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0F9308" w14:textId="77777777" w:rsidR="00C13B52" w:rsidRDefault="00C13B52" w:rsidP="009F0BD0">
      <w:pPr>
        <w:jc w:val="both"/>
        <w:rPr>
          <w:rtl/>
        </w:rPr>
      </w:pPr>
      <w:r>
        <w:rPr>
          <w:noProof/>
        </w:rPr>
        <w:drawing>
          <wp:anchor distT="0" distB="0" distL="114300" distR="114300" simplePos="0" relativeHeight="251659264" behindDoc="0" locked="0" layoutInCell="1" allowOverlap="1" wp14:anchorId="52D47383" wp14:editId="022CA839">
            <wp:simplePos x="0" y="0"/>
            <wp:positionH relativeFrom="column">
              <wp:posOffset>-495300</wp:posOffset>
            </wp:positionH>
            <wp:positionV relativeFrom="paragraph">
              <wp:posOffset>377317</wp:posOffset>
            </wp:positionV>
            <wp:extent cx="1441450" cy="840740"/>
            <wp:effectExtent l="0" t="0" r="6350" b="0"/>
            <wp:wrapTopAndBottom/>
            <wp:docPr id="1368059076"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059076" name="صورة 1368059076"/>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41450" cy="840740"/>
                    </a:xfrm>
                    <a:prstGeom prst="rect">
                      <a:avLst/>
                    </a:prstGeom>
                  </pic:spPr>
                </pic:pic>
              </a:graphicData>
            </a:graphic>
            <wp14:sizeRelH relativeFrom="margin">
              <wp14:pctWidth>0</wp14:pctWidth>
            </wp14:sizeRelH>
            <wp14:sizeRelV relativeFrom="margin">
              <wp14:pctHeight>0</wp14:pctHeight>
            </wp14:sizeRelV>
          </wp:anchor>
        </w:drawing>
      </w:r>
    </w:p>
    <w:p w14:paraId="3FD2C54A" w14:textId="5ACCC0DC" w:rsidR="00AF5EA4" w:rsidRPr="00C31DEB" w:rsidRDefault="008C3F26" w:rsidP="009F0BD0">
      <w:pPr>
        <w:jc w:val="both"/>
        <w:rPr>
          <w:b/>
          <w:bCs/>
          <w:rtl/>
        </w:rPr>
      </w:pPr>
      <w:r w:rsidRPr="00C31DEB">
        <w:rPr>
          <w:rFonts w:hint="cs"/>
          <w:b/>
          <w:bCs/>
          <w:rtl/>
        </w:rPr>
        <w:t>جامعة ميد</w:t>
      </w:r>
      <w:r w:rsidR="000C6576" w:rsidRPr="00C31DEB">
        <w:rPr>
          <w:rFonts w:hint="cs"/>
          <w:b/>
          <w:bCs/>
          <w:rtl/>
        </w:rPr>
        <w:t xml:space="preserve">آوشن </w:t>
      </w:r>
    </w:p>
    <w:p w14:paraId="3B79B200" w14:textId="3169B85E" w:rsidR="000C6576" w:rsidRPr="00C31DEB" w:rsidRDefault="003B495D" w:rsidP="009F0BD0">
      <w:pPr>
        <w:jc w:val="both"/>
        <w:rPr>
          <w:b/>
          <w:bCs/>
          <w:rtl/>
        </w:rPr>
      </w:pPr>
      <w:r w:rsidRPr="00C31DEB">
        <w:rPr>
          <w:rFonts w:hint="cs"/>
          <w:b/>
          <w:bCs/>
          <w:rtl/>
        </w:rPr>
        <w:t>كلية الإعلام والتسويق</w:t>
      </w:r>
    </w:p>
    <w:p w14:paraId="1D5DC9B7" w14:textId="26E5E860" w:rsidR="003B495D" w:rsidRPr="00C31DEB" w:rsidRDefault="00DF0C54" w:rsidP="009F0BD0">
      <w:pPr>
        <w:jc w:val="both"/>
        <w:rPr>
          <w:b/>
          <w:bCs/>
          <w:rtl/>
        </w:rPr>
      </w:pPr>
      <w:r w:rsidRPr="00C31DEB">
        <w:rPr>
          <w:rFonts w:hint="cs"/>
          <w:b/>
          <w:bCs/>
          <w:rtl/>
        </w:rPr>
        <w:t xml:space="preserve">ماجستير التسويق الرقمي </w:t>
      </w:r>
    </w:p>
    <w:p w14:paraId="750B343A" w14:textId="77777777" w:rsidR="00B85468" w:rsidRPr="00C31DEB" w:rsidRDefault="00B85468" w:rsidP="009F0BD0">
      <w:pPr>
        <w:jc w:val="both"/>
        <w:rPr>
          <w:b/>
          <w:bCs/>
          <w:rtl/>
        </w:rPr>
      </w:pPr>
    </w:p>
    <w:p w14:paraId="21742FEC" w14:textId="77777777" w:rsidR="00B85468" w:rsidRDefault="00B85468" w:rsidP="00EC2EBD">
      <w:pPr>
        <w:jc w:val="both"/>
        <w:rPr>
          <w:rtl/>
        </w:rPr>
      </w:pPr>
    </w:p>
    <w:p w14:paraId="31A39174" w14:textId="3E123229" w:rsidR="00A15263" w:rsidRPr="00AA7CD3" w:rsidRDefault="00A15263" w:rsidP="001A3C97">
      <w:pPr>
        <w:pStyle w:val="p1"/>
        <w:bidi/>
        <w:ind w:left="720"/>
        <w:jc w:val="center"/>
        <w:rPr>
          <w:rStyle w:val="af"/>
          <w:i w:val="0"/>
          <w:iCs w:val="0"/>
          <w:color w:val="0070C0"/>
          <w:sz w:val="36"/>
          <w:szCs w:val="36"/>
          <w:rtl/>
        </w:rPr>
      </w:pPr>
      <w:r w:rsidRPr="00AA7CD3">
        <w:rPr>
          <w:rStyle w:val="af"/>
          <w:i w:val="0"/>
          <w:iCs w:val="0"/>
          <w:color w:val="0070C0"/>
          <w:sz w:val="36"/>
          <w:szCs w:val="36"/>
          <w:rtl/>
        </w:rPr>
        <w:t xml:space="preserve">دور جائحة كورونا في قبول التسوق الإلكتروني </w:t>
      </w:r>
      <w:r w:rsidR="005D794A" w:rsidRPr="00AA7CD3">
        <w:rPr>
          <w:rStyle w:val="af"/>
          <w:i w:val="0"/>
          <w:iCs w:val="0"/>
          <w:color w:val="0070C0"/>
          <w:sz w:val="36"/>
          <w:szCs w:val="36"/>
          <w:rtl/>
        </w:rPr>
        <w:t>وانعكاساته</w:t>
      </w:r>
      <w:r w:rsidRPr="00AA7CD3">
        <w:rPr>
          <w:rStyle w:val="af"/>
          <w:i w:val="0"/>
          <w:iCs w:val="0"/>
          <w:color w:val="0070C0"/>
          <w:sz w:val="36"/>
          <w:szCs w:val="36"/>
          <w:rtl/>
        </w:rPr>
        <w:t xml:space="preserve"> على الإسراف الشرائي لدى </w:t>
      </w:r>
      <w:r w:rsidR="005D794A" w:rsidRPr="00AA7CD3">
        <w:rPr>
          <w:rStyle w:val="af"/>
          <w:i w:val="0"/>
          <w:iCs w:val="0"/>
          <w:color w:val="0070C0"/>
          <w:sz w:val="36"/>
          <w:szCs w:val="36"/>
          <w:rtl/>
        </w:rPr>
        <w:t>المستهلك</w:t>
      </w:r>
      <w:r w:rsidR="00D81CD3" w:rsidRPr="00AA7CD3">
        <w:rPr>
          <w:rStyle w:val="af"/>
          <w:i w:val="0"/>
          <w:iCs w:val="0"/>
          <w:color w:val="0070C0"/>
          <w:sz w:val="36"/>
          <w:szCs w:val="36"/>
        </w:rPr>
        <w:t>:</w:t>
      </w:r>
      <w:r w:rsidRPr="00AA7CD3">
        <w:rPr>
          <w:rStyle w:val="af"/>
          <w:i w:val="0"/>
          <w:iCs w:val="0"/>
          <w:color w:val="0070C0"/>
          <w:sz w:val="36"/>
          <w:szCs w:val="36"/>
          <w:rtl/>
        </w:rPr>
        <w:t xml:space="preserve"> دراسة ميدانية</w:t>
      </w:r>
    </w:p>
    <w:p w14:paraId="41E0327C" w14:textId="77777777" w:rsidR="00D81CD3" w:rsidRPr="00AA7CD3" w:rsidRDefault="00D81CD3" w:rsidP="001A3C97">
      <w:pPr>
        <w:pStyle w:val="p1"/>
        <w:bidi/>
        <w:ind w:left="720"/>
        <w:jc w:val="center"/>
        <w:rPr>
          <w:rStyle w:val="af"/>
          <w:i w:val="0"/>
          <w:iCs w:val="0"/>
          <w:color w:val="0070C0"/>
          <w:sz w:val="36"/>
          <w:szCs w:val="36"/>
        </w:rPr>
      </w:pPr>
    </w:p>
    <w:p w14:paraId="3AA1696C" w14:textId="3A26EE76" w:rsidR="00B85468" w:rsidRPr="00AA7CD3" w:rsidRDefault="002B3EF2" w:rsidP="001A3C97">
      <w:pPr>
        <w:pStyle w:val="p1"/>
        <w:bidi/>
        <w:ind w:left="720"/>
        <w:jc w:val="center"/>
        <w:rPr>
          <w:rStyle w:val="af"/>
          <w:i w:val="0"/>
          <w:iCs w:val="0"/>
          <w:color w:val="0070C0"/>
          <w:sz w:val="36"/>
          <w:szCs w:val="36"/>
        </w:rPr>
      </w:pPr>
      <w:r w:rsidRPr="00AA7CD3">
        <w:rPr>
          <w:rStyle w:val="af"/>
          <w:i w:val="0"/>
          <w:iCs w:val="0"/>
          <w:color w:val="0070C0"/>
          <w:sz w:val="36"/>
          <w:szCs w:val="36"/>
        </w:rPr>
        <w:t xml:space="preserve">The role of the COVID-19 pandemic in the adoption of E-Commerce and its impact on consumer </w:t>
      </w:r>
      <w:r w:rsidR="00D81CD3" w:rsidRPr="00AA7CD3">
        <w:rPr>
          <w:rStyle w:val="af"/>
          <w:i w:val="0"/>
          <w:iCs w:val="0"/>
          <w:color w:val="0070C0"/>
          <w:sz w:val="36"/>
          <w:szCs w:val="36"/>
        </w:rPr>
        <w:t>overspending:</w:t>
      </w:r>
      <w:r w:rsidRPr="00AA7CD3">
        <w:rPr>
          <w:rStyle w:val="af"/>
          <w:i w:val="0"/>
          <w:iCs w:val="0"/>
          <w:color w:val="0070C0"/>
          <w:sz w:val="36"/>
          <w:szCs w:val="36"/>
        </w:rPr>
        <w:t xml:space="preserve"> A field study</w:t>
      </w:r>
    </w:p>
    <w:p w14:paraId="720A58B7" w14:textId="77777777" w:rsidR="00D81CD3" w:rsidRPr="00AA7CD3" w:rsidRDefault="00D81CD3" w:rsidP="001A3C97">
      <w:pPr>
        <w:pStyle w:val="p1"/>
        <w:bidi/>
        <w:ind w:left="720"/>
        <w:jc w:val="center"/>
        <w:rPr>
          <w:b/>
          <w:bCs/>
          <w:color w:val="215E99" w:themeColor="text2" w:themeTint="BF"/>
          <w:sz w:val="36"/>
          <w:szCs w:val="36"/>
        </w:rPr>
      </w:pPr>
    </w:p>
    <w:p w14:paraId="4D433E44" w14:textId="77777777" w:rsidR="00D81CD3" w:rsidRDefault="00D81CD3" w:rsidP="00EC2EBD">
      <w:pPr>
        <w:pStyle w:val="p1"/>
        <w:bidi/>
        <w:ind w:left="720"/>
        <w:jc w:val="both"/>
        <w:rPr>
          <w:b/>
          <w:bCs/>
          <w:color w:val="215E99" w:themeColor="text2" w:themeTint="BF"/>
          <w:sz w:val="32"/>
          <w:szCs w:val="32"/>
          <w:rtl/>
        </w:rPr>
      </w:pPr>
    </w:p>
    <w:p w14:paraId="083E7671" w14:textId="77777777" w:rsidR="000E32D4" w:rsidRDefault="000E32D4" w:rsidP="000E32D4">
      <w:pPr>
        <w:pStyle w:val="p1"/>
        <w:bidi/>
        <w:ind w:left="720"/>
        <w:jc w:val="both"/>
        <w:rPr>
          <w:b/>
          <w:bCs/>
          <w:color w:val="215E99" w:themeColor="text2" w:themeTint="BF"/>
          <w:sz w:val="32"/>
          <w:szCs w:val="32"/>
          <w:rtl/>
        </w:rPr>
      </w:pPr>
    </w:p>
    <w:p w14:paraId="7A2257D5" w14:textId="77777777" w:rsidR="000E32D4" w:rsidRDefault="000E32D4" w:rsidP="000E32D4">
      <w:pPr>
        <w:pStyle w:val="p1"/>
        <w:bidi/>
        <w:ind w:left="720"/>
        <w:jc w:val="both"/>
        <w:rPr>
          <w:b/>
          <w:bCs/>
          <w:color w:val="215E99" w:themeColor="text2" w:themeTint="BF"/>
          <w:sz w:val="32"/>
          <w:szCs w:val="32"/>
          <w:rtl/>
        </w:rPr>
      </w:pPr>
    </w:p>
    <w:p w14:paraId="4ED544E0" w14:textId="77777777" w:rsidR="000E32D4" w:rsidRPr="00FD63DA" w:rsidRDefault="000E32D4" w:rsidP="000E32D4">
      <w:pPr>
        <w:pStyle w:val="p1"/>
        <w:bidi/>
        <w:ind w:left="720"/>
        <w:jc w:val="both"/>
        <w:rPr>
          <w:b/>
          <w:bCs/>
          <w:color w:val="215E99" w:themeColor="text2" w:themeTint="BF"/>
          <w:sz w:val="32"/>
          <w:szCs w:val="32"/>
          <w:rtl/>
        </w:rPr>
      </w:pPr>
    </w:p>
    <w:p w14:paraId="6322FEF2" w14:textId="77777777" w:rsidR="00D81CD3" w:rsidRDefault="00D81CD3" w:rsidP="000E32D4">
      <w:pPr>
        <w:pStyle w:val="p1"/>
        <w:bidi/>
        <w:jc w:val="both"/>
        <w:rPr>
          <w:b/>
          <w:bCs/>
          <w:color w:val="215E99" w:themeColor="text2" w:themeTint="BF"/>
          <w:sz w:val="36"/>
          <w:szCs w:val="36"/>
          <w:rtl/>
        </w:rPr>
      </w:pPr>
    </w:p>
    <w:p w14:paraId="15FEB3DB" w14:textId="77777777" w:rsidR="00D46235" w:rsidRPr="00AA7CD3" w:rsidRDefault="00D81CD3" w:rsidP="000E32D4">
      <w:pPr>
        <w:pStyle w:val="p1"/>
        <w:bidi/>
        <w:jc w:val="center"/>
        <w:rPr>
          <w:rStyle w:val="af"/>
          <w:i w:val="0"/>
          <w:iCs w:val="0"/>
          <w:color w:val="0070C0"/>
          <w:sz w:val="36"/>
          <w:szCs w:val="36"/>
          <w:rtl/>
        </w:rPr>
      </w:pPr>
      <w:r w:rsidRPr="00AA7CD3">
        <w:rPr>
          <w:rStyle w:val="af"/>
          <w:i w:val="0"/>
          <w:iCs w:val="0"/>
          <w:color w:val="0070C0"/>
          <w:sz w:val="36"/>
          <w:szCs w:val="36"/>
          <w:rtl/>
        </w:rPr>
        <w:t xml:space="preserve">إعداد </w:t>
      </w:r>
      <w:r w:rsidR="00984D34" w:rsidRPr="00AA7CD3">
        <w:rPr>
          <w:rStyle w:val="af"/>
          <w:i w:val="0"/>
          <w:iCs w:val="0"/>
          <w:color w:val="0070C0"/>
          <w:sz w:val="36"/>
          <w:szCs w:val="36"/>
          <w:rtl/>
        </w:rPr>
        <w:t>الطالبة:</w:t>
      </w:r>
    </w:p>
    <w:p w14:paraId="3D172DD3" w14:textId="553FAEA1" w:rsidR="00D81CD3" w:rsidRPr="00C31DEB" w:rsidRDefault="00D81CD3" w:rsidP="000E32D4">
      <w:pPr>
        <w:pStyle w:val="p1"/>
        <w:bidi/>
        <w:jc w:val="center"/>
        <w:rPr>
          <w:b/>
          <w:bCs/>
          <w:color w:val="1A1A1A" w:themeColor="background1" w:themeShade="1A"/>
          <w:sz w:val="36"/>
          <w:szCs w:val="36"/>
          <w:rtl/>
        </w:rPr>
      </w:pPr>
      <w:r w:rsidRPr="00C31DEB">
        <w:rPr>
          <w:rFonts w:hint="cs"/>
          <w:b/>
          <w:bCs/>
          <w:color w:val="1A1A1A" w:themeColor="background1" w:themeShade="1A"/>
          <w:sz w:val="36"/>
          <w:szCs w:val="36"/>
          <w:rtl/>
        </w:rPr>
        <w:t>هوبان رمضان طاهر</w:t>
      </w:r>
    </w:p>
    <w:p w14:paraId="771A7494" w14:textId="071B2804" w:rsidR="00D81CD3" w:rsidRPr="00C31DEB" w:rsidRDefault="00D81CD3" w:rsidP="000E32D4">
      <w:pPr>
        <w:pStyle w:val="p1"/>
        <w:bidi/>
        <w:jc w:val="center"/>
        <w:rPr>
          <w:b/>
          <w:bCs/>
          <w:color w:val="1A1A1A" w:themeColor="background1" w:themeShade="1A"/>
          <w:sz w:val="36"/>
          <w:szCs w:val="36"/>
          <w:rtl/>
        </w:rPr>
      </w:pPr>
      <w:r w:rsidRPr="00C31DEB">
        <w:rPr>
          <w:rFonts w:hint="cs"/>
          <w:b/>
          <w:bCs/>
          <w:color w:val="1A1A1A" w:themeColor="background1" w:themeShade="1A"/>
          <w:sz w:val="36"/>
          <w:szCs w:val="36"/>
          <w:rtl/>
        </w:rPr>
        <w:t xml:space="preserve">الرقم </w:t>
      </w:r>
      <w:r w:rsidR="00984D34" w:rsidRPr="00C31DEB">
        <w:rPr>
          <w:rFonts w:hint="eastAsia"/>
          <w:b/>
          <w:bCs/>
          <w:color w:val="1A1A1A" w:themeColor="background1" w:themeShade="1A"/>
          <w:sz w:val="36"/>
          <w:szCs w:val="36"/>
          <w:rtl/>
        </w:rPr>
        <w:t>الأكاديمي</w:t>
      </w:r>
      <w:r w:rsidR="00984D34" w:rsidRPr="00C31DEB">
        <w:rPr>
          <w:b/>
          <w:bCs/>
          <w:color w:val="1A1A1A" w:themeColor="background1" w:themeShade="1A"/>
          <w:sz w:val="36"/>
          <w:szCs w:val="36"/>
          <w:rtl/>
        </w:rPr>
        <w:t>:</w:t>
      </w:r>
      <w:r w:rsidRPr="00C31DEB">
        <w:rPr>
          <w:rFonts w:hint="cs"/>
          <w:b/>
          <w:bCs/>
          <w:color w:val="1A1A1A" w:themeColor="background1" w:themeShade="1A"/>
          <w:sz w:val="36"/>
          <w:szCs w:val="36"/>
          <w:rtl/>
        </w:rPr>
        <w:t xml:space="preserve"> </w:t>
      </w:r>
      <w:r w:rsidR="00984D34" w:rsidRPr="00C31DEB">
        <w:rPr>
          <w:b/>
          <w:bCs/>
          <w:color w:val="1A1A1A" w:themeColor="background1" w:themeShade="1A"/>
          <w:sz w:val="36"/>
          <w:szCs w:val="36"/>
          <w:rtl/>
        </w:rPr>
        <w:t>253001938</w:t>
      </w:r>
    </w:p>
    <w:p w14:paraId="4871F8DC" w14:textId="77777777" w:rsidR="00D81CD3" w:rsidRPr="00C31DEB" w:rsidRDefault="00D81CD3" w:rsidP="000E32D4">
      <w:pPr>
        <w:pStyle w:val="p1"/>
        <w:bidi/>
        <w:ind w:left="2160"/>
        <w:jc w:val="center"/>
        <w:rPr>
          <w:b/>
          <w:bCs/>
          <w:color w:val="1A1A1A" w:themeColor="background1" w:themeShade="1A"/>
          <w:sz w:val="36"/>
          <w:szCs w:val="36"/>
          <w:rtl/>
        </w:rPr>
      </w:pPr>
    </w:p>
    <w:p w14:paraId="4EA1DB73" w14:textId="37DAC68B" w:rsidR="00D46235" w:rsidRPr="00AA7CD3" w:rsidRDefault="00D81CD3" w:rsidP="000E32D4">
      <w:pPr>
        <w:pStyle w:val="p1"/>
        <w:bidi/>
        <w:jc w:val="center"/>
        <w:rPr>
          <w:rStyle w:val="af"/>
          <w:i w:val="0"/>
          <w:iCs w:val="0"/>
          <w:color w:val="0070C0"/>
          <w:sz w:val="36"/>
          <w:szCs w:val="36"/>
          <w:rtl/>
        </w:rPr>
      </w:pPr>
      <w:r w:rsidRPr="00AA7CD3">
        <w:rPr>
          <w:rStyle w:val="af"/>
          <w:i w:val="0"/>
          <w:iCs w:val="0"/>
          <w:color w:val="0070C0"/>
          <w:sz w:val="36"/>
          <w:szCs w:val="36"/>
          <w:rtl/>
        </w:rPr>
        <w:t xml:space="preserve">تحت إشراف </w:t>
      </w:r>
      <w:r w:rsidR="00984D34" w:rsidRPr="00AA7CD3">
        <w:rPr>
          <w:rStyle w:val="af"/>
          <w:i w:val="0"/>
          <w:iCs w:val="0"/>
          <w:color w:val="0070C0"/>
          <w:sz w:val="36"/>
          <w:szCs w:val="36"/>
          <w:rtl/>
        </w:rPr>
        <w:t>الدكتور:</w:t>
      </w:r>
    </w:p>
    <w:p w14:paraId="22554AAF" w14:textId="0E9C06BD" w:rsidR="00984D34" w:rsidRPr="00C31DEB" w:rsidRDefault="00984D34" w:rsidP="000E32D4">
      <w:pPr>
        <w:pStyle w:val="p1"/>
        <w:bidi/>
        <w:jc w:val="center"/>
        <w:rPr>
          <w:b/>
          <w:bCs/>
          <w:color w:val="1A1A1A" w:themeColor="background1" w:themeShade="1A"/>
          <w:sz w:val="36"/>
          <w:szCs w:val="36"/>
          <w:rtl/>
        </w:rPr>
      </w:pPr>
      <w:r w:rsidRPr="00C31DEB">
        <w:rPr>
          <w:rFonts w:hint="cs"/>
          <w:b/>
          <w:bCs/>
          <w:color w:val="1A1A1A" w:themeColor="background1" w:themeShade="1A"/>
          <w:sz w:val="36"/>
          <w:szCs w:val="36"/>
          <w:rtl/>
        </w:rPr>
        <w:t>محمد عويس</w:t>
      </w:r>
    </w:p>
    <w:p w14:paraId="439D6303" w14:textId="77777777" w:rsidR="00973F54" w:rsidRPr="00C31DEB" w:rsidRDefault="00973F54" w:rsidP="000E32D4">
      <w:pPr>
        <w:pStyle w:val="p1"/>
        <w:bidi/>
        <w:ind w:left="2160"/>
        <w:jc w:val="center"/>
        <w:rPr>
          <w:b/>
          <w:bCs/>
          <w:color w:val="1A1A1A" w:themeColor="background1" w:themeShade="1A"/>
          <w:sz w:val="36"/>
          <w:szCs w:val="36"/>
          <w:rtl/>
        </w:rPr>
      </w:pPr>
    </w:p>
    <w:p w14:paraId="0F3E8465" w14:textId="77777777" w:rsidR="00973F54" w:rsidRPr="00C31DEB" w:rsidRDefault="00973F54" w:rsidP="00EC2EBD">
      <w:pPr>
        <w:pStyle w:val="p1"/>
        <w:bidi/>
        <w:ind w:left="2160"/>
        <w:jc w:val="both"/>
        <w:rPr>
          <w:b/>
          <w:bCs/>
          <w:color w:val="1A1A1A" w:themeColor="background1" w:themeShade="1A"/>
          <w:sz w:val="36"/>
          <w:szCs w:val="36"/>
          <w:rtl/>
        </w:rPr>
      </w:pPr>
    </w:p>
    <w:p w14:paraId="3002365E" w14:textId="77777777" w:rsidR="00973F54" w:rsidRDefault="00973F54" w:rsidP="001707F0">
      <w:pPr>
        <w:pStyle w:val="p1"/>
        <w:bidi/>
        <w:ind w:left="3600"/>
        <w:jc w:val="both"/>
        <w:rPr>
          <w:b/>
          <w:bCs/>
          <w:color w:val="153D63" w:themeColor="text2" w:themeTint="E6"/>
          <w:sz w:val="36"/>
          <w:szCs w:val="36"/>
          <w:rtl/>
        </w:rPr>
      </w:pPr>
    </w:p>
    <w:p w14:paraId="0C476BAE" w14:textId="77777777" w:rsidR="00973F54" w:rsidRDefault="00973F54" w:rsidP="001707F0">
      <w:pPr>
        <w:pStyle w:val="p1"/>
        <w:bidi/>
        <w:ind w:left="3600"/>
        <w:jc w:val="both"/>
        <w:rPr>
          <w:b/>
          <w:bCs/>
          <w:color w:val="153D63" w:themeColor="text2" w:themeTint="E6"/>
          <w:sz w:val="36"/>
          <w:szCs w:val="36"/>
          <w:rtl/>
        </w:rPr>
      </w:pPr>
    </w:p>
    <w:p w14:paraId="18CBCE69" w14:textId="77777777" w:rsidR="002A0A6C" w:rsidRDefault="002A0A6C" w:rsidP="002A0A6C">
      <w:pPr>
        <w:pStyle w:val="p1"/>
        <w:bidi/>
        <w:ind w:left="3600"/>
        <w:jc w:val="both"/>
        <w:rPr>
          <w:b/>
          <w:bCs/>
          <w:color w:val="153D63" w:themeColor="text2" w:themeTint="E6"/>
          <w:sz w:val="36"/>
          <w:szCs w:val="36"/>
          <w:rtl/>
        </w:rPr>
      </w:pPr>
    </w:p>
    <w:p w14:paraId="637DB95E" w14:textId="10FB7955" w:rsidR="0023141C" w:rsidRDefault="00FA12A3" w:rsidP="005E34E0">
      <w:pPr>
        <w:pStyle w:val="p1"/>
        <w:bidi/>
        <w:jc w:val="both"/>
        <w:rPr>
          <w:b/>
          <w:bCs/>
          <w:color w:val="00B050"/>
          <w:sz w:val="40"/>
          <w:szCs w:val="40"/>
          <w:rtl/>
        </w:rPr>
      </w:pPr>
      <w:r>
        <w:rPr>
          <w:b/>
          <w:bCs/>
          <w:noProof/>
          <w:color w:val="00B050"/>
          <w:sz w:val="40"/>
          <w:szCs w:val="40"/>
          <w:rtl/>
          <w:lang w:val="ar-SA"/>
          <w14:ligatures w14:val="standardContextual"/>
        </w:rPr>
        <w:lastRenderedPageBreak/>
        <w:drawing>
          <wp:anchor distT="0" distB="0" distL="114300" distR="114300" simplePos="0" relativeHeight="251678720" behindDoc="0" locked="0" layoutInCell="1" allowOverlap="1" wp14:anchorId="474DB023" wp14:editId="2F4539BE">
            <wp:simplePos x="0" y="0"/>
            <wp:positionH relativeFrom="column">
              <wp:posOffset>0</wp:posOffset>
            </wp:positionH>
            <wp:positionV relativeFrom="paragraph">
              <wp:posOffset>289</wp:posOffset>
            </wp:positionV>
            <wp:extent cx="5274310" cy="5274310"/>
            <wp:effectExtent l="0" t="0" r="0" b="0"/>
            <wp:wrapTopAndBottom/>
            <wp:docPr id="158827727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277279" name="صورة 1588277279"/>
                    <pic:cNvPicPr/>
                  </pic:nvPicPr>
                  <pic:blipFill>
                    <a:blip r:embed="rId8">
                      <a:extLst>
                        <a:ext uri="{28A0092B-C50C-407E-A947-70E740481C1C}">
                          <a14:useLocalDpi xmlns:a14="http://schemas.microsoft.com/office/drawing/2010/main" val="0"/>
                        </a:ext>
                      </a:extLst>
                    </a:blip>
                    <a:stretch>
                      <a:fillRect/>
                    </a:stretch>
                  </pic:blipFill>
                  <pic:spPr>
                    <a:xfrm>
                      <a:off x="0" y="0"/>
                      <a:ext cx="5274310" cy="5274310"/>
                    </a:xfrm>
                    <a:prstGeom prst="rect">
                      <a:avLst/>
                    </a:prstGeom>
                  </pic:spPr>
                </pic:pic>
              </a:graphicData>
            </a:graphic>
          </wp:anchor>
        </w:drawing>
      </w:r>
    </w:p>
    <w:p w14:paraId="765DC996" w14:textId="06EB3861" w:rsidR="001C7C7A" w:rsidRDefault="001C7C7A" w:rsidP="001C7C7A">
      <w:pPr>
        <w:pStyle w:val="p1"/>
        <w:bidi/>
        <w:jc w:val="both"/>
        <w:rPr>
          <w:b/>
          <w:bCs/>
          <w:color w:val="00B050"/>
          <w:sz w:val="40"/>
          <w:szCs w:val="40"/>
          <w:rtl/>
        </w:rPr>
      </w:pPr>
    </w:p>
    <w:p w14:paraId="5D6B55A3" w14:textId="680E8B1B" w:rsidR="001C7C7A" w:rsidRDefault="001C7C7A" w:rsidP="001C7C7A">
      <w:pPr>
        <w:pStyle w:val="p1"/>
        <w:bidi/>
        <w:jc w:val="both"/>
        <w:rPr>
          <w:b/>
          <w:bCs/>
          <w:color w:val="00B050"/>
          <w:sz w:val="40"/>
          <w:szCs w:val="40"/>
          <w:rtl/>
        </w:rPr>
      </w:pPr>
    </w:p>
    <w:p w14:paraId="07129A3F" w14:textId="1760F4C5" w:rsidR="001C7C7A" w:rsidRDefault="001C7C7A" w:rsidP="001C7C7A">
      <w:pPr>
        <w:pStyle w:val="p1"/>
        <w:bidi/>
        <w:jc w:val="both"/>
        <w:rPr>
          <w:b/>
          <w:bCs/>
          <w:color w:val="00B050"/>
          <w:sz w:val="40"/>
          <w:szCs w:val="40"/>
          <w:rtl/>
        </w:rPr>
      </w:pPr>
    </w:p>
    <w:p w14:paraId="6B0FBC5A" w14:textId="0215C7C0" w:rsidR="001C7C7A" w:rsidRDefault="001C7C7A" w:rsidP="001C7C7A">
      <w:pPr>
        <w:pStyle w:val="p1"/>
        <w:bidi/>
        <w:jc w:val="both"/>
        <w:rPr>
          <w:b/>
          <w:bCs/>
          <w:color w:val="00B050"/>
          <w:sz w:val="40"/>
          <w:szCs w:val="40"/>
          <w:rtl/>
        </w:rPr>
      </w:pPr>
    </w:p>
    <w:p w14:paraId="4FF8D85B" w14:textId="23A46D0D" w:rsidR="001C7C7A" w:rsidRDefault="001C7C7A" w:rsidP="001C7C7A">
      <w:pPr>
        <w:pStyle w:val="p1"/>
        <w:bidi/>
        <w:jc w:val="both"/>
        <w:rPr>
          <w:b/>
          <w:bCs/>
          <w:color w:val="00B050"/>
          <w:sz w:val="40"/>
          <w:szCs w:val="40"/>
          <w:rtl/>
        </w:rPr>
      </w:pPr>
    </w:p>
    <w:p w14:paraId="0F93A4C0" w14:textId="69F0B4D7" w:rsidR="001C7C7A" w:rsidRDefault="001C7C7A" w:rsidP="001C7C7A">
      <w:pPr>
        <w:pStyle w:val="p1"/>
        <w:bidi/>
        <w:jc w:val="both"/>
        <w:rPr>
          <w:b/>
          <w:bCs/>
          <w:color w:val="00B050"/>
          <w:sz w:val="40"/>
          <w:szCs w:val="40"/>
          <w:rtl/>
        </w:rPr>
      </w:pPr>
    </w:p>
    <w:p w14:paraId="3A35C38F" w14:textId="7FB34028" w:rsidR="001C7C7A" w:rsidRDefault="001C7C7A" w:rsidP="001C7C7A">
      <w:pPr>
        <w:pStyle w:val="p1"/>
        <w:bidi/>
        <w:jc w:val="both"/>
        <w:rPr>
          <w:b/>
          <w:bCs/>
          <w:color w:val="00B050"/>
          <w:sz w:val="40"/>
          <w:szCs w:val="40"/>
          <w:rtl/>
        </w:rPr>
      </w:pPr>
    </w:p>
    <w:p w14:paraId="6EC363A6" w14:textId="4E2A51FC" w:rsidR="001C7C7A" w:rsidRDefault="001C7C7A" w:rsidP="001C7C7A">
      <w:pPr>
        <w:pStyle w:val="p1"/>
        <w:bidi/>
        <w:jc w:val="both"/>
        <w:rPr>
          <w:b/>
          <w:bCs/>
          <w:color w:val="00B050"/>
          <w:sz w:val="40"/>
          <w:szCs w:val="40"/>
          <w:rtl/>
        </w:rPr>
      </w:pPr>
    </w:p>
    <w:p w14:paraId="2891AB35" w14:textId="4A82FAAD" w:rsidR="001C7C7A" w:rsidRDefault="001C7C7A" w:rsidP="001C7C7A">
      <w:pPr>
        <w:pStyle w:val="p1"/>
        <w:bidi/>
        <w:jc w:val="both"/>
        <w:rPr>
          <w:b/>
          <w:bCs/>
          <w:color w:val="00B050"/>
          <w:sz w:val="40"/>
          <w:szCs w:val="40"/>
          <w:rtl/>
        </w:rPr>
      </w:pPr>
    </w:p>
    <w:p w14:paraId="362276D8" w14:textId="6062E3D7" w:rsidR="001C7C7A" w:rsidRDefault="001C7C7A" w:rsidP="001C7C7A">
      <w:pPr>
        <w:pStyle w:val="p1"/>
        <w:bidi/>
        <w:jc w:val="both"/>
        <w:rPr>
          <w:b/>
          <w:bCs/>
          <w:color w:val="00B050"/>
          <w:sz w:val="40"/>
          <w:szCs w:val="40"/>
          <w:rtl/>
        </w:rPr>
      </w:pPr>
    </w:p>
    <w:p w14:paraId="53DAE435" w14:textId="77777777" w:rsidR="001C7C7A" w:rsidRDefault="001C7C7A" w:rsidP="001C7C7A">
      <w:pPr>
        <w:pStyle w:val="p1"/>
        <w:bidi/>
        <w:jc w:val="both"/>
        <w:rPr>
          <w:b/>
          <w:bCs/>
          <w:color w:val="00B050"/>
          <w:sz w:val="40"/>
          <w:szCs w:val="40"/>
          <w:rtl/>
        </w:rPr>
      </w:pPr>
    </w:p>
    <w:p w14:paraId="161C1FF2" w14:textId="77777777" w:rsidR="001C7C7A" w:rsidRPr="00ED45F3" w:rsidRDefault="001C7C7A" w:rsidP="001C7C7A">
      <w:pPr>
        <w:pStyle w:val="p1"/>
        <w:bidi/>
        <w:jc w:val="both"/>
        <w:rPr>
          <w:b/>
          <w:bCs/>
          <w:color w:val="00B050"/>
          <w:sz w:val="40"/>
          <w:szCs w:val="40"/>
          <w:rtl/>
        </w:rPr>
      </w:pPr>
    </w:p>
    <w:p w14:paraId="1EE674E2" w14:textId="619C2988" w:rsidR="007D587E" w:rsidRDefault="00B35159" w:rsidP="008A099E">
      <w:pPr>
        <w:pStyle w:val="a3"/>
        <w:jc w:val="center"/>
        <w:rPr>
          <w:rFonts w:ascii="Sana" w:hAnsi="Sana"/>
          <w:b/>
          <w:bCs/>
          <w:rtl/>
        </w:rPr>
      </w:pPr>
      <w:r>
        <w:rPr>
          <w:rFonts w:ascii="Sana" w:hAnsi="Sana" w:hint="cs"/>
          <w:b/>
          <w:bCs/>
          <w:rtl/>
        </w:rPr>
        <w:t>إهدا</w:t>
      </w:r>
      <w:r w:rsidR="00B65EF3">
        <w:rPr>
          <w:rFonts w:ascii="Sana" w:hAnsi="Sana" w:hint="cs"/>
          <w:b/>
          <w:bCs/>
          <w:rtl/>
        </w:rPr>
        <w:t>ء</w:t>
      </w:r>
      <w:r w:rsidR="002A0A6C" w:rsidRPr="00334D9C">
        <w:rPr>
          <w:rFonts w:ascii="Sana" w:hAnsi="Sana"/>
          <w:b/>
          <w:bCs/>
          <w:rtl/>
        </w:rPr>
        <w:t xml:space="preserve"> والشكر</w:t>
      </w:r>
    </w:p>
    <w:p w14:paraId="5A4E86B5" w14:textId="77777777" w:rsidR="00684026" w:rsidRPr="00684026" w:rsidRDefault="00684026" w:rsidP="00684026">
      <w:pPr>
        <w:rPr>
          <w:rtl/>
        </w:rPr>
      </w:pPr>
    </w:p>
    <w:p w14:paraId="6BB9AA0D" w14:textId="5369944D" w:rsidR="00D8355D" w:rsidRPr="0089513E" w:rsidRDefault="00080C5F" w:rsidP="00684026">
      <w:pPr>
        <w:jc w:val="center"/>
        <w:rPr>
          <w:rFonts w:ascii="Diwan Kufi" w:hAnsi="Diwan Kufi"/>
          <w:sz w:val="32"/>
          <w:szCs w:val="32"/>
        </w:rPr>
      </w:pPr>
      <w:r w:rsidRPr="0089513E">
        <w:rPr>
          <w:rFonts w:ascii="Diwan Kufi" w:hAnsi="Diwan Kufi"/>
          <w:sz w:val="32"/>
          <w:szCs w:val="32"/>
          <w:rtl/>
        </w:rPr>
        <w:t>"</w:t>
      </w:r>
      <w:r w:rsidR="001110BD" w:rsidRPr="0089513E">
        <w:rPr>
          <w:rFonts w:ascii="Diwan Kufi" w:hAnsi="Diwan Kufi"/>
          <w:sz w:val="32"/>
          <w:szCs w:val="32"/>
          <w:rtl/>
        </w:rPr>
        <w:t xml:space="preserve"> الله</w:t>
      </w:r>
      <w:r w:rsidR="0081654F" w:rsidRPr="0089513E">
        <w:rPr>
          <w:rFonts w:ascii="Diwan Kufi" w:hAnsi="Diwan Kufi"/>
          <w:sz w:val="32"/>
          <w:szCs w:val="32"/>
          <w:rtl/>
        </w:rPr>
        <w:t xml:space="preserve">ّم لك الحمد </w:t>
      </w:r>
      <w:r w:rsidR="008A596D" w:rsidRPr="0089513E">
        <w:rPr>
          <w:rFonts w:ascii="Diwan Kufi" w:hAnsi="Diwan Kufi"/>
          <w:sz w:val="32"/>
          <w:szCs w:val="32"/>
          <w:rtl/>
        </w:rPr>
        <w:t>حتى ترضى</w:t>
      </w:r>
      <w:r w:rsidR="009D3E12" w:rsidRPr="0089513E">
        <w:rPr>
          <w:rFonts w:ascii="Diwan Kufi" w:hAnsi="Diwan Kufi"/>
          <w:sz w:val="32"/>
          <w:szCs w:val="32"/>
          <w:rtl/>
        </w:rPr>
        <w:t xml:space="preserve">، ولك الحمد </w:t>
      </w:r>
      <w:r w:rsidR="00BE51E9" w:rsidRPr="0089513E">
        <w:rPr>
          <w:rFonts w:ascii="Diwan Kufi" w:hAnsi="Diwan Kufi"/>
          <w:sz w:val="32"/>
          <w:szCs w:val="32"/>
          <w:rtl/>
        </w:rPr>
        <w:t xml:space="preserve">إذا رضيت، ولك الحمد بعد </w:t>
      </w:r>
      <w:r w:rsidR="000D4D24" w:rsidRPr="0089513E">
        <w:rPr>
          <w:rFonts w:ascii="Diwan Kufi" w:hAnsi="Diwan Kufi"/>
          <w:sz w:val="32"/>
          <w:szCs w:val="32"/>
          <w:rtl/>
        </w:rPr>
        <w:t>الرضى "</w:t>
      </w:r>
    </w:p>
    <w:p w14:paraId="0A1ED187" w14:textId="77777777" w:rsidR="007D587E" w:rsidRPr="007D587E" w:rsidRDefault="007D587E" w:rsidP="007D587E">
      <w:pPr>
        <w:bidi w:val="0"/>
        <w:spacing w:after="0" w:line="240" w:lineRule="auto"/>
        <w:rPr>
          <w:rFonts w:ascii=".AppleSystemUIFont" w:hAnsi=".AppleSystemUIFont" w:cs="Times New Roman"/>
          <w:kern w:val="0"/>
          <w:sz w:val="26"/>
          <w:szCs w:val="26"/>
          <w:rtl/>
          <w14:ligatures w14:val="none"/>
        </w:rPr>
      </w:pPr>
    </w:p>
    <w:p w14:paraId="5B58F033" w14:textId="5334962C" w:rsidR="007D587E" w:rsidRPr="0021548A" w:rsidRDefault="007D587E" w:rsidP="00C651E6">
      <w:pPr>
        <w:spacing w:after="0" w:line="240" w:lineRule="auto"/>
        <w:jc w:val="both"/>
        <w:rPr>
          <w:rFonts w:ascii=".AppleSystemUIFont" w:hAnsi=".AppleSystemUIFont" w:cs="Times New Roman"/>
          <w:kern w:val="0"/>
          <w:sz w:val="34"/>
          <w:szCs w:val="34"/>
          <w14:ligatures w14:val="none"/>
        </w:rPr>
      </w:pPr>
      <w:r w:rsidRPr="0021548A">
        <w:rPr>
          <w:rFonts w:ascii="UICTFontTextStyleBody" w:hAnsi="UICTFontTextStyleBody" w:cs="Times New Roman"/>
          <w:kern w:val="0"/>
          <w:sz w:val="34"/>
          <w:szCs w:val="34"/>
          <w:rtl/>
          <w14:ligatures w14:val="none"/>
        </w:rPr>
        <w:t>في البداية، أهدي هذا العمل لنفسي… لتلك الروح التي أصرت أن تكمل</w:t>
      </w:r>
      <w:r w:rsidR="00972D06">
        <w:rPr>
          <w:rFonts w:ascii="UICTFontTextStyleBody" w:hAnsi="UICTFontTextStyleBody" w:cs="Times New Roman" w:hint="cs"/>
          <w:kern w:val="0"/>
          <w:sz w:val="34"/>
          <w:szCs w:val="34"/>
          <w:rtl/>
          <w14:ligatures w14:val="none"/>
        </w:rPr>
        <w:t xml:space="preserve"> </w:t>
      </w:r>
      <w:r w:rsidRPr="0021548A">
        <w:rPr>
          <w:rFonts w:ascii="UICTFontTextStyleBody" w:hAnsi="UICTFontTextStyleBody" w:cs="Times New Roman"/>
          <w:kern w:val="0"/>
          <w:sz w:val="34"/>
          <w:szCs w:val="34"/>
          <w:rtl/>
          <w14:ligatures w14:val="none"/>
        </w:rPr>
        <w:t>رغم اللحظات التي شعرت فيها أن الطريق طويل وصعب</w:t>
      </w:r>
      <w:r w:rsidR="00DF2111">
        <w:rPr>
          <w:rFonts w:ascii="UICTFontTextStyleBody" w:hAnsi="UICTFontTextStyleBody" w:cs="Times New Roman" w:hint="cs"/>
          <w:kern w:val="0"/>
          <w:sz w:val="34"/>
          <w:szCs w:val="34"/>
          <w:rtl/>
          <w14:ligatures w14:val="none"/>
        </w:rPr>
        <w:t>،</w:t>
      </w:r>
      <w:r w:rsidRPr="0021548A">
        <w:rPr>
          <w:rFonts w:ascii="UICTFontTextStyleBody" w:hAnsi="UICTFontTextStyleBody" w:cs="Times New Roman"/>
          <w:kern w:val="0"/>
          <w:sz w:val="34"/>
          <w:szCs w:val="34"/>
          <w:rtl/>
          <w14:ligatures w14:val="none"/>
        </w:rPr>
        <w:t xml:space="preserve"> أهديه لنفسي كتحدٍ خضته وانتصرت فيه، ودليل على أن الإنسان قادر على تحقيق ما يصبو إليه إن آمن بنفسه واستمر.</w:t>
      </w:r>
    </w:p>
    <w:p w14:paraId="7E03AB4A" w14:textId="77777777" w:rsidR="007D587E" w:rsidRPr="0021548A" w:rsidRDefault="007D587E" w:rsidP="00C651E6">
      <w:pPr>
        <w:bidi w:val="0"/>
        <w:spacing w:after="0" w:line="240" w:lineRule="auto"/>
        <w:jc w:val="both"/>
        <w:rPr>
          <w:rFonts w:ascii=".AppleSystemUIFont" w:hAnsi=".AppleSystemUIFont" w:cs="Times New Roman"/>
          <w:kern w:val="0"/>
          <w:sz w:val="34"/>
          <w:szCs w:val="34"/>
          <w:rtl/>
          <w14:ligatures w14:val="none"/>
        </w:rPr>
      </w:pPr>
    </w:p>
    <w:p w14:paraId="6DCF431F" w14:textId="41A27925" w:rsidR="007D587E" w:rsidRPr="0021548A" w:rsidRDefault="007D587E" w:rsidP="00C651E6">
      <w:pPr>
        <w:spacing w:after="0" w:line="240" w:lineRule="auto"/>
        <w:jc w:val="both"/>
        <w:rPr>
          <w:rFonts w:ascii=".AppleSystemUIFont" w:hAnsi=".AppleSystemUIFont" w:cs="Times New Roman"/>
          <w:kern w:val="0"/>
          <w:sz w:val="34"/>
          <w:szCs w:val="34"/>
          <w14:ligatures w14:val="none"/>
        </w:rPr>
      </w:pPr>
      <w:r w:rsidRPr="0021548A">
        <w:rPr>
          <w:rFonts w:ascii="UICTFontTextStyleBody" w:hAnsi="UICTFontTextStyleBody" w:cs="Times New Roman"/>
          <w:kern w:val="0"/>
          <w:sz w:val="34"/>
          <w:szCs w:val="34"/>
          <w:rtl/>
          <w14:ligatures w14:val="none"/>
        </w:rPr>
        <w:t xml:space="preserve">إلى </w:t>
      </w:r>
      <w:r w:rsidR="0017022E">
        <w:rPr>
          <w:rFonts w:ascii="UICTFontTextStyleBody" w:hAnsi="UICTFontTextStyleBody" w:cs="Times New Roman" w:hint="cs"/>
          <w:kern w:val="0"/>
          <w:sz w:val="34"/>
          <w:szCs w:val="34"/>
          <w:rtl/>
          <w14:ligatures w14:val="none"/>
        </w:rPr>
        <w:t>شريكي</w:t>
      </w:r>
      <w:r w:rsidRPr="0021548A">
        <w:rPr>
          <w:rFonts w:ascii="UICTFontTextStyleBody" w:hAnsi="UICTFontTextStyleBody" w:cs="Times New Roman"/>
          <w:kern w:val="0"/>
          <w:sz w:val="34"/>
          <w:szCs w:val="34"/>
          <w:rtl/>
          <w14:ligatures w14:val="none"/>
        </w:rPr>
        <w:t xml:space="preserve"> الغالي، سندي الذي لم يتركني للحظة، وكان بجانبي في كل لحظة </w:t>
      </w:r>
      <w:r w:rsidR="00233A86" w:rsidRPr="0021548A">
        <w:rPr>
          <w:rFonts w:ascii="UICTFontTextStyleBody" w:hAnsi="UICTFontTextStyleBody" w:cs="Times New Roman" w:hint="eastAsia"/>
          <w:kern w:val="0"/>
          <w:sz w:val="34"/>
          <w:szCs w:val="34"/>
          <w:rtl/>
          <w14:ligatures w14:val="none"/>
        </w:rPr>
        <w:t>تعب،</w:t>
      </w:r>
      <w:r w:rsidRPr="0021548A">
        <w:rPr>
          <w:rFonts w:ascii="UICTFontTextStyleBody" w:hAnsi="UICTFontTextStyleBody" w:cs="Times New Roman"/>
          <w:kern w:val="0"/>
          <w:sz w:val="34"/>
          <w:szCs w:val="34"/>
          <w:rtl/>
          <w14:ligatures w14:val="none"/>
        </w:rPr>
        <w:t xml:space="preserve"> صبرك ودعمك ووقوفك معي كانا الدافع الحقيقي الذي جعلني أكمل </w:t>
      </w:r>
      <w:r w:rsidR="00222C42">
        <w:rPr>
          <w:rFonts w:ascii="UICTFontTextStyleBody" w:hAnsi="UICTFontTextStyleBody" w:cs="Times New Roman" w:hint="cs"/>
          <w:kern w:val="0"/>
          <w:sz w:val="34"/>
          <w:szCs w:val="34"/>
          <w:rtl/>
          <w14:ligatures w14:val="none"/>
        </w:rPr>
        <w:t>الطريق</w:t>
      </w:r>
      <w:r w:rsidR="005A114F">
        <w:rPr>
          <w:rFonts w:ascii="UICTFontTextStyleBody" w:hAnsi="UICTFontTextStyleBody" w:cs="Times New Roman" w:hint="cs"/>
          <w:kern w:val="0"/>
          <w:sz w:val="34"/>
          <w:szCs w:val="34"/>
          <w:rtl/>
          <w14:ligatures w14:val="none"/>
        </w:rPr>
        <w:t xml:space="preserve">، </w:t>
      </w:r>
      <w:r w:rsidRPr="0021548A">
        <w:rPr>
          <w:rFonts w:ascii="UICTFontTextStyleBody" w:hAnsi="UICTFontTextStyleBody" w:cs="Times New Roman"/>
          <w:kern w:val="0"/>
          <w:sz w:val="34"/>
          <w:szCs w:val="34"/>
          <w:rtl/>
          <w14:ligatures w14:val="none"/>
        </w:rPr>
        <w:t>لك مني كل الامتنان والحب.</w:t>
      </w:r>
    </w:p>
    <w:p w14:paraId="434EE53D" w14:textId="77777777" w:rsidR="007D587E" w:rsidRPr="0021548A" w:rsidRDefault="007D587E" w:rsidP="00C651E6">
      <w:pPr>
        <w:bidi w:val="0"/>
        <w:spacing w:after="0" w:line="240" w:lineRule="auto"/>
        <w:jc w:val="both"/>
        <w:rPr>
          <w:rFonts w:ascii=".AppleSystemUIFont" w:hAnsi=".AppleSystemUIFont" w:cs="Times New Roman"/>
          <w:kern w:val="0"/>
          <w:sz w:val="34"/>
          <w:szCs w:val="34"/>
          <w:rtl/>
          <w14:ligatures w14:val="none"/>
        </w:rPr>
      </w:pPr>
    </w:p>
    <w:p w14:paraId="44BD1B11" w14:textId="77777777" w:rsidR="007D587E" w:rsidRPr="0021548A" w:rsidRDefault="007D587E" w:rsidP="00C651E6">
      <w:pPr>
        <w:spacing w:after="0" w:line="240" w:lineRule="auto"/>
        <w:jc w:val="both"/>
        <w:rPr>
          <w:rFonts w:ascii=".AppleSystemUIFont" w:hAnsi=".AppleSystemUIFont" w:cs="Times New Roman"/>
          <w:kern w:val="0"/>
          <w:sz w:val="34"/>
          <w:szCs w:val="34"/>
          <w14:ligatures w14:val="none"/>
        </w:rPr>
      </w:pPr>
      <w:r w:rsidRPr="0021548A">
        <w:rPr>
          <w:rFonts w:ascii="UICTFontTextStyleBody" w:hAnsi="UICTFontTextStyleBody" w:cs="Times New Roman"/>
          <w:kern w:val="0"/>
          <w:sz w:val="34"/>
          <w:szCs w:val="34"/>
          <w:rtl/>
          <w14:ligatures w14:val="none"/>
        </w:rPr>
        <w:t>إلى أهلي الأعزاء، الذين غرسوا في داخلي منذ الصغر حب العلم والإصرار على النجاح، دعاؤكم وحضوركم في حياتي كانا نعمة لا تقدّر بثمن.</w:t>
      </w:r>
    </w:p>
    <w:p w14:paraId="25C44713" w14:textId="77777777" w:rsidR="007D587E" w:rsidRPr="0021548A" w:rsidRDefault="007D587E" w:rsidP="00C651E6">
      <w:pPr>
        <w:bidi w:val="0"/>
        <w:spacing w:after="0" w:line="240" w:lineRule="auto"/>
        <w:jc w:val="both"/>
        <w:rPr>
          <w:rFonts w:ascii=".AppleSystemUIFont" w:hAnsi=".AppleSystemUIFont" w:cs="Times New Roman"/>
          <w:kern w:val="0"/>
          <w:sz w:val="34"/>
          <w:szCs w:val="34"/>
          <w:rtl/>
          <w14:ligatures w14:val="none"/>
        </w:rPr>
      </w:pPr>
    </w:p>
    <w:p w14:paraId="75E76CF4" w14:textId="77777777" w:rsidR="007D587E" w:rsidRPr="0021548A" w:rsidRDefault="007D587E" w:rsidP="00C651E6">
      <w:pPr>
        <w:spacing w:after="0" w:line="240" w:lineRule="auto"/>
        <w:jc w:val="both"/>
        <w:rPr>
          <w:rFonts w:ascii=".AppleSystemUIFont" w:hAnsi=".AppleSystemUIFont" w:cs="Times New Roman"/>
          <w:kern w:val="0"/>
          <w:sz w:val="34"/>
          <w:szCs w:val="34"/>
          <w14:ligatures w14:val="none"/>
        </w:rPr>
      </w:pPr>
      <w:r w:rsidRPr="0021548A">
        <w:rPr>
          <w:rFonts w:ascii="UICTFontTextStyleBody" w:hAnsi="UICTFontTextStyleBody" w:cs="Times New Roman"/>
          <w:kern w:val="0"/>
          <w:sz w:val="34"/>
          <w:szCs w:val="34"/>
          <w:rtl/>
          <w14:ligatures w14:val="none"/>
        </w:rPr>
        <w:t>إلى أصدقائي الأوفياء، الذين شاركوني كل لحظات القلق والفرح خلال هذه الرحلة، وكانت كلماتهم المشجعة تعيد لي طاقتي كلما شعرت بالإرهاق.</w:t>
      </w:r>
    </w:p>
    <w:p w14:paraId="4A4BD0AA" w14:textId="77777777" w:rsidR="007D587E" w:rsidRPr="0021548A" w:rsidRDefault="007D587E" w:rsidP="00C651E6">
      <w:pPr>
        <w:bidi w:val="0"/>
        <w:spacing w:after="0" w:line="240" w:lineRule="auto"/>
        <w:jc w:val="both"/>
        <w:rPr>
          <w:rFonts w:ascii=".AppleSystemUIFont" w:hAnsi=".AppleSystemUIFont" w:cs="Times New Roman"/>
          <w:kern w:val="0"/>
          <w:sz w:val="34"/>
          <w:szCs w:val="34"/>
          <w:rtl/>
          <w14:ligatures w14:val="none"/>
        </w:rPr>
      </w:pPr>
    </w:p>
    <w:p w14:paraId="5990E58B" w14:textId="77777777" w:rsidR="007D587E" w:rsidRPr="0021548A" w:rsidRDefault="007D587E" w:rsidP="00C651E6">
      <w:pPr>
        <w:spacing w:after="0" w:line="240" w:lineRule="auto"/>
        <w:jc w:val="both"/>
        <w:rPr>
          <w:rFonts w:ascii=".AppleSystemUIFont" w:hAnsi=".AppleSystemUIFont" w:cs="Times New Roman"/>
          <w:kern w:val="0"/>
          <w:sz w:val="34"/>
          <w:szCs w:val="34"/>
          <w14:ligatures w14:val="none"/>
        </w:rPr>
      </w:pPr>
      <w:r w:rsidRPr="0021548A">
        <w:rPr>
          <w:rFonts w:ascii="UICTFontTextStyleBody" w:hAnsi="UICTFontTextStyleBody" w:cs="Times New Roman"/>
          <w:kern w:val="0"/>
          <w:sz w:val="34"/>
          <w:szCs w:val="34"/>
          <w:rtl/>
          <w14:ligatures w14:val="none"/>
        </w:rPr>
        <w:t>إلى الدكاترة الأفاضل المشرفين على هذه الرسالة، الذين لم يبخلوا عليّ بوقتهم وعلمهم وصبرهم في توجيهي خطوة بخطوة، فكان لتوجيهاتهم القيمة الأثر الأكبر في إخراج هذا العمل بالصورة التي هو عليها.</w:t>
      </w:r>
    </w:p>
    <w:p w14:paraId="26C2F2E5" w14:textId="77777777" w:rsidR="007D587E" w:rsidRPr="0021548A" w:rsidRDefault="007D587E" w:rsidP="00C651E6">
      <w:pPr>
        <w:bidi w:val="0"/>
        <w:spacing w:after="0" w:line="240" w:lineRule="auto"/>
        <w:jc w:val="both"/>
        <w:rPr>
          <w:rFonts w:ascii=".AppleSystemUIFont" w:hAnsi=".AppleSystemUIFont" w:cs="Times New Roman"/>
          <w:kern w:val="0"/>
          <w:sz w:val="34"/>
          <w:szCs w:val="34"/>
          <w:rtl/>
          <w14:ligatures w14:val="none"/>
        </w:rPr>
      </w:pPr>
    </w:p>
    <w:p w14:paraId="1FECF62A" w14:textId="77777777" w:rsidR="007D587E" w:rsidRPr="0021548A" w:rsidRDefault="007D587E" w:rsidP="00C651E6">
      <w:pPr>
        <w:spacing w:after="0" w:line="240" w:lineRule="auto"/>
        <w:jc w:val="both"/>
        <w:rPr>
          <w:rFonts w:ascii=".AppleSystemUIFont" w:hAnsi=".AppleSystemUIFont" w:cs="Times New Roman"/>
          <w:kern w:val="0"/>
          <w:sz w:val="34"/>
          <w:szCs w:val="34"/>
          <w14:ligatures w14:val="none"/>
        </w:rPr>
      </w:pPr>
      <w:r w:rsidRPr="0021548A">
        <w:rPr>
          <w:rFonts w:ascii="UICTFontTextStyleBody" w:hAnsi="UICTFontTextStyleBody" w:cs="Times New Roman"/>
          <w:kern w:val="0"/>
          <w:sz w:val="34"/>
          <w:szCs w:val="34"/>
          <w:rtl/>
          <w14:ligatures w14:val="none"/>
        </w:rPr>
        <w:t>إلى كل من ساهم من طاقم العمل في الجامعة، من إداريين وموظفين، الذين سهّلوا لي الكثير من الإجراءات خلال مسيرتي الأكاديمية.</w:t>
      </w:r>
    </w:p>
    <w:p w14:paraId="60AC5ADC" w14:textId="77777777" w:rsidR="007D587E" w:rsidRPr="0021548A" w:rsidRDefault="007D587E" w:rsidP="00C651E6">
      <w:pPr>
        <w:bidi w:val="0"/>
        <w:spacing w:after="0" w:line="240" w:lineRule="auto"/>
        <w:jc w:val="both"/>
        <w:rPr>
          <w:rFonts w:ascii=".AppleSystemUIFont" w:hAnsi=".AppleSystemUIFont" w:cs="Times New Roman"/>
          <w:kern w:val="0"/>
          <w:sz w:val="34"/>
          <w:szCs w:val="34"/>
          <w:rtl/>
          <w14:ligatures w14:val="none"/>
        </w:rPr>
      </w:pPr>
    </w:p>
    <w:p w14:paraId="4F268D34" w14:textId="5C618750" w:rsidR="007D587E" w:rsidRPr="0021548A" w:rsidRDefault="007D587E" w:rsidP="00C651E6">
      <w:pPr>
        <w:spacing w:after="0" w:line="240" w:lineRule="auto"/>
        <w:jc w:val="both"/>
        <w:rPr>
          <w:rFonts w:ascii=".AppleSystemUIFont" w:hAnsi=".AppleSystemUIFont" w:cs="Times New Roman"/>
          <w:kern w:val="0"/>
          <w:sz w:val="34"/>
          <w:szCs w:val="34"/>
          <w14:ligatures w14:val="none"/>
        </w:rPr>
      </w:pPr>
      <w:r w:rsidRPr="0021548A">
        <w:rPr>
          <w:rFonts w:ascii="UICTFontTextStyleBody" w:hAnsi="UICTFontTextStyleBody" w:cs="Times New Roman"/>
          <w:kern w:val="0"/>
          <w:sz w:val="34"/>
          <w:szCs w:val="34"/>
          <w:rtl/>
          <w14:ligatures w14:val="none"/>
        </w:rPr>
        <w:t>إلى كل من ذكرتهم، ومن لم تسعفني الكلمات لذكرهم… أهدي هذا الجهد المتواضع، ثمرة تعب، وأملاً في أن يكون بداية لخطوات أكبر قادمة.</w:t>
      </w:r>
    </w:p>
    <w:p w14:paraId="71080EB2" w14:textId="77777777" w:rsidR="00992E3A" w:rsidRPr="0021548A" w:rsidRDefault="00992E3A" w:rsidP="00C651E6">
      <w:pPr>
        <w:pStyle w:val="p1"/>
        <w:bidi/>
        <w:ind w:left="2880"/>
        <w:jc w:val="both"/>
        <w:rPr>
          <w:b/>
          <w:bCs/>
          <w:color w:val="00B050"/>
          <w:sz w:val="34"/>
          <w:szCs w:val="34"/>
          <w:rtl/>
        </w:rPr>
      </w:pPr>
    </w:p>
    <w:p w14:paraId="7FFF2DDC" w14:textId="77777777" w:rsidR="00992E3A" w:rsidRPr="0021548A" w:rsidRDefault="00992E3A" w:rsidP="00C651E6">
      <w:pPr>
        <w:pStyle w:val="p1"/>
        <w:bidi/>
        <w:ind w:left="2880"/>
        <w:jc w:val="both"/>
        <w:rPr>
          <w:b/>
          <w:bCs/>
          <w:color w:val="00B050"/>
          <w:sz w:val="34"/>
          <w:szCs w:val="34"/>
          <w:rtl/>
        </w:rPr>
      </w:pPr>
    </w:p>
    <w:p w14:paraId="43DA6DCA" w14:textId="7CA5D85F" w:rsidR="00992E3A" w:rsidRPr="000C2B36" w:rsidRDefault="000C2B36" w:rsidP="00C651E6">
      <w:pPr>
        <w:pStyle w:val="p1"/>
        <w:bidi/>
        <w:ind w:left="2880"/>
        <w:jc w:val="both"/>
        <w:rPr>
          <w:b/>
          <w:bCs/>
          <w:color w:val="000000" w:themeColor="text1"/>
          <w:sz w:val="34"/>
          <w:szCs w:val="34"/>
          <w:rtl/>
        </w:rPr>
      </w:pPr>
      <w:r w:rsidRPr="000C2B36">
        <w:rPr>
          <w:rFonts w:hint="cs"/>
          <w:b/>
          <w:bCs/>
          <w:color w:val="000000" w:themeColor="text1"/>
          <w:sz w:val="34"/>
          <w:szCs w:val="34"/>
          <w:rtl/>
        </w:rPr>
        <w:t>والله ولي التوفيق.</w:t>
      </w:r>
    </w:p>
    <w:p w14:paraId="4479BB03" w14:textId="77777777" w:rsidR="00992E3A" w:rsidRDefault="00992E3A" w:rsidP="00FC3C44">
      <w:pPr>
        <w:pStyle w:val="p1"/>
        <w:bidi/>
        <w:jc w:val="both"/>
        <w:rPr>
          <w:b/>
          <w:bCs/>
          <w:color w:val="00B050"/>
          <w:sz w:val="40"/>
          <w:szCs w:val="40"/>
          <w:rtl/>
        </w:rPr>
      </w:pPr>
    </w:p>
    <w:p w14:paraId="12850D64" w14:textId="77777777" w:rsidR="00992E3A" w:rsidRDefault="00992E3A" w:rsidP="00992E3A">
      <w:pPr>
        <w:pStyle w:val="p1"/>
        <w:bidi/>
        <w:ind w:left="2880"/>
        <w:jc w:val="both"/>
        <w:rPr>
          <w:b/>
          <w:bCs/>
          <w:color w:val="00B050"/>
          <w:sz w:val="40"/>
          <w:szCs w:val="40"/>
          <w:rtl/>
        </w:rPr>
      </w:pPr>
    </w:p>
    <w:p w14:paraId="02B59B1C" w14:textId="5FC62063" w:rsidR="0023141C" w:rsidRPr="009125E9" w:rsidRDefault="00892CB1" w:rsidP="00B26809">
      <w:pPr>
        <w:pStyle w:val="p1"/>
        <w:bidi/>
        <w:jc w:val="center"/>
        <w:rPr>
          <w:b/>
          <w:bCs/>
          <w:color w:val="000000" w:themeColor="text1"/>
          <w:sz w:val="40"/>
          <w:szCs w:val="40"/>
          <w:lang w:val="en-GB"/>
        </w:rPr>
      </w:pPr>
      <w:r w:rsidRPr="009125E9">
        <w:rPr>
          <w:rFonts w:hint="cs"/>
          <w:b/>
          <w:bCs/>
          <w:color w:val="000000" w:themeColor="text1"/>
          <w:sz w:val="40"/>
          <w:szCs w:val="40"/>
          <w:rtl/>
        </w:rPr>
        <w:t>فهرس المحتويات</w:t>
      </w:r>
      <w:r w:rsidR="0092344F" w:rsidRPr="009125E9">
        <w:rPr>
          <w:rFonts w:hint="cs"/>
          <w:b/>
          <w:bCs/>
          <w:color w:val="000000" w:themeColor="text1"/>
          <w:sz w:val="40"/>
          <w:szCs w:val="40"/>
          <w:rtl/>
        </w:rPr>
        <w:t>:</w:t>
      </w:r>
    </w:p>
    <w:p w14:paraId="449C1628" w14:textId="77777777" w:rsidR="00FA600D" w:rsidRDefault="00FA600D" w:rsidP="00B26809">
      <w:pPr>
        <w:pStyle w:val="p1"/>
        <w:bidi/>
        <w:jc w:val="both"/>
        <w:rPr>
          <w:b/>
          <w:bCs/>
          <w:color w:val="00B050"/>
          <w:sz w:val="24"/>
          <w:szCs w:val="24"/>
          <w:rtl/>
        </w:rPr>
      </w:pPr>
    </w:p>
    <w:tbl>
      <w:tblPr>
        <w:tblStyle w:val="af1"/>
        <w:tblpPr w:leftFromText="180" w:rightFromText="180" w:vertAnchor="text" w:horzAnchor="margin" w:tblpXSpec="center" w:tblpY="-31"/>
        <w:bidiVisual/>
        <w:tblW w:w="0" w:type="auto"/>
        <w:tblLook w:val="04A0" w:firstRow="1" w:lastRow="0" w:firstColumn="1" w:lastColumn="0" w:noHBand="0" w:noVBand="1"/>
      </w:tblPr>
      <w:tblGrid>
        <w:gridCol w:w="2924"/>
        <w:gridCol w:w="2924"/>
      </w:tblGrid>
      <w:tr w:rsidR="00B26809" w14:paraId="416C42B4" w14:textId="77777777" w:rsidTr="00B26809">
        <w:trPr>
          <w:trHeight w:val="410"/>
        </w:trPr>
        <w:tc>
          <w:tcPr>
            <w:tcW w:w="2924" w:type="dxa"/>
          </w:tcPr>
          <w:p w14:paraId="02F9FA01" w14:textId="77777777" w:rsidR="00B26809" w:rsidRDefault="00B26809" w:rsidP="00B26809">
            <w:pPr>
              <w:pStyle w:val="p1"/>
              <w:bidi/>
              <w:jc w:val="center"/>
              <w:rPr>
                <w:b/>
                <w:bCs/>
                <w:color w:val="00B050"/>
                <w:sz w:val="28"/>
                <w:szCs w:val="28"/>
                <w:rtl/>
              </w:rPr>
            </w:pPr>
            <w:r>
              <w:rPr>
                <w:rFonts w:hint="cs"/>
                <w:b/>
                <w:bCs/>
                <w:color w:val="1A1A1A" w:themeColor="background1" w:themeShade="1A"/>
                <w:sz w:val="28"/>
                <w:szCs w:val="28"/>
                <w:rtl/>
              </w:rPr>
              <w:t>العنوان</w:t>
            </w:r>
          </w:p>
        </w:tc>
        <w:tc>
          <w:tcPr>
            <w:tcW w:w="2924" w:type="dxa"/>
          </w:tcPr>
          <w:p w14:paraId="4AF8AF5C" w14:textId="77777777" w:rsidR="00B26809" w:rsidRDefault="00B26809" w:rsidP="00B26809">
            <w:pPr>
              <w:pStyle w:val="p1"/>
              <w:bidi/>
              <w:jc w:val="center"/>
              <w:rPr>
                <w:b/>
                <w:bCs/>
                <w:color w:val="00B050"/>
                <w:sz w:val="28"/>
                <w:szCs w:val="28"/>
                <w:rtl/>
              </w:rPr>
            </w:pPr>
            <w:r>
              <w:rPr>
                <w:rFonts w:hint="cs"/>
                <w:b/>
                <w:bCs/>
                <w:color w:val="1A1A1A" w:themeColor="background1" w:themeShade="1A"/>
                <w:sz w:val="28"/>
                <w:szCs w:val="28"/>
                <w:rtl/>
              </w:rPr>
              <w:t xml:space="preserve">رقم </w:t>
            </w:r>
            <w:r w:rsidRPr="009E29BF">
              <w:rPr>
                <w:rFonts w:hint="cs"/>
                <w:b/>
                <w:bCs/>
                <w:color w:val="1A1A1A" w:themeColor="background1" w:themeShade="1A"/>
                <w:sz w:val="28"/>
                <w:szCs w:val="28"/>
                <w:rtl/>
              </w:rPr>
              <w:t>الصفحة</w:t>
            </w:r>
          </w:p>
        </w:tc>
      </w:tr>
      <w:tr w:rsidR="00B26809" w14:paraId="32609AB5" w14:textId="77777777" w:rsidTr="00B26809">
        <w:trPr>
          <w:trHeight w:val="391"/>
        </w:trPr>
        <w:tc>
          <w:tcPr>
            <w:tcW w:w="2924" w:type="dxa"/>
          </w:tcPr>
          <w:p w14:paraId="063165E7" w14:textId="78A49205" w:rsidR="00B26809" w:rsidRPr="009E29BF" w:rsidRDefault="00B26809" w:rsidP="00B26809">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إهداء </w:t>
            </w:r>
            <w:r w:rsidR="00D665CC">
              <w:rPr>
                <w:rFonts w:hint="cs"/>
                <w:b/>
                <w:bCs/>
                <w:color w:val="1A1A1A" w:themeColor="background1" w:themeShade="1A"/>
                <w:sz w:val="28"/>
                <w:szCs w:val="28"/>
                <w:rtl/>
              </w:rPr>
              <w:t>وشكر</w:t>
            </w:r>
          </w:p>
        </w:tc>
        <w:tc>
          <w:tcPr>
            <w:tcW w:w="2924" w:type="dxa"/>
          </w:tcPr>
          <w:p w14:paraId="301F0DC9" w14:textId="55F8A9C7" w:rsidR="00B26809" w:rsidRPr="006254F6" w:rsidRDefault="0091717F" w:rsidP="00B26809">
            <w:pPr>
              <w:pStyle w:val="p1"/>
              <w:bidi/>
              <w:jc w:val="center"/>
              <w:rPr>
                <w:b/>
                <w:bCs/>
                <w:color w:val="1A1A1A" w:themeColor="background1" w:themeShade="1A"/>
                <w:sz w:val="28"/>
                <w:szCs w:val="28"/>
                <w:rtl/>
              </w:rPr>
            </w:pPr>
            <w:r>
              <w:rPr>
                <w:rFonts w:ascii="Times New Roman" w:hAnsi="Times New Roman" w:hint="cs"/>
                <w:b/>
                <w:bCs/>
                <w:color w:val="1A1A1A" w:themeColor="background1" w:themeShade="1A"/>
                <w:sz w:val="28"/>
                <w:szCs w:val="28"/>
                <w:rtl/>
              </w:rPr>
              <w:t>٣</w:t>
            </w:r>
          </w:p>
        </w:tc>
      </w:tr>
      <w:tr w:rsidR="00D246B5" w14:paraId="7EF51DF7" w14:textId="77777777" w:rsidTr="00B26809">
        <w:trPr>
          <w:trHeight w:val="391"/>
        </w:trPr>
        <w:tc>
          <w:tcPr>
            <w:tcW w:w="2924" w:type="dxa"/>
          </w:tcPr>
          <w:p w14:paraId="0B5DCF45" w14:textId="63530523" w:rsidR="00D246B5" w:rsidRDefault="00D246B5" w:rsidP="00B26809">
            <w:pPr>
              <w:pStyle w:val="p1"/>
              <w:bidi/>
              <w:jc w:val="both"/>
              <w:rPr>
                <w:b/>
                <w:bCs/>
                <w:color w:val="1A1A1A" w:themeColor="background1" w:themeShade="1A"/>
                <w:sz w:val="28"/>
                <w:szCs w:val="28"/>
                <w:rtl/>
              </w:rPr>
            </w:pPr>
            <w:r>
              <w:rPr>
                <w:rFonts w:hint="cs"/>
                <w:b/>
                <w:bCs/>
                <w:color w:val="1A1A1A" w:themeColor="background1" w:themeShade="1A"/>
                <w:sz w:val="28"/>
                <w:szCs w:val="28"/>
                <w:rtl/>
              </w:rPr>
              <w:t>فهرس المحتويات</w:t>
            </w:r>
          </w:p>
        </w:tc>
        <w:tc>
          <w:tcPr>
            <w:tcW w:w="2924" w:type="dxa"/>
          </w:tcPr>
          <w:p w14:paraId="28E54782" w14:textId="3F96225E" w:rsidR="00D246B5" w:rsidRPr="006254F6" w:rsidRDefault="0091717F" w:rsidP="00B26809">
            <w:pPr>
              <w:pStyle w:val="p1"/>
              <w:bidi/>
              <w:jc w:val="center"/>
              <w:rPr>
                <w:b/>
                <w:bCs/>
                <w:color w:val="1A1A1A" w:themeColor="background1" w:themeShade="1A"/>
                <w:sz w:val="28"/>
                <w:szCs w:val="28"/>
              </w:rPr>
            </w:pPr>
            <w:r>
              <w:rPr>
                <w:rFonts w:hint="cs"/>
                <w:b/>
                <w:bCs/>
                <w:color w:val="1A1A1A" w:themeColor="background1" w:themeShade="1A"/>
                <w:sz w:val="28"/>
                <w:szCs w:val="28"/>
                <w:rtl/>
              </w:rPr>
              <w:t>٤</w:t>
            </w:r>
          </w:p>
        </w:tc>
      </w:tr>
      <w:tr w:rsidR="00B26809" w14:paraId="4A3BC63E" w14:textId="77777777" w:rsidTr="00B26809">
        <w:trPr>
          <w:trHeight w:val="410"/>
        </w:trPr>
        <w:tc>
          <w:tcPr>
            <w:tcW w:w="2924" w:type="dxa"/>
          </w:tcPr>
          <w:p w14:paraId="3F1BDE8E" w14:textId="77777777" w:rsidR="00B26809" w:rsidRPr="009E29BF" w:rsidRDefault="00B26809" w:rsidP="00B26809">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قائمة الجداول</w:t>
            </w:r>
          </w:p>
        </w:tc>
        <w:tc>
          <w:tcPr>
            <w:tcW w:w="2924" w:type="dxa"/>
          </w:tcPr>
          <w:p w14:paraId="2B35CE65" w14:textId="12EF3D6D" w:rsidR="00B26809" w:rsidRDefault="0091717F" w:rsidP="00B26809">
            <w:pPr>
              <w:pStyle w:val="p1"/>
              <w:bidi/>
              <w:jc w:val="center"/>
              <w:rPr>
                <w:b/>
                <w:bCs/>
                <w:color w:val="00B050"/>
                <w:sz w:val="28"/>
                <w:szCs w:val="28"/>
                <w:rtl/>
              </w:rPr>
            </w:pPr>
            <w:r>
              <w:rPr>
                <w:rFonts w:ascii="Times New Roman" w:hAnsi="Times New Roman" w:hint="cs"/>
                <w:b/>
                <w:bCs/>
                <w:color w:val="1A1A1A" w:themeColor="background1" w:themeShade="1A"/>
                <w:sz w:val="28"/>
                <w:szCs w:val="28"/>
                <w:rtl/>
              </w:rPr>
              <w:t>٥</w:t>
            </w:r>
          </w:p>
        </w:tc>
      </w:tr>
      <w:tr w:rsidR="00B26809" w14:paraId="4F073714" w14:textId="77777777" w:rsidTr="00B26809">
        <w:trPr>
          <w:trHeight w:val="410"/>
        </w:trPr>
        <w:tc>
          <w:tcPr>
            <w:tcW w:w="2924" w:type="dxa"/>
          </w:tcPr>
          <w:p w14:paraId="72311249" w14:textId="77777777" w:rsidR="00B26809" w:rsidRPr="009E29BF" w:rsidRDefault="00B26809" w:rsidP="00B26809">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قائمة الأشكال </w:t>
            </w:r>
          </w:p>
        </w:tc>
        <w:tc>
          <w:tcPr>
            <w:tcW w:w="2924" w:type="dxa"/>
          </w:tcPr>
          <w:p w14:paraId="5F976B96" w14:textId="44815832" w:rsidR="00B26809" w:rsidRDefault="0091717F" w:rsidP="00B26809">
            <w:pPr>
              <w:pStyle w:val="p1"/>
              <w:bidi/>
              <w:jc w:val="center"/>
              <w:rPr>
                <w:b/>
                <w:bCs/>
                <w:color w:val="00B050"/>
                <w:sz w:val="28"/>
                <w:szCs w:val="28"/>
                <w:rtl/>
              </w:rPr>
            </w:pPr>
            <w:r>
              <w:rPr>
                <w:rFonts w:ascii="Times New Roman" w:hAnsi="Times New Roman" w:hint="cs"/>
                <w:b/>
                <w:bCs/>
                <w:color w:val="1A1A1A" w:themeColor="background1" w:themeShade="1A"/>
                <w:sz w:val="28"/>
                <w:szCs w:val="28"/>
                <w:rtl/>
              </w:rPr>
              <w:t>٦</w:t>
            </w:r>
          </w:p>
        </w:tc>
      </w:tr>
      <w:tr w:rsidR="00B26809" w14:paraId="2E758324" w14:textId="77777777" w:rsidTr="00B26809">
        <w:trPr>
          <w:trHeight w:val="410"/>
        </w:trPr>
        <w:tc>
          <w:tcPr>
            <w:tcW w:w="2924" w:type="dxa"/>
          </w:tcPr>
          <w:p w14:paraId="63667A8A" w14:textId="77777777" w:rsidR="00B26809" w:rsidRPr="009E29BF" w:rsidRDefault="00B26809" w:rsidP="00B26809">
            <w:pPr>
              <w:pStyle w:val="p1"/>
              <w:bidi/>
              <w:jc w:val="both"/>
              <w:rPr>
                <w:b/>
                <w:bCs/>
                <w:color w:val="1A1A1A" w:themeColor="background1" w:themeShade="1A"/>
                <w:sz w:val="28"/>
                <w:szCs w:val="28"/>
                <w:rtl/>
              </w:rPr>
            </w:pPr>
            <w:r>
              <w:rPr>
                <w:rFonts w:hint="cs"/>
                <w:b/>
                <w:bCs/>
                <w:color w:val="1A1A1A" w:themeColor="background1" w:themeShade="1A"/>
                <w:sz w:val="28"/>
                <w:szCs w:val="28"/>
                <w:rtl/>
              </w:rPr>
              <w:t>المقدمة</w:t>
            </w:r>
            <w:r w:rsidRPr="009E29BF">
              <w:rPr>
                <w:rFonts w:hint="cs"/>
                <w:b/>
                <w:bCs/>
                <w:color w:val="1A1A1A" w:themeColor="background1" w:themeShade="1A"/>
                <w:sz w:val="28"/>
                <w:szCs w:val="28"/>
                <w:rtl/>
              </w:rPr>
              <w:t xml:space="preserve"> </w:t>
            </w:r>
          </w:p>
        </w:tc>
        <w:tc>
          <w:tcPr>
            <w:tcW w:w="2924" w:type="dxa"/>
          </w:tcPr>
          <w:p w14:paraId="6D77F817" w14:textId="6601484B" w:rsidR="00B26809" w:rsidRDefault="0091717F" w:rsidP="00B26809">
            <w:pPr>
              <w:pStyle w:val="p1"/>
              <w:bidi/>
              <w:jc w:val="center"/>
              <w:rPr>
                <w:b/>
                <w:bCs/>
                <w:color w:val="00B050"/>
                <w:sz w:val="28"/>
                <w:szCs w:val="28"/>
                <w:rtl/>
              </w:rPr>
            </w:pPr>
            <w:r>
              <w:rPr>
                <w:rFonts w:ascii="Times New Roman" w:hAnsi="Times New Roman" w:hint="cs"/>
                <w:b/>
                <w:bCs/>
                <w:color w:val="1A1A1A" w:themeColor="background1" w:themeShade="1A"/>
                <w:sz w:val="28"/>
                <w:szCs w:val="28"/>
                <w:rtl/>
              </w:rPr>
              <w:t>٧</w:t>
            </w:r>
          </w:p>
        </w:tc>
      </w:tr>
      <w:tr w:rsidR="00B26809" w14:paraId="3412A452" w14:textId="77777777" w:rsidTr="00B26809">
        <w:trPr>
          <w:trHeight w:val="410"/>
        </w:trPr>
        <w:tc>
          <w:tcPr>
            <w:tcW w:w="2924" w:type="dxa"/>
          </w:tcPr>
          <w:p w14:paraId="6D34CE6C" w14:textId="77777777" w:rsidR="00B26809" w:rsidRPr="009E29BF" w:rsidRDefault="00B26809" w:rsidP="00B26809">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الفصل الأول: الإطار العام للدراسة </w:t>
            </w:r>
          </w:p>
        </w:tc>
        <w:tc>
          <w:tcPr>
            <w:tcW w:w="2924" w:type="dxa"/>
          </w:tcPr>
          <w:p w14:paraId="1DDFF6FA" w14:textId="32C6F375" w:rsidR="00B26809" w:rsidRDefault="00876F6F" w:rsidP="00B26809">
            <w:pPr>
              <w:pStyle w:val="p1"/>
              <w:bidi/>
              <w:jc w:val="center"/>
              <w:rPr>
                <w:b/>
                <w:bCs/>
                <w:color w:val="00B050"/>
                <w:sz w:val="28"/>
                <w:szCs w:val="28"/>
                <w:rtl/>
              </w:rPr>
            </w:pPr>
            <w:r>
              <w:rPr>
                <w:rFonts w:ascii="Times New Roman" w:hAnsi="Times New Roman" w:hint="cs"/>
                <w:b/>
                <w:bCs/>
                <w:color w:val="1A1A1A" w:themeColor="background1" w:themeShade="1A"/>
                <w:sz w:val="28"/>
                <w:szCs w:val="28"/>
                <w:rtl/>
              </w:rPr>
              <w:t>٨</w:t>
            </w:r>
          </w:p>
        </w:tc>
      </w:tr>
      <w:tr w:rsidR="00B26809" w14:paraId="0D2670EC" w14:textId="77777777" w:rsidTr="00B26809">
        <w:trPr>
          <w:trHeight w:val="391"/>
        </w:trPr>
        <w:tc>
          <w:tcPr>
            <w:tcW w:w="2924" w:type="dxa"/>
          </w:tcPr>
          <w:p w14:paraId="4A36ACEA" w14:textId="77777777" w:rsidR="00B26809" w:rsidRPr="009E29BF" w:rsidRDefault="00B26809" w:rsidP="00B26809">
            <w:pPr>
              <w:pStyle w:val="p1"/>
              <w:bidi/>
              <w:jc w:val="both"/>
              <w:rPr>
                <w:b/>
                <w:bCs/>
                <w:color w:val="1A1A1A" w:themeColor="background1" w:themeShade="1A"/>
                <w:sz w:val="28"/>
                <w:szCs w:val="28"/>
                <w:rtl/>
              </w:rPr>
            </w:pPr>
            <w:r>
              <w:rPr>
                <w:rFonts w:hint="cs"/>
                <w:b/>
                <w:bCs/>
                <w:color w:val="1A1A1A" w:themeColor="background1" w:themeShade="1A"/>
                <w:sz w:val="28"/>
                <w:szCs w:val="28"/>
                <w:rtl/>
              </w:rPr>
              <w:t>الدراسات السابقة</w:t>
            </w:r>
          </w:p>
        </w:tc>
        <w:tc>
          <w:tcPr>
            <w:tcW w:w="2924" w:type="dxa"/>
          </w:tcPr>
          <w:p w14:paraId="2E945FA8" w14:textId="423AED46" w:rsidR="00B26809" w:rsidRDefault="004A62B9" w:rsidP="00B26809">
            <w:pPr>
              <w:pStyle w:val="p1"/>
              <w:bidi/>
              <w:jc w:val="center"/>
              <w:rPr>
                <w:b/>
                <w:bCs/>
                <w:color w:val="00B050"/>
                <w:sz w:val="28"/>
                <w:szCs w:val="28"/>
                <w:rtl/>
              </w:rPr>
            </w:pPr>
            <w:r>
              <w:rPr>
                <w:rFonts w:ascii="Times New Roman" w:hAnsi="Times New Roman" w:hint="cs"/>
                <w:b/>
                <w:bCs/>
                <w:color w:val="1A1A1A" w:themeColor="background1" w:themeShade="1A"/>
                <w:sz w:val="28"/>
                <w:szCs w:val="28"/>
                <w:rtl/>
              </w:rPr>
              <w:t>٩</w:t>
            </w:r>
          </w:p>
        </w:tc>
      </w:tr>
      <w:tr w:rsidR="00B26809" w14:paraId="002CD170" w14:textId="77777777" w:rsidTr="00B26809">
        <w:trPr>
          <w:trHeight w:val="410"/>
        </w:trPr>
        <w:tc>
          <w:tcPr>
            <w:tcW w:w="2924" w:type="dxa"/>
          </w:tcPr>
          <w:p w14:paraId="16C6CCC0" w14:textId="77777777" w:rsidR="00B26809" w:rsidRPr="009E29BF" w:rsidRDefault="00B26809" w:rsidP="00B26809">
            <w:pPr>
              <w:pStyle w:val="p1"/>
              <w:bidi/>
              <w:jc w:val="both"/>
              <w:rPr>
                <w:b/>
                <w:bCs/>
                <w:color w:val="1A1A1A" w:themeColor="background1" w:themeShade="1A"/>
                <w:sz w:val="28"/>
                <w:szCs w:val="28"/>
                <w:rtl/>
              </w:rPr>
            </w:pPr>
            <w:r w:rsidRPr="009E29BF">
              <w:rPr>
                <w:rFonts w:hint="cs"/>
                <w:b/>
                <w:bCs/>
                <w:color w:val="1A1A1A" w:themeColor="background1" w:themeShade="1A"/>
                <w:sz w:val="28"/>
                <w:szCs w:val="28"/>
                <w:rtl/>
              </w:rPr>
              <w:t>ال</w:t>
            </w:r>
            <w:r>
              <w:rPr>
                <w:rFonts w:hint="cs"/>
                <w:b/>
                <w:bCs/>
                <w:color w:val="1A1A1A" w:themeColor="background1" w:themeShade="1A"/>
                <w:sz w:val="28"/>
                <w:szCs w:val="28"/>
                <w:rtl/>
              </w:rPr>
              <w:t xml:space="preserve">فصل الثاني: الإطار المنهجي </w:t>
            </w:r>
          </w:p>
        </w:tc>
        <w:tc>
          <w:tcPr>
            <w:tcW w:w="2924" w:type="dxa"/>
          </w:tcPr>
          <w:p w14:paraId="63A9B25F" w14:textId="0084B3D4" w:rsidR="00B26809" w:rsidRDefault="00424558" w:rsidP="00B26809">
            <w:pPr>
              <w:pStyle w:val="p1"/>
              <w:bidi/>
              <w:jc w:val="center"/>
              <w:rPr>
                <w:b/>
                <w:bCs/>
                <w:color w:val="00B050"/>
                <w:sz w:val="28"/>
                <w:szCs w:val="28"/>
                <w:rtl/>
              </w:rPr>
            </w:pPr>
            <w:r>
              <w:rPr>
                <w:rFonts w:ascii="Times New Roman" w:hAnsi="Times New Roman" w:hint="cs"/>
                <w:b/>
                <w:bCs/>
                <w:color w:val="1A1A1A" w:themeColor="background1" w:themeShade="1A"/>
                <w:sz w:val="28"/>
                <w:szCs w:val="28"/>
                <w:rtl/>
              </w:rPr>
              <w:t>١٥</w:t>
            </w:r>
          </w:p>
        </w:tc>
      </w:tr>
      <w:tr w:rsidR="00B26809" w14:paraId="7F78C9F9" w14:textId="77777777" w:rsidTr="00B26809">
        <w:trPr>
          <w:trHeight w:val="410"/>
        </w:trPr>
        <w:tc>
          <w:tcPr>
            <w:tcW w:w="2924" w:type="dxa"/>
          </w:tcPr>
          <w:p w14:paraId="526B70E1" w14:textId="77777777" w:rsidR="00B26809" w:rsidRPr="009E29BF" w:rsidRDefault="00B26809" w:rsidP="00B26809">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تعليقات على الدراسات السابقة </w:t>
            </w:r>
          </w:p>
        </w:tc>
        <w:tc>
          <w:tcPr>
            <w:tcW w:w="2924" w:type="dxa"/>
          </w:tcPr>
          <w:p w14:paraId="7ED6549B" w14:textId="561D2B09" w:rsidR="00B26809" w:rsidRDefault="00455821" w:rsidP="00B26809">
            <w:pPr>
              <w:pStyle w:val="p1"/>
              <w:bidi/>
              <w:jc w:val="center"/>
              <w:rPr>
                <w:b/>
                <w:bCs/>
                <w:color w:val="00B050"/>
                <w:sz w:val="28"/>
                <w:szCs w:val="28"/>
                <w:rtl/>
              </w:rPr>
            </w:pPr>
            <w:r>
              <w:rPr>
                <w:rFonts w:ascii="Times New Roman" w:hAnsi="Times New Roman" w:hint="cs"/>
                <w:b/>
                <w:bCs/>
                <w:color w:val="1A1A1A" w:themeColor="background1" w:themeShade="1A"/>
                <w:sz w:val="28"/>
                <w:szCs w:val="28"/>
                <w:rtl/>
              </w:rPr>
              <w:t>١٦</w:t>
            </w:r>
          </w:p>
        </w:tc>
      </w:tr>
      <w:tr w:rsidR="00B26809" w14:paraId="4AF71B0D" w14:textId="77777777" w:rsidTr="00B26809">
        <w:trPr>
          <w:trHeight w:val="410"/>
        </w:trPr>
        <w:tc>
          <w:tcPr>
            <w:tcW w:w="2924" w:type="dxa"/>
          </w:tcPr>
          <w:p w14:paraId="57E94579" w14:textId="77777777" w:rsidR="00B26809" w:rsidRDefault="00B26809" w:rsidP="00B26809">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مشكلة الدراسة </w:t>
            </w:r>
          </w:p>
        </w:tc>
        <w:tc>
          <w:tcPr>
            <w:tcW w:w="2924" w:type="dxa"/>
          </w:tcPr>
          <w:p w14:paraId="2B1B2214" w14:textId="7B566DEC" w:rsidR="00B26809" w:rsidRPr="00D36939" w:rsidRDefault="002C11A5" w:rsidP="00B26809">
            <w:pPr>
              <w:pStyle w:val="p1"/>
              <w:jc w:val="center"/>
              <w:rPr>
                <w:b/>
                <w:bCs/>
                <w:color w:val="1A1A1A" w:themeColor="background1" w:themeShade="1A"/>
                <w:sz w:val="28"/>
                <w:szCs w:val="28"/>
                <w:lang w:val="en-GB"/>
              </w:rPr>
            </w:pPr>
            <w:r>
              <w:rPr>
                <w:rFonts w:ascii="Times New Roman" w:hAnsi="Times New Roman" w:hint="cs"/>
                <w:b/>
                <w:bCs/>
                <w:color w:val="1A1A1A" w:themeColor="background1" w:themeShade="1A"/>
                <w:sz w:val="28"/>
                <w:szCs w:val="28"/>
                <w:rtl/>
                <w:lang w:val="en-GB"/>
              </w:rPr>
              <w:t>١٨</w:t>
            </w:r>
          </w:p>
        </w:tc>
      </w:tr>
      <w:tr w:rsidR="00B26809" w14:paraId="2D7EC20A" w14:textId="77777777" w:rsidTr="00B26809">
        <w:trPr>
          <w:trHeight w:val="410"/>
        </w:trPr>
        <w:tc>
          <w:tcPr>
            <w:tcW w:w="2924" w:type="dxa"/>
          </w:tcPr>
          <w:p w14:paraId="04D5ADFF" w14:textId="77777777" w:rsidR="00B26809" w:rsidRDefault="00B26809" w:rsidP="00B26809">
            <w:pPr>
              <w:pStyle w:val="p1"/>
              <w:bidi/>
              <w:jc w:val="both"/>
              <w:rPr>
                <w:b/>
                <w:bCs/>
                <w:color w:val="1A1A1A" w:themeColor="background1" w:themeShade="1A"/>
                <w:sz w:val="28"/>
                <w:szCs w:val="28"/>
              </w:rPr>
            </w:pPr>
            <w:r>
              <w:rPr>
                <w:rFonts w:hint="cs"/>
                <w:b/>
                <w:bCs/>
                <w:color w:val="1A1A1A" w:themeColor="background1" w:themeShade="1A"/>
                <w:sz w:val="28"/>
                <w:szCs w:val="28"/>
                <w:rtl/>
              </w:rPr>
              <w:t xml:space="preserve">أهداف الدراسة </w:t>
            </w:r>
          </w:p>
        </w:tc>
        <w:tc>
          <w:tcPr>
            <w:tcW w:w="2924" w:type="dxa"/>
          </w:tcPr>
          <w:p w14:paraId="1480D52C" w14:textId="5659CB4F" w:rsidR="00B26809" w:rsidRDefault="00FD7FD2" w:rsidP="00B26809">
            <w:pPr>
              <w:pStyle w:val="p1"/>
              <w:jc w:val="center"/>
              <w:rPr>
                <w:b/>
                <w:bCs/>
                <w:color w:val="1A1A1A" w:themeColor="background1" w:themeShade="1A"/>
                <w:sz w:val="28"/>
                <w:szCs w:val="28"/>
                <w:lang w:val="en-GB"/>
              </w:rPr>
            </w:pPr>
            <w:r>
              <w:rPr>
                <w:rFonts w:ascii="Times New Roman" w:hAnsi="Times New Roman" w:hint="cs"/>
                <w:b/>
                <w:bCs/>
                <w:color w:val="1A1A1A" w:themeColor="background1" w:themeShade="1A"/>
                <w:sz w:val="28"/>
                <w:szCs w:val="28"/>
                <w:rtl/>
                <w:lang w:val="en-GB"/>
              </w:rPr>
              <w:t>٢٠</w:t>
            </w:r>
          </w:p>
        </w:tc>
      </w:tr>
      <w:tr w:rsidR="00B26809" w14:paraId="137F0461" w14:textId="77777777" w:rsidTr="00B26809">
        <w:trPr>
          <w:trHeight w:val="410"/>
        </w:trPr>
        <w:tc>
          <w:tcPr>
            <w:tcW w:w="2924" w:type="dxa"/>
          </w:tcPr>
          <w:p w14:paraId="72E6D74A" w14:textId="77777777" w:rsidR="00B26809" w:rsidRPr="009E29BF" w:rsidRDefault="00B26809" w:rsidP="00B26809">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تساؤلات الدراسة </w:t>
            </w:r>
          </w:p>
        </w:tc>
        <w:tc>
          <w:tcPr>
            <w:tcW w:w="2924" w:type="dxa"/>
          </w:tcPr>
          <w:p w14:paraId="1CDE3409" w14:textId="5AF097E2" w:rsidR="00B26809" w:rsidRDefault="00D92F67" w:rsidP="00B26809">
            <w:pPr>
              <w:pStyle w:val="p1"/>
              <w:bidi/>
              <w:jc w:val="center"/>
              <w:rPr>
                <w:b/>
                <w:bCs/>
                <w:color w:val="00B050"/>
                <w:sz w:val="28"/>
                <w:szCs w:val="28"/>
                <w:rtl/>
              </w:rPr>
            </w:pPr>
            <w:r>
              <w:rPr>
                <w:rFonts w:ascii="Times New Roman" w:hAnsi="Times New Roman" w:hint="cs"/>
                <w:b/>
                <w:bCs/>
                <w:color w:val="1A1A1A" w:themeColor="background1" w:themeShade="1A"/>
                <w:sz w:val="28"/>
                <w:szCs w:val="28"/>
                <w:rtl/>
              </w:rPr>
              <w:t>٢١</w:t>
            </w:r>
          </w:p>
        </w:tc>
      </w:tr>
      <w:tr w:rsidR="00B26809" w14:paraId="25443C75" w14:textId="77777777" w:rsidTr="00B26809">
        <w:trPr>
          <w:trHeight w:val="410"/>
        </w:trPr>
        <w:tc>
          <w:tcPr>
            <w:tcW w:w="2924" w:type="dxa"/>
          </w:tcPr>
          <w:p w14:paraId="0AD7BF2E" w14:textId="77777777" w:rsidR="00B26809" w:rsidRPr="009E29BF" w:rsidRDefault="00B26809" w:rsidP="00B26809">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أهمية الدراسة </w:t>
            </w:r>
          </w:p>
        </w:tc>
        <w:tc>
          <w:tcPr>
            <w:tcW w:w="2924" w:type="dxa"/>
          </w:tcPr>
          <w:p w14:paraId="11CDF532" w14:textId="292906FA" w:rsidR="00B26809" w:rsidRDefault="00C82304" w:rsidP="00B26809">
            <w:pPr>
              <w:pStyle w:val="p1"/>
              <w:bidi/>
              <w:jc w:val="center"/>
              <w:rPr>
                <w:b/>
                <w:bCs/>
                <w:color w:val="00B050"/>
                <w:sz w:val="28"/>
                <w:szCs w:val="28"/>
                <w:rtl/>
              </w:rPr>
            </w:pPr>
            <w:r>
              <w:rPr>
                <w:rFonts w:ascii="Times New Roman" w:hAnsi="Times New Roman" w:hint="cs"/>
                <w:b/>
                <w:bCs/>
                <w:color w:val="1A1A1A" w:themeColor="background1" w:themeShade="1A"/>
                <w:sz w:val="28"/>
                <w:szCs w:val="28"/>
                <w:rtl/>
              </w:rPr>
              <w:t>١٩</w:t>
            </w:r>
          </w:p>
        </w:tc>
      </w:tr>
      <w:tr w:rsidR="00B26809" w14:paraId="754B635D" w14:textId="77777777" w:rsidTr="00B26809">
        <w:trPr>
          <w:trHeight w:val="391"/>
        </w:trPr>
        <w:tc>
          <w:tcPr>
            <w:tcW w:w="2924" w:type="dxa"/>
          </w:tcPr>
          <w:p w14:paraId="45D01E4F" w14:textId="77777777" w:rsidR="00B26809" w:rsidRPr="009E29BF" w:rsidRDefault="00B26809" w:rsidP="00B26809">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فرضيات الدراسة </w:t>
            </w:r>
          </w:p>
        </w:tc>
        <w:tc>
          <w:tcPr>
            <w:tcW w:w="2924" w:type="dxa"/>
          </w:tcPr>
          <w:p w14:paraId="5C279351" w14:textId="39BF8D5D" w:rsidR="00B26809" w:rsidRDefault="00171C01" w:rsidP="00B26809">
            <w:pPr>
              <w:pStyle w:val="p1"/>
              <w:bidi/>
              <w:jc w:val="center"/>
              <w:rPr>
                <w:b/>
                <w:bCs/>
                <w:color w:val="00B050"/>
                <w:sz w:val="28"/>
                <w:szCs w:val="28"/>
                <w:rtl/>
              </w:rPr>
            </w:pPr>
            <w:r>
              <w:rPr>
                <w:rFonts w:ascii="Times New Roman" w:hAnsi="Times New Roman" w:hint="cs"/>
                <w:b/>
                <w:bCs/>
                <w:color w:val="1A1A1A" w:themeColor="background1" w:themeShade="1A"/>
                <w:sz w:val="28"/>
                <w:szCs w:val="28"/>
                <w:rtl/>
              </w:rPr>
              <w:t>٢٠</w:t>
            </w:r>
          </w:p>
        </w:tc>
      </w:tr>
      <w:tr w:rsidR="00B26809" w14:paraId="33738E7F" w14:textId="77777777" w:rsidTr="00B26809">
        <w:trPr>
          <w:trHeight w:val="391"/>
        </w:trPr>
        <w:tc>
          <w:tcPr>
            <w:tcW w:w="2924" w:type="dxa"/>
          </w:tcPr>
          <w:p w14:paraId="682FD7ED" w14:textId="77777777" w:rsidR="00B26809" w:rsidRDefault="00B26809" w:rsidP="00B26809">
            <w:pPr>
              <w:pStyle w:val="p1"/>
              <w:bidi/>
              <w:rPr>
                <w:b/>
                <w:bCs/>
                <w:color w:val="1A1A1A" w:themeColor="background1" w:themeShade="1A"/>
                <w:sz w:val="28"/>
                <w:szCs w:val="28"/>
                <w:rtl/>
              </w:rPr>
            </w:pPr>
            <w:r>
              <w:rPr>
                <w:rFonts w:hint="cs"/>
                <w:b/>
                <w:bCs/>
                <w:color w:val="1A1A1A" w:themeColor="background1" w:themeShade="1A"/>
                <w:sz w:val="28"/>
                <w:szCs w:val="28"/>
                <w:rtl/>
              </w:rPr>
              <w:t>إجراءات الدراسة</w:t>
            </w:r>
          </w:p>
        </w:tc>
        <w:tc>
          <w:tcPr>
            <w:tcW w:w="2924" w:type="dxa"/>
          </w:tcPr>
          <w:p w14:paraId="0E7B8394" w14:textId="6D3578CE" w:rsidR="00B26809" w:rsidRPr="00E751D5" w:rsidRDefault="004449BD" w:rsidP="00B26809">
            <w:pPr>
              <w:pStyle w:val="p1"/>
              <w:jc w:val="center"/>
              <w:rPr>
                <w:b/>
                <w:bCs/>
                <w:color w:val="1A1A1A" w:themeColor="background1" w:themeShade="1A"/>
                <w:sz w:val="28"/>
                <w:szCs w:val="28"/>
                <w:rtl/>
                <w:lang w:val="en-GB"/>
              </w:rPr>
            </w:pPr>
            <w:r>
              <w:rPr>
                <w:rFonts w:ascii="Times New Roman" w:hAnsi="Times New Roman" w:hint="cs"/>
                <w:b/>
                <w:bCs/>
                <w:color w:val="1A1A1A" w:themeColor="background1" w:themeShade="1A"/>
                <w:sz w:val="28"/>
                <w:szCs w:val="28"/>
                <w:rtl/>
                <w:lang w:val="en-GB"/>
              </w:rPr>
              <w:t>٢٢</w:t>
            </w:r>
          </w:p>
        </w:tc>
      </w:tr>
      <w:tr w:rsidR="00B26809" w14:paraId="64021108" w14:textId="77777777" w:rsidTr="00B26809">
        <w:trPr>
          <w:trHeight w:val="391"/>
        </w:trPr>
        <w:tc>
          <w:tcPr>
            <w:tcW w:w="2924" w:type="dxa"/>
          </w:tcPr>
          <w:p w14:paraId="732E6DC8" w14:textId="77777777" w:rsidR="00B26809" w:rsidRDefault="00B26809" w:rsidP="00B26809">
            <w:pPr>
              <w:pStyle w:val="p1"/>
              <w:bidi/>
              <w:rPr>
                <w:b/>
                <w:bCs/>
                <w:color w:val="1A1A1A" w:themeColor="background1" w:themeShade="1A"/>
                <w:sz w:val="28"/>
                <w:szCs w:val="28"/>
                <w:rtl/>
              </w:rPr>
            </w:pPr>
            <w:r>
              <w:rPr>
                <w:rFonts w:hint="cs"/>
                <w:b/>
                <w:bCs/>
                <w:color w:val="1A1A1A" w:themeColor="background1" w:themeShade="1A"/>
                <w:sz w:val="28"/>
                <w:szCs w:val="28"/>
                <w:rtl/>
              </w:rPr>
              <w:t>المنهج</w:t>
            </w:r>
          </w:p>
        </w:tc>
        <w:tc>
          <w:tcPr>
            <w:tcW w:w="2924" w:type="dxa"/>
          </w:tcPr>
          <w:p w14:paraId="57369514" w14:textId="76B41E52" w:rsidR="00B26809" w:rsidRDefault="0005567C" w:rsidP="00B26809">
            <w:pPr>
              <w:pStyle w:val="p1"/>
              <w:jc w:val="center"/>
              <w:rPr>
                <w:b/>
                <w:bCs/>
                <w:color w:val="1A1A1A" w:themeColor="background1" w:themeShade="1A"/>
                <w:sz w:val="28"/>
                <w:szCs w:val="28"/>
                <w:lang w:val="en-GB"/>
              </w:rPr>
            </w:pPr>
            <w:r>
              <w:rPr>
                <w:rFonts w:hint="cs"/>
                <w:b/>
                <w:bCs/>
                <w:color w:val="1A1A1A" w:themeColor="background1" w:themeShade="1A"/>
                <w:sz w:val="28"/>
                <w:szCs w:val="28"/>
                <w:rtl/>
                <w:lang w:val="en-GB"/>
              </w:rPr>
              <w:t>٢٣</w:t>
            </w:r>
          </w:p>
        </w:tc>
      </w:tr>
      <w:tr w:rsidR="00B26809" w14:paraId="2F15142D" w14:textId="77777777" w:rsidTr="00B26809">
        <w:trPr>
          <w:trHeight w:val="391"/>
        </w:trPr>
        <w:tc>
          <w:tcPr>
            <w:tcW w:w="2924" w:type="dxa"/>
          </w:tcPr>
          <w:p w14:paraId="3E5447E8" w14:textId="77777777" w:rsidR="00B26809" w:rsidRDefault="00B26809" w:rsidP="00B26809">
            <w:pPr>
              <w:pStyle w:val="p1"/>
              <w:bidi/>
              <w:rPr>
                <w:b/>
                <w:bCs/>
                <w:color w:val="1A1A1A" w:themeColor="background1" w:themeShade="1A"/>
                <w:sz w:val="28"/>
                <w:szCs w:val="28"/>
                <w:rtl/>
              </w:rPr>
            </w:pPr>
            <w:r>
              <w:rPr>
                <w:rFonts w:hint="cs"/>
                <w:b/>
                <w:bCs/>
                <w:color w:val="1A1A1A" w:themeColor="background1" w:themeShade="1A"/>
                <w:sz w:val="28"/>
                <w:szCs w:val="28"/>
                <w:rtl/>
              </w:rPr>
              <w:t xml:space="preserve">الفصل الثالث: الإطار النظري للدراسة </w:t>
            </w:r>
          </w:p>
        </w:tc>
        <w:tc>
          <w:tcPr>
            <w:tcW w:w="2924" w:type="dxa"/>
          </w:tcPr>
          <w:p w14:paraId="42576D9E" w14:textId="662E079D" w:rsidR="00B26809" w:rsidRDefault="008C63E4" w:rsidP="00B26809">
            <w:pPr>
              <w:pStyle w:val="p1"/>
              <w:jc w:val="center"/>
              <w:rPr>
                <w:b/>
                <w:bCs/>
                <w:color w:val="1A1A1A" w:themeColor="background1" w:themeShade="1A"/>
                <w:sz w:val="28"/>
                <w:szCs w:val="28"/>
                <w:lang w:val="en-GB"/>
              </w:rPr>
            </w:pPr>
            <w:r>
              <w:rPr>
                <w:rFonts w:hint="cs"/>
                <w:b/>
                <w:bCs/>
                <w:color w:val="1A1A1A" w:themeColor="background1" w:themeShade="1A"/>
                <w:sz w:val="28"/>
                <w:szCs w:val="28"/>
                <w:rtl/>
                <w:lang w:val="en-GB"/>
              </w:rPr>
              <w:t>٢٦</w:t>
            </w:r>
          </w:p>
        </w:tc>
      </w:tr>
      <w:tr w:rsidR="00694EE7" w14:paraId="77F00D9F" w14:textId="77777777" w:rsidTr="00B26809">
        <w:trPr>
          <w:trHeight w:val="391"/>
        </w:trPr>
        <w:tc>
          <w:tcPr>
            <w:tcW w:w="2924" w:type="dxa"/>
          </w:tcPr>
          <w:p w14:paraId="3986B463" w14:textId="3B445F98" w:rsidR="00694EE7" w:rsidRDefault="002A2DC1" w:rsidP="00B26809">
            <w:pPr>
              <w:pStyle w:val="p1"/>
              <w:bidi/>
              <w:rPr>
                <w:b/>
                <w:bCs/>
                <w:color w:val="1A1A1A" w:themeColor="background1" w:themeShade="1A"/>
                <w:sz w:val="28"/>
                <w:szCs w:val="28"/>
                <w:rtl/>
              </w:rPr>
            </w:pPr>
            <w:r>
              <w:rPr>
                <w:rFonts w:hint="cs"/>
                <w:b/>
                <w:bCs/>
                <w:color w:val="1A1A1A" w:themeColor="background1" w:themeShade="1A"/>
                <w:sz w:val="28"/>
                <w:szCs w:val="28"/>
                <w:rtl/>
              </w:rPr>
              <w:t xml:space="preserve">مفاهيم الدراسة </w:t>
            </w:r>
          </w:p>
        </w:tc>
        <w:tc>
          <w:tcPr>
            <w:tcW w:w="2924" w:type="dxa"/>
          </w:tcPr>
          <w:p w14:paraId="7FC306FD" w14:textId="7A6C8542" w:rsidR="00694EE7" w:rsidRDefault="007A12DD" w:rsidP="00B26809">
            <w:pPr>
              <w:pStyle w:val="p1"/>
              <w:jc w:val="center"/>
              <w:rPr>
                <w:b/>
                <w:bCs/>
                <w:color w:val="1A1A1A" w:themeColor="background1" w:themeShade="1A"/>
                <w:sz w:val="28"/>
                <w:szCs w:val="28"/>
                <w:lang w:val="en-GB"/>
              </w:rPr>
            </w:pPr>
            <w:r>
              <w:rPr>
                <w:rFonts w:hint="cs"/>
                <w:b/>
                <w:bCs/>
                <w:color w:val="1A1A1A" w:themeColor="background1" w:themeShade="1A"/>
                <w:sz w:val="28"/>
                <w:szCs w:val="28"/>
                <w:rtl/>
                <w:lang w:val="en-GB"/>
              </w:rPr>
              <w:t>٢٤</w:t>
            </w:r>
          </w:p>
        </w:tc>
      </w:tr>
      <w:tr w:rsidR="00E157DE" w14:paraId="114E5C0E" w14:textId="77777777" w:rsidTr="00B26809">
        <w:trPr>
          <w:trHeight w:val="391"/>
        </w:trPr>
        <w:tc>
          <w:tcPr>
            <w:tcW w:w="2924" w:type="dxa"/>
          </w:tcPr>
          <w:p w14:paraId="6869012B" w14:textId="52B41F5A" w:rsidR="00E157DE" w:rsidRDefault="00DE6A83" w:rsidP="00B26809">
            <w:pPr>
              <w:pStyle w:val="p1"/>
              <w:bidi/>
              <w:rPr>
                <w:b/>
                <w:bCs/>
                <w:color w:val="1A1A1A" w:themeColor="background1" w:themeShade="1A"/>
                <w:sz w:val="28"/>
                <w:szCs w:val="28"/>
                <w:rtl/>
              </w:rPr>
            </w:pPr>
            <w:r>
              <w:rPr>
                <w:rFonts w:hint="cs"/>
                <w:b/>
                <w:bCs/>
                <w:color w:val="1A1A1A" w:themeColor="background1" w:themeShade="1A"/>
                <w:sz w:val="28"/>
                <w:szCs w:val="28"/>
                <w:rtl/>
              </w:rPr>
              <w:t xml:space="preserve">الفصل الرابع: الإطار </w:t>
            </w:r>
            <w:r w:rsidR="00B3193B">
              <w:rPr>
                <w:rFonts w:hint="cs"/>
                <w:b/>
                <w:bCs/>
                <w:color w:val="1A1A1A" w:themeColor="background1" w:themeShade="1A"/>
                <w:sz w:val="28"/>
                <w:szCs w:val="28"/>
                <w:rtl/>
              </w:rPr>
              <w:t xml:space="preserve">المعرفي للدراسة </w:t>
            </w:r>
          </w:p>
        </w:tc>
        <w:tc>
          <w:tcPr>
            <w:tcW w:w="2924" w:type="dxa"/>
          </w:tcPr>
          <w:p w14:paraId="1F5EC23D" w14:textId="459B9EB1" w:rsidR="00E157DE" w:rsidRDefault="001D7276" w:rsidP="00B26809">
            <w:pPr>
              <w:pStyle w:val="p1"/>
              <w:jc w:val="center"/>
              <w:rPr>
                <w:b/>
                <w:bCs/>
                <w:color w:val="1A1A1A" w:themeColor="background1" w:themeShade="1A"/>
                <w:sz w:val="28"/>
                <w:szCs w:val="28"/>
                <w:lang w:val="en-GB"/>
              </w:rPr>
            </w:pPr>
            <w:r>
              <w:rPr>
                <w:rFonts w:hint="cs"/>
                <w:b/>
                <w:bCs/>
                <w:color w:val="1A1A1A" w:themeColor="background1" w:themeShade="1A"/>
                <w:sz w:val="28"/>
                <w:szCs w:val="28"/>
                <w:rtl/>
                <w:lang w:val="en-GB"/>
              </w:rPr>
              <w:t>٤٦</w:t>
            </w:r>
          </w:p>
        </w:tc>
      </w:tr>
      <w:tr w:rsidR="005303E1" w14:paraId="4FBC7788" w14:textId="77777777" w:rsidTr="00B26809">
        <w:trPr>
          <w:trHeight w:val="391"/>
        </w:trPr>
        <w:tc>
          <w:tcPr>
            <w:tcW w:w="2924" w:type="dxa"/>
          </w:tcPr>
          <w:p w14:paraId="02E44257" w14:textId="350424D6" w:rsidR="005303E1" w:rsidRDefault="001404DC" w:rsidP="00B26809">
            <w:pPr>
              <w:pStyle w:val="p1"/>
              <w:bidi/>
              <w:rPr>
                <w:b/>
                <w:bCs/>
                <w:color w:val="1A1A1A" w:themeColor="background1" w:themeShade="1A"/>
                <w:sz w:val="28"/>
                <w:szCs w:val="28"/>
                <w:rtl/>
              </w:rPr>
            </w:pPr>
            <w:r>
              <w:rPr>
                <w:rFonts w:hint="cs"/>
                <w:b/>
                <w:bCs/>
                <w:color w:val="1A1A1A" w:themeColor="background1" w:themeShade="1A"/>
                <w:sz w:val="28"/>
                <w:szCs w:val="28"/>
                <w:rtl/>
              </w:rPr>
              <w:t xml:space="preserve">الفصل الخامس: </w:t>
            </w:r>
            <w:r w:rsidR="008B47A0">
              <w:rPr>
                <w:rFonts w:hint="cs"/>
                <w:b/>
                <w:bCs/>
                <w:color w:val="1A1A1A" w:themeColor="background1" w:themeShade="1A"/>
                <w:sz w:val="28"/>
                <w:szCs w:val="28"/>
                <w:rtl/>
              </w:rPr>
              <w:t xml:space="preserve">النتائج والتوصيات </w:t>
            </w:r>
          </w:p>
        </w:tc>
        <w:tc>
          <w:tcPr>
            <w:tcW w:w="2924" w:type="dxa"/>
          </w:tcPr>
          <w:p w14:paraId="09D1C698" w14:textId="6DB752EB" w:rsidR="005303E1" w:rsidRDefault="00274AF9" w:rsidP="00B26809">
            <w:pPr>
              <w:pStyle w:val="p1"/>
              <w:jc w:val="center"/>
              <w:rPr>
                <w:b/>
                <w:bCs/>
                <w:color w:val="1A1A1A" w:themeColor="background1" w:themeShade="1A"/>
                <w:sz w:val="28"/>
                <w:szCs w:val="28"/>
                <w:lang w:val="en-GB"/>
              </w:rPr>
            </w:pPr>
            <w:r>
              <w:rPr>
                <w:rFonts w:hint="cs"/>
                <w:b/>
                <w:bCs/>
                <w:color w:val="1A1A1A" w:themeColor="background1" w:themeShade="1A"/>
                <w:sz w:val="28"/>
                <w:szCs w:val="28"/>
                <w:rtl/>
                <w:lang w:val="en-GB"/>
              </w:rPr>
              <w:t>٨٢</w:t>
            </w:r>
          </w:p>
        </w:tc>
      </w:tr>
      <w:tr w:rsidR="008D0D6B" w14:paraId="35FF4341" w14:textId="77777777" w:rsidTr="00B26809">
        <w:trPr>
          <w:trHeight w:val="391"/>
        </w:trPr>
        <w:tc>
          <w:tcPr>
            <w:tcW w:w="2924" w:type="dxa"/>
          </w:tcPr>
          <w:p w14:paraId="65D64163" w14:textId="734432CE" w:rsidR="008D0D6B" w:rsidRDefault="006E61D5" w:rsidP="00B26809">
            <w:pPr>
              <w:pStyle w:val="p1"/>
              <w:bidi/>
              <w:rPr>
                <w:b/>
                <w:bCs/>
                <w:color w:val="1A1A1A" w:themeColor="background1" w:themeShade="1A"/>
                <w:sz w:val="28"/>
                <w:szCs w:val="28"/>
                <w:rtl/>
              </w:rPr>
            </w:pPr>
            <w:r>
              <w:rPr>
                <w:rFonts w:hint="cs"/>
                <w:b/>
                <w:bCs/>
                <w:color w:val="1A1A1A" w:themeColor="background1" w:themeShade="1A"/>
                <w:sz w:val="28"/>
                <w:szCs w:val="28"/>
                <w:rtl/>
              </w:rPr>
              <w:t>الخاتمة</w:t>
            </w:r>
            <w:r w:rsidR="00DF3538">
              <w:rPr>
                <w:rFonts w:hint="cs"/>
                <w:b/>
                <w:bCs/>
                <w:color w:val="1A1A1A" w:themeColor="background1" w:themeShade="1A"/>
                <w:sz w:val="28"/>
                <w:szCs w:val="28"/>
                <w:rtl/>
              </w:rPr>
              <w:t xml:space="preserve"> </w:t>
            </w:r>
          </w:p>
        </w:tc>
        <w:tc>
          <w:tcPr>
            <w:tcW w:w="2924" w:type="dxa"/>
          </w:tcPr>
          <w:p w14:paraId="679764B4" w14:textId="1E919CA1" w:rsidR="008D0D6B" w:rsidRDefault="004E4BA6" w:rsidP="00B26809">
            <w:pPr>
              <w:pStyle w:val="p1"/>
              <w:jc w:val="center"/>
              <w:rPr>
                <w:b/>
                <w:bCs/>
                <w:color w:val="1A1A1A" w:themeColor="background1" w:themeShade="1A"/>
                <w:sz w:val="28"/>
                <w:szCs w:val="28"/>
                <w:lang w:val="en-GB"/>
              </w:rPr>
            </w:pPr>
            <w:r>
              <w:rPr>
                <w:rFonts w:hint="cs"/>
                <w:b/>
                <w:bCs/>
                <w:color w:val="1A1A1A" w:themeColor="background1" w:themeShade="1A"/>
                <w:sz w:val="28"/>
                <w:szCs w:val="28"/>
                <w:rtl/>
                <w:lang w:val="en-GB"/>
              </w:rPr>
              <w:t>٨٦</w:t>
            </w:r>
          </w:p>
        </w:tc>
      </w:tr>
      <w:tr w:rsidR="00754C81" w14:paraId="501FDD90" w14:textId="77777777" w:rsidTr="00B26809">
        <w:trPr>
          <w:trHeight w:val="391"/>
        </w:trPr>
        <w:tc>
          <w:tcPr>
            <w:tcW w:w="2924" w:type="dxa"/>
          </w:tcPr>
          <w:p w14:paraId="2268799F" w14:textId="2BC9D57D" w:rsidR="00754C81" w:rsidRDefault="00754C81" w:rsidP="00754C81">
            <w:pPr>
              <w:pStyle w:val="p1"/>
              <w:bidi/>
              <w:rPr>
                <w:b/>
                <w:bCs/>
                <w:color w:val="1A1A1A" w:themeColor="background1" w:themeShade="1A"/>
                <w:sz w:val="28"/>
                <w:szCs w:val="28"/>
                <w:rtl/>
                <w:lang w:val="en-GB"/>
              </w:rPr>
            </w:pPr>
            <w:r>
              <w:rPr>
                <w:rFonts w:hint="cs"/>
                <w:b/>
                <w:bCs/>
                <w:color w:val="1A1A1A" w:themeColor="background1" w:themeShade="1A"/>
                <w:sz w:val="28"/>
                <w:szCs w:val="28"/>
                <w:rtl/>
                <w:lang w:val="en-GB"/>
              </w:rPr>
              <w:t>المراجع</w:t>
            </w:r>
          </w:p>
        </w:tc>
        <w:tc>
          <w:tcPr>
            <w:tcW w:w="2924" w:type="dxa"/>
          </w:tcPr>
          <w:p w14:paraId="1D0E7EB6" w14:textId="6992B801" w:rsidR="00754C81" w:rsidRDefault="00886CE0" w:rsidP="00B26809">
            <w:pPr>
              <w:pStyle w:val="p1"/>
              <w:jc w:val="center"/>
              <w:rPr>
                <w:b/>
                <w:bCs/>
                <w:color w:val="1A1A1A" w:themeColor="background1" w:themeShade="1A"/>
                <w:sz w:val="28"/>
                <w:szCs w:val="28"/>
                <w:lang w:val="en-GB"/>
              </w:rPr>
            </w:pPr>
            <w:r>
              <w:rPr>
                <w:rFonts w:hint="cs"/>
                <w:b/>
                <w:bCs/>
                <w:color w:val="1A1A1A" w:themeColor="background1" w:themeShade="1A"/>
                <w:sz w:val="28"/>
                <w:szCs w:val="28"/>
                <w:rtl/>
                <w:lang w:val="en-GB"/>
              </w:rPr>
              <w:t>٨٩</w:t>
            </w:r>
          </w:p>
        </w:tc>
      </w:tr>
      <w:tr w:rsidR="00ED6A9E" w14:paraId="15677996" w14:textId="77777777" w:rsidTr="00B26809">
        <w:trPr>
          <w:trHeight w:val="391"/>
        </w:trPr>
        <w:tc>
          <w:tcPr>
            <w:tcW w:w="2924" w:type="dxa"/>
          </w:tcPr>
          <w:p w14:paraId="25FBA5E1" w14:textId="727787C7" w:rsidR="00ED6A9E" w:rsidRDefault="00ED6A9E" w:rsidP="00754C81">
            <w:pPr>
              <w:pStyle w:val="p1"/>
              <w:bidi/>
              <w:rPr>
                <w:b/>
                <w:bCs/>
                <w:color w:val="1A1A1A" w:themeColor="background1" w:themeShade="1A"/>
                <w:sz w:val="28"/>
                <w:szCs w:val="28"/>
                <w:rtl/>
                <w:lang w:val="en-GB"/>
              </w:rPr>
            </w:pPr>
            <w:r>
              <w:rPr>
                <w:rFonts w:hint="cs"/>
                <w:b/>
                <w:bCs/>
                <w:color w:val="1A1A1A" w:themeColor="background1" w:themeShade="1A"/>
                <w:sz w:val="28"/>
                <w:szCs w:val="28"/>
                <w:rtl/>
                <w:lang w:val="en-GB"/>
              </w:rPr>
              <w:t>الملاحق</w:t>
            </w:r>
          </w:p>
        </w:tc>
        <w:tc>
          <w:tcPr>
            <w:tcW w:w="2924" w:type="dxa"/>
          </w:tcPr>
          <w:p w14:paraId="42175D6A" w14:textId="0BF14888" w:rsidR="00ED6A9E" w:rsidRDefault="001E7915" w:rsidP="00B26809">
            <w:pPr>
              <w:pStyle w:val="p1"/>
              <w:jc w:val="center"/>
              <w:rPr>
                <w:b/>
                <w:bCs/>
                <w:color w:val="1A1A1A" w:themeColor="background1" w:themeShade="1A"/>
                <w:sz w:val="28"/>
                <w:szCs w:val="28"/>
                <w:lang w:val="en-GB"/>
              </w:rPr>
            </w:pPr>
            <w:r>
              <w:rPr>
                <w:rFonts w:hint="cs"/>
                <w:b/>
                <w:bCs/>
                <w:color w:val="1A1A1A" w:themeColor="background1" w:themeShade="1A"/>
                <w:sz w:val="28"/>
                <w:szCs w:val="28"/>
                <w:rtl/>
                <w:lang w:val="en-GB"/>
              </w:rPr>
              <w:t>٩٣</w:t>
            </w:r>
          </w:p>
        </w:tc>
      </w:tr>
    </w:tbl>
    <w:p w14:paraId="620C2087" w14:textId="77777777" w:rsidR="00FA600D" w:rsidRDefault="00FA600D" w:rsidP="00FA600D">
      <w:pPr>
        <w:pStyle w:val="p1"/>
        <w:bidi/>
        <w:ind w:left="2880"/>
        <w:jc w:val="both"/>
        <w:rPr>
          <w:b/>
          <w:bCs/>
          <w:color w:val="00B050"/>
          <w:sz w:val="24"/>
          <w:szCs w:val="24"/>
          <w:rtl/>
        </w:rPr>
      </w:pPr>
    </w:p>
    <w:p w14:paraId="307DBAAF" w14:textId="77777777" w:rsidR="00FA600D" w:rsidRDefault="00FA600D" w:rsidP="00FA600D">
      <w:pPr>
        <w:pStyle w:val="p1"/>
        <w:bidi/>
        <w:ind w:left="2880"/>
        <w:jc w:val="both"/>
        <w:rPr>
          <w:b/>
          <w:bCs/>
          <w:color w:val="00B050"/>
          <w:sz w:val="24"/>
          <w:szCs w:val="24"/>
          <w:rtl/>
        </w:rPr>
      </w:pPr>
    </w:p>
    <w:p w14:paraId="02E188C7" w14:textId="77777777" w:rsidR="00ED45F3" w:rsidRDefault="00ED45F3" w:rsidP="0084300D">
      <w:pPr>
        <w:pStyle w:val="p1"/>
        <w:bidi/>
        <w:ind w:left="2880"/>
        <w:jc w:val="both"/>
        <w:rPr>
          <w:b/>
          <w:bCs/>
          <w:color w:val="00B050"/>
          <w:sz w:val="24"/>
          <w:szCs w:val="24"/>
          <w:rtl/>
        </w:rPr>
      </w:pPr>
    </w:p>
    <w:p w14:paraId="12B6E721" w14:textId="77777777" w:rsidR="00ED45F3" w:rsidRPr="00FA600D" w:rsidRDefault="00ED45F3" w:rsidP="00014161">
      <w:pPr>
        <w:pStyle w:val="p1"/>
        <w:bidi/>
        <w:ind w:left="2880"/>
        <w:jc w:val="center"/>
        <w:rPr>
          <w:b/>
          <w:bCs/>
          <w:color w:val="00B050"/>
          <w:sz w:val="28"/>
          <w:szCs w:val="28"/>
          <w:rtl/>
        </w:rPr>
      </w:pPr>
    </w:p>
    <w:p w14:paraId="23CFA406" w14:textId="77777777" w:rsidR="00ED45F3" w:rsidRPr="00FA600D" w:rsidRDefault="00ED45F3" w:rsidP="00B748D7">
      <w:pPr>
        <w:pStyle w:val="p1"/>
        <w:bidi/>
        <w:ind w:left="2880"/>
        <w:jc w:val="center"/>
        <w:rPr>
          <w:b/>
          <w:bCs/>
          <w:color w:val="00B050"/>
          <w:sz w:val="28"/>
          <w:szCs w:val="28"/>
          <w:rtl/>
        </w:rPr>
      </w:pPr>
    </w:p>
    <w:p w14:paraId="3BA8C387" w14:textId="77777777" w:rsidR="00ED45F3" w:rsidRPr="00FA600D" w:rsidRDefault="00ED45F3" w:rsidP="00ED45F3">
      <w:pPr>
        <w:pStyle w:val="p1"/>
        <w:bidi/>
        <w:ind w:left="2880"/>
        <w:jc w:val="both"/>
        <w:rPr>
          <w:b/>
          <w:bCs/>
          <w:color w:val="00B050"/>
          <w:sz w:val="28"/>
          <w:szCs w:val="28"/>
          <w:rtl/>
        </w:rPr>
      </w:pPr>
    </w:p>
    <w:p w14:paraId="4CF63F83" w14:textId="77777777" w:rsidR="00ED45F3" w:rsidRDefault="00ED45F3" w:rsidP="00ED45F3">
      <w:pPr>
        <w:pStyle w:val="p1"/>
        <w:bidi/>
        <w:ind w:left="2880"/>
        <w:jc w:val="both"/>
        <w:rPr>
          <w:b/>
          <w:bCs/>
          <w:color w:val="00B050"/>
          <w:sz w:val="24"/>
          <w:szCs w:val="24"/>
          <w:rtl/>
        </w:rPr>
      </w:pPr>
    </w:p>
    <w:p w14:paraId="4B833385" w14:textId="77777777" w:rsidR="0023141C" w:rsidRDefault="0023141C" w:rsidP="0023141C">
      <w:pPr>
        <w:pStyle w:val="p1"/>
        <w:bidi/>
        <w:ind w:left="2880"/>
        <w:jc w:val="both"/>
        <w:rPr>
          <w:b/>
          <w:bCs/>
          <w:color w:val="00B050"/>
          <w:sz w:val="24"/>
          <w:szCs w:val="24"/>
          <w:rtl/>
        </w:rPr>
      </w:pPr>
    </w:p>
    <w:p w14:paraId="0A7A02FC" w14:textId="77777777" w:rsidR="0023141C" w:rsidRDefault="0023141C" w:rsidP="0023141C">
      <w:pPr>
        <w:pStyle w:val="p1"/>
        <w:bidi/>
        <w:ind w:left="2880"/>
        <w:jc w:val="both"/>
        <w:rPr>
          <w:b/>
          <w:bCs/>
          <w:color w:val="00B050"/>
          <w:sz w:val="24"/>
          <w:szCs w:val="24"/>
          <w:rtl/>
        </w:rPr>
      </w:pPr>
    </w:p>
    <w:p w14:paraId="447DCE6C" w14:textId="77777777" w:rsidR="0023141C" w:rsidRDefault="0023141C" w:rsidP="0023141C">
      <w:pPr>
        <w:pStyle w:val="p1"/>
        <w:bidi/>
        <w:ind w:left="2880"/>
        <w:jc w:val="both"/>
        <w:rPr>
          <w:b/>
          <w:bCs/>
          <w:color w:val="00B050"/>
          <w:sz w:val="24"/>
          <w:szCs w:val="24"/>
          <w:rtl/>
        </w:rPr>
      </w:pPr>
    </w:p>
    <w:p w14:paraId="5E27919D" w14:textId="77777777" w:rsidR="00FA600D" w:rsidRDefault="00FA600D" w:rsidP="00FA600D">
      <w:pPr>
        <w:pStyle w:val="p1"/>
        <w:bidi/>
        <w:ind w:left="2880"/>
        <w:jc w:val="both"/>
        <w:rPr>
          <w:b/>
          <w:bCs/>
          <w:color w:val="00B050"/>
          <w:sz w:val="24"/>
          <w:szCs w:val="24"/>
          <w:rtl/>
        </w:rPr>
      </w:pPr>
    </w:p>
    <w:p w14:paraId="321BE105" w14:textId="77777777" w:rsidR="00FA600D" w:rsidRDefault="00FA600D" w:rsidP="00FA600D">
      <w:pPr>
        <w:pStyle w:val="p1"/>
        <w:bidi/>
        <w:ind w:left="2880"/>
        <w:jc w:val="both"/>
        <w:rPr>
          <w:b/>
          <w:bCs/>
          <w:color w:val="00B050"/>
          <w:sz w:val="24"/>
          <w:szCs w:val="24"/>
          <w:rtl/>
        </w:rPr>
      </w:pPr>
    </w:p>
    <w:p w14:paraId="05E32C81" w14:textId="77777777" w:rsidR="00FA600D" w:rsidRDefault="00FA600D" w:rsidP="003C7047">
      <w:pPr>
        <w:pStyle w:val="p1"/>
        <w:bidi/>
        <w:jc w:val="both"/>
        <w:rPr>
          <w:b/>
          <w:bCs/>
          <w:color w:val="00B050"/>
          <w:sz w:val="24"/>
          <w:szCs w:val="24"/>
          <w:rtl/>
        </w:rPr>
      </w:pPr>
    </w:p>
    <w:p w14:paraId="3D23FB5B" w14:textId="77777777" w:rsidR="00FA600D" w:rsidRDefault="00FA600D" w:rsidP="00FA600D">
      <w:pPr>
        <w:pStyle w:val="p1"/>
        <w:bidi/>
        <w:ind w:left="2880"/>
        <w:jc w:val="both"/>
        <w:rPr>
          <w:b/>
          <w:bCs/>
          <w:color w:val="00B050"/>
          <w:sz w:val="24"/>
          <w:szCs w:val="24"/>
          <w:rtl/>
        </w:rPr>
      </w:pPr>
    </w:p>
    <w:p w14:paraId="359ACCB3" w14:textId="77777777" w:rsidR="00FA600D" w:rsidRDefault="00FA600D" w:rsidP="00FA600D">
      <w:pPr>
        <w:pStyle w:val="p1"/>
        <w:bidi/>
        <w:ind w:left="2880"/>
        <w:jc w:val="both"/>
        <w:rPr>
          <w:b/>
          <w:bCs/>
          <w:color w:val="00B050"/>
          <w:sz w:val="24"/>
          <w:szCs w:val="24"/>
          <w:rtl/>
        </w:rPr>
      </w:pPr>
    </w:p>
    <w:p w14:paraId="16C85EA7" w14:textId="77777777" w:rsidR="004947A0" w:rsidRDefault="004947A0" w:rsidP="004947A0">
      <w:pPr>
        <w:pStyle w:val="p1"/>
        <w:bidi/>
        <w:ind w:left="2880"/>
        <w:jc w:val="both"/>
        <w:rPr>
          <w:b/>
          <w:bCs/>
          <w:color w:val="00B050"/>
          <w:sz w:val="24"/>
          <w:szCs w:val="24"/>
          <w:rtl/>
        </w:rPr>
      </w:pPr>
    </w:p>
    <w:p w14:paraId="07ACD3FE" w14:textId="77777777" w:rsidR="004947A0" w:rsidRDefault="004947A0" w:rsidP="004947A0">
      <w:pPr>
        <w:pStyle w:val="p1"/>
        <w:bidi/>
        <w:ind w:left="2880"/>
        <w:jc w:val="both"/>
        <w:rPr>
          <w:b/>
          <w:bCs/>
          <w:color w:val="00B050"/>
          <w:sz w:val="24"/>
          <w:szCs w:val="24"/>
          <w:rtl/>
        </w:rPr>
      </w:pPr>
    </w:p>
    <w:p w14:paraId="100824CE" w14:textId="77777777" w:rsidR="004947A0" w:rsidRDefault="004947A0" w:rsidP="004947A0">
      <w:pPr>
        <w:pStyle w:val="p1"/>
        <w:bidi/>
        <w:ind w:left="2880"/>
        <w:jc w:val="both"/>
        <w:rPr>
          <w:b/>
          <w:bCs/>
          <w:color w:val="00B050"/>
          <w:sz w:val="24"/>
          <w:szCs w:val="24"/>
          <w:rtl/>
        </w:rPr>
      </w:pPr>
    </w:p>
    <w:p w14:paraId="691ABF81" w14:textId="77777777" w:rsidR="004947A0" w:rsidRDefault="004947A0" w:rsidP="004947A0">
      <w:pPr>
        <w:pStyle w:val="p1"/>
        <w:bidi/>
        <w:ind w:left="2880"/>
        <w:jc w:val="both"/>
        <w:rPr>
          <w:b/>
          <w:bCs/>
          <w:color w:val="00B050"/>
          <w:sz w:val="24"/>
          <w:szCs w:val="24"/>
          <w:rtl/>
        </w:rPr>
      </w:pPr>
    </w:p>
    <w:p w14:paraId="06C5C8FE" w14:textId="77777777" w:rsidR="004947A0" w:rsidRDefault="004947A0" w:rsidP="004947A0">
      <w:pPr>
        <w:pStyle w:val="p1"/>
        <w:bidi/>
        <w:ind w:left="2880"/>
        <w:jc w:val="both"/>
        <w:rPr>
          <w:b/>
          <w:bCs/>
          <w:color w:val="00B050"/>
          <w:sz w:val="24"/>
          <w:szCs w:val="24"/>
          <w:rtl/>
        </w:rPr>
      </w:pPr>
    </w:p>
    <w:p w14:paraId="12D7BDED" w14:textId="77777777" w:rsidR="004947A0" w:rsidRDefault="004947A0" w:rsidP="004947A0">
      <w:pPr>
        <w:pStyle w:val="p1"/>
        <w:bidi/>
        <w:ind w:left="2880"/>
        <w:jc w:val="both"/>
        <w:rPr>
          <w:b/>
          <w:bCs/>
          <w:color w:val="00B050"/>
          <w:sz w:val="24"/>
          <w:szCs w:val="24"/>
          <w:rtl/>
        </w:rPr>
      </w:pPr>
    </w:p>
    <w:p w14:paraId="39FF2A97" w14:textId="77777777" w:rsidR="004947A0" w:rsidRDefault="004947A0" w:rsidP="004947A0">
      <w:pPr>
        <w:pStyle w:val="p1"/>
        <w:bidi/>
        <w:ind w:left="2880"/>
        <w:jc w:val="both"/>
        <w:rPr>
          <w:b/>
          <w:bCs/>
          <w:color w:val="00B050"/>
          <w:sz w:val="24"/>
          <w:szCs w:val="24"/>
          <w:rtl/>
        </w:rPr>
      </w:pPr>
    </w:p>
    <w:p w14:paraId="7C418D2D" w14:textId="77777777" w:rsidR="004947A0" w:rsidRDefault="004947A0" w:rsidP="004947A0">
      <w:pPr>
        <w:pStyle w:val="p1"/>
        <w:bidi/>
        <w:ind w:left="2880"/>
        <w:jc w:val="both"/>
        <w:rPr>
          <w:b/>
          <w:bCs/>
          <w:color w:val="00B050"/>
          <w:sz w:val="24"/>
          <w:szCs w:val="24"/>
          <w:rtl/>
        </w:rPr>
      </w:pPr>
    </w:p>
    <w:p w14:paraId="091816B2" w14:textId="77777777" w:rsidR="004947A0" w:rsidRDefault="004947A0" w:rsidP="004947A0">
      <w:pPr>
        <w:pStyle w:val="p1"/>
        <w:bidi/>
        <w:ind w:left="2880"/>
        <w:jc w:val="both"/>
        <w:rPr>
          <w:b/>
          <w:bCs/>
          <w:color w:val="00B050"/>
          <w:sz w:val="24"/>
          <w:szCs w:val="24"/>
          <w:rtl/>
        </w:rPr>
      </w:pPr>
    </w:p>
    <w:p w14:paraId="25D5E79E" w14:textId="77777777" w:rsidR="004947A0" w:rsidRDefault="004947A0" w:rsidP="004947A0">
      <w:pPr>
        <w:pStyle w:val="p1"/>
        <w:bidi/>
        <w:ind w:left="2880"/>
        <w:jc w:val="both"/>
        <w:rPr>
          <w:b/>
          <w:bCs/>
          <w:color w:val="00B050"/>
          <w:sz w:val="24"/>
          <w:szCs w:val="24"/>
          <w:rtl/>
        </w:rPr>
      </w:pPr>
    </w:p>
    <w:p w14:paraId="5733E145" w14:textId="77777777" w:rsidR="004947A0" w:rsidRDefault="004947A0" w:rsidP="004947A0">
      <w:pPr>
        <w:pStyle w:val="p1"/>
        <w:bidi/>
        <w:ind w:left="2880"/>
        <w:jc w:val="both"/>
        <w:rPr>
          <w:b/>
          <w:bCs/>
          <w:color w:val="00B050"/>
          <w:sz w:val="24"/>
          <w:szCs w:val="24"/>
          <w:rtl/>
        </w:rPr>
      </w:pPr>
    </w:p>
    <w:p w14:paraId="098E9832" w14:textId="77777777" w:rsidR="004947A0" w:rsidRDefault="004947A0" w:rsidP="004947A0">
      <w:pPr>
        <w:pStyle w:val="p1"/>
        <w:bidi/>
        <w:ind w:left="2880"/>
        <w:jc w:val="both"/>
        <w:rPr>
          <w:b/>
          <w:bCs/>
          <w:color w:val="00B050"/>
          <w:sz w:val="24"/>
          <w:szCs w:val="24"/>
          <w:rtl/>
        </w:rPr>
      </w:pPr>
    </w:p>
    <w:p w14:paraId="206744D2" w14:textId="77777777" w:rsidR="004947A0" w:rsidRDefault="004947A0" w:rsidP="004947A0">
      <w:pPr>
        <w:pStyle w:val="p1"/>
        <w:bidi/>
        <w:ind w:left="2880"/>
        <w:jc w:val="both"/>
        <w:rPr>
          <w:b/>
          <w:bCs/>
          <w:color w:val="00B050"/>
          <w:sz w:val="24"/>
          <w:szCs w:val="24"/>
          <w:rtl/>
        </w:rPr>
      </w:pPr>
    </w:p>
    <w:p w14:paraId="759D9451" w14:textId="77777777" w:rsidR="004947A0" w:rsidRDefault="004947A0" w:rsidP="004947A0">
      <w:pPr>
        <w:pStyle w:val="p1"/>
        <w:bidi/>
        <w:ind w:left="2880"/>
        <w:jc w:val="both"/>
        <w:rPr>
          <w:b/>
          <w:bCs/>
          <w:color w:val="00B050"/>
          <w:sz w:val="24"/>
          <w:szCs w:val="24"/>
          <w:rtl/>
        </w:rPr>
      </w:pPr>
    </w:p>
    <w:p w14:paraId="482E2BFA" w14:textId="77777777" w:rsidR="004947A0" w:rsidRDefault="004947A0" w:rsidP="004947A0">
      <w:pPr>
        <w:pStyle w:val="p1"/>
        <w:bidi/>
        <w:ind w:left="2880"/>
        <w:jc w:val="both"/>
        <w:rPr>
          <w:b/>
          <w:bCs/>
          <w:color w:val="00B050"/>
          <w:sz w:val="24"/>
          <w:szCs w:val="24"/>
          <w:rtl/>
        </w:rPr>
      </w:pPr>
    </w:p>
    <w:p w14:paraId="4DB03C85" w14:textId="77777777" w:rsidR="004947A0" w:rsidRDefault="004947A0" w:rsidP="004947A0">
      <w:pPr>
        <w:pStyle w:val="p1"/>
        <w:bidi/>
        <w:ind w:left="2880"/>
        <w:jc w:val="both"/>
        <w:rPr>
          <w:b/>
          <w:bCs/>
          <w:color w:val="00B050"/>
          <w:sz w:val="24"/>
          <w:szCs w:val="24"/>
          <w:rtl/>
        </w:rPr>
      </w:pPr>
    </w:p>
    <w:p w14:paraId="33F4AD17" w14:textId="77777777" w:rsidR="004947A0" w:rsidRDefault="004947A0" w:rsidP="004947A0">
      <w:pPr>
        <w:pStyle w:val="p1"/>
        <w:bidi/>
        <w:ind w:left="2880"/>
        <w:jc w:val="both"/>
        <w:rPr>
          <w:b/>
          <w:bCs/>
          <w:color w:val="00B050"/>
          <w:sz w:val="24"/>
          <w:szCs w:val="24"/>
          <w:rtl/>
        </w:rPr>
      </w:pPr>
    </w:p>
    <w:p w14:paraId="5D957B67" w14:textId="77777777" w:rsidR="004947A0" w:rsidRDefault="004947A0" w:rsidP="004947A0">
      <w:pPr>
        <w:pStyle w:val="p1"/>
        <w:bidi/>
        <w:ind w:left="2880"/>
        <w:jc w:val="both"/>
        <w:rPr>
          <w:b/>
          <w:bCs/>
          <w:color w:val="00B050"/>
          <w:sz w:val="24"/>
          <w:szCs w:val="24"/>
          <w:rtl/>
        </w:rPr>
      </w:pPr>
    </w:p>
    <w:p w14:paraId="451D2E18" w14:textId="77777777" w:rsidR="004947A0" w:rsidRDefault="004947A0" w:rsidP="004947A0">
      <w:pPr>
        <w:pStyle w:val="p1"/>
        <w:bidi/>
        <w:ind w:left="2880"/>
        <w:jc w:val="both"/>
        <w:rPr>
          <w:b/>
          <w:bCs/>
          <w:color w:val="00B050"/>
          <w:sz w:val="24"/>
          <w:szCs w:val="24"/>
          <w:rtl/>
        </w:rPr>
      </w:pPr>
    </w:p>
    <w:p w14:paraId="009F165E" w14:textId="77777777" w:rsidR="004947A0" w:rsidRDefault="004947A0" w:rsidP="004947A0">
      <w:pPr>
        <w:pStyle w:val="p1"/>
        <w:bidi/>
        <w:ind w:left="2880"/>
        <w:jc w:val="both"/>
        <w:rPr>
          <w:b/>
          <w:bCs/>
          <w:color w:val="00B050"/>
          <w:sz w:val="24"/>
          <w:szCs w:val="24"/>
          <w:rtl/>
        </w:rPr>
      </w:pPr>
    </w:p>
    <w:p w14:paraId="29082C4B" w14:textId="77777777" w:rsidR="00050294" w:rsidRDefault="00050294" w:rsidP="00050294">
      <w:pPr>
        <w:pStyle w:val="p1"/>
        <w:bidi/>
        <w:jc w:val="both"/>
        <w:rPr>
          <w:b/>
          <w:bCs/>
          <w:color w:val="00B050"/>
          <w:sz w:val="24"/>
          <w:szCs w:val="24"/>
          <w:rtl/>
        </w:rPr>
      </w:pPr>
    </w:p>
    <w:p w14:paraId="11BEBA6F" w14:textId="77777777" w:rsidR="00050294" w:rsidRDefault="00050294" w:rsidP="00050294">
      <w:pPr>
        <w:pStyle w:val="p1"/>
        <w:bidi/>
        <w:jc w:val="both"/>
        <w:rPr>
          <w:b/>
          <w:bCs/>
          <w:color w:val="00B050"/>
          <w:sz w:val="40"/>
          <w:szCs w:val="40"/>
          <w:rtl/>
        </w:rPr>
      </w:pPr>
    </w:p>
    <w:p w14:paraId="14C0229D" w14:textId="77777777" w:rsidR="00050294" w:rsidRDefault="00050294" w:rsidP="00050294">
      <w:pPr>
        <w:pStyle w:val="p1"/>
        <w:bidi/>
        <w:ind w:left="2880"/>
        <w:jc w:val="both"/>
        <w:rPr>
          <w:b/>
          <w:bCs/>
          <w:color w:val="00B050"/>
          <w:sz w:val="40"/>
          <w:szCs w:val="40"/>
          <w:rtl/>
        </w:rPr>
      </w:pPr>
    </w:p>
    <w:p w14:paraId="6F6D6036" w14:textId="77777777" w:rsidR="00754C81" w:rsidRDefault="00754C81" w:rsidP="00050294">
      <w:pPr>
        <w:pStyle w:val="p1"/>
        <w:bidi/>
        <w:ind w:left="2880"/>
        <w:jc w:val="both"/>
        <w:rPr>
          <w:b/>
          <w:bCs/>
          <w:color w:val="00B050"/>
          <w:sz w:val="40"/>
          <w:szCs w:val="40"/>
          <w:rtl/>
        </w:rPr>
      </w:pPr>
    </w:p>
    <w:p w14:paraId="6D9320F8" w14:textId="77777777" w:rsidR="00754C81" w:rsidRDefault="00754C81" w:rsidP="00754C81">
      <w:pPr>
        <w:pStyle w:val="p1"/>
        <w:bidi/>
        <w:ind w:left="2880"/>
        <w:jc w:val="both"/>
        <w:rPr>
          <w:b/>
          <w:bCs/>
          <w:color w:val="00B050"/>
          <w:sz w:val="40"/>
          <w:szCs w:val="40"/>
          <w:rtl/>
        </w:rPr>
      </w:pPr>
    </w:p>
    <w:p w14:paraId="7216E0CB" w14:textId="77777777" w:rsidR="00754C81" w:rsidRDefault="00754C81" w:rsidP="00754C81">
      <w:pPr>
        <w:pStyle w:val="p1"/>
        <w:bidi/>
        <w:ind w:left="2880"/>
        <w:jc w:val="both"/>
        <w:rPr>
          <w:b/>
          <w:bCs/>
          <w:color w:val="00B050"/>
          <w:sz w:val="40"/>
          <w:szCs w:val="40"/>
          <w:rtl/>
        </w:rPr>
      </w:pPr>
    </w:p>
    <w:p w14:paraId="5C66B9E7" w14:textId="4064B23F" w:rsidR="00050294" w:rsidRPr="009125E9" w:rsidRDefault="00050294" w:rsidP="00754C81">
      <w:pPr>
        <w:pStyle w:val="p1"/>
        <w:bidi/>
        <w:ind w:left="2880"/>
        <w:jc w:val="both"/>
        <w:rPr>
          <w:b/>
          <w:bCs/>
          <w:color w:val="000000" w:themeColor="text1"/>
          <w:sz w:val="40"/>
          <w:szCs w:val="40"/>
          <w:rtl/>
        </w:rPr>
      </w:pPr>
      <w:r w:rsidRPr="009125E9">
        <w:rPr>
          <w:rFonts w:hint="cs"/>
          <w:b/>
          <w:bCs/>
          <w:color w:val="000000" w:themeColor="text1"/>
          <w:sz w:val="40"/>
          <w:szCs w:val="40"/>
          <w:rtl/>
        </w:rPr>
        <w:lastRenderedPageBreak/>
        <w:t xml:space="preserve">فهرس </w:t>
      </w:r>
      <w:r w:rsidR="00F369F4" w:rsidRPr="009125E9">
        <w:rPr>
          <w:rFonts w:hint="eastAsia"/>
          <w:b/>
          <w:bCs/>
          <w:color w:val="000000" w:themeColor="text1"/>
          <w:sz w:val="40"/>
          <w:szCs w:val="40"/>
          <w:rtl/>
        </w:rPr>
        <w:t>الجداول</w:t>
      </w:r>
      <w:r w:rsidR="00F369F4" w:rsidRPr="009125E9">
        <w:rPr>
          <w:b/>
          <w:bCs/>
          <w:color w:val="000000" w:themeColor="text1"/>
          <w:sz w:val="40"/>
          <w:szCs w:val="40"/>
          <w:rtl/>
        </w:rPr>
        <w:t>:</w:t>
      </w:r>
    </w:p>
    <w:p w14:paraId="74C6982F" w14:textId="77777777" w:rsidR="00050294" w:rsidRDefault="00050294" w:rsidP="00050294">
      <w:pPr>
        <w:pStyle w:val="p1"/>
        <w:bidi/>
        <w:ind w:left="2880"/>
        <w:jc w:val="both"/>
        <w:rPr>
          <w:b/>
          <w:bCs/>
          <w:color w:val="00B050"/>
          <w:sz w:val="40"/>
          <w:szCs w:val="40"/>
          <w:rtl/>
        </w:rPr>
      </w:pPr>
    </w:p>
    <w:tbl>
      <w:tblPr>
        <w:tblStyle w:val="af1"/>
        <w:bidiVisual/>
        <w:tblW w:w="5670" w:type="dxa"/>
        <w:tblInd w:w="1397" w:type="dxa"/>
        <w:tblLook w:val="04A0" w:firstRow="1" w:lastRow="0" w:firstColumn="1" w:lastColumn="0" w:noHBand="0" w:noVBand="1"/>
      </w:tblPr>
      <w:tblGrid>
        <w:gridCol w:w="2835"/>
        <w:gridCol w:w="2835"/>
      </w:tblGrid>
      <w:tr w:rsidR="006B2A2F" w14:paraId="407C725B" w14:textId="77777777" w:rsidTr="0099033C">
        <w:trPr>
          <w:trHeight w:val="226"/>
        </w:trPr>
        <w:tc>
          <w:tcPr>
            <w:tcW w:w="2835" w:type="dxa"/>
          </w:tcPr>
          <w:p w14:paraId="7BE69562" w14:textId="5352DFA7" w:rsidR="006B2A2F" w:rsidRDefault="004555D2" w:rsidP="00050294">
            <w:pPr>
              <w:pStyle w:val="p1"/>
              <w:bidi/>
              <w:jc w:val="both"/>
              <w:rPr>
                <w:color w:val="000000" w:themeColor="text1"/>
                <w:sz w:val="32"/>
                <w:szCs w:val="32"/>
                <w:rtl/>
              </w:rPr>
            </w:pPr>
            <w:r>
              <w:rPr>
                <w:rFonts w:hint="cs"/>
                <w:b/>
                <w:bCs/>
                <w:color w:val="000000" w:themeColor="text1"/>
                <w:sz w:val="40"/>
                <w:szCs w:val="40"/>
                <w:rtl/>
              </w:rPr>
              <w:t xml:space="preserve">قائمة </w:t>
            </w:r>
            <w:r w:rsidR="006B2A2F" w:rsidRPr="00A813E8">
              <w:rPr>
                <w:rFonts w:hint="cs"/>
                <w:b/>
                <w:bCs/>
                <w:color w:val="000000" w:themeColor="text1"/>
                <w:sz w:val="40"/>
                <w:szCs w:val="40"/>
                <w:rtl/>
              </w:rPr>
              <w:t>الجداول</w:t>
            </w:r>
          </w:p>
        </w:tc>
        <w:tc>
          <w:tcPr>
            <w:tcW w:w="2835" w:type="dxa"/>
          </w:tcPr>
          <w:p w14:paraId="57FDD90B" w14:textId="3B5F0599" w:rsidR="006B2A2F" w:rsidRPr="00A813E8" w:rsidRDefault="006B2A2F" w:rsidP="00050294">
            <w:pPr>
              <w:pStyle w:val="p1"/>
              <w:bidi/>
              <w:jc w:val="both"/>
              <w:rPr>
                <w:b/>
                <w:bCs/>
                <w:color w:val="000000" w:themeColor="text1"/>
                <w:sz w:val="40"/>
                <w:szCs w:val="40"/>
                <w:rtl/>
              </w:rPr>
            </w:pPr>
            <w:r w:rsidRPr="00A813E8">
              <w:rPr>
                <w:rFonts w:hint="cs"/>
                <w:b/>
                <w:bCs/>
                <w:color w:val="000000" w:themeColor="text1"/>
                <w:sz w:val="40"/>
                <w:szCs w:val="40"/>
                <w:rtl/>
              </w:rPr>
              <w:t>رقم الصفحة</w:t>
            </w:r>
          </w:p>
        </w:tc>
      </w:tr>
      <w:tr w:rsidR="0069799B" w14:paraId="2FF6CDDC" w14:textId="77777777" w:rsidTr="0099033C">
        <w:trPr>
          <w:trHeight w:val="226"/>
        </w:trPr>
        <w:tc>
          <w:tcPr>
            <w:tcW w:w="2835" w:type="dxa"/>
          </w:tcPr>
          <w:p w14:paraId="36F87AFF" w14:textId="120F5170" w:rsidR="0069799B" w:rsidRPr="00871463" w:rsidRDefault="00871463" w:rsidP="00050294">
            <w:pPr>
              <w:pStyle w:val="p1"/>
              <w:bidi/>
              <w:jc w:val="both"/>
              <w:rPr>
                <w:color w:val="000000" w:themeColor="text1"/>
                <w:sz w:val="32"/>
                <w:szCs w:val="32"/>
                <w:rtl/>
              </w:rPr>
            </w:pPr>
            <w:r>
              <w:rPr>
                <w:rFonts w:hint="cs"/>
                <w:color w:val="000000" w:themeColor="text1"/>
                <w:sz w:val="32"/>
                <w:szCs w:val="32"/>
                <w:rtl/>
              </w:rPr>
              <w:t xml:space="preserve">جدول </w:t>
            </w:r>
            <w:r w:rsidR="000310D7">
              <w:rPr>
                <w:rFonts w:hint="eastAsia"/>
                <w:color w:val="000000" w:themeColor="text1"/>
                <w:sz w:val="32"/>
                <w:szCs w:val="32"/>
                <w:rtl/>
              </w:rPr>
              <w:t>رقم</w:t>
            </w:r>
            <w:r w:rsidR="000310D7">
              <w:rPr>
                <w:color w:val="000000" w:themeColor="text1"/>
                <w:sz w:val="32"/>
                <w:szCs w:val="32"/>
                <w:rtl/>
              </w:rPr>
              <w:t xml:space="preserve"> ١</w:t>
            </w:r>
          </w:p>
        </w:tc>
        <w:tc>
          <w:tcPr>
            <w:tcW w:w="2835" w:type="dxa"/>
          </w:tcPr>
          <w:p w14:paraId="7593537D" w14:textId="085E7CB8" w:rsidR="0069799B" w:rsidRPr="004242B0" w:rsidRDefault="00AD39BE" w:rsidP="00050294">
            <w:pPr>
              <w:pStyle w:val="p1"/>
              <w:bidi/>
              <w:jc w:val="both"/>
              <w:rPr>
                <w:color w:val="000000" w:themeColor="text1"/>
                <w:sz w:val="32"/>
                <w:szCs w:val="32"/>
                <w:rtl/>
              </w:rPr>
            </w:pPr>
            <w:r w:rsidRPr="004242B0">
              <w:rPr>
                <w:rFonts w:hint="cs"/>
                <w:color w:val="000000" w:themeColor="text1"/>
                <w:sz w:val="32"/>
                <w:szCs w:val="32"/>
                <w:rtl/>
              </w:rPr>
              <w:t>٤٧</w:t>
            </w:r>
          </w:p>
        </w:tc>
      </w:tr>
      <w:tr w:rsidR="000310D7" w14:paraId="1E0B4787" w14:textId="77777777" w:rsidTr="0099033C">
        <w:trPr>
          <w:trHeight w:val="226"/>
        </w:trPr>
        <w:tc>
          <w:tcPr>
            <w:tcW w:w="2835" w:type="dxa"/>
          </w:tcPr>
          <w:p w14:paraId="58BCB1A6" w14:textId="664BCBAB" w:rsidR="000310D7" w:rsidRPr="000310D7" w:rsidRDefault="000310D7" w:rsidP="00050294">
            <w:pPr>
              <w:pStyle w:val="p1"/>
              <w:bidi/>
              <w:jc w:val="both"/>
              <w:rPr>
                <w:b/>
                <w:bCs/>
                <w:color w:val="000000" w:themeColor="text1"/>
                <w:sz w:val="40"/>
                <w:szCs w:val="40"/>
                <w:rtl/>
              </w:rPr>
            </w:pPr>
            <w:r>
              <w:rPr>
                <w:rFonts w:hint="cs"/>
                <w:color w:val="000000" w:themeColor="text1"/>
                <w:sz w:val="32"/>
                <w:szCs w:val="32"/>
                <w:rtl/>
              </w:rPr>
              <w:t>جدول رقم ٢</w:t>
            </w:r>
          </w:p>
        </w:tc>
        <w:tc>
          <w:tcPr>
            <w:tcW w:w="2835" w:type="dxa"/>
          </w:tcPr>
          <w:p w14:paraId="59F81A06" w14:textId="39B5B8F7" w:rsidR="000310D7" w:rsidRPr="004242B0" w:rsidRDefault="000F425A" w:rsidP="00050294">
            <w:pPr>
              <w:pStyle w:val="p1"/>
              <w:bidi/>
              <w:jc w:val="both"/>
              <w:rPr>
                <w:color w:val="000000" w:themeColor="text1"/>
                <w:sz w:val="32"/>
                <w:szCs w:val="32"/>
                <w:rtl/>
              </w:rPr>
            </w:pPr>
            <w:r w:rsidRPr="004242B0">
              <w:rPr>
                <w:rFonts w:hint="cs"/>
                <w:color w:val="000000" w:themeColor="text1"/>
                <w:sz w:val="32"/>
                <w:szCs w:val="32"/>
                <w:rtl/>
              </w:rPr>
              <w:t>٤٨</w:t>
            </w:r>
          </w:p>
        </w:tc>
      </w:tr>
      <w:tr w:rsidR="000310D7" w14:paraId="38DE8880" w14:textId="77777777" w:rsidTr="0099033C">
        <w:trPr>
          <w:trHeight w:val="236"/>
        </w:trPr>
        <w:tc>
          <w:tcPr>
            <w:tcW w:w="2835" w:type="dxa"/>
          </w:tcPr>
          <w:p w14:paraId="2A443688" w14:textId="1F0A65D2" w:rsidR="000310D7" w:rsidRDefault="000310D7" w:rsidP="00050294">
            <w:pPr>
              <w:pStyle w:val="p1"/>
              <w:bidi/>
              <w:jc w:val="both"/>
              <w:rPr>
                <w:b/>
                <w:bCs/>
                <w:color w:val="00B050"/>
                <w:sz w:val="40"/>
                <w:szCs w:val="40"/>
                <w:rtl/>
              </w:rPr>
            </w:pPr>
            <w:r>
              <w:rPr>
                <w:rFonts w:hint="cs"/>
                <w:color w:val="000000" w:themeColor="text1"/>
                <w:sz w:val="32"/>
                <w:szCs w:val="32"/>
                <w:rtl/>
              </w:rPr>
              <w:t>جدول رقم ٣</w:t>
            </w:r>
          </w:p>
        </w:tc>
        <w:tc>
          <w:tcPr>
            <w:tcW w:w="2835" w:type="dxa"/>
          </w:tcPr>
          <w:p w14:paraId="15ECCF6F" w14:textId="3DB732EE" w:rsidR="000310D7" w:rsidRPr="004242B0" w:rsidRDefault="00E2075A" w:rsidP="00050294">
            <w:pPr>
              <w:pStyle w:val="p1"/>
              <w:bidi/>
              <w:jc w:val="both"/>
              <w:rPr>
                <w:color w:val="000000" w:themeColor="text1"/>
                <w:sz w:val="32"/>
                <w:szCs w:val="32"/>
                <w:rtl/>
              </w:rPr>
            </w:pPr>
            <w:r w:rsidRPr="004242B0">
              <w:rPr>
                <w:rFonts w:hint="cs"/>
                <w:color w:val="000000" w:themeColor="text1"/>
                <w:sz w:val="32"/>
                <w:szCs w:val="32"/>
                <w:rtl/>
              </w:rPr>
              <w:t>٤٨</w:t>
            </w:r>
          </w:p>
        </w:tc>
      </w:tr>
      <w:tr w:rsidR="000310D7" w14:paraId="1D2BCECC" w14:textId="77777777" w:rsidTr="0099033C">
        <w:trPr>
          <w:trHeight w:val="226"/>
        </w:trPr>
        <w:tc>
          <w:tcPr>
            <w:tcW w:w="2835" w:type="dxa"/>
          </w:tcPr>
          <w:p w14:paraId="4C2772A9" w14:textId="71ECB64C" w:rsidR="000310D7" w:rsidRDefault="000310D7" w:rsidP="00050294">
            <w:pPr>
              <w:pStyle w:val="p1"/>
              <w:bidi/>
              <w:jc w:val="both"/>
              <w:rPr>
                <w:b/>
                <w:bCs/>
                <w:color w:val="00B050"/>
                <w:sz w:val="40"/>
                <w:szCs w:val="40"/>
                <w:rtl/>
              </w:rPr>
            </w:pPr>
            <w:r>
              <w:rPr>
                <w:rFonts w:hint="cs"/>
                <w:color w:val="000000" w:themeColor="text1"/>
                <w:sz w:val="32"/>
                <w:szCs w:val="32"/>
                <w:rtl/>
              </w:rPr>
              <w:t xml:space="preserve">جدول رقم </w:t>
            </w:r>
            <w:r w:rsidR="002966CC">
              <w:rPr>
                <w:rFonts w:hint="cs"/>
                <w:color w:val="000000" w:themeColor="text1"/>
                <w:sz w:val="32"/>
                <w:szCs w:val="32"/>
                <w:rtl/>
              </w:rPr>
              <w:t>٤</w:t>
            </w:r>
          </w:p>
        </w:tc>
        <w:tc>
          <w:tcPr>
            <w:tcW w:w="2835" w:type="dxa"/>
          </w:tcPr>
          <w:p w14:paraId="2066A745" w14:textId="010BCB3A" w:rsidR="000310D7" w:rsidRPr="004242B0" w:rsidRDefault="008342D7" w:rsidP="00050294">
            <w:pPr>
              <w:pStyle w:val="p1"/>
              <w:bidi/>
              <w:jc w:val="both"/>
              <w:rPr>
                <w:color w:val="000000" w:themeColor="text1"/>
                <w:sz w:val="32"/>
                <w:szCs w:val="32"/>
                <w:rtl/>
              </w:rPr>
            </w:pPr>
            <w:r w:rsidRPr="004242B0">
              <w:rPr>
                <w:rFonts w:hint="cs"/>
                <w:color w:val="000000" w:themeColor="text1"/>
                <w:sz w:val="32"/>
                <w:szCs w:val="32"/>
                <w:rtl/>
              </w:rPr>
              <w:t>٤٩</w:t>
            </w:r>
          </w:p>
        </w:tc>
      </w:tr>
      <w:tr w:rsidR="000310D7" w14:paraId="0AE2F3A7" w14:textId="77777777" w:rsidTr="0099033C">
        <w:trPr>
          <w:trHeight w:val="236"/>
        </w:trPr>
        <w:tc>
          <w:tcPr>
            <w:tcW w:w="2835" w:type="dxa"/>
          </w:tcPr>
          <w:p w14:paraId="34A91B96" w14:textId="39163D14"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٥</w:t>
            </w:r>
            <w:r>
              <w:rPr>
                <w:rFonts w:hint="cs"/>
                <w:color w:val="000000" w:themeColor="text1"/>
                <w:sz w:val="32"/>
                <w:szCs w:val="32"/>
                <w:rtl/>
              </w:rPr>
              <w:t xml:space="preserve"> </w:t>
            </w:r>
          </w:p>
        </w:tc>
        <w:tc>
          <w:tcPr>
            <w:tcW w:w="2835" w:type="dxa"/>
          </w:tcPr>
          <w:p w14:paraId="56941B2A" w14:textId="7D8C8923" w:rsidR="000310D7" w:rsidRPr="004242B0" w:rsidRDefault="002A62FA" w:rsidP="00050294">
            <w:pPr>
              <w:pStyle w:val="p1"/>
              <w:bidi/>
              <w:jc w:val="both"/>
              <w:rPr>
                <w:color w:val="000000" w:themeColor="text1"/>
                <w:sz w:val="32"/>
                <w:szCs w:val="32"/>
                <w:rtl/>
              </w:rPr>
            </w:pPr>
            <w:r w:rsidRPr="004242B0">
              <w:rPr>
                <w:rFonts w:hint="cs"/>
                <w:color w:val="000000" w:themeColor="text1"/>
                <w:sz w:val="32"/>
                <w:szCs w:val="32"/>
                <w:rtl/>
              </w:rPr>
              <w:t>٥٠</w:t>
            </w:r>
          </w:p>
        </w:tc>
      </w:tr>
      <w:tr w:rsidR="000310D7" w14:paraId="10B74748" w14:textId="77777777" w:rsidTr="0099033C">
        <w:trPr>
          <w:trHeight w:val="236"/>
        </w:trPr>
        <w:tc>
          <w:tcPr>
            <w:tcW w:w="2835" w:type="dxa"/>
          </w:tcPr>
          <w:p w14:paraId="62593173" w14:textId="0AC3F4C5"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٦</w:t>
            </w:r>
            <w:r>
              <w:rPr>
                <w:rFonts w:hint="cs"/>
                <w:color w:val="000000" w:themeColor="text1"/>
                <w:sz w:val="32"/>
                <w:szCs w:val="32"/>
                <w:rtl/>
              </w:rPr>
              <w:t xml:space="preserve"> </w:t>
            </w:r>
          </w:p>
        </w:tc>
        <w:tc>
          <w:tcPr>
            <w:tcW w:w="2835" w:type="dxa"/>
          </w:tcPr>
          <w:p w14:paraId="12CAFF78" w14:textId="2F001CE2" w:rsidR="000310D7" w:rsidRPr="004242B0" w:rsidRDefault="002A62FA" w:rsidP="00050294">
            <w:pPr>
              <w:pStyle w:val="p1"/>
              <w:bidi/>
              <w:jc w:val="both"/>
              <w:rPr>
                <w:color w:val="000000" w:themeColor="text1"/>
                <w:sz w:val="32"/>
                <w:szCs w:val="32"/>
                <w:rtl/>
              </w:rPr>
            </w:pPr>
            <w:r w:rsidRPr="004242B0">
              <w:rPr>
                <w:rFonts w:hint="cs"/>
                <w:color w:val="000000" w:themeColor="text1"/>
                <w:sz w:val="32"/>
                <w:szCs w:val="32"/>
                <w:rtl/>
              </w:rPr>
              <w:t>٥١</w:t>
            </w:r>
          </w:p>
        </w:tc>
      </w:tr>
      <w:tr w:rsidR="000310D7" w14:paraId="180E8525" w14:textId="77777777" w:rsidTr="0099033C">
        <w:trPr>
          <w:trHeight w:val="236"/>
        </w:trPr>
        <w:tc>
          <w:tcPr>
            <w:tcW w:w="2835" w:type="dxa"/>
          </w:tcPr>
          <w:p w14:paraId="03C8C8C2" w14:textId="01128E7E"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٧</w:t>
            </w:r>
          </w:p>
        </w:tc>
        <w:tc>
          <w:tcPr>
            <w:tcW w:w="2835" w:type="dxa"/>
          </w:tcPr>
          <w:p w14:paraId="48CA6842" w14:textId="49C209F9" w:rsidR="000310D7" w:rsidRPr="004242B0" w:rsidRDefault="002A62FA" w:rsidP="00050294">
            <w:pPr>
              <w:pStyle w:val="p1"/>
              <w:bidi/>
              <w:jc w:val="both"/>
              <w:rPr>
                <w:color w:val="000000" w:themeColor="text1"/>
                <w:sz w:val="32"/>
                <w:szCs w:val="32"/>
                <w:rtl/>
              </w:rPr>
            </w:pPr>
            <w:r w:rsidRPr="004242B0">
              <w:rPr>
                <w:rFonts w:hint="cs"/>
                <w:color w:val="000000" w:themeColor="text1"/>
                <w:sz w:val="32"/>
                <w:szCs w:val="32"/>
                <w:rtl/>
              </w:rPr>
              <w:t>٥١</w:t>
            </w:r>
          </w:p>
        </w:tc>
      </w:tr>
      <w:tr w:rsidR="000310D7" w14:paraId="489701AB" w14:textId="77777777" w:rsidTr="0099033C">
        <w:trPr>
          <w:trHeight w:val="236"/>
        </w:trPr>
        <w:tc>
          <w:tcPr>
            <w:tcW w:w="2835" w:type="dxa"/>
          </w:tcPr>
          <w:p w14:paraId="20954EDC" w14:textId="5E79E978"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٨</w:t>
            </w:r>
          </w:p>
        </w:tc>
        <w:tc>
          <w:tcPr>
            <w:tcW w:w="2835" w:type="dxa"/>
          </w:tcPr>
          <w:p w14:paraId="1AFF20B8" w14:textId="443ACC6B" w:rsidR="000310D7" w:rsidRPr="004242B0" w:rsidRDefault="00A259F7" w:rsidP="00050294">
            <w:pPr>
              <w:pStyle w:val="p1"/>
              <w:bidi/>
              <w:jc w:val="both"/>
              <w:rPr>
                <w:color w:val="000000" w:themeColor="text1"/>
                <w:sz w:val="32"/>
                <w:szCs w:val="32"/>
                <w:rtl/>
              </w:rPr>
            </w:pPr>
            <w:r w:rsidRPr="004242B0">
              <w:rPr>
                <w:rFonts w:hint="cs"/>
                <w:color w:val="000000" w:themeColor="text1"/>
                <w:sz w:val="32"/>
                <w:szCs w:val="32"/>
                <w:rtl/>
              </w:rPr>
              <w:t>٥٢</w:t>
            </w:r>
          </w:p>
        </w:tc>
      </w:tr>
      <w:tr w:rsidR="000310D7" w14:paraId="79BCCBC4" w14:textId="77777777" w:rsidTr="0099033C">
        <w:trPr>
          <w:trHeight w:val="236"/>
        </w:trPr>
        <w:tc>
          <w:tcPr>
            <w:tcW w:w="2835" w:type="dxa"/>
          </w:tcPr>
          <w:p w14:paraId="06742537" w14:textId="53000510"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٩</w:t>
            </w:r>
          </w:p>
        </w:tc>
        <w:tc>
          <w:tcPr>
            <w:tcW w:w="2835" w:type="dxa"/>
          </w:tcPr>
          <w:p w14:paraId="30C46754" w14:textId="271D739C" w:rsidR="000310D7" w:rsidRPr="004242B0" w:rsidRDefault="00724BFA" w:rsidP="00050294">
            <w:pPr>
              <w:pStyle w:val="p1"/>
              <w:bidi/>
              <w:jc w:val="both"/>
              <w:rPr>
                <w:color w:val="000000" w:themeColor="text1"/>
                <w:sz w:val="32"/>
                <w:szCs w:val="32"/>
                <w:rtl/>
              </w:rPr>
            </w:pPr>
            <w:r w:rsidRPr="004242B0">
              <w:rPr>
                <w:rFonts w:hint="cs"/>
                <w:color w:val="000000" w:themeColor="text1"/>
                <w:sz w:val="32"/>
                <w:szCs w:val="32"/>
                <w:rtl/>
              </w:rPr>
              <w:t>٥٢</w:t>
            </w:r>
          </w:p>
        </w:tc>
      </w:tr>
      <w:tr w:rsidR="000310D7" w14:paraId="2420A6E0" w14:textId="77777777" w:rsidTr="0099033C">
        <w:trPr>
          <w:trHeight w:val="226"/>
        </w:trPr>
        <w:tc>
          <w:tcPr>
            <w:tcW w:w="2835" w:type="dxa"/>
          </w:tcPr>
          <w:p w14:paraId="3FA9F588" w14:textId="46A7C3A3"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١٠</w:t>
            </w:r>
          </w:p>
        </w:tc>
        <w:tc>
          <w:tcPr>
            <w:tcW w:w="2835" w:type="dxa"/>
          </w:tcPr>
          <w:p w14:paraId="763D2E28" w14:textId="6AB53A23" w:rsidR="000310D7" w:rsidRPr="004242B0" w:rsidRDefault="001702AA" w:rsidP="00050294">
            <w:pPr>
              <w:pStyle w:val="p1"/>
              <w:bidi/>
              <w:jc w:val="both"/>
              <w:rPr>
                <w:color w:val="000000" w:themeColor="text1"/>
                <w:sz w:val="32"/>
                <w:szCs w:val="32"/>
                <w:rtl/>
              </w:rPr>
            </w:pPr>
            <w:r w:rsidRPr="004242B0">
              <w:rPr>
                <w:rFonts w:hint="cs"/>
                <w:color w:val="000000" w:themeColor="text1"/>
                <w:sz w:val="32"/>
                <w:szCs w:val="32"/>
                <w:rtl/>
              </w:rPr>
              <w:t>٥٣</w:t>
            </w:r>
          </w:p>
        </w:tc>
      </w:tr>
      <w:tr w:rsidR="000310D7" w14:paraId="7CD1ADC2" w14:textId="77777777" w:rsidTr="0099033C">
        <w:trPr>
          <w:trHeight w:val="236"/>
        </w:trPr>
        <w:tc>
          <w:tcPr>
            <w:tcW w:w="2835" w:type="dxa"/>
          </w:tcPr>
          <w:p w14:paraId="13AE99E6" w14:textId="49B7F277"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١١</w:t>
            </w:r>
          </w:p>
        </w:tc>
        <w:tc>
          <w:tcPr>
            <w:tcW w:w="2835" w:type="dxa"/>
          </w:tcPr>
          <w:p w14:paraId="2C52BAB6" w14:textId="4B801476" w:rsidR="000310D7" w:rsidRPr="004242B0" w:rsidRDefault="00936268" w:rsidP="00050294">
            <w:pPr>
              <w:pStyle w:val="p1"/>
              <w:bidi/>
              <w:jc w:val="both"/>
              <w:rPr>
                <w:color w:val="000000" w:themeColor="text1"/>
                <w:sz w:val="32"/>
                <w:szCs w:val="32"/>
                <w:rtl/>
              </w:rPr>
            </w:pPr>
            <w:r w:rsidRPr="004242B0">
              <w:rPr>
                <w:rFonts w:hint="cs"/>
                <w:color w:val="000000" w:themeColor="text1"/>
                <w:sz w:val="32"/>
                <w:szCs w:val="32"/>
                <w:rtl/>
              </w:rPr>
              <w:t>٥٣</w:t>
            </w:r>
          </w:p>
        </w:tc>
      </w:tr>
      <w:tr w:rsidR="000310D7" w14:paraId="098A9209" w14:textId="77777777" w:rsidTr="0099033C">
        <w:trPr>
          <w:trHeight w:val="226"/>
        </w:trPr>
        <w:tc>
          <w:tcPr>
            <w:tcW w:w="2835" w:type="dxa"/>
          </w:tcPr>
          <w:p w14:paraId="1303DCEC" w14:textId="584EA066"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١٢</w:t>
            </w:r>
          </w:p>
        </w:tc>
        <w:tc>
          <w:tcPr>
            <w:tcW w:w="2835" w:type="dxa"/>
          </w:tcPr>
          <w:p w14:paraId="163EFD5D" w14:textId="001E0C55" w:rsidR="000310D7" w:rsidRPr="004242B0" w:rsidRDefault="00043A57" w:rsidP="00050294">
            <w:pPr>
              <w:pStyle w:val="p1"/>
              <w:bidi/>
              <w:jc w:val="both"/>
              <w:rPr>
                <w:color w:val="000000" w:themeColor="text1"/>
                <w:sz w:val="32"/>
                <w:szCs w:val="32"/>
                <w:rtl/>
              </w:rPr>
            </w:pPr>
            <w:r w:rsidRPr="004242B0">
              <w:rPr>
                <w:rFonts w:hint="cs"/>
                <w:color w:val="000000" w:themeColor="text1"/>
                <w:sz w:val="32"/>
                <w:szCs w:val="32"/>
                <w:rtl/>
              </w:rPr>
              <w:t>٥٤</w:t>
            </w:r>
          </w:p>
        </w:tc>
      </w:tr>
      <w:tr w:rsidR="000310D7" w14:paraId="00A37087" w14:textId="77777777" w:rsidTr="0099033C">
        <w:trPr>
          <w:trHeight w:val="236"/>
        </w:trPr>
        <w:tc>
          <w:tcPr>
            <w:tcW w:w="2835" w:type="dxa"/>
          </w:tcPr>
          <w:p w14:paraId="24110E0E" w14:textId="051B3144"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١٣</w:t>
            </w:r>
          </w:p>
        </w:tc>
        <w:tc>
          <w:tcPr>
            <w:tcW w:w="2835" w:type="dxa"/>
          </w:tcPr>
          <w:p w14:paraId="3D54FE10" w14:textId="76CCF550" w:rsidR="000310D7" w:rsidRPr="004242B0" w:rsidRDefault="00043A57" w:rsidP="00050294">
            <w:pPr>
              <w:pStyle w:val="p1"/>
              <w:bidi/>
              <w:jc w:val="both"/>
              <w:rPr>
                <w:color w:val="000000" w:themeColor="text1"/>
                <w:sz w:val="32"/>
                <w:szCs w:val="32"/>
                <w:rtl/>
              </w:rPr>
            </w:pPr>
            <w:r w:rsidRPr="004242B0">
              <w:rPr>
                <w:rFonts w:hint="cs"/>
                <w:color w:val="000000" w:themeColor="text1"/>
                <w:sz w:val="32"/>
                <w:szCs w:val="32"/>
                <w:rtl/>
              </w:rPr>
              <w:t>٥٤</w:t>
            </w:r>
          </w:p>
        </w:tc>
      </w:tr>
      <w:tr w:rsidR="000310D7" w14:paraId="745E022E" w14:textId="77777777" w:rsidTr="0099033C">
        <w:trPr>
          <w:trHeight w:val="226"/>
        </w:trPr>
        <w:tc>
          <w:tcPr>
            <w:tcW w:w="2835" w:type="dxa"/>
          </w:tcPr>
          <w:p w14:paraId="19208DD0" w14:textId="35B7A193"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١٤</w:t>
            </w:r>
          </w:p>
        </w:tc>
        <w:tc>
          <w:tcPr>
            <w:tcW w:w="2835" w:type="dxa"/>
          </w:tcPr>
          <w:p w14:paraId="10ED22D5" w14:textId="1AB4349F" w:rsidR="000310D7" w:rsidRPr="004242B0" w:rsidRDefault="004869CD" w:rsidP="00050294">
            <w:pPr>
              <w:pStyle w:val="p1"/>
              <w:bidi/>
              <w:jc w:val="both"/>
              <w:rPr>
                <w:color w:val="000000" w:themeColor="text1"/>
                <w:sz w:val="32"/>
                <w:szCs w:val="32"/>
                <w:rtl/>
              </w:rPr>
            </w:pPr>
            <w:r w:rsidRPr="004242B0">
              <w:rPr>
                <w:rFonts w:hint="cs"/>
                <w:color w:val="000000" w:themeColor="text1"/>
                <w:sz w:val="32"/>
                <w:szCs w:val="32"/>
                <w:rtl/>
              </w:rPr>
              <w:t>٥٦</w:t>
            </w:r>
          </w:p>
        </w:tc>
      </w:tr>
      <w:tr w:rsidR="000310D7" w14:paraId="418AC130" w14:textId="77777777" w:rsidTr="0099033C">
        <w:trPr>
          <w:trHeight w:val="236"/>
        </w:trPr>
        <w:tc>
          <w:tcPr>
            <w:tcW w:w="2835" w:type="dxa"/>
          </w:tcPr>
          <w:p w14:paraId="55869B21" w14:textId="4F4DBF8C"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١٥</w:t>
            </w:r>
          </w:p>
        </w:tc>
        <w:tc>
          <w:tcPr>
            <w:tcW w:w="2835" w:type="dxa"/>
          </w:tcPr>
          <w:p w14:paraId="27FA1F2D" w14:textId="5E742DA1" w:rsidR="000310D7" w:rsidRPr="004242B0" w:rsidRDefault="00C712DA" w:rsidP="00050294">
            <w:pPr>
              <w:pStyle w:val="p1"/>
              <w:bidi/>
              <w:jc w:val="both"/>
              <w:rPr>
                <w:color w:val="000000" w:themeColor="text1"/>
                <w:sz w:val="32"/>
                <w:szCs w:val="32"/>
                <w:rtl/>
              </w:rPr>
            </w:pPr>
            <w:r w:rsidRPr="004242B0">
              <w:rPr>
                <w:rFonts w:hint="cs"/>
                <w:color w:val="000000" w:themeColor="text1"/>
                <w:sz w:val="32"/>
                <w:szCs w:val="32"/>
                <w:rtl/>
              </w:rPr>
              <w:t>٥٧</w:t>
            </w:r>
          </w:p>
        </w:tc>
      </w:tr>
      <w:tr w:rsidR="000310D7" w14:paraId="09404D2F" w14:textId="77777777" w:rsidTr="0099033C">
        <w:trPr>
          <w:trHeight w:val="226"/>
        </w:trPr>
        <w:tc>
          <w:tcPr>
            <w:tcW w:w="2835" w:type="dxa"/>
          </w:tcPr>
          <w:p w14:paraId="03221EFD" w14:textId="336DCDD2"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١٦</w:t>
            </w:r>
          </w:p>
        </w:tc>
        <w:tc>
          <w:tcPr>
            <w:tcW w:w="2835" w:type="dxa"/>
          </w:tcPr>
          <w:p w14:paraId="4F0B8D80" w14:textId="3AEB1B95" w:rsidR="000310D7" w:rsidRPr="004242B0" w:rsidRDefault="00F96435" w:rsidP="00050294">
            <w:pPr>
              <w:pStyle w:val="p1"/>
              <w:bidi/>
              <w:jc w:val="both"/>
              <w:rPr>
                <w:color w:val="000000" w:themeColor="text1"/>
                <w:sz w:val="32"/>
                <w:szCs w:val="32"/>
                <w:rtl/>
              </w:rPr>
            </w:pPr>
            <w:r w:rsidRPr="004242B0">
              <w:rPr>
                <w:rFonts w:hint="cs"/>
                <w:color w:val="000000" w:themeColor="text1"/>
                <w:sz w:val="32"/>
                <w:szCs w:val="32"/>
                <w:rtl/>
              </w:rPr>
              <w:t>٥٩</w:t>
            </w:r>
          </w:p>
        </w:tc>
      </w:tr>
      <w:tr w:rsidR="000310D7" w14:paraId="6DB9F6C5" w14:textId="77777777" w:rsidTr="0099033C">
        <w:trPr>
          <w:trHeight w:val="236"/>
        </w:trPr>
        <w:tc>
          <w:tcPr>
            <w:tcW w:w="2835" w:type="dxa"/>
          </w:tcPr>
          <w:p w14:paraId="02DDBADA" w14:textId="575A987B"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١٧</w:t>
            </w:r>
          </w:p>
        </w:tc>
        <w:tc>
          <w:tcPr>
            <w:tcW w:w="2835" w:type="dxa"/>
          </w:tcPr>
          <w:p w14:paraId="0F55E835" w14:textId="58710E41" w:rsidR="000310D7" w:rsidRPr="004242B0" w:rsidRDefault="008B7577" w:rsidP="00050294">
            <w:pPr>
              <w:pStyle w:val="p1"/>
              <w:bidi/>
              <w:jc w:val="both"/>
              <w:rPr>
                <w:color w:val="000000" w:themeColor="text1"/>
                <w:sz w:val="32"/>
                <w:szCs w:val="32"/>
                <w:rtl/>
              </w:rPr>
            </w:pPr>
            <w:r w:rsidRPr="004242B0">
              <w:rPr>
                <w:rFonts w:hint="cs"/>
                <w:color w:val="000000" w:themeColor="text1"/>
                <w:sz w:val="32"/>
                <w:szCs w:val="32"/>
                <w:rtl/>
              </w:rPr>
              <w:t>٦٠</w:t>
            </w:r>
          </w:p>
        </w:tc>
      </w:tr>
      <w:tr w:rsidR="000310D7" w14:paraId="1647CABB" w14:textId="77777777" w:rsidTr="0099033C">
        <w:trPr>
          <w:trHeight w:val="226"/>
        </w:trPr>
        <w:tc>
          <w:tcPr>
            <w:tcW w:w="2835" w:type="dxa"/>
          </w:tcPr>
          <w:p w14:paraId="123CD948" w14:textId="4936688F"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١٨</w:t>
            </w:r>
          </w:p>
        </w:tc>
        <w:tc>
          <w:tcPr>
            <w:tcW w:w="2835" w:type="dxa"/>
          </w:tcPr>
          <w:p w14:paraId="4368606B" w14:textId="1F27B9C8" w:rsidR="000310D7" w:rsidRPr="004242B0" w:rsidRDefault="00D727C6" w:rsidP="00050294">
            <w:pPr>
              <w:pStyle w:val="p1"/>
              <w:bidi/>
              <w:jc w:val="both"/>
              <w:rPr>
                <w:color w:val="000000" w:themeColor="text1"/>
                <w:sz w:val="32"/>
                <w:szCs w:val="32"/>
                <w:rtl/>
              </w:rPr>
            </w:pPr>
            <w:r w:rsidRPr="004242B0">
              <w:rPr>
                <w:rFonts w:hint="cs"/>
                <w:color w:val="000000" w:themeColor="text1"/>
                <w:sz w:val="32"/>
                <w:szCs w:val="32"/>
                <w:rtl/>
              </w:rPr>
              <w:t>٦١</w:t>
            </w:r>
          </w:p>
        </w:tc>
      </w:tr>
      <w:tr w:rsidR="000310D7" w14:paraId="3A99BEDA" w14:textId="77777777" w:rsidTr="0099033C">
        <w:trPr>
          <w:trHeight w:val="236"/>
        </w:trPr>
        <w:tc>
          <w:tcPr>
            <w:tcW w:w="2835" w:type="dxa"/>
          </w:tcPr>
          <w:p w14:paraId="5B3923F3" w14:textId="203B857B"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١٩</w:t>
            </w:r>
          </w:p>
        </w:tc>
        <w:tc>
          <w:tcPr>
            <w:tcW w:w="2835" w:type="dxa"/>
          </w:tcPr>
          <w:p w14:paraId="3A250E13" w14:textId="0C2FD27B" w:rsidR="000310D7" w:rsidRPr="004242B0" w:rsidRDefault="00454829" w:rsidP="00050294">
            <w:pPr>
              <w:pStyle w:val="p1"/>
              <w:bidi/>
              <w:jc w:val="both"/>
              <w:rPr>
                <w:color w:val="000000" w:themeColor="text1"/>
                <w:sz w:val="32"/>
                <w:szCs w:val="32"/>
                <w:rtl/>
              </w:rPr>
            </w:pPr>
            <w:r w:rsidRPr="004242B0">
              <w:rPr>
                <w:rFonts w:hint="cs"/>
                <w:color w:val="000000" w:themeColor="text1"/>
                <w:sz w:val="32"/>
                <w:szCs w:val="32"/>
                <w:rtl/>
              </w:rPr>
              <w:t>٦٥</w:t>
            </w:r>
          </w:p>
        </w:tc>
      </w:tr>
      <w:tr w:rsidR="000310D7" w14:paraId="49433C8C" w14:textId="77777777" w:rsidTr="0099033C">
        <w:trPr>
          <w:trHeight w:val="226"/>
        </w:trPr>
        <w:tc>
          <w:tcPr>
            <w:tcW w:w="2835" w:type="dxa"/>
          </w:tcPr>
          <w:p w14:paraId="373B83C4" w14:textId="2D56EBE6"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٢٠</w:t>
            </w:r>
          </w:p>
        </w:tc>
        <w:tc>
          <w:tcPr>
            <w:tcW w:w="2835" w:type="dxa"/>
          </w:tcPr>
          <w:p w14:paraId="013AD67D" w14:textId="4A300CF2" w:rsidR="000310D7" w:rsidRPr="004242B0" w:rsidRDefault="00976006" w:rsidP="00050294">
            <w:pPr>
              <w:pStyle w:val="p1"/>
              <w:bidi/>
              <w:jc w:val="both"/>
              <w:rPr>
                <w:color w:val="000000" w:themeColor="text1"/>
                <w:sz w:val="32"/>
                <w:szCs w:val="32"/>
                <w:rtl/>
              </w:rPr>
            </w:pPr>
            <w:r w:rsidRPr="004242B0">
              <w:rPr>
                <w:rFonts w:hint="cs"/>
                <w:color w:val="000000" w:themeColor="text1"/>
                <w:sz w:val="32"/>
                <w:szCs w:val="32"/>
                <w:rtl/>
              </w:rPr>
              <w:t>٦٦</w:t>
            </w:r>
          </w:p>
        </w:tc>
      </w:tr>
      <w:tr w:rsidR="000310D7" w14:paraId="15ACBAA1" w14:textId="77777777" w:rsidTr="0099033C">
        <w:trPr>
          <w:trHeight w:val="236"/>
        </w:trPr>
        <w:tc>
          <w:tcPr>
            <w:tcW w:w="2835" w:type="dxa"/>
          </w:tcPr>
          <w:p w14:paraId="3376971C" w14:textId="35EE287C"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٢١</w:t>
            </w:r>
          </w:p>
        </w:tc>
        <w:tc>
          <w:tcPr>
            <w:tcW w:w="2835" w:type="dxa"/>
          </w:tcPr>
          <w:p w14:paraId="678FE0B7" w14:textId="724699E5" w:rsidR="000310D7" w:rsidRPr="004242B0" w:rsidRDefault="00976006" w:rsidP="00050294">
            <w:pPr>
              <w:pStyle w:val="p1"/>
              <w:bidi/>
              <w:jc w:val="both"/>
              <w:rPr>
                <w:color w:val="000000" w:themeColor="text1"/>
                <w:sz w:val="32"/>
                <w:szCs w:val="32"/>
                <w:rtl/>
              </w:rPr>
            </w:pPr>
            <w:r w:rsidRPr="004242B0">
              <w:rPr>
                <w:rFonts w:hint="cs"/>
                <w:color w:val="000000" w:themeColor="text1"/>
                <w:sz w:val="32"/>
                <w:szCs w:val="32"/>
                <w:rtl/>
              </w:rPr>
              <w:t>٦٦</w:t>
            </w:r>
          </w:p>
        </w:tc>
      </w:tr>
      <w:tr w:rsidR="000310D7" w14:paraId="0FDB7228" w14:textId="77777777" w:rsidTr="0099033C">
        <w:trPr>
          <w:trHeight w:val="226"/>
        </w:trPr>
        <w:tc>
          <w:tcPr>
            <w:tcW w:w="2835" w:type="dxa"/>
          </w:tcPr>
          <w:p w14:paraId="1E80666A" w14:textId="49B33572"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٢٢</w:t>
            </w:r>
          </w:p>
        </w:tc>
        <w:tc>
          <w:tcPr>
            <w:tcW w:w="2835" w:type="dxa"/>
          </w:tcPr>
          <w:p w14:paraId="3EE5C5A0" w14:textId="21CF47D1" w:rsidR="000310D7" w:rsidRPr="004242B0" w:rsidRDefault="00D62DB6" w:rsidP="00050294">
            <w:pPr>
              <w:pStyle w:val="p1"/>
              <w:bidi/>
              <w:jc w:val="both"/>
              <w:rPr>
                <w:color w:val="000000" w:themeColor="text1"/>
                <w:sz w:val="32"/>
                <w:szCs w:val="32"/>
                <w:rtl/>
              </w:rPr>
            </w:pPr>
            <w:r w:rsidRPr="004242B0">
              <w:rPr>
                <w:rFonts w:hint="cs"/>
                <w:color w:val="000000" w:themeColor="text1"/>
                <w:sz w:val="32"/>
                <w:szCs w:val="32"/>
                <w:rtl/>
              </w:rPr>
              <w:t>٦٧</w:t>
            </w:r>
          </w:p>
        </w:tc>
      </w:tr>
      <w:tr w:rsidR="000310D7" w14:paraId="1C635030" w14:textId="77777777" w:rsidTr="0099033C">
        <w:trPr>
          <w:trHeight w:val="236"/>
        </w:trPr>
        <w:tc>
          <w:tcPr>
            <w:tcW w:w="2835" w:type="dxa"/>
          </w:tcPr>
          <w:p w14:paraId="70B712A3" w14:textId="63A0975D"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2966CC">
              <w:rPr>
                <w:rFonts w:hint="cs"/>
                <w:color w:val="000000" w:themeColor="text1"/>
                <w:sz w:val="32"/>
                <w:szCs w:val="32"/>
                <w:rtl/>
              </w:rPr>
              <w:t xml:space="preserve"> </w:t>
            </w:r>
            <w:r w:rsidR="008D415C">
              <w:rPr>
                <w:rFonts w:hint="cs"/>
                <w:color w:val="000000" w:themeColor="text1"/>
                <w:sz w:val="32"/>
                <w:szCs w:val="32"/>
                <w:rtl/>
              </w:rPr>
              <w:t>٢٣</w:t>
            </w:r>
          </w:p>
        </w:tc>
        <w:tc>
          <w:tcPr>
            <w:tcW w:w="2835" w:type="dxa"/>
          </w:tcPr>
          <w:p w14:paraId="3A52FA91" w14:textId="6B0912BB" w:rsidR="000310D7" w:rsidRPr="004242B0" w:rsidRDefault="009F2AD9" w:rsidP="00050294">
            <w:pPr>
              <w:pStyle w:val="p1"/>
              <w:bidi/>
              <w:jc w:val="both"/>
              <w:rPr>
                <w:color w:val="000000" w:themeColor="text1"/>
                <w:sz w:val="32"/>
                <w:szCs w:val="32"/>
                <w:rtl/>
              </w:rPr>
            </w:pPr>
            <w:r w:rsidRPr="004242B0">
              <w:rPr>
                <w:rFonts w:hint="cs"/>
                <w:color w:val="000000" w:themeColor="text1"/>
                <w:sz w:val="32"/>
                <w:szCs w:val="32"/>
                <w:rtl/>
              </w:rPr>
              <w:t>٦٧</w:t>
            </w:r>
          </w:p>
        </w:tc>
      </w:tr>
      <w:tr w:rsidR="000310D7" w14:paraId="642BFFC1" w14:textId="77777777" w:rsidTr="0099033C">
        <w:trPr>
          <w:trHeight w:val="226"/>
        </w:trPr>
        <w:tc>
          <w:tcPr>
            <w:tcW w:w="2835" w:type="dxa"/>
          </w:tcPr>
          <w:p w14:paraId="29080E2A" w14:textId="1CE59BE8"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8D415C">
              <w:rPr>
                <w:rFonts w:hint="cs"/>
                <w:color w:val="000000" w:themeColor="text1"/>
                <w:sz w:val="32"/>
                <w:szCs w:val="32"/>
                <w:rtl/>
              </w:rPr>
              <w:t xml:space="preserve"> ٢٤</w:t>
            </w:r>
          </w:p>
        </w:tc>
        <w:tc>
          <w:tcPr>
            <w:tcW w:w="2835" w:type="dxa"/>
          </w:tcPr>
          <w:p w14:paraId="35143B19" w14:textId="33D2FE1E" w:rsidR="000310D7" w:rsidRPr="004242B0" w:rsidRDefault="00DA2911" w:rsidP="00050294">
            <w:pPr>
              <w:pStyle w:val="p1"/>
              <w:bidi/>
              <w:jc w:val="both"/>
              <w:rPr>
                <w:color w:val="000000" w:themeColor="text1"/>
                <w:sz w:val="32"/>
                <w:szCs w:val="32"/>
                <w:rtl/>
              </w:rPr>
            </w:pPr>
            <w:r w:rsidRPr="004242B0">
              <w:rPr>
                <w:rFonts w:hint="cs"/>
                <w:color w:val="000000" w:themeColor="text1"/>
                <w:sz w:val="32"/>
                <w:szCs w:val="32"/>
                <w:rtl/>
              </w:rPr>
              <w:t>٦٨</w:t>
            </w:r>
          </w:p>
        </w:tc>
      </w:tr>
      <w:tr w:rsidR="000310D7" w14:paraId="22F21024" w14:textId="77777777" w:rsidTr="0099033C">
        <w:trPr>
          <w:trHeight w:val="236"/>
        </w:trPr>
        <w:tc>
          <w:tcPr>
            <w:tcW w:w="2835" w:type="dxa"/>
          </w:tcPr>
          <w:p w14:paraId="64CF99D2" w14:textId="7EA7BA70"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8D415C">
              <w:rPr>
                <w:rFonts w:hint="cs"/>
                <w:color w:val="000000" w:themeColor="text1"/>
                <w:sz w:val="32"/>
                <w:szCs w:val="32"/>
                <w:rtl/>
              </w:rPr>
              <w:t xml:space="preserve"> ٢٥</w:t>
            </w:r>
          </w:p>
        </w:tc>
        <w:tc>
          <w:tcPr>
            <w:tcW w:w="2835" w:type="dxa"/>
          </w:tcPr>
          <w:p w14:paraId="0B4CF8D1" w14:textId="78D88B4F" w:rsidR="000310D7" w:rsidRPr="004242B0" w:rsidRDefault="00DA2911" w:rsidP="00050294">
            <w:pPr>
              <w:pStyle w:val="p1"/>
              <w:bidi/>
              <w:jc w:val="both"/>
              <w:rPr>
                <w:color w:val="00B050"/>
                <w:sz w:val="32"/>
                <w:szCs w:val="32"/>
                <w:rtl/>
              </w:rPr>
            </w:pPr>
            <w:r w:rsidRPr="004242B0">
              <w:rPr>
                <w:rFonts w:hint="cs"/>
                <w:color w:val="000000" w:themeColor="text1"/>
                <w:sz w:val="32"/>
                <w:szCs w:val="32"/>
                <w:rtl/>
              </w:rPr>
              <w:t>٦٨</w:t>
            </w:r>
          </w:p>
        </w:tc>
      </w:tr>
      <w:tr w:rsidR="000310D7" w14:paraId="613F9D1B" w14:textId="77777777" w:rsidTr="0099033C">
        <w:trPr>
          <w:trHeight w:val="226"/>
        </w:trPr>
        <w:tc>
          <w:tcPr>
            <w:tcW w:w="2835" w:type="dxa"/>
          </w:tcPr>
          <w:p w14:paraId="06FF6882" w14:textId="518371FD" w:rsidR="000310D7" w:rsidRDefault="000310D7" w:rsidP="00050294">
            <w:pPr>
              <w:pStyle w:val="p1"/>
              <w:bidi/>
              <w:jc w:val="both"/>
              <w:rPr>
                <w:b/>
                <w:bCs/>
                <w:color w:val="00B050"/>
                <w:sz w:val="40"/>
                <w:szCs w:val="40"/>
                <w:rtl/>
              </w:rPr>
            </w:pPr>
            <w:r>
              <w:rPr>
                <w:rFonts w:hint="cs"/>
                <w:color w:val="000000" w:themeColor="text1"/>
                <w:sz w:val="32"/>
                <w:szCs w:val="32"/>
                <w:rtl/>
              </w:rPr>
              <w:t>جدول رقم</w:t>
            </w:r>
            <w:r w:rsidR="008D415C">
              <w:rPr>
                <w:rFonts w:hint="cs"/>
                <w:color w:val="000000" w:themeColor="text1"/>
                <w:sz w:val="32"/>
                <w:szCs w:val="32"/>
                <w:rtl/>
              </w:rPr>
              <w:t xml:space="preserve"> ٢٦</w:t>
            </w:r>
          </w:p>
        </w:tc>
        <w:tc>
          <w:tcPr>
            <w:tcW w:w="2835" w:type="dxa"/>
          </w:tcPr>
          <w:p w14:paraId="0F58EB17" w14:textId="7850E978" w:rsidR="000310D7" w:rsidRPr="004242B0" w:rsidRDefault="00DE4803" w:rsidP="00050294">
            <w:pPr>
              <w:pStyle w:val="p1"/>
              <w:bidi/>
              <w:jc w:val="both"/>
              <w:rPr>
                <w:color w:val="00B050"/>
                <w:sz w:val="32"/>
                <w:szCs w:val="32"/>
                <w:rtl/>
              </w:rPr>
            </w:pPr>
            <w:r w:rsidRPr="004242B0">
              <w:rPr>
                <w:rFonts w:hint="cs"/>
                <w:color w:val="000000" w:themeColor="text1"/>
                <w:sz w:val="32"/>
                <w:szCs w:val="32"/>
                <w:rtl/>
              </w:rPr>
              <w:t>٦٩</w:t>
            </w:r>
          </w:p>
        </w:tc>
      </w:tr>
      <w:tr w:rsidR="009A67F1" w14:paraId="046C19D1" w14:textId="77777777" w:rsidTr="0099033C">
        <w:trPr>
          <w:trHeight w:val="226"/>
        </w:trPr>
        <w:tc>
          <w:tcPr>
            <w:tcW w:w="2835" w:type="dxa"/>
          </w:tcPr>
          <w:p w14:paraId="536E9FD9" w14:textId="7D1F43F9" w:rsidR="009A67F1" w:rsidRDefault="003D43FD" w:rsidP="00050294">
            <w:pPr>
              <w:pStyle w:val="p1"/>
              <w:bidi/>
              <w:jc w:val="both"/>
              <w:rPr>
                <w:color w:val="000000" w:themeColor="text1"/>
                <w:sz w:val="32"/>
                <w:szCs w:val="32"/>
                <w:rtl/>
              </w:rPr>
            </w:pPr>
            <w:r>
              <w:rPr>
                <w:rFonts w:hint="cs"/>
                <w:color w:val="000000" w:themeColor="text1"/>
                <w:sz w:val="32"/>
                <w:szCs w:val="32"/>
                <w:rtl/>
              </w:rPr>
              <w:t xml:space="preserve">جدول </w:t>
            </w:r>
            <w:r w:rsidR="009925FE">
              <w:rPr>
                <w:rFonts w:hint="cs"/>
                <w:color w:val="000000" w:themeColor="text1"/>
                <w:sz w:val="32"/>
                <w:szCs w:val="32"/>
                <w:rtl/>
              </w:rPr>
              <w:t>رقم ٢٧</w:t>
            </w:r>
          </w:p>
        </w:tc>
        <w:tc>
          <w:tcPr>
            <w:tcW w:w="2835" w:type="dxa"/>
          </w:tcPr>
          <w:p w14:paraId="55F71EF9" w14:textId="64E1F5B7" w:rsidR="009A67F1" w:rsidRPr="004242B0" w:rsidRDefault="00FA6826" w:rsidP="00050294">
            <w:pPr>
              <w:pStyle w:val="p1"/>
              <w:bidi/>
              <w:jc w:val="both"/>
              <w:rPr>
                <w:color w:val="000000" w:themeColor="text1"/>
                <w:sz w:val="32"/>
                <w:szCs w:val="32"/>
                <w:rtl/>
              </w:rPr>
            </w:pPr>
            <w:r w:rsidRPr="004242B0">
              <w:rPr>
                <w:rFonts w:hint="cs"/>
                <w:color w:val="000000" w:themeColor="text1"/>
                <w:sz w:val="32"/>
                <w:szCs w:val="32"/>
                <w:rtl/>
              </w:rPr>
              <w:t>٦٩</w:t>
            </w:r>
          </w:p>
        </w:tc>
      </w:tr>
      <w:tr w:rsidR="00D25A35" w14:paraId="0AA254CE" w14:textId="77777777" w:rsidTr="0099033C">
        <w:trPr>
          <w:trHeight w:val="226"/>
        </w:trPr>
        <w:tc>
          <w:tcPr>
            <w:tcW w:w="2835" w:type="dxa"/>
          </w:tcPr>
          <w:p w14:paraId="0AE9FD5F" w14:textId="43610DBF" w:rsidR="009925FE" w:rsidRDefault="009925FE" w:rsidP="009925FE">
            <w:pPr>
              <w:pStyle w:val="p1"/>
              <w:bidi/>
              <w:jc w:val="both"/>
              <w:rPr>
                <w:color w:val="000000" w:themeColor="text1"/>
                <w:sz w:val="32"/>
                <w:szCs w:val="32"/>
                <w:rtl/>
              </w:rPr>
            </w:pPr>
            <w:r>
              <w:rPr>
                <w:rFonts w:hint="cs"/>
                <w:color w:val="000000" w:themeColor="text1"/>
                <w:sz w:val="32"/>
                <w:szCs w:val="32"/>
                <w:rtl/>
              </w:rPr>
              <w:t>جدول رقم ٢٨</w:t>
            </w:r>
          </w:p>
        </w:tc>
        <w:tc>
          <w:tcPr>
            <w:tcW w:w="2835" w:type="dxa"/>
          </w:tcPr>
          <w:p w14:paraId="4DA9EAD2" w14:textId="77BA67AA" w:rsidR="00D25A35" w:rsidRPr="004242B0" w:rsidRDefault="00A6049F" w:rsidP="00050294">
            <w:pPr>
              <w:pStyle w:val="p1"/>
              <w:bidi/>
              <w:jc w:val="both"/>
              <w:rPr>
                <w:color w:val="000000" w:themeColor="text1"/>
                <w:sz w:val="32"/>
                <w:szCs w:val="32"/>
                <w:rtl/>
              </w:rPr>
            </w:pPr>
            <w:r w:rsidRPr="004242B0">
              <w:rPr>
                <w:rFonts w:hint="cs"/>
                <w:color w:val="000000" w:themeColor="text1"/>
                <w:sz w:val="32"/>
                <w:szCs w:val="32"/>
                <w:rtl/>
              </w:rPr>
              <w:t>٦٩</w:t>
            </w:r>
          </w:p>
        </w:tc>
      </w:tr>
      <w:tr w:rsidR="00D25A35" w14:paraId="06726DB8" w14:textId="77777777" w:rsidTr="0099033C">
        <w:trPr>
          <w:trHeight w:val="226"/>
        </w:trPr>
        <w:tc>
          <w:tcPr>
            <w:tcW w:w="2835" w:type="dxa"/>
          </w:tcPr>
          <w:p w14:paraId="5DF47A11" w14:textId="09986B30" w:rsidR="00D25A35" w:rsidRDefault="009925FE" w:rsidP="00050294">
            <w:pPr>
              <w:pStyle w:val="p1"/>
              <w:bidi/>
              <w:jc w:val="both"/>
              <w:rPr>
                <w:color w:val="000000" w:themeColor="text1"/>
                <w:sz w:val="32"/>
                <w:szCs w:val="32"/>
                <w:rtl/>
              </w:rPr>
            </w:pPr>
            <w:r>
              <w:rPr>
                <w:rFonts w:hint="cs"/>
                <w:color w:val="000000" w:themeColor="text1"/>
                <w:sz w:val="32"/>
                <w:szCs w:val="32"/>
                <w:rtl/>
              </w:rPr>
              <w:t>جدول رقم</w:t>
            </w:r>
            <w:r w:rsidR="00EF1086">
              <w:rPr>
                <w:rFonts w:hint="cs"/>
                <w:color w:val="000000" w:themeColor="text1"/>
                <w:sz w:val="32"/>
                <w:szCs w:val="32"/>
                <w:rtl/>
              </w:rPr>
              <w:t xml:space="preserve"> ٢٩</w:t>
            </w:r>
          </w:p>
        </w:tc>
        <w:tc>
          <w:tcPr>
            <w:tcW w:w="2835" w:type="dxa"/>
          </w:tcPr>
          <w:p w14:paraId="06FBD6F7" w14:textId="55E167FF" w:rsidR="00D25A35" w:rsidRPr="004242B0" w:rsidRDefault="00263CE3" w:rsidP="00050294">
            <w:pPr>
              <w:pStyle w:val="p1"/>
              <w:bidi/>
              <w:jc w:val="both"/>
              <w:rPr>
                <w:color w:val="000000" w:themeColor="text1"/>
                <w:sz w:val="32"/>
                <w:szCs w:val="32"/>
                <w:rtl/>
              </w:rPr>
            </w:pPr>
            <w:r w:rsidRPr="004242B0">
              <w:rPr>
                <w:rFonts w:hint="cs"/>
                <w:color w:val="000000" w:themeColor="text1"/>
                <w:sz w:val="32"/>
                <w:szCs w:val="32"/>
                <w:rtl/>
              </w:rPr>
              <w:t>٧٠</w:t>
            </w:r>
          </w:p>
        </w:tc>
      </w:tr>
      <w:tr w:rsidR="00D25A35" w14:paraId="28BFAA52" w14:textId="77777777" w:rsidTr="0099033C">
        <w:trPr>
          <w:trHeight w:val="226"/>
        </w:trPr>
        <w:tc>
          <w:tcPr>
            <w:tcW w:w="2835" w:type="dxa"/>
          </w:tcPr>
          <w:p w14:paraId="2EDA996F" w14:textId="2D3C9BC6" w:rsidR="00D25A35" w:rsidRDefault="009925FE" w:rsidP="00050294">
            <w:pPr>
              <w:pStyle w:val="p1"/>
              <w:bidi/>
              <w:jc w:val="both"/>
              <w:rPr>
                <w:color w:val="000000" w:themeColor="text1"/>
                <w:sz w:val="32"/>
                <w:szCs w:val="32"/>
                <w:rtl/>
              </w:rPr>
            </w:pPr>
            <w:r>
              <w:rPr>
                <w:rFonts w:hint="cs"/>
                <w:color w:val="000000" w:themeColor="text1"/>
                <w:sz w:val="32"/>
                <w:szCs w:val="32"/>
                <w:rtl/>
              </w:rPr>
              <w:t>جدول رقم</w:t>
            </w:r>
            <w:r w:rsidR="00EF1086">
              <w:rPr>
                <w:rFonts w:hint="cs"/>
                <w:color w:val="000000" w:themeColor="text1"/>
                <w:sz w:val="32"/>
                <w:szCs w:val="32"/>
                <w:rtl/>
              </w:rPr>
              <w:t xml:space="preserve"> ٣٠</w:t>
            </w:r>
          </w:p>
        </w:tc>
        <w:tc>
          <w:tcPr>
            <w:tcW w:w="2835" w:type="dxa"/>
          </w:tcPr>
          <w:p w14:paraId="133D10F1" w14:textId="58B38FB8" w:rsidR="00D25A35" w:rsidRPr="004242B0" w:rsidRDefault="00175B4B" w:rsidP="00050294">
            <w:pPr>
              <w:pStyle w:val="p1"/>
              <w:bidi/>
              <w:jc w:val="both"/>
              <w:rPr>
                <w:color w:val="000000" w:themeColor="text1"/>
                <w:sz w:val="32"/>
                <w:szCs w:val="32"/>
                <w:rtl/>
              </w:rPr>
            </w:pPr>
            <w:r w:rsidRPr="004242B0">
              <w:rPr>
                <w:rFonts w:hint="cs"/>
                <w:color w:val="000000" w:themeColor="text1"/>
                <w:sz w:val="32"/>
                <w:szCs w:val="32"/>
                <w:rtl/>
              </w:rPr>
              <w:t>٧١</w:t>
            </w:r>
          </w:p>
        </w:tc>
      </w:tr>
      <w:tr w:rsidR="00B87F6B" w14:paraId="008F98E3" w14:textId="77777777" w:rsidTr="0099033C">
        <w:trPr>
          <w:trHeight w:val="226"/>
        </w:trPr>
        <w:tc>
          <w:tcPr>
            <w:tcW w:w="2835" w:type="dxa"/>
          </w:tcPr>
          <w:p w14:paraId="6D3CF189" w14:textId="4FBC525D" w:rsidR="00B87F6B" w:rsidRDefault="009925FE" w:rsidP="00050294">
            <w:pPr>
              <w:pStyle w:val="p1"/>
              <w:bidi/>
              <w:jc w:val="both"/>
              <w:rPr>
                <w:color w:val="000000" w:themeColor="text1"/>
                <w:sz w:val="32"/>
                <w:szCs w:val="32"/>
                <w:rtl/>
              </w:rPr>
            </w:pPr>
            <w:r>
              <w:rPr>
                <w:rFonts w:hint="cs"/>
                <w:color w:val="000000" w:themeColor="text1"/>
                <w:sz w:val="32"/>
                <w:szCs w:val="32"/>
                <w:rtl/>
              </w:rPr>
              <w:t>جدول رقم</w:t>
            </w:r>
            <w:r w:rsidR="00EF1086">
              <w:rPr>
                <w:rFonts w:hint="cs"/>
                <w:color w:val="000000" w:themeColor="text1"/>
                <w:sz w:val="32"/>
                <w:szCs w:val="32"/>
                <w:rtl/>
              </w:rPr>
              <w:t xml:space="preserve"> ٣١</w:t>
            </w:r>
          </w:p>
        </w:tc>
        <w:tc>
          <w:tcPr>
            <w:tcW w:w="2835" w:type="dxa"/>
          </w:tcPr>
          <w:p w14:paraId="560B0A1B" w14:textId="23972708" w:rsidR="00B87F6B" w:rsidRPr="004242B0" w:rsidRDefault="00F527C4" w:rsidP="00050294">
            <w:pPr>
              <w:pStyle w:val="p1"/>
              <w:bidi/>
              <w:jc w:val="both"/>
              <w:rPr>
                <w:color w:val="000000" w:themeColor="text1"/>
                <w:sz w:val="32"/>
                <w:szCs w:val="32"/>
                <w:rtl/>
              </w:rPr>
            </w:pPr>
            <w:r w:rsidRPr="004242B0">
              <w:rPr>
                <w:rFonts w:hint="cs"/>
                <w:color w:val="000000" w:themeColor="text1"/>
                <w:sz w:val="32"/>
                <w:szCs w:val="32"/>
                <w:rtl/>
              </w:rPr>
              <w:t>٧١</w:t>
            </w:r>
          </w:p>
        </w:tc>
      </w:tr>
      <w:tr w:rsidR="00B87F6B" w14:paraId="75912325" w14:textId="77777777" w:rsidTr="0099033C">
        <w:trPr>
          <w:trHeight w:val="226"/>
        </w:trPr>
        <w:tc>
          <w:tcPr>
            <w:tcW w:w="2835" w:type="dxa"/>
          </w:tcPr>
          <w:p w14:paraId="1F56170E" w14:textId="06B4D584" w:rsidR="00B87F6B" w:rsidRDefault="009925FE" w:rsidP="00050294">
            <w:pPr>
              <w:pStyle w:val="p1"/>
              <w:bidi/>
              <w:jc w:val="both"/>
              <w:rPr>
                <w:color w:val="000000" w:themeColor="text1"/>
                <w:sz w:val="32"/>
                <w:szCs w:val="32"/>
                <w:rtl/>
              </w:rPr>
            </w:pPr>
            <w:r>
              <w:rPr>
                <w:rFonts w:hint="cs"/>
                <w:color w:val="000000" w:themeColor="text1"/>
                <w:sz w:val="32"/>
                <w:szCs w:val="32"/>
                <w:rtl/>
              </w:rPr>
              <w:t>جدول رقم</w:t>
            </w:r>
            <w:r w:rsidR="00EF1086">
              <w:rPr>
                <w:rFonts w:hint="cs"/>
                <w:color w:val="000000" w:themeColor="text1"/>
                <w:sz w:val="32"/>
                <w:szCs w:val="32"/>
                <w:rtl/>
              </w:rPr>
              <w:t xml:space="preserve"> ٣٢</w:t>
            </w:r>
          </w:p>
        </w:tc>
        <w:tc>
          <w:tcPr>
            <w:tcW w:w="2835" w:type="dxa"/>
          </w:tcPr>
          <w:p w14:paraId="44BF2F94" w14:textId="225467CF" w:rsidR="00B87F6B" w:rsidRPr="004242B0" w:rsidRDefault="00F527C4" w:rsidP="00050294">
            <w:pPr>
              <w:pStyle w:val="p1"/>
              <w:bidi/>
              <w:jc w:val="both"/>
              <w:rPr>
                <w:color w:val="000000" w:themeColor="text1"/>
                <w:sz w:val="32"/>
                <w:szCs w:val="32"/>
                <w:rtl/>
              </w:rPr>
            </w:pPr>
            <w:r w:rsidRPr="004242B0">
              <w:rPr>
                <w:rFonts w:hint="cs"/>
                <w:color w:val="000000" w:themeColor="text1"/>
                <w:sz w:val="32"/>
                <w:szCs w:val="32"/>
                <w:rtl/>
              </w:rPr>
              <w:t>٧٢</w:t>
            </w:r>
          </w:p>
        </w:tc>
      </w:tr>
      <w:tr w:rsidR="00B87F6B" w14:paraId="721F35D5" w14:textId="77777777" w:rsidTr="0099033C">
        <w:trPr>
          <w:trHeight w:val="226"/>
        </w:trPr>
        <w:tc>
          <w:tcPr>
            <w:tcW w:w="2835" w:type="dxa"/>
          </w:tcPr>
          <w:p w14:paraId="28888FBF" w14:textId="47934D61" w:rsidR="00B87F6B" w:rsidRDefault="00EF1086" w:rsidP="00050294">
            <w:pPr>
              <w:pStyle w:val="p1"/>
              <w:bidi/>
              <w:jc w:val="both"/>
              <w:rPr>
                <w:color w:val="000000" w:themeColor="text1"/>
                <w:sz w:val="32"/>
                <w:szCs w:val="32"/>
                <w:rtl/>
              </w:rPr>
            </w:pPr>
            <w:r>
              <w:rPr>
                <w:rFonts w:hint="cs"/>
                <w:color w:val="000000" w:themeColor="text1"/>
                <w:sz w:val="32"/>
                <w:szCs w:val="32"/>
                <w:rtl/>
              </w:rPr>
              <w:t>جدول رقم ٣٣</w:t>
            </w:r>
          </w:p>
        </w:tc>
        <w:tc>
          <w:tcPr>
            <w:tcW w:w="2835" w:type="dxa"/>
          </w:tcPr>
          <w:p w14:paraId="19FF4C4F" w14:textId="1A83D492" w:rsidR="00B87F6B" w:rsidRPr="004242B0" w:rsidRDefault="00571FAF" w:rsidP="00050294">
            <w:pPr>
              <w:pStyle w:val="p1"/>
              <w:bidi/>
              <w:jc w:val="both"/>
              <w:rPr>
                <w:color w:val="000000" w:themeColor="text1"/>
                <w:sz w:val="32"/>
                <w:szCs w:val="32"/>
                <w:rtl/>
              </w:rPr>
            </w:pPr>
            <w:r w:rsidRPr="004242B0">
              <w:rPr>
                <w:rFonts w:hint="cs"/>
                <w:color w:val="000000" w:themeColor="text1"/>
                <w:sz w:val="32"/>
                <w:szCs w:val="32"/>
                <w:rtl/>
              </w:rPr>
              <w:t>٧٢</w:t>
            </w:r>
          </w:p>
        </w:tc>
      </w:tr>
      <w:tr w:rsidR="003D43FD" w14:paraId="3C45BE3A" w14:textId="77777777" w:rsidTr="0099033C">
        <w:trPr>
          <w:trHeight w:val="226"/>
        </w:trPr>
        <w:tc>
          <w:tcPr>
            <w:tcW w:w="2835" w:type="dxa"/>
          </w:tcPr>
          <w:p w14:paraId="46DB336A" w14:textId="0F6FB68D" w:rsidR="003D43FD" w:rsidRDefault="00EF1086" w:rsidP="00050294">
            <w:pPr>
              <w:pStyle w:val="p1"/>
              <w:bidi/>
              <w:jc w:val="both"/>
              <w:rPr>
                <w:color w:val="000000" w:themeColor="text1"/>
                <w:sz w:val="32"/>
                <w:szCs w:val="32"/>
                <w:rtl/>
              </w:rPr>
            </w:pPr>
            <w:r>
              <w:rPr>
                <w:rFonts w:hint="cs"/>
                <w:color w:val="000000" w:themeColor="text1"/>
                <w:sz w:val="32"/>
                <w:szCs w:val="32"/>
                <w:rtl/>
              </w:rPr>
              <w:lastRenderedPageBreak/>
              <w:t>جدول رقم ٣٤</w:t>
            </w:r>
          </w:p>
        </w:tc>
        <w:tc>
          <w:tcPr>
            <w:tcW w:w="2835" w:type="dxa"/>
          </w:tcPr>
          <w:p w14:paraId="625043CB" w14:textId="02988C59" w:rsidR="003D43FD" w:rsidRPr="004242B0" w:rsidRDefault="005E3047" w:rsidP="00050294">
            <w:pPr>
              <w:pStyle w:val="p1"/>
              <w:bidi/>
              <w:jc w:val="both"/>
              <w:rPr>
                <w:color w:val="000000" w:themeColor="text1"/>
                <w:sz w:val="32"/>
                <w:szCs w:val="32"/>
                <w:rtl/>
              </w:rPr>
            </w:pPr>
            <w:r w:rsidRPr="004242B0">
              <w:rPr>
                <w:rFonts w:hint="cs"/>
                <w:color w:val="000000" w:themeColor="text1"/>
                <w:sz w:val="32"/>
                <w:szCs w:val="32"/>
                <w:rtl/>
              </w:rPr>
              <w:t>٧٢</w:t>
            </w:r>
          </w:p>
        </w:tc>
      </w:tr>
      <w:tr w:rsidR="008E1864" w14:paraId="2A4DF924" w14:textId="77777777" w:rsidTr="0099033C">
        <w:trPr>
          <w:trHeight w:val="226"/>
        </w:trPr>
        <w:tc>
          <w:tcPr>
            <w:tcW w:w="2835" w:type="dxa"/>
          </w:tcPr>
          <w:p w14:paraId="3870118A" w14:textId="661CF8E9" w:rsidR="008E1864" w:rsidRDefault="008E1864" w:rsidP="00050294">
            <w:pPr>
              <w:pStyle w:val="p1"/>
              <w:bidi/>
              <w:jc w:val="both"/>
              <w:rPr>
                <w:color w:val="000000" w:themeColor="text1"/>
                <w:sz w:val="32"/>
                <w:szCs w:val="32"/>
                <w:rtl/>
              </w:rPr>
            </w:pPr>
            <w:r>
              <w:rPr>
                <w:rFonts w:hint="cs"/>
                <w:color w:val="000000" w:themeColor="text1"/>
                <w:sz w:val="32"/>
                <w:szCs w:val="32"/>
                <w:rtl/>
              </w:rPr>
              <w:t>جدول رقم ٣٥</w:t>
            </w:r>
          </w:p>
        </w:tc>
        <w:tc>
          <w:tcPr>
            <w:tcW w:w="2835" w:type="dxa"/>
          </w:tcPr>
          <w:p w14:paraId="3E5DA9F5" w14:textId="3ABCDCB7" w:rsidR="008E1864" w:rsidRPr="004242B0" w:rsidRDefault="00BC41F6" w:rsidP="00050294">
            <w:pPr>
              <w:pStyle w:val="p1"/>
              <w:bidi/>
              <w:jc w:val="both"/>
              <w:rPr>
                <w:color w:val="000000" w:themeColor="text1"/>
                <w:sz w:val="32"/>
                <w:szCs w:val="32"/>
                <w:rtl/>
              </w:rPr>
            </w:pPr>
            <w:r w:rsidRPr="004242B0">
              <w:rPr>
                <w:rFonts w:hint="cs"/>
                <w:color w:val="000000" w:themeColor="text1"/>
                <w:sz w:val="32"/>
                <w:szCs w:val="32"/>
                <w:rtl/>
              </w:rPr>
              <w:t>٧٣</w:t>
            </w:r>
          </w:p>
        </w:tc>
      </w:tr>
      <w:tr w:rsidR="008E1864" w14:paraId="2A76ADDC" w14:textId="77777777" w:rsidTr="0099033C">
        <w:trPr>
          <w:trHeight w:val="226"/>
        </w:trPr>
        <w:tc>
          <w:tcPr>
            <w:tcW w:w="2835" w:type="dxa"/>
          </w:tcPr>
          <w:p w14:paraId="63E991BD" w14:textId="276AB2C6" w:rsidR="008E1864" w:rsidRDefault="008E1864" w:rsidP="00050294">
            <w:pPr>
              <w:pStyle w:val="p1"/>
              <w:bidi/>
              <w:jc w:val="both"/>
              <w:rPr>
                <w:color w:val="000000" w:themeColor="text1"/>
                <w:sz w:val="32"/>
                <w:szCs w:val="32"/>
                <w:rtl/>
              </w:rPr>
            </w:pPr>
            <w:r>
              <w:rPr>
                <w:rFonts w:hint="cs"/>
                <w:color w:val="000000" w:themeColor="text1"/>
                <w:sz w:val="32"/>
                <w:szCs w:val="32"/>
                <w:rtl/>
              </w:rPr>
              <w:t>جدول رقم ٣٦</w:t>
            </w:r>
          </w:p>
        </w:tc>
        <w:tc>
          <w:tcPr>
            <w:tcW w:w="2835" w:type="dxa"/>
          </w:tcPr>
          <w:p w14:paraId="1288F048" w14:textId="5B03AC67" w:rsidR="008E1864" w:rsidRPr="004242B0" w:rsidRDefault="0072106F" w:rsidP="00050294">
            <w:pPr>
              <w:pStyle w:val="p1"/>
              <w:bidi/>
              <w:jc w:val="both"/>
              <w:rPr>
                <w:color w:val="000000" w:themeColor="text1"/>
                <w:sz w:val="32"/>
                <w:szCs w:val="32"/>
                <w:rtl/>
              </w:rPr>
            </w:pPr>
            <w:r w:rsidRPr="004242B0">
              <w:rPr>
                <w:rFonts w:hint="cs"/>
                <w:color w:val="000000" w:themeColor="text1"/>
                <w:sz w:val="32"/>
                <w:szCs w:val="32"/>
                <w:rtl/>
              </w:rPr>
              <w:t>٧٤</w:t>
            </w:r>
          </w:p>
        </w:tc>
      </w:tr>
      <w:tr w:rsidR="008E1864" w14:paraId="540C74B3" w14:textId="77777777" w:rsidTr="0099033C">
        <w:trPr>
          <w:trHeight w:val="226"/>
        </w:trPr>
        <w:tc>
          <w:tcPr>
            <w:tcW w:w="2835" w:type="dxa"/>
          </w:tcPr>
          <w:p w14:paraId="20902060" w14:textId="0FAF464F" w:rsidR="008E1864" w:rsidRDefault="008E1864" w:rsidP="00050294">
            <w:pPr>
              <w:pStyle w:val="p1"/>
              <w:bidi/>
              <w:jc w:val="both"/>
              <w:rPr>
                <w:color w:val="000000" w:themeColor="text1"/>
                <w:sz w:val="32"/>
                <w:szCs w:val="32"/>
                <w:rtl/>
              </w:rPr>
            </w:pPr>
            <w:r>
              <w:rPr>
                <w:rFonts w:hint="cs"/>
                <w:color w:val="000000" w:themeColor="text1"/>
                <w:sz w:val="32"/>
                <w:szCs w:val="32"/>
                <w:rtl/>
              </w:rPr>
              <w:t>جدول رقم ٣٧</w:t>
            </w:r>
          </w:p>
        </w:tc>
        <w:tc>
          <w:tcPr>
            <w:tcW w:w="2835" w:type="dxa"/>
          </w:tcPr>
          <w:p w14:paraId="5436C410" w14:textId="2728459E" w:rsidR="008E1864" w:rsidRPr="004242B0" w:rsidRDefault="0072106F" w:rsidP="00050294">
            <w:pPr>
              <w:pStyle w:val="p1"/>
              <w:bidi/>
              <w:jc w:val="both"/>
              <w:rPr>
                <w:color w:val="000000" w:themeColor="text1"/>
                <w:sz w:val="32"/>
                <w:szCs w:val="32"/>
                <w:rtl/>
              </w:rPr>
            </w:pPr>
            <w:r w:rsidRPr="004242B0">
              <w:rPr>
                <w:rFonts w:hint="cs"/>
                <w:color w:val="000000" w:themeColor="text1"/>
                <w:sz w:val="32"/>
                <w:szCs w:val="32"/>
                <w:rtl/>
              </w:rPr>
              <w:t>٧٤</w:t>
            </w:r>
          </w:p>
        </w:tc>
      </w:tr>
    </w:tbl>
    <w:p w14:paraId="1FFBD9FE" w14:textId="77777777" w:rsidR="00050294" w:rsidRDefault="00050294" w:rsidP="00050294">
      <w:pPr>
        <w:pStyle w:val="p1"/>
        <w:bidi/>
        <w:ind w:left="2880"/>
        <w:jc w:val="both"/>
        <w:rPr>
          <w:b/>
          <w:bCs/>
          <w:color w:val="00B050"/>
          <w:sz w:val="40"/>
          <w:szCs w:val="40"/>
          <w:rtl/>
        </w:rPr>
      </w:pPr>
    </w:p>
    <w:p w14:paraId="7A75EFCA" w14:textId="77777777" w:rsidR="00050294" w:rsidRDefault="00050294" w:rsidP="00050294">
      <w:pPr>
        <w:pStyle w:val="p1"/>
        <w:bidi/>
        <w:ind w:left="2880"/>
        <w:jc w:val="both"/>
        <w:rPr>
          <w:b/>
          <w:bCs/>
          <w:color w:val="00B050"/>
          <w:sz w:val="40"/>
          <w:szCs w:val="40"/>
          <w:rtl/>
        </w:rPr>
      </w:pPr>
    </w:p>
    <w:p w14:paraId="6EE00757" w14:textId="07DC9E6A" w:rsidR="00050294" w:rsidRPr="009125E9" w:rsidRDefault="0044103D" w:rsidP="00050294">
      <w:pPr>
        <w:pStyle w:val="p1"/>
        <w:bidi/>
        <w:ind w:left="2880"/>
        <w:jc w:val="both"/>
        <w:rPr>
          <w:b/>
          <w:bCs/>
          <w:color w:val="000000" w:themeColor="text1"/>
          <w:sz w:val="40"/>
          <w:szCs w:val="40"/>
          <w:rtl/>
        </w:rPr>
      </w:pPr>
      <w:r w:rsidRPr="009125E9">
        <w:rPr>
          <w:rFonts w:hint="cs"/>
          <w:b/>
          <w:bCs/>
          <w:color w:val="000000" w:themeColor="text1"/>
          <w:sz w:val="40"/>
          <w:szCs w:val="40"/>
          <w:rtl/>
        </w:rPr>
        <w:t>فهرس الأشكال:</w:t>
      </w:r>
    </w:p>
    <w:p w14:paraId="3FF86B78" w14:textId="77777777" w:rsidR="001F26EC" w:rsidRDefault="001F26EC" w:rsidP="001F26EC">
      <w:pPr>
        <w:pStyle w:val="p1"/>
        <w:bidi/>
        <w:ind w:left="2880"/>
        <w:jc w:val="both"/>
        <w:rPr>
          <w:b/>
          <w:bCs/>
          <w:color w:val="00B050"/>
          <w:sz w:val="40"/>
          <w:szCs w:val="40"/>
          <w:rtl/>
        </w:rPr>
      </w:pPr>
    </w:p>
    <w:tbl>
      <w:tblPr>
        <w:tblStyle w:val="af1"/>
        <w:bidiVisual/>
        <w:tblW w:w="0" w:type="auto"/>
        <w:tblInd w:w="1442" w:type="dxa"/>
        <w:tblLook w:val="04A0" w:firstRow="1" w:lastRow="0" w:firstColumn="1" w:lastColumn="0" w:noHBand="0" w:noVBand="1"/>
      </w:tblPr>
      <w:tblGrid>
        <w:gridCol w:w="2708"/>
        <w:gridCol w:w="2708"/>
      </w:tblGrid>
      <w:tr w:rsidR="00A45F13" w14:paraId="795F4A80" w14:textId="77777777" w:rsidTr="00A45F13">
        <w:tc>
          <w:tcPr>
            <w:tcW w:w="2708" w:type="dxa"/>
          </w:tcPr>
          <w:p w14:paraId="602FAE30" w14:textId="72684003" w:rsidR="00A45F13" w:rsidRDefault="0040521D" w:rsidP="00050294">
            <w:pPr>
              <w:pStyle w:val="p1"/>
              <w:bidi/>
              <w:jc w:val="both"/>
              <w:rPr>
                <w:b/>
                <w:bCs/>
                <w:color w:val="00B050"/>
                <w:sz w:val="40"/>
                <w:szCs w:val="40"/>
                <w:rtl/>
              </w:rPr>
            </w:pPr>
            <w:r>
              <w:rPr>
                <w:rFonts w:hint="cs"/>
                <w:b/>
                <w:bCs/>
                <w:color w:val="000000" w:themeColor="text1"/>
                <w:sz w:val="40"/>
                <w:szCs w:val="40"/>
                <w:rtl/>
              </w:rPr>
              <w:t xml:space="preserve">قائمة </w:t>
            </w:r>
            <w:r w:rsidR="007515D3" w:rsidRPr="00A76C71">
              <w:rPr>
                <w:rFonts w:hint="cs"/>
                <w:b/>
                <w:bCs/>
                <w:color w:val="000000" w:themeColor="text1"/>
                <w:sz w:val="40"/>
                <w:szCs w:val="40"/>
                <w:rtl/>
              </w:rPr>
              <w:t>الأشكال</w:t>
            </w:r>
            <w:r w:rsidR="007515D3">
              <w:rPr>
                <w:rFonts w:hint="cs"/>
                <w:b/>
                <w:bCs/>
                <w:color w:val="00B050"/>
                <w:sz w:val="40"/>
                <w:szCs w:val="40"/>
                <w:rtl/>
              </w:rPr>
              <w:t xml:space="preserve"> </w:t>
            </w:r>
          </w:p>
        </w:tc>
        <w:tc>
          <w:tcPr>
            <w:tcW w:w="2708" w:type="dxa"/>
          </w:tcPr>
          <w:p w14:paraId="203A586E" w14:textId="6941E0DA" w:rsidR="00A45F13" w:rsidRPr="00A76C71" w:rsidRDefault="00AC6358" w:rsidP="00050294">
            <w:pPr>
              <w:pStyle w:val="p1"/>
              <w:bidi/>
              <w:jc w:val="both"/>
              <w:rPr>
                <w:b/>
                <w:bCs/>
                <w:color w:val="000000" w:themeColor="text1"/>
                <w:sz w:val="40"/>
                <w:szCs w:val="40"/>
                <w:rtl/>
              </w:rPr>
            </w:pPr>
            <w:r w:rsidRPr="00A76C71">
              <w:rPr>
                <w:rFonts w:hint="cs"/>
                <w:b/>
                <w:bCs/>
                <w:color w:val="000000" w:themeColor="text1"/>
                <w:sz w:val="40"/>
                <w:szCs w:val="40"/>
                <w:rtl/>
              </w:rPr>
              <w:t>رقم الصفحة</w:t>
            </w:r>
          </w:p>
        </w:tc>
      </w:tr>
      <w:tr w:rsidR="00A45F13" w14:paraId="54AB1FAE" w14:textId="77777777" w:rsidTr="00A45F13">
        <w:tc>
          <w:tcPr>
            <w:tcW w:w="2708" w:type="dxa"/>
          </w:tcPr>
          <w:p w14:paraId="57BA08D5" w14:textId="6BFE7031" w:rsidR="00A45F13" w:rsidRPr="00055078" w:rsidRDefault="00AC6358" w:rsidP="00050294">
            <w:pPr>
              <w:pStyle w:val="p1"/>
              <w:bidi/>
              <w:jc w:val="both"/>
              <w:rPr>
                <w:color w:val="000000" w:themeColor="text1"/>
                <w:sz w:val="32"/>
                <w:szCs w:val="32"/>
                <w:rtl/>
              </w:rPr>
            </w:pPr>
            <w:r w:rsidRPr="00055078">
              <w:rPr>
                <w:rFonts w:hint="cs"/>
                <w:color w:val="000000" w:themeColor="text1"/>
                <w:sz w:val="32"/>
                <w:szCs w:val="32"/>
                <w:rtl/>
              </w:rPr>
              <w:t>شكل رقم ١</w:t>
            </w:r>
          </w:p>
        </w:tc>
        <w:tc>
          <w:tcPr>
            <w:tcW w:w="2708" w:type="dxa"/>
          </w:tcPr>
          <w:p w14:paraId="16F1C8A5" w14:textId="74DD6721" w:rsidR="00A45F13" w:rsidRPr="00C51E05" w:rsidRDefault="00E70442" w:rsidP="00050294">
            <w:pPr>
              <w:pStyle w:val="p1"/>
              <w:bidi/>
              <w:jc w:val="both"/>
              <w:rPr>
                <w:color w:val="00B050"/>
                <w:sz w:val="32"/>
                <w:szCs w:val="32"/>
                <w:rtl/>
              </w:rPr>
            </w:pPr>
            <w:r w:rsidRPr="00C51E05">
              <w:rPr>
                <w:rFonts w:hint="cs"/>
                <w:color w:val="000000" w:themeColor="text1"/>
                <w:sz w:val="32"/>
                <w:szCs w:val="32"/>
                <w:rtl/>
              </w:rPr>
              <w:t>٤٧</w:t>
            </w:r>
          </w:p>
        </w:tc>
      </w:tr>
      <w:tr w:rsidR="00A45F13" w14:paraId="15482A79" w14:textId="77777777" w:rsidTr="00A45F13">
        <w:tc>
          <w:tcPr>
            <w:tcW w:w="2708" w:type="dxa"/>
          </w:tcPr>
          <w:p w14:paraId="43EB49D3" w14:textId="1CA10AB2" w:rsidR="00A45F13" w:rsidRDefault="003128EA" w:rsidP="00050294">
            <w:pPr>
              <w:pStyle w:val="p1"/>
              <w:bidi/>
              <w:jc w:val="both"/>
              <w:rPr>
                <w:b/>
                <w:bCs/>
                <w:color w:val="00B050"/>
                <w:sz w:val="40"/>
                <w:szCs w:val="40"/>
                <w:rtl/>
              </w:rPr>
            </w:pPr>
            <w:r w:rsidRPr="003128EA">
              <w:rPr>
                <w:rFonts w:hint="cs"/>
                <w:color w:val="000000" w:themeColor="text1"/>
                <w:sz w:val="32"/>
                <w:szCs w:val="32"/>
                <w:rtl/>
              </w:rPr>
              <w:t>شكل رقم ٢</w:t>
            </w:r>
          </w:p>
        </w:tc>
        <w:tc>
          <w:tcPr>
            <w:tcW w:w="2708" w:type="dxa"/>
          </w:tcPr>
          <w:p w14:paraId="347C07E8" w14:textId="79145B89" w:rsidR="00A45F13" w:rsidRPr="00C51E05" w:rsidRDefault="008F0334" w:rsidP="00050294">
            <w:pPr>
              <w:pStyle w:val="p1"/>
              <w:bidi/>
              <w:jc w:val="both"/>
              <w:rPr>
                <w:color w:val="000000" w:themeColor="text1"/>
                <w:sz w:val="32"/>
                <w:szCs w:val="32"/>
                <w:rtl/>
              </w:rPr>
            </w:pPr>
            <w:r>
              <w:rPr>
                <w:rFonts w:hint="cs"/>
                <w:color w:val="000000" w:themeColor="text1"/>
                <w:sz w:val="32"/>
                <w:szCs w:val="32"/>
                <w:rtl/>
              </w:rPr>
              <w:t>٤٨</w:t>
            </w:r>
          </w:p>
        </w:tc>
      </w:tr>
      <w:tr w:rsidR="00A45F13" w14:paraId="34A0E4DB" w14:textId="77777777" w:rsidTr="00A45F13">
        <w:tc>
          <w:tcPr>
            <w:tcW w:w="2708" w:type="dxa"/>
          </w:tcPr>
          <w:p w14:paraId="0C92199C" w14:textId="35E8B87B" w:rsidR="00A45F13" w:rsidRPr="00F54433" w:rsidRDefault="00F54433" w:rsidP="00050294">
            <w:pPr>
              <w:pStyle w:val="p1"/>
              <w:bidi/>
              <w:jc w:val="both"/>
              <w:rPr>
                <w:color w:val="000000" w:themeColor="text1"/>
                <w:sz w:val="32"/>
                <w:szCs w:val="32"/>
                <w:rtl/>
              </w:rPr>
            </w:pPr>
            <w:r w:rsidRPr="00F54433">
              <w:rPr>
                <w:rFonts w:hint="cs"/>
                <w:color w:val="000000" w:themeColor="text1"/>
                <w:sz w:val="32"/>
                <w:szCs w:val="32"/>
                <w:rtl/>
              </w:rPr>
              <w:t>شكل رقم ٣</w:t>
            </w:r>
          </w:p>
        </w:tc>
        <w:tc>
          <w:tcPr>
            <w:tcW w:w="2708" w:type="dxa"/>
          </w:tcPr>
          <w:p w14:paraId="5BED2B3F" w14:textId="30122B84" w:rsidR="00A45F13" w:rsidRPr="008F0334" w:rsidRDefault="00C507F8" w:rsidP="00050294">
            <w:pPr>
              <w:pStyle w:val="p1"/>
              <w:bidi/>
              <w:jc w:val="both"/>
              <w:rPr>
                <w:color w:val="000000" w:themeColor="text1"/>
                <w:sz w:val="32"/>
                <w:szCs w:val="32"/>
                <w:rtl/>
              </w:rPr>
            </w:pPr>
            <w:r>
              <w:rPr>
                <w:rFonts w:hint="cs"/>
                <w:color w:val="000000" w:themeColor="text1"/>
                <w:sz w:val="32"/>
                <w:szCs w:val="32"/>
                <w:rtl/>
              </w:rPr>
              <w:t>٤٩</w:t>
            </w:r>
          </w:p>
        </w:tc>
      </w:tr>
      <w:tr w:rsidR="00A45F13" w14:paraId="19D8BF0E" w14:textId="77777777" w:rsidTr="00A45F13">
        <w:tc>
          <w:tcPr>
            <w:tcW w:w="2708" w:type="dxa"/>
          </w:tcPr>
          <w:p w14:paraId="1B787EA7" w14:textId="0BBE2CB5" w:rsidR="00A45F13" w:rsidRPr="00CA6398" w:rsidRDefault="00F54433" w:rsidP="00050294">
            <w:pPr>
              <w:pStyle w:val="p1"/>
              <w:bidi/>
              <w:jc w:val="both"/>
              <w:rPr>
                <w:color w:val="000000" w:themeColor="text1"/>
                <w:sz w:val="32"/>
                <w:szCs w:val="32"/>
                <w:rtl/>
              </w:rPr>
            </w:pPr>
            <w:r w:rsidRPr="00CA6398">
              <w:rPr>
                <w:rFonts w:hint="cs"/>
                <w:color w:val="000000" w:themeColor="text1"/>
                <w:sz w:val="32"/>
                <w:szCs w:val="32"/>
                <w:rtl/>
              </w:rPr>
              <w:t xml:space="preserve">شكل رقم </w:t>
            </w:r>
            <w:r w:rsidR="00CA6398" w:rsidRPr="00CA6398">
              <w:rPr>
                <w:rFonts w:hint="cs"/>
                <w:color w:val="000000" w:themeColor="text1"/>
                <w:sz w:val="32"/>
                <w:szCs w:val="32"/>
                <w:rtl/>
              </w:rPr>
              <w:t>٤</w:t>
            </w:r>
          </w:p>
        </w:tc>
        <w:tc>
          <w:tcPr>
            <w:tcW w:w="2708" w:type="dxa"/>
          </w:tcPr>
          <w:p w14:paraId="789F7F04" w14:textId="7DAE5F59" w:rsidR="00A45F13" w:rsidRPr="00C507F8" w:rsidRDefault="00A90245" w:rsidP="00050294">
            <w:pPr>
              <w:pStyle w:val="p1"/>
              <w:bidi/>
              <w:jc w:val="both"/>
              <w:rPr>
                <w:color w:val="000000" w:themeColor="text1"/>
                <w:sz w:val="32"/>
                <w:szCs w:val="32"/>
                <w:rtl/>
              </w:rPr>
            </w:pPr>
            <w:r>
              <w:rPr>
                <w:rFonts w:hint="cs"/>
                <w:color w:val="000000" w:themeColor="text1"/>
                <w:sz w:val="32"/>
                <w:szCs w:val="32"/>
                <w:rtl/>
              </w:rPr>
              <w:t>٤٩</w:t>
            </w:r>
          </w:p>
        </w:tc>
      </w:tr>
      <w:tr w:rsidR="00A45F13" w14:paraId="61149B42" w14:textId="77777777" w:rsidTr="00A45F13">
        <w:tc>
          <w:tcPr>
            <w:tcW w:w="2708" w:type="dxa"/>
          </w:tcPr>
          <w:p w14:paraId="2B2646A4" w14:textId="103287B1" w:rsidR="00A45F13" w:rsidRPr="00A76C71" w:rsidRDefault="00CA6398" w:rsidP="00050294">
            <w:pPr>
              <w:pStyle w:val="p1"/>
              <w:bidi/>
              <w:jc w:val="both"/>
              <w:rPr>
                <w:color w:val="000000" w:themeColor="text1"/>
                <w:sz w:val="32"/>
                <w:szCs w:val="32"/>
                <w:rtl/>
              </w:rPr>
            </w:pPr>
            <w:r w:rsidRPr="00A76C71">
              <w:rPr>
                <w:rFonts w:hint="cs"/>
                <w:color w:val="000000" w:themeColor="text1"/>
                <w:sz w:val="32"/>
                <w:szCs w:val="32"/>
                <w:rtl/>
              </w:rPr>
              <w:t>شكل رقم ٥</w:t>
            </w:r>
          </w:p>
        </w:tc>
        <w:tc>
          <w:tcPr>
            <w:tcW w:w="2708" w:type="dxa"/>
          </w:tcPr>
          <w:p w14:paraId="7670D126" w14:textId="50DDC75B" w:rsidR="00A45F13" w:rsidRPr="00A90245" w:rsidRDefault="00822B51" w:rsidP="00050294">
            <w:pPr>
              <w:pStyle w:val="p1"/>
              <w:bidi/>
              <w:jc w:val="both"/>
              <w:rPr>
                <w:color w:val="000000" w:themeColor="text1"/>
                <w:sz w:val="32"/>
                <w:szCs w:val="32"/>
                <w:rtl/>
              </w:rPr>
            </w:pPr>
            <w:r>
              <w:rPr>
                <w:rFonts w:hint="cs"/>
                <w:color w:val="000000" w:themeColor="text1"/>
                <w:sz w:val="32"/>
                <w:szCs w:val="32"/>
                <w:rtl/>
              </w:rPr>
              <w:t>٦١</w:t>
            </w:r>
          </w:p>
        </w:tc>
      </w:tr>
      <w:tr w:rsidR="00A45F13" w14:paraId="47D2A664" w14:textId="77777777" w:rsidTr="00A45F13">
        <w:tc>
          <w:tcPr>
            <w:tcW w:w="2708" w:type="dxa"/>
          </w:tcPr>
          <w:p w14:paraId="6E9527F0" w14:textId="4090C293" w:rsidR="00A45F13" w:rsidRPr="00A76C71" w:rsidRDefault="00CA6398" w:rsidP="00050294">
            <w:pPr>
              <w:pStyle w:val="p1"/>
              <w:bidi/>
              <w:jc w:val="both"/>
              <w:rPr>
                <w:color w:val="000000" w:themeColor="text1"/>
                <w:sz w:val="32"/>
                <w:szCs w:val="32"/>
                <w:rtl/>
              </w:rPr>
            </w:pPr>
            <w:r w:rsidRPr="00A76C71">
              <w:rPr>
                <w:rFonts w:hint="cs"/>
                <w:color w:val="000000" w:themeColor="text1"/>
                <w:sz w:val="32"/>
                <w:szCs w:val="32"/>
                <w:rtl/>
              </w:rPr>
              <w:t>شكل رقم ٦</w:t>
            </w:r>
          </w:p>
        </w:tc>
        <w:tc>
          <w:tcPr>
            <w:tcW w:w="2708" w:type="dxa"/>
          </w:tcPr>
          <w:p w14:paraId="6B2A10C8" w14:textId="12430EF5" w:rsidR="00A45F13" w:rsidRPr="00822B51" w:rsidRDefault="00D927E5" w:rsidP="00050294">
            <w:pPr>
              <w:pStyle w:val="p1"/>
              <w:bidi/>
              <w:jc w:val="both"/>
              <w:rPr>
                <w:color w:val="000000" w:themeColor="text1"/>
                <w:sz w:val="32"/>
                <w:szCs w:val="32"/>
                <w:rtl/>
              </w:rPr>
            </w:pPr>
            <w:r>
              <w:rPr>
                <w:rFonts w:hint="cs"/>
                <w:color w:val="000000" w:themeColor="text1"/>
                <w:sz w:val="32"/>
                <w:szCs w:val="32"/>
                <w:rtl/>
              </w:rPr>
              <w:t>٦٥</w:t>
            </w:r>
          </w:p>
        </w:tc>
      </w:tr>
      <w:tr w:rsidR="00A45F13" w14:paraId="48B15484" w14:textId="77777777" w:rsidTr="00A45F13">
        <w:tc>
          <w:tcPr>
            <w:tcW w:w="2708" w:type="dxa"/>
          </w:tcPr>
          <w:p w14:paraId="77462D28" w14:textId="600EB2D7" w:rsidR="00A45F13" w:rsidRPr="00A76C71" w:rsidRDefault="00A76C71" w:rsidP="00050294">
            <w:pPr>
              <w:pStyle w:val="p1"/>
              <w:bidi/>
              <w:jc w:val="both"/>
              <w:rPr>
                <w:color w:val="000000" w:themeColor="text1"/>
                <w:sz w:val="32"/>
                <w:szCs w:val="32"/>
                <w:rtl/>
              </w:rPr>
            </w:pPr>
            <w:r w:rsidRPr="00A76C71">
              <w:rPr>
                <w:rFonts w:hint="cs"/>
                <w:color w:val="000000" w:themeColor="text1"/>
                <w:sz w:val="32"/>
                <w:szCs w:val="32"/>
                <w:rtl/>
              </w:rPr>
              <w:t>شكل رقم ٧</w:t>
            </w:r>
          </w:p>
        </w:tc>
        <w:tc>
          <w:tcPr>
            <w:tcW w:w="2708" w:type="dxa"/>
          </w:tcPr>
          <w:p w14:paraId="5A3F47C6" w14:textId="3DA8520C" w:rsidR="00A45F13" w:rsidRPr="004D18D4" w:rsidRDefault="004D18D4" w:rsidP="00050294">
            <w:pPr>
              <w:pStyle w:val="p1"/>
              <w:bidi/>
              <w:jc w:val="both"/>
              <w:rPr>
                <w:color w:val="000000" w:themeColor="text1"/>
                <w:sz w:val="32"/>
                <w:szCs w:val="32"/>
                <w:rtl/>
              </w:rPr>
            </w:pPr>
            <w:r>
              <w:rPr>
                <w:rFonts w:hint="cs"/>
                <w:color w:val="000000" w:themeColor="text1"/>
                <w:sz w:val="32"/>
                <w:szCs w:val="32"/>
                <w:rtl/>
              </w:rPr>
              <w:t>٧٣</w:t>
            </w:r>
          </w:p>
        </w:tc>
      </w:tr>
    </w:tbl>
    <w:p w14:paraId="7B94CB8D" w14:textId="77777777" w:rsidR="00050294" w:rsidRDefault="00050294" w:rsidP="00050294">
      <w:pPr>
        <w:pStyle w:val="p1"/>
        <w:bidi/>
        <w:ind w:left="2880"/>
        <w:jc w:val="both"/>
        <w:rPr>
          <w:b/>
          <w:bCs/>
          <w:color w:val="00B050"/>
          <w:sz w:val="40"/>
          <w:szCs w:val="40"/>
          <w:rtl/>
        </w:rPr>
      </w:pPr>
    </w:p>
    <w:p w14:paraId="5D38717C" w14:textId="77777777" w:rsidR="00050294" w:rsidRDefault="00050294" w:rsidP="00050294">
      <w:pPr>
        <w:pStyle w:val="p1"/>
        <w:bidi/>
        <w:ind w:left="2880"/>
        <w:jc w:val="both"/>
        <w:rPr>
          <w:b/>
          <w:bCs/>
          <w:color w:val="00B050"/>
          <w:sz w:val="40"/>
          <w:szCs w:val="40"/>
          <w:rtl/>
        </w:rPr>
      </w:pPr>
    </w:p>
    <w:p w14:paraId="4E6605B6" w14:textId="77777777" w:rsidR="00050294" w:rsidRDefault="00050294" w:rsidP="00050294">
      <w:pPr>
        <w:pStyle w:val="p1"/>
        <w:bidi/>
        <w:ind w:left="2880"/>
        <w:jc w:val="both"/>
        <w:rPr>
          <w:b/>
          <w:bCs/>
          <w:color w:val="00B050"/>
          <w:sz w:val="40"/>
          <w:szCs w:val="40"/>
          <w:rtl/>
        </w:rPr>
      </w:pPr>
    </w:p>
    <w:p w14:paraId="0780204F" w14:textId="77777777" w:rsidR="00050294" w:rsidRDefault="00050294" w:rsidP="00050294">
      <w:pPr>
        <w:pStyle w:val="p1"/>
        <w:bidi/>
        <w:ind w:left="2880"/>
        <w:jc w:val="both"/>
        <w:rPr>
          <w:b/>
          <w:bCs/>
          <w:color w:val="00B050"/>
          <w:sz w:val="40"/>
          <w:szCs w:val="40"/>
          <w:rtl/>
        </w:rPr>
      </w:pPr>
    </w:p>
    <w:p w14:paraId="7739583D" w14:textId="77777777" w:rsidR="00950DC6" w:rsidRDefault="00950DC6" w:rsidP="00950DC6">
      <w:pPr>
        <w:pStyle w:val="p1"/>
        <w:bidi/>
        <w:ind w:left="2880"/>
        <w:jc w:val="both"/>
        <w:rPr>
          <w:b/>
          <w:bCs/>
          <w:color w:val="00B050"/>
          <w:sz w:val="40"/>
          <w:szCs w:val="40"/>
          <w:rtl/>
        </w:rPr>
      </w:pPr>
    </w:p>
    <w:p w14:paraId="560E86DC" w14:textId="77777777" w:rsidR="00950DC6" w:rsidRDefault="00950DC6" w:rsidP="00950DC6">
      <w:pPr>
        <w:pStyle w:val="p1"/>
        <w:bidi/>
        <w:ind w:left="2880"/>
        <w:jc w:val="both"/>
        <w:rPr>
          <w:b/>
          <w:bCs/>
          <w:color w:val="00B050"/>
          <w:sz w:val="40"/>
          <w:szCs w:val="40"/>
          <w:rtl/>
        </w:rPr>
      </w:pPr>
    </w:p>
    <w:p w14:paraId="0F1B4BA2" w14:textId="77777777" w:rsidR="00950DC6" w:rsidRDefault="00950DC6" w:rsidP="00950DC6">
      <w:pPr>
        <w:pStyle w:val="p1"/>
        <w:bidi/>
        <w:ind w:left="2880"/>
        <w:jc w:val="both"/>
        <w:rPr>
          <w:b/>
          <w:bCs/>
          <w:color w:val="00B050"/>
          <w:sz w:val="40"/>
          <w:szCs w:val="40"/>
          <w:rtl/>
        </w:rPr>
      </w:pPr>
    </w:p>
    <w:p w14:paraId="6B8B2788" w14:textId="77777777" w:rsidR="00950DC6" w:rsidRDefault="00950DC6" w:rsidP="00950DC6">
      <w:pPr>
        <w:pStyle w:val="p1"/>
        <w:bidi/>
        <w:ind w:left="2880"/>
        <w:jc w:val="both"/>
        <w:rPr>
          <w:b/>
          <w:bCs/>
          <w:color w:val="00B050"/>
          <w:sz w:val="40"/>
          <w:szCs w:val="40"/>
          <w:rtl/>
        </w:rPr>
      </w:pPr>
    </w:p>
    <w:p w14:paraId="2D4FEA19" w14:textId="77777777" w:rsidR="00950DC6" w:rsidRDefault="00950DC6" w:rsidP="00950DC6">
      <w:pPr>
        <w:pStyle w:val="p1"/>
        <w:bidi/>
        <w:ind w:left="2880"/>
        <w:jc w:val="both"/>
        <w:rPr>
          <w:b/>
          <w:bCs/>
          <w:color w:val="00B050"/>
          <w:sz w:val="40"/>
          <w:szCs w:val="40"/>
          <w:rtl/>
        </w:rPr>
      </w:pPr>
    </w:p>
    <w:p w14:paraId="0B713926" w14:textId="77777777" w:rsidR="00950DC6" w:rsidRDefault="00950DC6" w:rsidP="00950DC6">
      <w:pPr>
        <w:pStyle w:val="p1"/>
        <w:bidi/>
        <w:ind w:left="2880"/>
        <w:jc w:val="both"/>
        <w:rPr>
          <w:b/>
          <w:bCs/>
          <w:color w:val="00B050"/>
          <w:sz w:val="40"/>
          <w:szCs w:val="40"/>
          <w:rtl/>
        </w:rPr>
      </w:pPr>
    </w:p>
    <w:p w14:paraId="47687AB0" w14:textId="77777777" w:rsidR="00950DC6" w:rsidRDefault="00950DC6" w:rsidP="00950DC6">
      <w:pPr>
        <w:pStyle w:val="p1"/>
        <w:bidi/>
        <w:ind w:left="2880"/>
        <w:jc w:val="both"/>
        <w:rPr>
          <w:b/>
          <w:bCs/>
          <w:color w:val="00B050"/>
          <w:sz w:val="40"/>
          <w:szCs w:val="40"/>
          <w:rtl/>
        </w:rPr>
      </w:pPr>
    </w:p>
    <w:p w14:paraId="047E5D05" w14:textId="77777777" w:rsidR="00950DC6" w:rsidRDefault="00950DC6" w:rsidP="00950DC6">
      <w:pPr>
        <w:pStyle w:val="p1"/>
        <w:bidi/>
        <w:ind w:left="2880"/>
        <w:jc w:val="both"/>
        <w:rPr>
          <w:b/>
          <w:bCs/>
          <w:color w:val="00B050"/>
          <w:sz w:val="40"/>
          <w:szCs w:val="40"/>
          <w:rtl/>
        </w:rPr>
      </w:pPr>
    </w:p>
    <w:p w14:paraId="2331D7D1" w14:textId="77777777" w:rsidR="00950DC6" w:rsidRDefault="00950DC6" w:rsidP="00950DC6">
      <w:pPr>
        <w:pStyle w:val="p1"/>
        <w:bidi/>
        <w:ind w:left="2880"/>
        <w:jc w:val="both"/>
        <w:rPr>
          <w:b/>
          <w:bCs/>
          <w:color w:val="00B050"/>
          <w:sz w:val="40"/>
          <w:szCs w:val="40"/>
          <w:rtl/>
        </w:rPr>
      </w:pPr>
    </w:p>
    <w:p w14:paraId="5C1085EE" w14:textId="77777777" w:rsidR="00950DC6" w:rsidRDefault="00950DC6" w:rsidP="00950DC6">
      <w:pPr>
        <w:pStyle w:val="p1"/>
        <w:bidi/>
        <w:ind w:left="2880"/>
        <w:jc w:val="both"/>
        <w:rPr>
          <w:b/>
          <w:bCs/>
          <w:color w:val="00B050"/>
          <w:sz w:val="40"/>
          <w:szCs w:val="40"/>
          <w:rtl/>
        </w:rPr>
      </w:pPr>
    </w:p>
    <w:p w14:paraId="4E558874" w14:textId="77777777" w:rsidR="00050294" w:rsidRDefault="00050294" w:rsidP="00A76C71">
      <w:pPr>
        <w:pStyle w:val="p1"/>
        <w:bidi/>
        <w:jc w:val="both"/>
        <w:rPr>
          <w:b/>
          <w:bCs/>
          <w:color w:val="00B050"/>
          <w:sz w:val="40"/>
          <w:szCs w:val="40"/>
          <w:rtl/>
        </w:rPr>
      </w:pPr>
    </w:p>
    <w:p w14:paraId="0BA816E7" w14:textId="77777777" w:rsidR="004947A0" w:rsidRDefault="004947A0" w:rsidP="00A76C71">
      <w:pPr>
        <w:pStyle w:val="p1"/>
        <w:bidi/>
        <w:jc w:val="both"/>
        <w:rPr>
          <w:b/>
          <w:bCs/>
          <w:color w:val="00B050"/>
          <w:sz w:val="40"/>
          <w:szCs w:val="40"/>
          <w:rtl/>
        </w:rPr>
      </w:pPr>
    </w:p>
    <w:p w14:paraId="0DBC4D65" w14:textId="0E5416A2" w:rsidR="00FA600D" w:rsidRPr="009125E9" w:rsidRDefault="00665FC7" w:rsidP="009125E9">
      <w:pPr>
        <w:pStyle w:val="p1"/>
        <w:bidi/>
        <w:ind w:left="2880"/>
        <w:jc w:val="both"/>
        <w:rPr>
          <w:b/>
          <w:bCs/>
          <w:color w:val="000000" w:themeColor="text1"/>
          <w:sz w:val="40"/>
          <w:szCs w:val="40"/>
          <w:rtl/>
        </w:rPr>
      </w:pPr>
      <w:r>
        <w:rPr>
          <w:rFonts w:hint="cs"/>
          <w:b/>
          <w:bCs/>
          <w:color w:val="000000" w:themeColor="text1"/>
          <w:sz w:val="40"/>
          <w:szCs w:val="40"/>
          <w:rtl/>
        </w:rPr>
        <w:lastRenderedPageBreak/>
        <w:t xml:space="preserve">      </w:t>
      </w:r>
      <w:r w:rsidR="00FA600D" w:rsidRPr="009125E9">
        <w:rPr>
          <w:rFonts w:hint="cs"/>
          <w:b/>
          <w:bCs/>
          <w:color w:val="000000" w:themeColor="text1"/>
          <w:sz w:val="40"/>
          <w:szCs w:val="40"/>
          <w:rtl/>
        </w:rPr>
        <w:t>المقدمة:</w:t>
      </w:r>
    </w:p>
    <w:p w14:paraId="5A122ED9" w14:textId="77777777" w:rsidR="00FA600D" w:rsidRDefault="00FA600D" w:rsidP="00FA600D">
      <w:pPr>
        <w:pStyle w:val="p1"/>
        <w:bidi/>
        <w:ind w:left="2880"/>
        <w:jc w:val="both"/>
        <w:rPr>
          <w:b/>
          <w:bCs/>
          <w:color w:val="00B050"/>
          <w:sz w:val="24"/>
          <w:szCs w:val="24"/>
          <w:rtl/>
        </w:rPr>
      </w:pPr>
    </w:p>
    <w:p w14:paraId="076BBFB9" w14:textId="77777777" w:rsidR="00DC5745" w:rsidRPr="00DC5745" w:rsidRDefault="00DC5745" w:rsidP="00DC7512">
      <w:pPr>
        <w:spacing w:after="120" w:line="240" w:lineRule="auto"/>
        <w:jc w:val="both"/>
        <w:rPr>
          <w:rFonts w:ascii="UICTFontTextStyleBody" w:hAnsi="UICTFontTextStyleBody" w:cs="Times New Roman"/>
          <w:kern w:val="0"/>
          <w:sz w:val="32"/>
          <w:szCs w:val="32"/>
          <w14:ligatures w14:val="none"/>
        </w:rPr>
      </w:pPr>
      <w:r w:rsidRPr="00DC5745">
        <w:rPr>
          <w:rFonts w:ascii="UICTFontTextStyleBody" w:hAnsi="UICTFontTextStyleBody" w:cs="Times New Roman"/>
          <w:kern w:val="0"/>
          <w:sz w:val="32"/>
          <w:szCs w:val="32"/>
          <w:rtl/>
          <w14:ligatures w14:val="none"/>
        </w:rPr>
        <w:t>شهد العالم خلال السنوات الأخيرة تحولاً رقمياً متسارعاً طال جميع جوانب الحياة اليومية للأفراد، وكان قطاع التجارة والتسوق من أكثر القطاعات تأثراً بهذا التحول، لا سيما بعد جائحة كورونا التي فرضت على المستهلكين في مختلف أنحاء العالم إعادة النظر في طرق تلبية احتياجاتهم الاستهلاكية. ففي ظل إجراءات الإغلاق والتباعد الاجتماعي التي رافقت الجائحة، وجد كثير من المستهلكين أنفسهم مضطرين إلى الاعتماد على منصات التسوق الإلكتروني كبديل شبه وحيد عن التسوق التقليدي، الأمر الذي أسهم في تسريع معدلات قبول هذه التقنية وتبنّيها على نطاق واسع، حتى بعد زوال الظرف الصحي الذي فرضها في بداية الأمر.</w:t>
      </w:r>
    </w:p>
    <w:p w14:paraId="4BA6DC92" w14:textId="77777777" w:rsidR="00DC5745" w:rsidRPr="00DC5745" w:rsidRDefault="00DC5745" w:rsidP="00DC7512">
      <w:pPr>
        <w:spacing w:after="120" w:line="240" w:lineRule="auto"/>
        <w:jc w:val="both"/>
        <w:rPr>
          <w:rFonts w:ascii="UICTFontTextStyleBody" w:hAnsi="UICTFontTextStyleBody" w:cs="Times New Roman"/>
          <w:kern w:val="0"/>
          <w:sz w:val="32"/>
          <w:szCs w:val="32"/>
          <w:rtl/>
          <w14:ligatures w14:val="none"/>
        </w:rPr>
      </w:pPr>
      <w:r w:rsidRPr="00DC5745">
        <w:rPr>
          <w:rFonts w:ascii="UICTFontTextStyleBody" w:hAnsi="UICTFontTextStyleBody" w:cs="Times New Roman"/>
          <w:kern w:val="0"/>
          <w:sz w:val="32"/>
          <w:szCs w:val="32"/>
          <w:rtl/>
          <w14:ligatures w14:val="none"/>
        </w:rPr>
        <w:t>ولم تقتصر آثار هذا التحول على الجانب التقني أو التنظيمي المتعلق بآليات البيع والشراء، بل امتدت لتشمل السلوك الاستهلاكي للأفراد ذاته، حيث أصبح المستهلك أمام بيئة تسويقية رقمية زاخرة بالمحفزات المستمرة من عروض وتخفيضات وإشعارات فورية، وهو ما جعله أكثر عرضة لأنماط شرائية غير مخطط لها، قد تتجاوز حدود حاجته الفعلية وقدرته المالية، وهو ما يُعرف في الأدبيات العلمية بظاهرة الإسراف الشرائي أو الإنفاق المفرط.</w:t>
      </w:r>
    </w:p>
    <w:p w14:paraId="5B68A800" w14:textId="77777777" w:rsidR="00DC5745" w:rsidRPr="00DC5745" w:rsidRDefault="00DC5745" w:rsidP="00DC7512">
      <w:pPr>
        <w:spacing w:after="120" w:line="240" w:lineRule="auto"/>
        <w:jc w:val="both"/>
        <w:rPr>
          <w:rFonts w:ascii="UICTFontTextStyleBody" w:hAnsi="UICTFontTextStyleBody" w:cs="Times New Roman"/>
          <w:kern w:val="0"/>
          <w:sz w:val="32"/>
          <w:szCs w:val="32"/>
          <w:rtl/>
          <w14:ligatures w14:val="none"/>
        </w:rPr>
      </w:pPr>
      <w:r w:rsidRPr="00DC5745">
        <w:rPr>
          <w:rFonts w:ascii="UICTFontTextStyleBody" w:hAnsi="UICTFontTextStyleBody" w:cs="Times New Roman"/>
          <w:kern w:val="0"/>
          <w:sz w:val="32"/>
          <w:szCs w:val="32"/>
          <w:rtl/>
          <w14:ligatures w14:val="none"/>
        </w:rPr>
        <w:t xml:space="preserve">وتُعد المملكة العربية السعودية من أبرز الأسواق التي شهدت نمواً لافتاً في قطاع التجارة الإلكترونية خلال السنوات الأخيرة، بما ينسجم مع توجهات </w:t>
      </w:r>
      <w:r w:rsidRPr="00DA21B6">
        <w:rPr>
          <w:rFonts w:ascii="UICTFontTextStyleBody" w:hAnsi="UICTFontTextStyleBody" w:cs="Times New Roman"/>
          <w:color w:val="FF0000"/>
          <w:kern w:val="0"/>
          <w:sz w:val="32"/>
          <w:szCs w:val="32"/>
          <w:rtl/>
          <w14:ligatures w14:val="none"/>
        </w:rPr>
        <w:t>رؤية المملكة 2030</w:t>
      </w:r>
      <w:r w:rsidRPr="00DC5745">
        <w:rPr>
          <w:rFonts w:ascii="UICTFontTextStyleBody" w:hAnsi="UICTFontTextStyleBody" w:cs="Times New Roman"/>
          <w:kern w:val="0"/>
          <w:sz w:val="32"/>
          <w:szCs w:val="32"/>
          <w:rtl/>
          <w14:ligatures w14:val="none"/>
        </w:rPr>
        <w:t xml:space="preserve"> نحو التحول الرقمي الشامل، غير أن هذا النمو المتسارع يثير في الوقت ذاته تساؤلات جادة حول انعكاساته على السلوك الاستهلاكي للأفراد، ومدى إسهامه في تعزيز أنماط استهلاكية غير رشيدة. ومن هذا المنطلق، تسعى هذه الدراسة إلى استكشاف العلاقة بين قبول المستهلك السعودي للتسوق الإلكتروني وتبنّيه له من جهة، وبين ما قد يترتب على ذلك من إسراف شرائي من جهة أخرى، وذلك في مرحلة ما بعد جائحة كورونا التي أعادت تشكيل كثير من ملامح السلوك الاستهلاكي المعاصر.</w:t>
      </w:r>
    </w:p>
    <w:p w14:paraId="5901F578" w14:textId="77777777" w:rsidR="00DC5745" w:rsidRPr="00DC5745" w:rsidRDefault="00DC5745" w:rsidP="00DC7512">
      <w:pPr>
        <w:spacing w:after="0" w:line="240" w:lineRule="auto"/>
        <w:jc w:val="both"/>
        <w:rPr>
          <w:rFonts w:ascii="UICTFontTextStyleBody" w:hAnsi="UICTFontTextStyleBody" w:cs="Times New Roman"/>
          <w:kern w:val="0"/>
          <w:sz w:val="32"/>
          <w:szCs w:val="32"/>
          <w:rtl/>
          <w14:ligatures w14:val="none"/>
        </w:rPr>
      </w:pPr>
    </w:p>
    <w:p w14:paraId="1D72B1B7" w14:textId="77777777" w:rsidR="0023141C" w:rsidRDefault="0023141C" w:rsidP="0023141C">
      <w:pPr>
        <w:pStyle w:val="p1"/>
        <w:bidi/>
        <w:ind w:left="2880"/>
        <w:jc w:val="both"/>
        <w:rPr>
          <w:b/>
          <w:bCs/>
          <w:color w:val="00B050"/>
          <w:sz w:val="24"/>
          <w:szCs w:val="24"/>
          <w:rtl/>
        </w:rPr>
      </w:pPr>
    </w:p>
    <w:p w14:paraId="5AC26F23" w14:textId="77777777" w:rsidR="00FA600D" w:rsidRDefault="00FA600D" w:rsidP="00FA600D">
      <w:pPr>
        <w:pStyle w:val="p1"/>
        <w:bidi/>
        <w:ind w:left="2880"/>
        <w:jc w:val="both"/>
        <w:rPr>
          <w:b/>
          <w:bCs/>
          <w:color w:val="00B050"/>
          <w:sz w:val="24"/>
          <w:szCs w:val="24"/>
          <w:rtl/>
        </w:rPr>
      </w:pPr>
    </w:p>
    <w:p w14:paraId="42117F0A" w14:textId="77777777" w:rsidR="00FA600D" w:rsidRDefault="00FA600D" w:rsidP="00FA600D">
      <w:pPr>
        <w:pStyle w:val="p1"/>
        <w:bidi/>
        <w:ind w:left="2880"/>
        <w:jc w:val="both"/>
        <w:rPr>
          <w:b/>
          <w:bCs/>
          <w:color w:val="00B050"/>
          <w:sz w:val="24"/>
          <w:szCs w:val="24"/>
          <w:rtl/>
        </w:rPr>
      </w:pPr>
    </w:p>
    <w:p w14:paraId="1C4A3CC9" w14:textId="77777777" w:rsidR="00FA600D" w:rsidRDefault="00FA600D" w:rsidP="00FA600D">
      <w:pPr>
        <w:pStyle w:val="p1"/>
        <w:bidi/>
        <w:ind w:left="2880"/>
        <w:jc w:val="both"/>
        <w:rPr>
          <w:b/>
          <w:bCs/>
          <w:color w:val="00B050"/>
          <w:sz w:val="24"/>
          <w:szCs w:val="24"/>
          <w:rtl/>
        </w:rPr>
      </w:pPr>
    </w:p>
    <w:p w14:paraId="2107166D" w14:textId="77777777" w:rsidR="00FA600D" w:rsidRDefault="00FA600D" w:rsidP="00FA600D">
      <w:pPr>
        <w:pStyle w:val="p1"/>
        <w:bidi/>
        <w:ind w:left="2880"/>
        <w:jc w:val="both"/>
        <w:rPr>
          <w:b/>
          <w:bCs/>
          <w:color w:val="00B050"/>
          <w:sz w:val="24"/>
          <w:szCs w:val="24"/>
          <w:rtl/>
        </w:rPr>
      </w:pPr>
    </w:p>
    <w:p w14:paraId="5B46CCF7" w14:textId="77777777" w:rsidR="00FA600D" w:rsidRDefault="00FA600D" w:rsidP="00FA600D">
      <w:pPr>
        <w:pStyle w:val="p1"/>
        <w:bidi/>
        <w:ind w:left="2880"/>
        <w:jc w:val="both"/>
        <w:rPr>
          <w:b/>
          <w:bCs/>
          <w:color w:val="00B050"/>
          <w:sz w:val="24"/>
          <w:szCs w:val="24"/>
          <w:rtl/>
        </w:rPr>
      </w:pPr>
    </w:p>
    <w:p w14:paraId="07BB96A5" w14:textId="77777777" w:rsidR="00FA600D" w:rsidRDefault="00FA600D" w:rsidP="00FA600D">
      <w:pPr>
        <w:pStyle w:val="p1"/>
        <w:bidi/>
        <w:ind w:left="2880"/>
        <w:jc w:val="both"/>
        <w:rPr>
          <w:b/>
          <w:bCs/>
          <w:color w:val="00B050"/>
          <w:sz w:val="24"/>
          <w:szCs w:val="24"/>
          <w:rtl/>
        </w:rPr>
      </w:pPr>
    </w:p>
    <w:p w14:paraId="4B536624" w14:textId="77777777" w:rsidR="004947A0" w:rsidRDefault="004947A0" w:rsidP="004947A0">
      <w:pPr>
        <w:pStyle w:val="p1"/>
        <w:bidi/>
        <w:ind w:left="2880"/>
        <w:jc w:val="both"/>
        <w:rPr>
          <w:b/>
          <w:bCs/>
          <w:color w:val="00B050"/>
          <w:sz w:val="24"/>
          <w:szCs w:val="24"/>
          <w:rtl/>
        </w:rPr>
      </w:pPr>
    </w:p>
    <w:p w14:paraId="7ED08637" w14:textId="77777777" w:rsidR="00FA600D" w:rsidRDefault="00FA600D" w:rsidP="00FA600D">
      <w:pPr>
        <w:pStyle w:val="p1"/>
        <w:bidi/>
        <w:ind w:left="2880"/>
        <w:jc w:val="both"/>
        <w:rPr>
          <w:b/>
          <w:bCs/>
          <w:color w:val="00B050"/>
          <w:sz w:val="24"/>
          <w:szCs w:val="24"/>
          <w:rtl/>
        </w:rPr>
      </w:pPr>
    </w:p>
    <w:p w14:paraId="14DDB8E6" w14:textId="77777777" w:rsidR="00FA600D" w:rsidRDefault="00FA600D" w:rsidP="00FA600D">
      <w:pPr>
        <w:pStyle w:val="p1"/>
        <w:bidi/>
        <w:ind w:left="2880"/>
        <w:jc w:val="both"/>
        <w:rPr>
          <w:b/>
          <w:bCs/>
          <w:color w:val="00B050"/>
          <w:sz w:val="24"/>
          <w:szCs w:val="24"/>
          <w:rtl/>
        </w:rPr>
      </w:pPr>
    </w:p>
    <w:p w14:paraId="5569481F" w14:textId="77777777" w:rsidR="00FA600D" w:rsidRDefault="00FA600D" w:rsidP="00FA600D">
      <w:pPr>
        <w:pStyle w:val="p1"/>
        <w:bidi/>
        <w:ind w:left="2880"/>
        <w:jc w:val="both"/>
        <w:rPr>
          <w:b/>
          <w:bCs/>
          <w:color w:val="00B050"/>
          <w:sz w:val="24"/>
          <w:szCs w:val="24"/>
          <w:rtl/>
        </w:rPr>
      </w:pPr>
    </w:p>
    <w:p w14:paraId="0D702717" w14:textId="77777777" w:rsidR="00FA600D" w:rsidRDefault="00FA600D" w:rsidP="00FA600D">
      <w:pPr>
        <w:pStyle w:val="p1"/>
        <w:bidi/>
        <w:ind w:left="2880"/>
        <w:jc w:val="both"/>
        <w:rPr>
          <w:b/>
          <w:bCs/>
          <w:color w:val="00B050"/>
          <w:sz w:val="24"/>
          <w:szCs w:val="24"/>
          <w:rtl/>
        </w:rPr>
      </w:pPr>
    </w:p>
    <w:p w14:paraId="4B78497C" w14:textId="77777777" w:rsidR="00FA600D" w:rsidRDefault="00FA600D" w:rsidP="00FA600D">
      <w:pPr>
        <w:pStyle w:val="p1"/>
        <w:bidi/>
        <w:ind w:left="2880"/>
        <w:jc w:val="both"/>
        <w:rPr>
          <w:b/>
          <w:bCs/>
          <w:color w:val="00B050"/>
          <w:sz w:val="24"/>
          <w:szCs w:val="24"/>
          <w:rtl/>
        </w:rPr>
      </w:pPr>
    </w:p>
    <w:p w14:paraId="4A5257DB" w14:textId="77777777" w:rsidR="00FC3C44" w:rsidRDefault="00FC3C44" w:rsidP="00FC3C44">
      <w:pPr>
        <w:pStyle w:val="p1"/>
        <w:bidi/>
        <w:ind w:left="2880"/>
        <w:jc w:val="both"/>
        <w:rPr>
          <w:b/>
          <w:bCs/>
          <w:color w:val="00B050"/>
          <w:sz w:val="24"/>
          <w:szCs w:val="24"/>
          <w:rtl/>
        </w:rPr>
      </w:pPr>
    </w:p>
    <w:p w14:paraId="4E27BD8C" w14:textId="77777777" w:rsidR="00FC3C44" w:rsidRDefault="00FC3C44" w:rsidP="00FC3C44">
      <w:pPr>
        <w:pStyle w:val="p1"/>
        <w:bidi/>
        <w:ind w:left="2880"/>
        <w:jc w:val="both"/>
        <w:rPr>
          <w:b/>
          <w:bCs/>
          <w:color w:val="00B050"/>
          <w:sz w:val="24"/>
          <w:szCs w:val="24"/>
          <w:rtl/>
        </w:rPr>
      </w:pPr>
    </w:p>
    <w:p w14:paraId="3446DAF3" w14:textId="77777777" w:rsidR="00FC3C44" w:rsidRDefault="00FC3C44" w:rsidP="00FC3C44">
      <w:pPr>
        <w:pStyle w:val="p1"/>
        <w:bidi/>
        <w:ind w:left="2880"/>
        <w:jc w:val="both"/>
        <w:rPr>
          <w:b/>
          <w:bCs/>
          <w:color w:val="00B050"/>
          <w:sz w:val="24"/>
          <w:szCs w:val="24"/>
          <w:rtl/>
        </w:rPr>
      </w:pPr>
    </w:p>
    <w:p w14:paraId="4940F57F" w14:textId="77777777" w:rsidR="00FC3C44" w:rsidRDefault="00FC3C44" w:rsidP="00FC3C44">
      <w:pPr>
        <w:pStyle w:val="p1"/>
        <w:bidi/>
        <w:ind w:left="2880"/>
        <w:jc w:val="both"/>
        <w:rPr>
          <w:b/>
          <w:bCs/>
          <w:color w:val="00B050"/>
          <w:sz w:val="24"/>
          <w:szCs w:val="24"/>
          <w:rtl/>
        </w:rPr>
      </w:pPr>
    </w:p>
    <w:p w14:paraId="76E8AD26" w14:textId="77777777" w:rsidR="00FC3C44" w:rsidRDefault="00FC3C44" w:rsidP="00FC3C44">
      <w:pPr>
        <w:pStyle w:val="p1"/>
        <w:bidi/>
        <w:ind w:left="2880"/>
        <w:jc w:val="both"/>
        <w:rPr>
          <w:b/>
          <w:bCs/>
          <w:color w:val="00B050"/>
          <w:sz w:val="24"/>
          <w:szCs w:val="24"/>
          <w:rtl/>
        </w:rPr>
      </w:pPr>
    </w:p>
    <w:p w14:paraId="7030ABF0" w14:textId="77777777" w:rsidR="00FC3C44" w:rsidRDefault="00FC3C44" w:rsidP="00FC3C44">
      <w:pPr>
        <w:pStyle w:val="p1"/>
        <w:bidi/>
        <w:ind w:left="2880"/>
        <w:jc w:val="both"/>
        <w:rPr>
          <w:b/>
          <w:bCs/>
          <w:color w:val="00B050"/>
          <w:sz w:val="24"/>
          <w:szCs w:val="24"/>
          <w:rtl/>
        </w:rPr>
      </w:pPr>
    </w:p>
    <w:p w14:paraId="5710CE03" w14:textId="77777777" w:rsidR="00FC3C44" w:rsidRDefault="00FC3C44" w:rsidP="00FC3C44">
      <w:pPr>
        <w:pStyle w:val="p1"/>
        <w:bidi/>
        <w:ind w:left="2880"/>
        <w:jc w:val="both"/>
        <w:rPr>
          <w:b/>
          <w:bCs/>
          <w:color w:val="00B050"/>
          <w:sz w:val="24"/>
          <w:szCs w:val="24"/>
          <w:rtl/>
        </w:rPr>
      </w:pPr>
    </w:p>
    <w:p w14:paraId="5FF66639" w14:textId="77777777" w:rsidR="00FC3C44" w:rsidRDefault="00FC3C44" w:rsidP="00FC3C44">
      <w:pPr>
        <w:pStyle w:val="p1"/>
        <w:bidi/>
        <w:ind w:left="2880"/>
        <w:jc w:val="both"/>
        <w:rPr>
          <w:b/>
          <w:bCs/>
          <w:color w:val="00B050"/>
          <w:sz w:val="24"/>
          <w:szCs w:val="24"/>
          <w:rtl/>
        </w:rPr>
      </w:pPr>
    </w:p>
    <w:p w14:paraId="7EF8632F" w14:textId="77777777" w:rsidR="00FC3C44" w:rsidRDefault="00FC3C44" w:rsidP="00FC3C44">
      <w:pPr>
        <w:pStyle w:val="p1"/>
        <w:bidi/>
        <w:ind w:left="2880"/>
        <w:jc w:val="both"/>
        <w:rPr>
          <w:b/>
          <w:bCs/>
          <w:color w:val="00B050"/>
          <w:sz w:val="24"/>
          <w:szCs w:val="24"/>
          <w:rtl/>
        </w:rPr>
      </w:pPr>
    </w:p>
    <w:p w14:paraId="5C1538D5" w14:textId="77777777" w:rsidR="00FC3C44" w:rsidRDefault="00FC3C44" w:rsidP="00FC3C44">
      <w:pPr>
        <w:pStyle w:val="p1"/>
        <w:bidi/>
        <w:ind w:left="2880"/>
        <w:jc w:val="both"/>
        <w:rPr>
          <w:b/>
          <w:bCs/>
          <w:color w:val="00B050"/>
          <w:sz w:val="24"/>
          <w:szCs w:val="24"/>
          <w:rtl/>
        </w:rPr>
      </w:pPr>
    </w:p>
    <w:p w14:paraId="5FAE9278" w14:textId="77777777" w:rsidR="00FC3C44" w:rsidRDefault="00FC3C44" w:rsidP="00FC3C44">
      <w:pPr>
        <w:pStyle w:val="p1"/>
        <w:bidi/>
        <w:ind w:left="2880"/>
        <w:jc w:val="both"/>
        <w:rPr>
          <w:b/>
          <w:bCs/>
          <w:color w:val="00B050"/>
          <w:sz w:val="24"/>
          <w:szCs w:val="24"/>
          <w:rtl/>
        </w:rPr>
      </w:pPr>
    </w:p>
    <w:p w14:paraId="7C0DF15C" w14:textId="77777777" w:rsidR="00FC3C44" w:rsidRDefault="00FC3C44" w:rsidP="00FC3C44">
      <w:pPr>
        <w:pStyle w:val="p1"/>
        <w:bidi/>
        <w:ind w:left="2880"/>
        <w:jc w:val="both"/>
        <w:rPr>
          <w:b/>
          <w:bCs/>
          <w:color w:val="00B050"/>
          <w:sz w:val="24"/>
          <w:szCs w:val="24"/>
          <w:rtl/>
        </w:rPr>
      </w:pPr>
    </w:p>
    <w:p w14:paraId="6D057BC5" w14:textId="77777777" w:rsidR="00FC3C44" w:rsidRDefault="00FC3C44" w:rsidP="00FC3C44">
      <w:pPr>
        <w:pStyle w:val="p1"/>
        <w:bidi/>
        <w:ind w:left="2880"/>
        <w:jc w:val="both"/>
        <w:rPr>
          <w:b/>
          <w:bCs/>
          <w:color w:val="00B050"/>
          <w:sz w:val="24"/>
          <w:szCs w:val="24"/>
          <w:rtl/>
        </w:rPr>
      </w:pPr>
    </w:p>
    <w:p w14:paraId="3301608B" w14:textId="77777777" w:rsidR="00FC3C44" w:rsidRDefault="00FC3C44" w:rsidP="00FC3C44">
      <w:pPr>
        <w:pStyle w:val="p1"/>
        <w:bidi/>
        <w:ind w:left="2880"/>
        <w:jc w:val="both"/>
        <w:rPr>
          <w:b/>
          <w:bCs/>
          <w:color w:val="00B050"/>
          <w:sz w:val="24"/>
          <w:szCs w:val="24"/>
          <w:rtl/>
        </w:rPr>
      </w:pPr>
    </w:p>
    <w:p w14:paraId="22A05323" w14:textId="77777777" w:rsidR="00FC3C44" w:rsidRDefault="00FC3C44" w:rsidP="00FC3C44">
      <w:pPr>
        <w:pStyle w:val="p1"/>
        <w:bidi/>
        <w:ind w:left="2880"/>
        <w:jc w:val="both"/>
        <w:rPr>
          <w:b/>
          <w:bCs/>
          <w:color w:val="00B050"/>
          <w:sz w:val="24"/>
          <w:szCs w:val="24"/>
          <w:rtl/>
        </w:rPr>
      </w:pPr>
    </w:p>
    <w:p w14:paraId="16F4C439" w14:textId="77777777" w:rsidR="00FC3C44" w:rsidRDefault="00FC3C44" w:rsidP="00FC3C44">
      <w:pPr>
        <w:pStyle w:val="p1"/>
        <w:bidi/>
        <w:ind w:left="2880"/>
        <w:jc w:val="both"/>
        <w:rPr>
          <w:b/>
          <w:bCs/>
          <w:color w:val="00B050"/>
          <w:sz w:val="24"/>
          <w:szCs w:val="24"/>
          <w:rtl/>
        </w:rPr>
      </w:pPr>
    </w:p>
    <w:p w14:paraId="10EF7A98" w14:textId="46489C65" w:rsidR="00FC3C44" w:rsidRPr="004052E4" w:rsidRDefault="009B2348" w:rsidP="00FC3C44">
      <w:pPr>
        <w:pStyle w:val="p1"/>
        <w:bidi/>
        <w:ind w:left="2880"/>
        <w:jc w:val="both"/>
        <w:rPr>
          <w:b/>
          <w:bCs/>
          <w:color w:val="000000" w:themeColor="text1"/>
          <w:sz w:val="42"/>
          <w:szCs w:val="42"/>
          <w:rtl/>
        </w:rPr>
      </w:pPr>
      <w:r w:rsidRPr="004052E4">
        <w:rPr>
          <w:rFonts w:hint="cs"/>
          <w:b/>
          <w:bCs/>
          <w:color w:val="000000" w:themeColor="text1"/>
          <w:sz w:val="42"/>
          <w:szCs w:val="42"/>
          <w:rtl/>
        </w:rPr>
        <w:t>الفصل الأول:</w:t>
      </w:r>
    </w:p>
    <w:p w14:paraId="14F4C0E9" w14:textId="77777777" w:rsidR="003C2062" w:rsidRPr="004052E4" w:rsidRDefault="003C2062" w:rsidP="003C2062">
      <w:pPr>
        <w:pStyle w:val="p1"/>
        <w:bidi/>
        <w:ind w:left="2880"/>
        <w:jc w:val="both"/>
        <w:rPr>
          <w:b/>
          <w:bCs/>
          <w:color w:val="000000" w:themeColor="text1"/>
          <w:sz w:val="42"/>
          <w:szCs w:val="42"/>
          <w:rtl/>
        </w:rPr>
      </w:pPr>
    </w:p>
    <w:p w14:paraId="4BAE2663" w14:textId="239792D3" w:rsidR="009B2348" w:rsidRPr="004052E4" w:rsidRDefault="00D43101" w:rsidP="009B2348">
      <w:pPr>
        <w:pStyle w:val="p1"/>
        <w:bidi/>
        <w:ind w:left="2880"/>
        <w:jc w:val="both"/>
        <w:rPr>
          <w:b/>
          <w:bCs/>
          <w:color w:val="000000" w:themeColor="text1"/>
          <w:sz w:val="42"/>
          <w:szCs w:val="42"/>
          <w:rtl/>
        </w:rPr>
      </w:pPr>
      <w:r w:rsidRPr="004052E4">
        <w:rPr>
          <w:rFonts w:hint="cs"/>
          <w:b/>
          <w:bCs/>
          <w:color w:val="000000" w:themeColor="text1"/>
          <w:sz w:val="42"/>
          <w:szCs w:val="42"/>
          <w:rtl/>
        </w:rPr>
        <w:t xml:space="preserve">الإطار العام للدراسة </w:t>
      </w:r>
    </w:p>
    <w:p w14:paraId="599EA194" w14:textId="77777777" w:rsidR="00FC3C44" w:rsidRPr="004052E4" w:rsidRDefault="00FC3C44" w:rsidP="00FC3C44">
      <w:pPr>
        <w:pStyle w:val="p1"/>
        <w:bidi/>
        <w:ind w:left="2880"/>
        <w:jc w:val="both"/>
        <w:rPr>
          <w:b/>
          <w:bCs/>
          <w:color w:val="000000" w:themeColor="text1"/>
          <w:sz w:val="42"/>
          <w:szCs w:val="42"/>
          <w:rtl/>
        </w:rPr>
      </w:pPr>
    </w:p>
    <w:p w14:paraId="4356BFB9" w14:textId="77777777" w:rsidR="00FC3C44" w:rsidRDefault="00FC3C44" w:rsidP="00FC3C44">
      <w:pPr>
        <w:pStyle w:val="p1"/>
        <w:bidi/>
        <w:ind w:left="2880"/>
        <w:jc w:val="both"/>
        <w:rPr>
          <w:b/>
          <w:bCs/>
          <w:color w:val="00B050"/>
          <w:sz w:val="24"/>
          <w:szCs w:val="24"/>
          <w:rtl/>
        </w:rPr>
      </w:pPr>
    </w:p>
    <w:p w14:paraId="686F8B08" w14:textId="77777777" w:rsidR="00FC3C44" w:rsidRDefault="00FC3C44" w:rsidP="00FC3C44">
      <w:pPr>
        <w:pStyle w:val="p1"/>
        <w:bidi/>
        <w:ind w:left="2880"/>
        <w:jc w:val="both"/>
        <w:rPr>
          <w:b/>
          <w:bCs/>
          <w:color w:val="00B050"/>
          <w:sz w:val="24"/>
          <w:szCs w:val="24"/>
          <w:rtl/>
        </w:rPr>
      </w:pPr>
    </w:p>
    <w:p w14:paraId="15D41251" w14:textId="77777777" w:rsidR="00FC3C44" w:rsidRDefault="00FC3C44" w:rsidP="00FC3C44">
      <w:pPr>
        <w:pStyle w:val="p1"/>
        <w:bidi/>
        <w:ind w:left="2880"/>
        <w:jc w:val="both"/>
        <w:rPr>
          <w:b/>
          <w:bCs/>
          <w:color w:val="00B050"/>
          <w:sz w:val="24"/>
          <w:szCs w:val="24"/>
          <w:rtl/>
        </w:rPr>
      </w:pPr>
    </w:p>
    <w:p w14:paraId="47633CF7" w14:textId="77777777" w:rsidR="00FC3C44" w:rsidRDefault="00FC3C44" w:rsidP="00FC3C44">
      <w:pPr>
        <w:pStyle w:val="p1"/>
        <w:bidi/>
        <w:ind w:left="2880"/>
        <w:jc w:val="both"/>
        <w:rPr>
          <w:b/>
          <w:bCs/>
          <w:color w:val="00B050"/>
          <w:sz w:val="24"/>
          <w:szCs w:val="24"/>
          <w:rtl/>
        </w:rPr>
      </w:pPr>
    </w:p>
    <w:p w14:paraId="7A40B54F" w14:textId="77777777" w:rsidR="00FC3C44" w:rsidRDefault="00FC3C44" w:rsidP="00FC3C44">
      <w:pPr>
        <w:pStyle w:val="p1"/>
        <w:bidi/>
        <w:ind w:left="2880"/>
        <w:jc w:val="both"/>
        <w:rPr>
          <w:b/>
          <w:bCs/>
          <w:color w:val="00B050"/>
          <w:sz w:val="24"/>
          <w:szCs w:val="24"/>
          <w:rtl/>
        </w:rPr>
      </w:pPr>
    </w:p>
    <w:p w14:paraId="6D09F176" w14:textId="77777777" w:rsidR="00FC3C44" w:rsidRDefault="00FC3C44" w:rsidP="00FC3C44">
      <w:pPr>
        <w:pStyle w:val="p1"/>
        <w:bidi/>
        <w:ind w:left="2880"/>
        <w:jc w:val="both"/>
        <w:rPr>
          <w:b/>
          <w:bCs/>
          <w:color w:val="00B050"/>
          <w:sz w:val="24"/>
          <w:szCs w:val="24"/>
          <w:rtl/>
        </w:rPr>
      </w:pPr>
    </w:p>
    <w:p w14:paraId="4272182C" w14:textId="77777777" w:rsidR="00FC3C44" w:rsidRDefault="00FC3C44" w:rsidP="00FC3C44">
      <w:pPr>
        <w:pStyle w:val="p1"/>
        <w:bidi/>
        <w:ind w:left="2880"/>
        <w:jc w:val="both"/>
        <w:rPr>
          <w:b/>
          <w:bCs/>
          <w:color w:val="00B050"/>
          <w:sz w:val="24"/>
          <w:szCs w:val="24"/>
          <w:rtl/>
        </w:rPr>
      </w:pPr>
    </w:p>
    <w:p w14:paraId="245AA94D" w14:textId="77777777" w:rsidR="00FC3C44" w:rsidRDefault="00FC3C44" w:rsidP="00FC3C44">
      <w:pPr>
        <w:pStyle w:val="p1"/>
        <w:bidi/>
        <w:ind w:left="2880"/>
        <w:jc w:val="both"/>
        <w:rPr>
          <w:b/>
          <w:bCs/>
          <w:color w:val="00B050"/>
          <w:sz w:val="24"/>
          <w:szCs w:val="24"/>
          <w:rtl/>
        </w:rPr>
      </w:pPr>
    </w:p>
    <w:p w14:paraId="1CEB0795" w14:textId="77777777" w:rsidR="00FC3C44" w:rsidRDefault="00FC3C44" w:rsidP="00FC3C44">
      <w:pPr>
        <w:pStyle w:val="p1"/>
        <w:bidi/>
        <w:ind w:left="2880"/>
        <w:jc w:val="both"/>
        <w:rPr>
          <w:b/>
          <w:bCs/>
          <w:color w:val="00B050"/>
          <w:sz w:val="24"/>
          <w:szCs w:val="24"/>
          <w:rtl/>
        </w:rPr>
      </w:pPr>
    </w:p>
    <w:p w14:paraId="1C27EFA5" w14:textId="77777777" w:rsidR="00FC3C44" w:rsidRDefault="00FC3C44" w:rsidP="00FC3C44">
      <w:pPr>
        <w:pStyle w:val="p1"/>
        <w:bidi/>
        <w:ind w:left="2880"/>
        <w:jc w:val="both"/>
        <w:rPr>
          <w:b/>
          <w:bCs/>
          <w:color w:val="00B050"/>
          <w:sz w:val="24"/>
          <w:szCs w:val="24"/>
          <w:rtl/>
        </w:rPr>
      </w:pPr>
    </w:p>
    <w:p w14:paraId="71DE6A6E" w14:textId="77777777" w:rsidR="00FC3C44" w:rsidRDefault="00FC3C44" w:rsidP="00FC3C44">
      <w:pPr>
        <w:pStyle w:val="p1"/>
        <w:bidi/>
        <w:ind w:left="2880"/>
        <w:jc w:val="both"/>
        <w:rPr>
          <w:b/>
          <w:bCs/>
          <w:color w:val="00B050"/>
          <w:sz w:val="24"/>
          <w:szCs w:val="24"/>
          <w:rtl/>
        </w:rPr>
      </w:pPr>
    </w:p>
    <w:p w14:paraId="073CA133" w14:textId="77777777" w:rsidR="00FC3C44" w:rsidRDefault="00FC3C44" w:rsidP="00FC3C44">
      <w:pPr>
        <w:pStyle w:val="p1"/>
        <w:bidi/>
        <w:ind w:left="2880"/>
        <w:jc w:val="both"/>
        <w:rPr>
          <w:b/>
          <w:bCs/>
          <w:color w:val="00B050"/>
          <w:sz w:val="24"/>
          <w:szCs w:val="24"/>
          <w:rtl/>
        </w:rPr>
      </w:pPr>
    </w:p>
    <w:p w14:paraId="050FAF06" w14:textId="77777777" w:rsidR="00FC3C44" w:rsidRDefault="00FC3C44" w:rsidP="00FC3C44">
      <w:pPr>
        <w:pStyle w:val="p1"/>
        <w:bidi/>
        <w:ind w:left="2880"/>
        <w:jc w:val="both"/>
        <w:rPr>
          <w:b/>
          <w:bCs/>
          <w:color w:val="00B050"/>
          <w:sz w:val="24"/>
          <w:szCs w:val="24"/>
          <w:rtl/>
        </w:rPr>
      </w:pPr>
    </w:p>
    <w:p w14:paraId="13BFEA27" w14:textId="77777777" w:rsidR="00FC3C44" w:rsidRDefault="00FC3C44" w:rsidP="00FC3C44">
      <w:pPr>
        <w:pStyle w:val="p1"/>
        <w:bidi/>
        <w:ind w:left="2880"/>
        <w:jc w:val="both"/>
        <w:rPr>
          <w:b/>
          <w:bCs/>
          <w:color w:val="00B050"/>
          <w:sz w:val="24"/>
          <w:szCs w:val="24"/>
          <w:rtl/>
        </w:rPr>
      </w:pPr>
    </w:p>
    <w:p w14:paraId="7A5374D5" w14:textId="77777777" w:rsidR="00FC3C44" w:rsidRDefault="00FC3C44" w:rsidP="00FC3C44">
      <w:pPr>
        <w:pStyle w:val="p1"/>
        <w:bidi/>
        <w:ind w:left="2880"/>
        <w:jc w:val="both"/>
        <w:rPr>
          <w:b/>
          <w:bCs/>
          <w:color w:val="00B050"/>
          <w:sz w:val="24"/>
          <w:szCs w:val="24"/>
          <w:rtl/>
        </w:rPr>
      </w:pPr>
    </w:p>
    <w:p w14:paraId="58D420A2" w14:textId="77777777" w:rsidR="00FC3C44" w:rsidRDefault="00FC3C44" w:rsidP="00FC3C44">
      <w:pPr>
        <w:pStyle w:val="p1"/>
        <w:bidi/>
        <w:ind w:left="2880"/>
        <w:jc w:val="both"/>
        <w:rPr>
          <w:b/>
          <w:bCs/>
          <w:color w:val="00B050"/>
          <w:sz w:val="24"/>
          <w:szCs w:val="24"/>
          <w:rtl/>
        </w:rPr>
      </w:pPr>
    </w:p>
    <w:p w14:paraId="381D6F1B" w14:textId="77777777" w:rsidR="00FC3C44" w:rsidRDefault="00FC3C44" w:rsidP="00FC3C44">
      <w:pPr>
        <w:pStyle w:val="p1"/>
        <w:bidi/>
        <w:ind w:left="2880"/>
        <w:jc w:val="both"/>
        <w:rPr>
          <w:b/>
          <w:bCs/>
          <w:color w:val="00B050"/>
          <w:sz w:val="24"/>
          <w:szCs w:val="24"/>
          <w:rtl/>
        </w:rPr>
      </w:pPr>
    </w:p>
    <w:p w14:paraId="0D954722" w14:textId="77777777" w:rsidR="00FC3C44" w:rsidRDefault="00FC3C44" w:rsidP="00FC3C44">
      <w:pPr>
        <w:pStyle w:val="p1"/>
        <w:bidi/>
        <w:ind w:left="2880"/>
        <w:jc w:val="both"/>
        <w:rPr>
          <w:b/>
          <w:bCs/>
          <w:color w:val="00B050"/>
          <w:sz w:val="24"/>
          <w:szCs w:val="24"/>
          <w:rtl/>
        </w:rPr>
      </w:pPr>
    </w:p>
    <w:p w14:paraId="70FCEB4D" w14:textId="77777777" w:rsidR="00FC3C44" w:rsidRDefault="00FC3C44" w:rsidP="00FC3C44">
      <w:pPr>
        <w:pStyle w:val="p1"/>
        <w:bidi/>
        <w:ind w:left="2880"/>
        <w:jc w:val="both"/>
        <w:rPr>
          <w:b/>
          <w:bCs/>
          <w:color w:val="00B050"/>
          <w:sz w:val="24"/>
          <w:szCs w:val="24"/>
          <w:rtl/>
        </w:rPr>
      </w:pPr>
    </w:p>
    <w:p w14:paraId="5A540EB3" w14:textId="77777777" w:rsidR="00FC3C44" w:rsidRDefault="00FC3C44" w:rsidP="00FC3C44">
      <w:pPr>
        <w:pStyle w:val="p1"/>
        <w:bidi/>
        <w:ind w:left="2880"/>
        <w:jc w:val="both"/>
        <w:rPr>
          <w:b/>
          <w:bCs/>
          <w:color w:val="00B050"/>
          <w:sz w:val="24"/>
          <w:szCs w:val="24"/>
          <w:rtl/>
        </w:rPr>
      </w:pPr>
    </w:p>
    <w:p w14:paraId="4AFB5339" w14:textId="77777777" w:rsidR="00FC3C44" w:rsidRDefault="00FC3C44" w:rsidP="00FC3C44">
      <w:pPr>
        <w:pStyle w:val="p1"/>
        <w:bidi/>
        <w:ind w:left="2880"/>
        <w:jc w:val="both"/>
        <w:rPr>
          <w:b/>
          <w:bCs/>
          <w:color w:val="00B050"/>
          <w:sz w:val="24"/>
          <w:szCs w:val="24"/>
          <w:rtl/>
        </w:rPr>
      </w:pPr>
    </w:p>
    <w:p w14:paraId="764EF78E" w14:textId="77777777" w:rsidR="00FC3C44" w:rsidRDefault="00FC3C44" w:rsidP="00FC3C44">
      <w:pPr>
        <w:pStyle w:val="p1"/>
        <w:bidi/>
        <w:ind w:left="2880"/>
        <w:jc w:val="both"/>
        <w:rPr>
          <w:b/>
          <w:bCs/>
          <w:color w:val="00B050"/>
          <w:sz w:val="24"/>
          <w:szCs w:val="24"/>
          <w:rtl/>
        </w:rPr>
      </w:pPr>
    </w:p>
    <w:p w14:paraId="0664327B" w14:textId="77777777" w:rsidR="00FC3C44" w:rsidRDefault="00FC3C44" w:rsidP="00FC3C44">
      <w:pPr>
        <w:pStyle w:val="p1"/>
        <w:bidi/>
        <w:ind w:left="2880"/>
        <w:jc w:val="both"/>
        <w:rPr>
          <w:b/>
          <w:bCs/>
          <w:color w:val="00B050"/>
          <w:sz w:val="24"/>
          <w:szCs w:val="24"/>
          <w:rtl/>
        </w:rPr>
      </w:pPr>
    </w:p>
    <w:p w14:paraId="60FDA750" w14:textId="77777777" w:rsidR="00FC3C44" w:rsidRDefault="00FC3C44" w:rsidP="00FC3C44">
      <w:pPr>
        <w:pStyle w:val="p1"/>
        <w:bidi/>
        <w:ind w:left="2880"/>
        <w:jc w:val="both"/>
        <w:rPr>
          <w:b/>
          <w:bCs/>
          <w:color w:val="00B050"/>
          <w:sz w:val="24"/>
          <w:szCs w:val="24"/>
          <w:rtl/>
        </w:rPr>
      </w:pPr>
    </w:p>
    <w:p w14:paraId="2B1E020B" w14:textId="77777777" w:rsidR="00FC3C44" w:rsidRDefault="00FC3C44" w:rsidP="00FC3C44">
      <w:pPr>
        <w:pStyle w:val="p1"/>
        <w:bidi/>
        <w:ind w:left="2880"/>
        <w:jc w:val="both"/>
        <w:rPr>
          <w:b/>
          <w:bCs/>
          <w:color w:val="00B050"/>
          <w:sz w:val="24"/>
          <w:szCs w:val="24"/>
          <w:rtl/>
        </w:rPr>
      </w:pPr>
    </w:p>
    <w:p w14:paraId="4B5C2848" w14:textId="77777777" w:rsidR="00FC3C44" w:rsidRDefault="00FC3C44" w:rsidP="00FC3C44">
      <w:pPr>
        <w:pStyle w:val="p1"/>
        <w:bidi/>
        <w:ind w:left="2880"/>
        <w:jc w:val="both"/>
        <w:rPr>
          <w:b/>
          <w:bCs/>
          <w:color w:val="00B050"/>
          <w:sz w:val="24"/>
          <w:szCs w:val="24"/>
          <w:rtl/>
        </w:rPr>
      </w:pPr>
    </w:p>
    <w:p w14:paraId="02C49CF7" w14:textId="77777777" w:rsidR="00FC3C44" w:rsidRDefault="00FC3C44" w:rsidP="00FC3C44">
      <w:pPr>
        <w:pStyle w:val="p1"/>
        <w:bidi/>
        <w:ind w:left="2880"/>
        <w:jc w:val="both"/>
        <w:rPr>
          <w:b/>
          <w:bCs/>
          <w:color w:val="00B050"/>
          <w:sz w:val="24"/>
          <w:szCs w:val="24"/>
          <w:rtl/>
        </w:rPr>
      </w:pPr>
    </w:p>
    <w:p w14:paraId="28D65F86" w14:textId="77777777" w:rsidR="00FA600D" w:rsidRDefault="00FA600D" w:rsidP="00FA600D">
      <w:pPr>
        <w:pStyle w:val="p1"/>
        <w:bidi/>
        <w:ind w:left="2880"/>
        <w:jc w:val="both"/>
        <w:rPr>
          <w:b/>
          <w:bCs/>
          <w:color w:val="00B050"/>
          <w:sz w:val="24"/>
          <w:szCs w:val="24"/>
          <w:rtl/>
        </w:rPr>
      </w:pPr>
    </w:p>
    <w:p w14:paraId="4A8B687B" w14:textId="77777777" w:rsidR="0023141C" w:rsidRDefault="0023141C" w:rsidP="0023141C">
      <w:pPr>
        <w:pStyle w:val="p1"/>
        <w:bidi/>
        <w:ind w:left="2880"/>
        <w:jc w:val="both"/>
        <w:rPr>
          <w:b/>
          <w:bCs/>
          <w:color w:val="00B050"/>
          <w:sz w:val="24"/>
          <w:szCs w:val="24"/>
          <w:rtl/>
        </w:rPr>
      </w:pPr>
    </w:p>
    <w:p w14:paraId="226B83AE" w14:textId="54187D4A" w:rsidR="00973F54" w:rsidRPr="004052E4" w:rsidRDefault="00973F54" w:rsidP="0023141C">
      <w:pPr>
        <w:pStyle w:val="p1"/>
        <w:bidi/>
        <w:ind w:left="2880"/>
        <w:jc w:val="both"/>
        <w:rPr>
          <w:b/>
          <w:bCs/>
          <w:color w:val="000000" w:themeColor="text1"/>
          <w:sz w:val="40"/>
          <w:szCs w:val="40"/>
          <w:rtl/>
        </w:rPr>
      </w:pPr>
      <w:r w:rsidRPr="004052E4">
        <w:rPr>
          <w:rFonts w:hint="cs"/>
          <w:b/>
          <w:bCs/>
          <w:color w:val="000000" w:themeColor="text1"/>
          <w:sz w:val="24"/>
          <w:szCs w:val="24"/>
          <w:rtl/>
        </w:rPr>
        <w:lastRenderedPageBreak/>
        <w:t xml:space="preserve">      </w:t>
      </w:r>
      <w:r w:rsidRPr="004052E4">
        <w:rPr>
          <w:rFonts w:hint="cs"/>
          <w:b/>
          <w:bCs/>
          <w:color w:val="000000" w:themeColor="text1"/>
          <w:sz w:val="40"/>
          <w:szCs w:val="40"/>
          <w:rtl/>
        </w:rPr>
        <w:t xml:space="preserve">الدراسات السابقة </w:t>
      </w:r>
    </w:p>
    <w:p w14:paraId="6680D2BE" w14:textId="77777777" w:rsidR="00D46235" w:rsidRDefault="00D46235" w:rsidP="009F0BD0">
      <w:pPr>
        <w:pStyle w:val="p1"/>
        <w:bidi/>
        <w:ind w:left="2880"/>
        <w:jc w:val="both"/>
        <w:rPr>
          <w:b/>
          <w:bCs/>
          <w:color w:val="1A1A1A" w:themeColor="background1" w:themeShade="1A"/>
          <w:sz w:val="24"/>
          <w:szCs w:val="24"/>
          <w:rtl/>
        </w:rPr>
      </w:pPr>
    </w:p>
    <w:p w14:paraId="10A7D165" w14:textId="77777777" w:rsidR="00F57943" w:rsidRDefault="00F57943" w:rsidP="00F57943">
      <w:pPr>
        <w:pStyle w:val="p1"/>
        <w:bidi/>
        <w:ind w:left="2880"/>
        <w:jc w:val="both"/>
        <w:rPr>
          <w:b/>
          <w:bCs/>
          <w:color w:val="1A1A1A" w:themeColor="background1" w:themeShade="1A"/>
          <w:sz w:val="24"/>
          <w:szCs w:val="24"/>
          <w:rtl/>
        </w:rPr>
      </w:pPr>
    </w:p>
    <w:p w14:paraId="33D646AA" w14:textId="19A2E79A" w:rsidR="00BB6B44" w:rsidRPr="004052E4" w:rsidRDefault="00BB6B44" w:rsidP="00145590">
      <w:pPr>
        <w:pStyle w:val="p1"/>
        <w:bidi/>
        <w:jc w:val="both"/>
        <w:rPr>
          <w:b/>
          <w:bCs/>
          <w:color w:val="000000" w:themeColor="text1"/>
          <w:sz w:val="40"/>
          <w:szCs w:val="40"/>
          <w:rtl/>
        </w:rPr>
      </w:pPr>
      <w:r w:rsidRPr="004052E4">
        <w:rPr>
          <w:rFonts w:hint="cs"/>
          <w:b/>
          <w:bCs/>
          <w:color w:val="000000" w:themeColor="text1"/>
          <w:sz w:val="40"/>
          <w:szCs w:val="40"/>
          <w:rtl/>
        </w:rPr>
        <w:t>مقدمة عن الدراسات السابقة:</w:t>
      </w:r>
    </w:p>
    <w:p w14:paraId="19482E3F" w14:textId="77777777" w:rsidR="00145590" w:rsidRPr="00145590" w:rsidRDefault="00145590" w:rsidP="00145590">
      <w:pPr>
        <w:pStyle w:val="p1"/>
        <w:bidi/>
        <w:jc w:val="both"/>
        <w:rPr>
          <w:b/>
          <w:bCs/>
          <w:color w:val="00B050"/>
          <w:sz w:val="40"/>
          <w:szCs w:val="40"/>
          <w:rtl/>
        </w:rPr>
      </w:pPr>
    </w:p>
    <w:p w14:paraId="66C6CAA0" w14:textId="10B97894" w:rsidR="00310873" w:rsidRDefault="00310873" w:rsidP="00320333">
      <w:pPr>
        <w:spacing w:after="0" w:line="240" w:lineRule="auto"/>
        <w:jc w:val="both"/>
        <w:rPr>
          <w:rFonts w:ascii="UICTFontTextStyleBody" w:hAnsi="UICTFontTextStyleBody" w:cs="Times New Roman"/>
          <w:kern w:val="0"/>
          <w:sz w:val="32"/>
          <w:szCs w:val="32"/>
          <w:rtl/>
          <w14:ligatures w14:val="none"/>
        </w:rPr>
      </w:pPr>
      <w:r w:rsidRPr="007416A7">
        <w:rPr>
          <w:rFonts w:ascii="UICTFontTextStyleBody" w:hAnsi="UICTFontTextStyleBody" w:cs="Times New Roman"/>
          <w:kern w:val="0"/>
          <w:sz w:val="32"/>
          <w:szCs w:val="32"/>
          <w:rtl/>
          <w14:ligatures w14:val="none"/>
        </w:rPr>
        <w:t xml:space="preserve">تناولت الأدبيات العلمية الآتية موضوع التسوق الإلكتروني وما يرتبط به من سلوكيات شرائية من زوايا عديدة، وبالأخص في أعقاب جائحة كورونا التي أعادت تشكيل عادات الاستهلاك لدى الأفراد على نطاق واسع. ومن أجل تحديد موقع الدراسة الحالية ضمن هذا السياق العلمي، تم استعراض مجموعة من الدراسات السابقة ذات الصلة، وتم تصنيفها ضمن محورين رئيسين: الأول يتناول العوامل المرتبطة بقبول التسوق الإلكتروني وتبنّيه من قبل المستهلكين، والثاني يتناول السلوك الشرائي بصوره المختلفة كالشراء الاندفاعي والقهري والمتسرع، باعتبارها سلوكيات تعبيرية عن مفهوم الإسراف الشرائي الذي تتناوله الدراسة الحالية. وقد تنوعت في اختيار هذه الدراسات تنوّع بين البيئة الجغرافية في كلاً من السعودية ومصر والأردن ودول عربية أخرى، </w:t>
      </w:r>
      <w:r w:rsidRPr="007416A7">
        <w:rPr>
          <w:rFonts w:ascii="UICTFontTextStyleBody" w:hAnsi="UICTFontTextStyleBody" w:cs="Times New Roman" w:hint="eastAsia"/>
          <w:kern w:val="0"/>
          <w:sz w:val="32"/>
          <w:szCs w:val="32"/>
          <w:rtl/>
          <w14:ligatures w14:val="none"/>
        </w:rPr>
        <w:t>وإلى</w:t>
      </w:r>
      <w:r w:rsidRPr="007416A7">
        <w:rPr>
          <w:rFonts w:ascii="UICTFontTextStyleBody" w:hAnsi="UICTFontTextStyleBody" w:cs="Times New Roman"/>
          <w:kern w:val="0"/>
          <w:sz w:val="32"/>
          <w:szCs w:val="32"/>
          <w:rtl/>
          <w14:ligatures w14:val="none"/>
        </w:rPr>
        <w:t xml:space="preserve"> جانب دراسات أجنبية، وذلك لإتاحة مقارنة أوسع تُبرز أوجه الاتفاق والاختلاف بين النتائج، وتساعد في تحديد الفجوة البحثية التي تسعى الدراسة الحالية إلى سدها.</w:t>
      </w:r>
    </w:p>
    <w:p w14:paraId="0848D43E" w14:textId="59E7DD87" w:rsidR="00293A18" w:rsidRPr="00293A18" w:rsidRDefault="00293A18" w:rsidP="00293A18">
      <w:pPr>
        <w:spacing w:after="0" w:line="240" w:lineRule="auto"/>
        <w:jc w:val="both"/>
        <w:rPr>
          <w:rFonts w:ascii="UICTFontTextStyleBody" w:hAnsi="UICTFontTextStyleBody" w:cs="Times New Roman"/>
          <w:kern w:val="0"/>
          <w:sz w:val="32"/>
          <w:szCs w:val="32"/>
          <w14:ligatures w14:val="none"/>
        </w:rPr>
      </w:pPr>
      <w:r w:rsidRPr="00293A18">
        <w:rPr>
          <w:rFonts w:ascii="UICTFontTextStyleBody" w:hAnsi="UICTFontTextStyleBody" w:cs="Times New Roman"/>
          <w:kern w:val="0"/>
          <w:sz w:val="32"/>
          <w:szCs w:val="32"/>
          <w:rtl/>
          <w14:ligatures w14:val="none"/>
        </w:rPr>
        <w:t xml:space="preserve">ومن الملاحظ أن دراسة سالم وآخرين (2023) ودراسة البلوي وآخرين (2021) شكّلتا نقطة انطلاق مهمة لفهم أثر الجائحة على اتجاهات القبول، إلا أنهما اكتفتا بقياس القبول كمتغير نهائي دون تتبع ما بعده من سلوك استهلاكي. في المقابل، ركّزت دراسة ماراز وآخرين (2022) ودراسة تشوهان وآخرين (2023) على القياس الزمني الدقيق للسلوك الشرائي غير المنضبط، لكنهما لم تربطاه بمتغيرات القبول التكنولوجي كالثقة أو سهولة الاستخدام. هذا التباين المنهجي بين المحورين هو بالتحديد ما تحاول الدراسة الحالية </w:t>
      </w:r>
      <w:r w:rsidR="00374EC5" w:rsidRPr="00293A18">
        <w:rPr>
          <w:rFonts w:ascii="UICTFontTextStyleBody" w:hAnsi="UICTFontTextStyleBody" w:cs="Times New Roman" w:hint="eastAsia"/>
          <w:kern w:val="0"/>
          <w:sz w:val="32"/>
          <w:szCs w:val="32"/>
          <w:rtl/>
          <w14:ligatures w14:val="none"/>
        </w:rPr>
        <w:t>تجسيره</w:t>
      </w:r>
      <w:r w:rsidR="00374EC5" w:rsidRPr="00293A18">
        <w:rPr>
          <w:rFonts w:ascii="UICTFontTextStyleBody" w:hAnsi="UICTFontTextStyleBody" w:cs="Times New Roman"/>
          <w:kern w:val="0"/>
          <w:sz w:val="32"/>
          <w:szCs w:val="32"/>
          <w:rtl/>
          <w14:ligatures w14:val="none"/>
        </w:rPr>
        <w:t>.</w:t>
      </w:r>
    </w:p>
    <w:p w14:paraId="6FDF0BD5" w14:textId="77777777" w:rsidR="00293A18" w:rsidRPr="007416A7" w:rsidRDefault="00293A18" w:rsidP="00320333">
      <w:pPr>
        <w:spacing w:after="0" w:line="240" w:lineRule="auto"/>
        <w:jc w:val="both"/>
        <w:rPr>
          <w:rFonts w:ascii="UICTFontTextStyleBody" w:hAnsi="UICTFontTextStyleBody" w:cs="Times New Roman"/>
          <w:kern w:val="0"/>
          <w:sz w:val="32"/>
          <w:szCs w:val="32"/>
          <w14:ligatures w14:val="none"/>
        </w:rPr>
      </w:pPr>
    </w:p>
    <w:p w14:paraId="08040949" w14:textId="77777777" w:rsidR="00BB6B44" w:rsidRPr="0068033A" w:rsidRDefault="00BB6B44" w:rsidP="00310873">
      <w:pPr>
        <w:pStyle w:val="p1"/>
        <w:bidi/>
        <w:jc w:val="both"/>
        <w:rPr>
          <w:b/>
          <w:bCs/>
          <w:color w:val="00B050"/>
          <w:sz w:val="24"/>
          <w:szCs w:val="24"/>
          <w:rtl/>
        </w:rPr>
      </w:pPr>
    </w:p>
    <w:p w14:paraId="656258B5" w14:textId="77777777" w:rsidR="00D46235" w:rsidRDefault="00D46235" w:rsidP="009F0BD0">
      <w:pPr>
        <w:pStyle w:val="p1"/>
        <w:bidi/>
        <w:ind w:left="2880"/>
        <w:jc w:val="both"/>
        <w:rPr>
          <w:b/>
          <w:bCs/>
          <w:color w:val="1A1A1A" w:themeColor="background1" w:themeShade="1A"/>
          <w:sz w:val="24"/>
          <w:szCs w:val="24"/>
          <w:rtl/>
        </w:rPr>
      </w:pPr>
    </w:p>
    <w:p w14:paraId="760C8E22" w14:textId="754642B0" w:rsidR="00A0230B" w:rsidRPr="00C44497" w:rsidRDefault="00816B8F" w:rsidP="009F0BD0">
      <w:pPr>
        <w:spacing w:after="0" w:line="240" w:lineRule="auto"/>
        <w:jc w:val="both"/>
        <w:rPr>
          <w:rFonts w:ascii="UICTFontTextStyleEmphasizedBody" w:hAnsi="UICTFontTextStyleEmphasizedBody" w:cs="Times New Roman"/>
          <w:kern w:val="0"/>
          <w:sz w:val="40"/>
          <w:szCs w:val="40"/>
          <w:rtl/>
          <w14:ligatures w14:val="none"/>
        </w:rPr>
      </w:pPr>
      <w:r w:rsidRPr="00C44497">
        <w:rPr>
          <w:rFonts w:ascii="UICTFontTextStyleEmphasizedBody" w:hAnsi="UICTFontTextStyleEmphasizedBody" w:cs="Times New Roman" w:hint="cs"/>
          <w:kern w:val="0"/>
          <w:sz w:val="40"/>
          <w:szCs w:val="40"/>
          <w:rtl/>
          <w14:ligatures w14:val="none"/>
        </w:rPr>
        <w:t xml:space="preserve">المحور </w:t>
      </w:r>
      <w:r w:rsidR="00AC21D2" w:rsidRPr="00C44497">
        <w:rPr>
          <w:rFonts w:ascii="UICTFontTextStyleEmphasizedBody" w:hAnsi="UICTFontTextStyleEmphasizedBody" w:cs="Times New Roman" w:hint="cs"/>
          <w:kern w:val="0"/>
          <w:sz w:val="40"/>
          <w:szCs w:val="40"/>
          <w:rtl/>
          <w14:ligatures w14:val="none"/>
        </w:rPr>
        <w:t>الأول</w:t>
      </w:r>
      <w:r w:rsidR="00076340" w:rsidRPr="00C44497">
        <w:rPr>
          <w:rFonts w:ascii="UICTFontTextStyleEmphasizedBody" w:hAnsi="UICTFontTextStyleEmphasizedBody" w:cs="Times New Roman" w:hint="cs"/>
          <w:kern w:val="0"/>
          <w:sz w:val="40"/>
          <w:szCs w:val="40"/>
          <w:rtl/>
          <w14:ligatures w14:val="none"/>
        </w:rPr>
        <w:t>:</w:t>
      </w:r>
      <w:r w:rsidR="006D40B7" w:rsidRPr="00C44497">
        <w:rPr>
          <w:rFonts w:ascii="UICTFontTextStyleEmphasizedBody" w:hAnsi="UICTFontTextStyleEmphasizedBody" w:cs="Times New Roman" w:hint="cs"/>
          <w:kern w:val="0"/>
          <w:sz w:val="40"/>
          <w:szCs w:val="40"/>
          <w:rtl/>
          <w14:ligatures w14:val="none"/>
        </w:rPr>
        <w:t xml:space="preserve"> الدراسات المتعلقة </w:t>
      </w:r>
      <w:r w:rsidR="00172507" w:rsidRPr="00C44497">
        <w:rPr>
          <w:rFonts w:ascii="UICTFontTextStyleEmphasizedBody" w:hAnsi="UICTFontTextStyleEmphasizedBody" w:cs="Times New Roman" w:hint="cs"/>
          <w:kern w:val="0"/>
          <w:sz w:val="40"/>
          <w:szCs w:val="40"/>
          <w:rtl/>
          <w14:ligatures w14:val="none"/>
        </w:rPr>
        <w:t>بقبول التسو</w:t>
      </w:r>
      <w:r w:rsidR="004C5D12" w:rsidRPr="00C44497">
        <w:rPr>
          <w:rFonts w:ascii="UICTFontTextStyleEmphasizedBody" w:hAnsi="UICTFontTextStyleEmphasizedBody" w:cs="Times New Roman" w:hint="cs"/>
          <w:kern w:val="0"/>
          <w:sz w:val="40"/>
          <w:szCs w:val="40"/>
          <w:rtl/>
          <w14:ligatures w14:val="none"/>
        </w:rPr>
        <w:t xml:space="preserve">ق الإلكتروني </w:t>
      </w:r>
    </w:p>
    <w:p w14:paraId="04081104" w14:textId="77777777" w:rsidR="00A0230B" w:rsidRDefault="00A0230B"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5B27BADE" w14:textId="77777777" w:rsidR="00A0230B" w:rsidRPr="00A0230B" w:rsidRDefault="00A0230B" w:rsidP="009F0BD0">
      <w:pPr>
        <w:spacing w:after="0" w:line="240" w:lineRule="auto"/>
        <w:jc w:val="both"/>
        <w:rPr>
          <w:rFonts w:ascii=".AppleSystemUIFont" w:hAnsi=".AppleSystemUIFont" w:cs="Times New Roman"/>
          <w:kern w:val="0"/>
          <w:sz w:val="26"/>
          <w:szCs w:val="26"/>
          <w:rtl/>
          <w14:ligatures w14:val="none"/>
        </w:rPr>
      </w:pPr>
    </w:p>
    <w:p w14:paraId="42E9AC18" w14:textId="77777777" w:rsidR="00EC62EB" w:rsidRPr="000524E0" w:rsidRDefault="00A0230B" w:rsidP="00233358">
      <w:pPr>
        <w:pStyle w:val="p1"/>
        <w:bidi/>
        <w:ind w:right="540"/>
        <w:jc w:val="both"/>
        <w:rPr>
          <w:rFonts w:ascii="UICTFontTextStyleBody" w:hAnsi="UICTFontTextStyleBody"/>
          <w:sz w:val="32"/>
          <w:szCs w:val="32"/>
        </w:rPr>
      </w:pPr>
      <w:r w:rsidRPr="00013E59">
        <w:rPr>
          <w:rFonts w:ascii="UICTFontTextStyleBody" w:hAnsi="UICTFontTextStyleBody"/>
          <w:sz w:val="32"/>
          <w:szCs w:val="32"/>
          <w:rtl/>
        </w:rPr>
        <w:t xml:space="preserve">هدفت دراسة </w:t>
      </w:r>
      <w:r w:rsidRPr="00576C02">
        <w:rPr>
          <w:rFonts w:ascii="UICTFontTextStyleBody" w:hAnsi="UICTFontTextStyleBody"/>
          <w:b/>
          <w:bCs/>
          <w:sz w:val="32"/>
          <w:szCs w:val="32"/>
          <w:rtl/>
        </w:rPr>
        <w:t>سالم وآخرين (2024)</w:t>
      </w:r>
      <w:r w:rsidRPr="00013E59">
        <w:rPr>
          <w:rFonts w:ascii="UICTFontTextStyleBody" w:hAnsi="UICTFontTextStyleBody"/>
          <w:sz w:val="32"/>
          <w:szCs w:val="32"/>
          <w:rtl/>
        </w:rPr>
        <w:t xml:space="preserve"> المعنونة بـ </w:t>
      </w:r>
      <w:r w:rsidRPr="00A6632A">
        <w:rPr>
          <w:rFonts w:ascii="UICTFontTextStyleBody" w:hAnsi="UICTFontTextStyleBody"/>
          <w:sz w:val="32"/>
          <w:szCs w:val="32"/>
          <w:rtl/>
        </w:rPr>
        <w:t>«</w:t>
      </w:r>
      <w:r w:rsidRPr="00013E59">
        <w:rPr>
          <w:rFonts w:ascii="UICTFontTextStyleBody" w:hAnsi="UICTFontTextStyleBody"/>
          <w:sz w:val="32"/>
          <w:szCs w:val="32"/>
          <w:rtl/>
        </w:rPr>
        <w:t>العوامل</w:t>
      </w:r>
      <w:r w:rsidRPr="00A6632A">
        <w:rPr>
          <w:rFonts w:ascii="UICTFontTextStyleBody" w:hAnsi="UICTFontTextStyleBody"/>
          <w:sz w:val="32"/>
          <w:szCs w:val="32"/>
          <w:rtl/>
        </w:rPr>
        <w:t xml:space="preserve"> </w:t>
      </w:r>
      <w:r w:rsidRPr="00013E59">
        <w:rPr>
          <w:rFonts w:ascii="UICTFontTextStyleBody" w:hAnsi="UICTFontTextStyleBody"/>
          <w:sz w:val="32"/>
          <w:szCs w:val="32"/>
          <w:rtl/>
        </w:rPr>
        <w:t>المؤثرة</w:t>
      </w:r>
      <w:r w:rsidRPr="00A6632A">
        <w:rPr>
          <w:rFonts w:ascii="UICTFontTextStyleBody" w:hAnsi="UICTFontTextStyleBody"/>
          <w:sz w:val="32"/>
          <w:szCs w:val="32"/>
          <w:rtl/>
        </w:rPr>
        <w:t xml:space="preserve"> </w:t>
      </w:r>
      <w:r w:rsidRPr="00013E59">
        <w:rPr>
          <w:rFonts w:ascii="UICTFontTextStyleBody" w:hAnsi="UICTFontTextStyleBody"/>
          <w:sz w:val="32"/>
          <w:szCs w:val="32"/>
          <w:rtl/>
        </w:rPr>
        <w:t>على</w:t>
      </w:r>
      <w:r w:rsidRPr="00A6632A">
        <w:rPr>
          <w:rFonts w:ascii="UICTFontTextStyleBody" w:hAnsi="UICTFontTextStyleBody"/>
          <w:sz w:val="32"/>
          <w:szCs w:val="32"/>
          <w:rtl/>
        </w:rPr>
        <w:t xml:space="preserve"> </w:t>
      </w:r>
      <w:r w:rsidRPr="00013E59">
        <w:rPr>
          <w:rFonts w:ascii="UICTFontTextStyleBody" w:hAnsi="UICTFontTextStyleBody"/>
          <w:sz w:val="32"/>
          <w:szCs w:val="32"/>
          <w:rtl/>
        </w:rPr>
        <w:t>سلوك</w:t>
      </w:r>
      <w:r w:rsidRPr="00A6632A">
        <w:rPr>
          <w:rFonts w:ascii="UICTFontTextStyleBody" w:hAnsi="UICTFontTextStyleBody"/>
          <w:sz w:val="32"/>
          <w:szCs w:val="32"/>
          <w:rtl/>
        </w:rPr>
        <w:t xml:space="preserve"> </w:t>
      </w:r>
      <w:r w:rsidRPr="00013E59">
        <w:rPr>
          <w:rFonts w:ascii="UICTFontTextStyleBody" w:hAnsi="UICTFontTextStyleBody"/>
          <w:sz w:val="32"/>
          <w:szCs w:val="32"/>
          <w:rtl/>
        </w:rPr>
        <w:t>المستهلك</w:t>
      </w:r>
      <w:r w:rsidRPr="00A6632A">
        <w:rPr>
          <w:rFonts w:ascii="UICTFontTextStyleBody" w:hAnsi="UICTFontTextStyleBody"/>
          <w:sz w:val="32"/>
          <w:szCs w:val="32"/>
          <w:rtl/>
        </w:rPr>
        <w:t xml:space="preserve"> </w:t>
      </w:r>
      <w:r w:rsidRPr="00013E59">
        <w:rPr>
          <w:rFonts w:ascii="UICTFontTextStyleBody" w:hAnsi="UICTFontTextStyleBody"/>
          <w:sz w:val="32"/>
          <w:szCs w:val="32"/>
          <w:rtl/>
        </w:rPr>
        <w:t>الشرائي</w:t>
      </w:r>
      <w:r w:rsidRPr="00A6632A">
        <w:rPr>
          <w:rFonts w:ascii="UICTFontTextStyleBody" w:hAnsi="UICTFontTextStyleBody"/>
          <w:sz w:val="32"/>
          <w:szCs w:val="32"/>
          <w:rtl/>
        </w:rPr>
        <w:t xml:space="preserve"> </w:t>
      </w:r>
      <w:r w:rsidRPr="00013E59">
        <w:rPr>
          <w:rFonts w:ascii="UICTFontTextStyleBody" w:hAnsi="UICTFontTextStyleBody"/>
          <w:sz w:val="32"/>
          <w:szCs w:val="32"/>
          <w:rtl/>
        </w:rPr>
        <w:t>عبر</w:t>
      </w:r>
      <w:r w:rsidRPr="00A6632A">
        <w:rPr>
          <w:rFonts w:ascii="UICTFontTextStyleBody" w:hAnsi="UICTFontTextStyleBody"/>
          <w:sz w:val="32"/>
          <w:szCs w:val="32"/>
          <w:rtl/>
        </w:rPr>
        <w:t xml:space="preserve"> </w:t>
      </w:r>
      <w:r w:rsidRPr="00013E59">
        <w:rPr>
          <w:rFonts w:ascii="UICTFontTextStyleBody" w:hAnsi="UICTFontTextStyleBody"/>
          <w:sz w:val="32"/>
          <w:szCs w:val="32"/>
          <w:rtl/>
        </w:rPr>
        <w:t>وسائل</w:t>
      </w:r>
      <w:r w:rsidRPr="00A6632A">
        <w:rPr>
          <w:rFonts w:ascii="UICTFontTextStyleBody" w:hAnsi="UICTFontTextStyleBody"/>
          <w:sz w:val="32"/>
          <w:szCs w:val="32"/>
          <w:rtl/>
        </w:rPr>
        <w:t xml:space="preserve"> </w:t>
      </w:r>
      <w:r w:rsidRPr="00013E59">
        <w:rPr>
          <w:rFonts w:ascii="UICTFontTextStyleBody" w:hAnsi="UICTFontTextStyleBody"/>
          <w:sz w:val="32"/>
          <w:szCs w:val="32"/>
          <w:rtl/>
        </w:rPr>
        <w:t>التواصل</w:t>
      </w:r>
      <w:r w:rsidRPr="00A6632A">
        <w:rPr>
          <w:rFonts w:ascii="UICTFontTextStyleBody" w:hAnsi="UICTFontTextStyleBody"/>
          <w:sz w:val="32"/>
          <w:szCs w:val="32"/>
          <w:rtl/>
        </w:rPr>
        <w:t xml:space="preserve"> </w:t>
      </w:r>
      <w:r w:rsidRPr="00013E59">
        <w:rPr>
          <w:rFonts w:ascii="UICTFontTextStyleBody" w:hAnsi="UICTFontTextStyleBody"/>
          <w:sz w:val="32"/>
          <w:szCs w:val="32"/>
          <w:rtl/>
        </w:rPr>
        <w:t>الاجتماعي</w:t>
      </w:r>
      <w:r w:rsidRPr="00A6632A">
        <w:rPr>
          <w:rFonts w:ascii="UICTFontTextStyleBody" w:hAnsi="UICTFontTextStyleBody"/>
          <w:sz w:val="32"/>
          <w:szCs w:val="32"/>
          <w:rtl/>
        </w:rPr>
        <w:t>»</w:t>
      </w:r>
      <w:r w:rsidRPr="00013E59">
        <w:rPr>
          <w:rFonts w:ascii="UICTFontTextStyleBody" w:hAnsi="UICTFontTextStyleBody"/>
          <w:sz w:val="32"/>
          <w:szCs w:val="32"/>
          <w:rtl/>
        </w:rPr>
        <w:t xml:space="preserve"> إلى التعرف على العوامل التي قد تؤثر في سلوك الشراء للمستهلك عبر منصات التواصل الاجتماعي والمواقع </w:t>
      </w:r>
      <w:r w:rsidR="00320333" w:rsidRPr="00013E59">
        <w:rPr>
          <w:rFonts w:ascii="UICTFontTextStyleBody" w:hAnsi="UICTFontTextStyleBody" w:hint="eastAsia"/>
          <w:sz w:val="32"/>
          <w:szCs w:val="32"/>
          <w:rtl/>
        </w:rPr>
        <w:t>الإلكترونية،</w:t>
      </w:r>
      <w:r w:rsidRPr="00013E59">
        <w:rPr>
          <w:rFonts w:ascii="UICTFontTextStyleBody" w:hAnsi="UICTFontTextStyleBody"/>
          <w:sz w:val="32"/>
          <w:szCs w:val="32"/>
          <w:rtl/>
        </w:rPr>
        <w:t xml:space="preserve"> وذلك من خلال تصنيفها إلى عوامل ضمن فئات ترتبط بالتجارة الإلكترونية والمستهلكين والمنصة الرقمية، </w:t>
      </w:r>
      <w:r w:rsidR="00EC62EB" w:rsidRPr="000524E0">
        <w:rPr>
          <w:rFonts w:ascii="UICTFontTextStyleBody" w:hAnsi="UICTFontTextStyleBody"/>
          <w:sz w:val="32"/>
          <w:szCs w:val="32"/>
          <w:rtl/>
        </w:rPr>
        <w:t>وقد أظهرت نتائج الدراسة أن جائحة كورونا كانت من المتغيرات المؤثرة في اتجاهات المستهلكين نحو الشراء عبر منصات التواصل الاجتماعي والمواقع الإلكترونية.</w:t>
      </w:r>
    </w:p>
    <w:p w14:paraId="22DDD7E5" w14:textId="197BDA08" w:rsidR="00A6632A" w:rsidRPr="00A6632A" w:rsidRDefault="00A0230B" w:rsidP="00233358">
      <w:pPr>
        <w:pStyle w:val="p1"/>
        <w:bidi/>
        <w:jc w:val="both"/>
        <w:rPr>
          <w:rFonts w:ascii="UICTFontTextStyleBody" w:hAnsi="UICTFontTextStyleBody"/>
          <w:sz w:val="32"/>
          <w:szCs w:val="32"/>
        </w:rPr>
      </w:pPr>
      <w:r w:rsidRPr="00013E59">
        <w:rPr>
          <w:rFonts w:ascii="UICTFontTextStyleBody" w:hAnsi="UICTFontTextStyleBody"/>
          <w:sz w:val="32"/>
          <w:szCs w:val="32"/>
          <w:rtl/>
        </w:rPr>
        <w:lastRenderedPageBreak/>
        <w:t xml:space="preserve">وقد أعتمدت الدراسة على المنهج الكمي، حيث </w:t>
      </w:r>
      <w:r w:rsidR="00320333" w:rsidRPr="00013E59">
        <w:rPr>
          <w:rFonts w:ascii="UICTFontTextStyleBody" w:hAnsi="UICTFontTextStyleBody" w:hint="eastAsia"/>
          <w:sz w:val="32"/>
          <w:szCs w:val="32"/>
          <w:rtl/>
        </w:rPr>
        <w:t>إنه</w:t>
      </w:r>
      <w:r w:rsidRPr="00013E59">
        <w:rPr>
          <w:rFonts w:ascii="UICTFontTextStyleBody" w:hAnsi="UICTFontTextStyleBody"/>
          <w:sz w:val="32"/>
          <w:szCs w:val="32"/>
          <w:rtl/>
        </w:rPr>
        <w:t xml:space="preserve"> تم توزيع استبيانات إلكترونية على عينة من العملاء الأكثر إستخداماً للمتاجر الإلكترونية المختصة في قطاع الموضة بالأردن، وكان عدد أفراد العينة</w:t>
      </w:r>
      <w:r w:rsidR="00A6632A" w:rsidRPr="00A6632A">
        <w:rPr>
          <w:rFonts w:ascii="UICTFontTextStyleBody" w:hAnsi="UICTFontTextStyleBody"/>
          <w:sz w:val="32"/>
          <w:szCs w:val="32"/>
          <w:rtl/>
        </w:rPr>
        <w:t xml:space="preserve"> 603</w:t>
      </w:r>
    </w:p>
    <w:p w14:paraId="1E38B8CF" w14:textId="33B02B82" w:rsidR="00A0230B" w:rsidRPr="00013E59" w:rsidRDefault="00A0230B" w:rsidP="009F0BD0">
      <w:pPr>
        <w:spacing w:after="0" w:line="240" w:lineRule="auto"/>
        <w:jc w:val="both"/>
        <w:rPr>
          <w:rFonts w:ascii=".AppleSystemUIFont" w:hAnsi=".AppleSystemUIFont" w:cs="Times New Roman"/>
          <w:kern w:val="0"/>
          <w:sz w:val="32"/>
          <w:szCs w:val="32"/>
          <w:rtl/>
          <w14:ligatures w14:val="none"/>
        </w:rPr>
      </w:pPr>
      <w:r w:rsidRPr="00013E59">
        <w:rPr>
          <w:rFonts w:ascii="UICTFontTextStyleBody" w:hAnsi="UICTFontTextStyleBody" w:cs="Times New Roman"/>
          <w:kern w:val="0"/>
          <w:sz w:val="32"/>
          <w:szCs w:val="32"/>
          <w:rtl/>
          <w14:ligatures w14:val="none"/>
        </w:rPr>
        <w:t xml:space="preserve">  مستجيباً. وبالتالي أظهرت النتائج أن الاستمتاع بالتسوق والفائدة المكتسبة يُعدان من أكثر العوامل ذات التأثير بطريقة إيجابية في السلوك الشرائي للمستهلكين عبر منصات التواصل الاجتماعي والمواقع الإلكترونية.</w:t>
      </w:r>
    </w:p>
    <w:p w14:paraId="01168EBB"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78481C8C"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1177F3A2"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093B998B"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4E7E2271" w14:textId="24B0930B" w:rsidR="00A0230B" w:rsidRPr="00013E59" w:rsidRDefault="00A0230B" w:rsidP="009F0BD0">
      <w:pPr>
        <w:spacing w:after="0" w:line="240" w:lineRule="auto"/>
        <w:jc w:val="both"/>
        <w:rPr>
          <w:rFonts w:ascii=".AppleSystemUIFont" w:hAnsi=".AppleSystemUIFont" w:cs="Times New Roman"/>
          <w:kern w:val="0"/>
          <w:sz w:val="32"/>
          <w:szCs w:val="32"/>
          <w14:ligatures w14:val="none"/>
        </w:rPr>
      </w:pPr>
      <w:r w:rsidRPr="00013E59">
        <w:rPr>
          <w:rFonts w:ascii="UICTFontTextStyleBody" w:hAnsi="UICTFontTextStyleBody" w:cs="Times New Roman"/>
          <w:kern w:val="0"/>
          <w:sz w:val="32"/>
          <w:szCs w:val="32"/>
          <w:rtl/>
          <w14:ligatures w14:val="none"/>
        </w:rPr>
        <w:t>أظهرت</w:t>
      </w:r>
      <w:r w:rsidR="006827D1">
        <w:rPr>
          <w:rFonts w:ascii="UICTFontTextStyleBody" w:hAnsi="UICTFontTextStyleBody" w:cs="Times New Roman" w:hint="cs"/>
          <w:kern w:val="0"/>
          <w:sz w:val="32"/>
          <w:szCs w:val="32"/>
          <w:rtl/>
          <w14:ligatures w14:val="none"/>
        </w:rPr>
        <w:t xml:space="preserve"> </w:t>
      </w:r>
      <w:r w:rsidRPr="000151EE">
        <w:rPr>
          <w:rFonts w:ascii="UICTFontTextStyleBody" w:hAnsi="UICTFontTextStyleBody" w:cs="Times New Roman"/>
          <w:kern w:val="0"/>
          <w:sz w:val="32"/>
          <w:szCs w:val="32"/>
          <w:rtl/>
          <w14:ligatures w14:val="none"/>
        </w:rPr>
        <w:t>دراسة</w:t>
      </w:r>
      <w:r w:rsidRPr="006827D1">
        <w:rPr>
          <w:rFonts w:ascii="UICTFontTextStyleBody" w:hAnsi="UICTFontTextStyleBody" w:cs="Times New Roman"/>
          <w:b/>
          <w:bCs/>
          <w:kern w:val="0"/>
          <w:sz w:val="32"/>
          <w:szCs w:val="32"/>
          <w:rtl/>
          <w14:ligatures w14:val="none"/>
        </w:rPr>
        <w:t xml:space="preserve"> </w:t>
      </w:r>
      <w:r w:rsidR="006D1A47">
        <w:rPr>
          <w:rFonts w:ascii="Times New Roman" w:hAnsi="Times New Roman" w:cs="Times New Roman" w:hint="cs"/>
          <w:b/>
          <w:bCs/>
          <w:kern w:val="0"/>
          <w:sz w:val="32"/>
          <w:szCs w:val="32"/>
          <w:rtl/>
          <w14:ligatures w14:val="none"/>
        </w:rPr>
        <w:t>حبيب</w:t>
      </w:r>
      <w:r w:rsidRPr="006827D1">
        <w:rPr>
          <w:rFonts w:ascii="UICTFontTextStyleBody" w:hAnsi="UICTFontTextStyleBody" w:cs="Times New Roman"/>
          <w:b/>
          <w:bCs/>
          <w:kern w:val="0"/>
          <w:sz w:val="32"/>
          <w:szCs w:val="32"/>
          <w:rtl/>
          <w14:ligatures w14:val="none"/>
        </w:rPr>
        <w:t xml:space="preserve"> وآخرين (2024)</w:t>
      </w:r>
      <w:r w:rsidRPr="00013E59">
        <w:rPr>
          <w:rFonts w:ascii="UICTFontTextStyleBody" w:hAnsi="UICTFontTextStyleBody" w:cs="Times New Roman"/>
          <w:kern w:val="0"/>
          <w:sz w:val="32"/>
          <w:szCs w:val="32"/>
          <w:rtl/>
          <w14:ligatures w14:val="none"/>
        </w:rPr>
        <w:t xml:space="preserve"> بعنوان </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تحديد</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عوامل</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التسوق</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الإلكتروني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وأثرها</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في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نية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الشراء</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لدى</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المستهلكين</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السعوديين:</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الدور</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الوسيط</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لثقة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المستهلك</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 xml:space="preserve"> إلى تحديد أهم العوامل التي تؤثر في التسوق الإلكتروني وقياس أثرها على نية الشراء لدى المستهلك السعودي، وقد ركزت على أن الدور الوسيط الذي تؤديه ثقة المستهلك في المواقع الإلكترونية. وأعتمدت الدراسة على المنهج الكمي من خلال استبيانات وزّعت على عينة من المستهلكين السعوديين المستخدمين لمنصات التجارة الإلكترونية والمواقع الإلكترونية. وأظهرت نتائجها بأن جودة المعلومات، وجودة خدمة العملاء، وسياسة الإرجاع، وسهولة الإستخدام، والفائدة المُدركة، بالإضافة إلى التنوع بالمنتجات قد تسهم جميعها بصورة إيجابية في تعزيز ثقة </w:t>
      </w:r>
      <w:r w:rsidR="004839E1" w:rsidRPr="00013E59">
        <w:rPr>
          <w:rFonts w:ascii="UICTFontTextStyleBody" w:hAnsi="UICTFontTextStyleBody" w:cs="Times New Roman" w:hint="eastAsia"/>
          <w:kern w:val="0"/>
          <w:sz w:val="32"/>
          <w:szCs w:val="32"/>
          <w:rtl/>
          <w14:ligatures w14:val="none"/>
        </w:rPr>
        <w:t>المستهلكين،</w:t>
      </w:r>
      <w:r w:rsidRPr="00013E59">
        <w:rPr>
          <w:rFonts w:ascii="UICTFontTextStyleBody" w:hAnsi="UICTFontTextStyleBody" w:cs="Times New Roman"/>
          <w:kern w:val="0"/>
          <w:sz w:val="32"/>
          <w:szCs w:val="32"/>
          <w:rtl/>
          <w14:ligatures w14:val="none"/>
        </w:rPr>
        <w:t xml:space="preserve"> الأمر الذي ينعكس بدوره على زيادة نية الشراء عبر الإنترنت والتطبيقات الإلكترونية.</w:t>
      </w:r>
    </w:p>
    <w:p w14:paraId="57FC24B0"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63443343"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4A6F8EFF" w14:textId="18FF776F" w:rsidR="00A0230B" w:rsidRPr="00013E59" w:rsidRDefault="00A0230B" w:rsidP="009F0BD0">
      <w:pPr>
        <w:spacing w:after="0" w:line="240" w:lineRule="auto"/>
        <w:jc w:val="both"/>
        <w:rPr>
          <w:rFonts w:ascii=".AppleSystemUIFont" w:hAnsi=".AppleSystemUIFont" w:cs="Times New Roman"/>
          <w:kern w:val="0"/>
          <w:sz w:val="32"/>
          <w:szCs w:val="32"/>
          <w14:ligatures w14:val="none"/>
        </w:rPr>
      </w:pPr>
      <w:r w:rsidRPr="00013E59">
        <w:rPr>
          <w:rFonts w:ascii="UICTFontTextStyleBody" w:hAnsi="UICTFontTextStyleBody" w:cs="Times New Roman"/>
          <w:kern w:val="0"/>
          <w:sz w:val="32"/>
          <w:szCs w:val="32"/>
          <w:rtl/>
          <w14:ligatures w14:val="none"/>
        </w:rPr>
        <w:t xml:space="preserve">تناولت </w:t>
      </w:r>
      <w:r w:rsidRPr="000151EE">
        <w:rPr>
          <w:rFonts w:ascii="UICTFontTextStyleBody" w:hAnsi="UICTFontTextStyleBody" w:cs="Times New Roman"/>
          <w:kern w:val="0"/>
          <w:sz w:val="32"/>
          <w:szCs w:val="32"/>
          <w:rtl/>
          <w14:ligatures w14:val="none"/>
        </w:rPr>
        <w:t>دراسة</w:t>
      </w:r>
      <w:r w:rsidRPr="000151EE">
        <w:rPr>
          <w:rFonts w:ascii="UICTFontTextStyleBody" w:hAnsi="UICTFontTextStyleBody" w:cs="Times New Roman"/>
          <w:b/>
          <w:bCs/>
          <w:kern w:val="0"/>
          <w:sz w:val="32"/>
          <w:szCs w:val="32"/>
          <w:rtl/>
          <w14:ligatures w14:val="none"/>
        </w:rPr>
        <w:t xml:space="preserve"> </w:t>
      </w:r>
      <w:r w:rsidR="000151EE">
        <w:rPr>
          <w:rFonts w:ascii="Times New Roman" w:hAnsi="Times New Roman" w:cs="Times New Roman" w:hint="cs"/>
          <w:b/>
          <w:bCs/>
          <w:kern w:val="0"/>
          <w:sz w:val="32"/>
          <w:szCs w:val="32"/>
          <w:rtl/>
          <w14:ligatures w14:val="none"/>
        </w:rPr>
        <w:t>سالم</w:t>
      </w:r>
      <w:r w:rsidRPr="000151EE">
        <w:rPr>
          <w:rFonts w:ascii="UICTFontTextStyleBody" w:hAnsi="UICTFontTextStyleBody" w:cs="Times New Roman"/>
          <w:b/>
          <w:bCs/>
          <w:kern w:val="0"/>
          <w:sz w:val="32"/>
          <w:szCs w:val="32"/>
          <w:rtl/>
          <w14:ligatures w14:val="none"/>
        </w:rPr>
        <w:t xml:space="preserve"> وآخرين (2023)</w:t>
      </w:r>
      <w:r w:rsidRPr="00013E59">
        <w:rPr>
          <w:rFonts w:ascii="UICTFontTextStyleBody" w:hAnsi="UICTFontTextStyleBody" w:cs="Times New Roman"/>
          <w:kern w:val="0"/>
          <w:sz w:val="32"/>
          <w:szCs w:val="32"/>
          <w:rtl/>
          <w14:ligatures w14:val="none"/>
        </w:rPr>
        <w:t xml:space="preserve"> بعنوان </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العوامل</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المؤثرة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في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إتجاهات</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المستهلك</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العربي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نحو</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التسوق</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الإلكتروني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في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ظل</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جائحة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كورونا:</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الدور</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المعدِّل</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للتسويق</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الرقمي</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 xml:space="preserve"> العوامل المؤثرة في إتجاهات المستهلك العربي نحو التسوق الإلكتروني خلال فترة الجائحة، وكما سعت إلى دراسة الدور المعدِّل لأدوات التسويق الرقمي في هذه العلاقة. وقد إعتمدت الدراسة المنهج الكمي من خلال استبيانات إلكترونية وُجِّهت إلى بعض من المتسوقين الإلكترونيين في ست دول عربية، وبلغ عدد الاستبيانات الصالحة للتحليل 577 استبانة. وقد أشارت النتائج إلى وجود علاقة إيجابية ذات دلالة إحصائية بين أنماط الإستهلاك ومستوى الدخل وطرق الدفع من جهة، واتجاهات المستهلك نحو التسوق الإلكتروني من جهة أخرى، كما تبيّن أن أدوات التسويق الرقمي أسهمت في تعزيز هذه العلاقة بصورة كبيرة ملحوظة.</w:t>
      </w:r>
    </w:p>
    <w:p w14:paraId="34CD9791"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7D7E046B"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4F6CE3F2"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61B27550"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6A186B6A" w14:textId="77777777" w:rsidR="002B2A98" w:rsidRPr="002621B6" w:rsidRDefault="00A0230B" w:rsidP="00B83E56">
      <w:pPr>
        <w:pStyle w:val="p1"/>
        <w:bidi/>
        <w:ind w:right="540"/>
        <w:jc w:val="both"/>
        <w:rPr>
          <w:rFonts w:ascii="UICTFontTextStyleBody" w:hAnsi="UICTFontTextStyleBody"/>
          <w:sz w:val="32"/>
          <w:szCs w:val="32"/>
        </w:rPr>
      </w:pPr>
      <w:r w:rsidRPr="00013E59">
        <w:rPr>
          <w:rFonts w:ascii="UICTFontTextStyleBody" w:hAnsi="UICTFontTextStyleBody"/>
          <w:sz w:val="32"/>
          <w:szCs w:val="32"/>
          <w:rtl/>
        </w:rPr>
        <w:t xml:space="preserve">أظهرت دراسة </w:t>
      </w:r>
      <w:r w:rsidR="00E2618D" w:rsidRPr="00E2618D">
        <w:rPr>
          <w:rFonts w:ascii="Times New Roman" w:hAnsi="Times New Roman" w:hint="cs"/>
          <w:b/>
          <w:bCs/>
          <w:sz w:val="32"/>
          <w:szCs w:val="32"/>
          <w:rtl/>
        </w:rPr>
        <w:t>الحملي</w:t>
      </w:r>
      <w:r w:rsidRPr="00E2618D">
        <w:rPr>
          <w:rFonts w:ascii="UICTFontTextStyleBody" w:hAnsi="UICTFontTextStyleBody"/>
          <w:b/>
          <w:bCs/>
          <w:sz w:val="32"/>
          <w:szCs w:val="32"/>
          <w:rtl/>
        </w:rPr>
        <w:t xml:space="preserve"> </w:t>
      </w:r>
      <w:r w:rsidR="00045D1A" w:rsidRPr="00E2618D">
        <w:rPr>
          <w:rFonts w:ascii="UICTFontTextStyleBody" w:hAnsi="UICTFontTextStyleBody" w:hint="eastAsia"/>
          <w:b/>
          <w:bCs/>
          <w:sz w:val="32"/>
          <w:szCs w:val="32"/>
          <w:rtl/>
        </w:rPr>
        <w:t>وآخرون</w:t>
      </w:r>
      <w:r w:rsidR="00045D1A" w:rsidRPr="00E2618D">
        <w:rPr>
          <w:rFonts w:ascii="UICTFontTextStyleBody" w:hAnsi="UICTFontTextStyleBody"/>
          <w:b/>
          <w:bCs/>
          <w:sz w:val="32"/>
          <w:szCs w:val="32"/>
          <w:rtl/>
        </w:rPr>
        <w:t xml:space="preserve"> (</w:t>
      </w:r>
      <w:r w:rsidRPr="00E2618D">
        <w:rPr>
          <w:rFonts w:ascii="UICTFontTextStyleBody" w:hAnsi="UICTFontTextStyleBody"/>
          <w:b/>
          <w:bCs/>
          <w:sz w:val="32"/>
          <w:szCs w:val="32"/>
          <w:rtl/>
        </w:rPr>
        <w:t>2023)</w:t>
      </w:r>
      <w:r w:rsidRPr="00013E59">
        <w:rPr>
          <w:rFonts w:ascii="UICTFontTextStyleBody" w:hAnsi="UICTFontTextStyleBody"/>
          <w:sz w:val="32"/>
          <w:szCs w:val="32"/>
          <w:rtl/>
        </w:rPr>
        <w:t xml:space="preserve"> المعنونة بـ </w:t>
      </w:r>
      <w:r w:rsidRPr="00013E59">
        <w:rPr>
          <w:rFonts w:ascii="UICTFontTextStyleItalicBody" w:hAnsi="UICTFontTextStyleItalicBody"/>
          <w:i/>
          <w:iCs/>
          <w:sz w:val="32"/>
          <w:szCs w:val="32"/>
          <w:rtl/>
        </w:rPr>
        <w:t>«</w:t>
      </w:r>
      <w:r w:rsidRPr="00013E59">
        <w:rPr>
          <w:rFonts w:ascii="UICTFontTextStyleBody" w:hAnsi="UICTFontTextStyleBody"/>
          <w:sz w:val="32"/>
          <w:szCs w:val="32"/>
          <w:rtl/>
        </w:rPr>
        <w:t>العوامل</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المؤثرة</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في</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سلوك</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المستهلكين</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السعوديين</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نحو</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التسوق</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الإلكتروني</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في</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ظل</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جائحة</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 xml:space="preserve">كورونا </w:t>
      </w:r>
      <w:r w:rsidR="00045D1A" w:rsidRPr="00013E59">
        <w:rPr>
          <w:rFonts w:ascii="UICTFontTextStyleBody" w:hAnsi="UICTFontTextStyleBody" w:hint="eastAsia"/>
          <w:sz w:val="32"/>
          <w:szCs w:val="32"/>
          <w:rtl/>
        </w:rPr>
        <w:t>و</w:t>
      </w:r>
      <w:r w:rsidR="00045D1A" w:rsidRPr="00045D1A">
        <w:rPr>
          <w:rFonts w:ascii="UICTFontTextStyleBody" w:hAnsi="UICTFontTextStyleBody" w:hint="eastAsia"/>
          <w:sz w:val="32"/>
          <w:szCs w:val="32"/>
          <w:rtl/>
        </w:rPr>
        <w:t>إنعكاساتها</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على</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مستقبل</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الأعمال</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الإلكترونية</w:t>
      </w:r>
      <w:r w:rsidRPr="00013E59">
        <w:rPr>
          <w:rFonts w:ascii="UICTFontTextStyleItalicBody" w:hAnsi="UICTFontTextStyleItalicBody"/>
          <w:i/>
          <w:iCs/>
          <w:sz w:val="32"/>
          <w:szCs w:val="32"/>
          <w:rtl/>
        </w:rPr>
        <w:t>»</w:t>
      </w:r>
      <w:r w:rsidRPr="00013E59">
        <w:rPr>
          <w:rFonts w:ascii="UICTFontTextStyleBody" w:hAnsi="UICTFontTextStyleBody"/>
          <w:sz w:val="32"/>
          <w:szCs w:val="32"/>
          <w:rtl/>
        </w:rPr>
        <w:t xml:space="preserve"> إلى التعرف على تلك العوامل </w:t>
      </w:r>
      <w:r w:rsidRPr="00013E59">
        <w:rPr>
          <w:rFonts w:ascii="UICTFontTextStyleBody" w:hAnsi="UICTFontTextStyleBody"/>
          <w:sz w:val="32"/>
          <w:szCs w:val="32"/>
          <w:rtl/>
        </w:rPr>
        <w:lastRenderedPageBreak/>
        <w:t xml:space="preserve">التي تؤثر في سلوك المستهلك السعودي تجاه التسوق الإلكتروني خلال الجائحة، وتحليل إنعكاساتها على مستقبل قطاعات الأعمال الإلكترونية في المملكة. وأعتمدت الدراسة على المنهج الكمي من خلال استبيانات وزّعت على عينة من المتسوقين السعوديين عبر الإنترنت. وأظهرت النتائج أن التنوع الكبير في المنتجات، وطرق الدفع المستخدمة، وبالإضافة إلى العوامل النفسية المرتبطة بضغوط الجائحة، </w:t>
      </w:r>
      <w:r w:rsidR="002B2A98" w:rsidRPr="002621B6">
        <w:rPr>
          <w:rFonts w:ascii="UICTFontTextStyleBody" w:hAnsi="UICTFontTextStyleBody"/>
          <w:sz w:val="32"/>
          <w:szCs w:val="32"/>
          <w:rtl/>
        </w:rPr>
        <w:t>كان لها تأثير دال إحصائيًا في توجه المستهلكين السعوديين نحو التسوق الإلكتروني.</w:t>
      </w:r>
    </w:p>
    <w:p w14:paraId="0FDB7C26" w14:textId="77777777" w:rsidR="00456C25" w:rsidRPr="00A0230B" w:rsidRDefault="00456C25" w:rsidP="00456C25">
      <w:pPr>
        <w:bidi w:val="0"/>
        <w:spacing w:after="0" w:line="240" w:lineRule="auto"/>
        <w:jc w:val="both"/>
        <w:rPr>
          <w:rFonts w:ascii=".AppleSystemUIFont" w:hAnsi=".AppleSystemUIFont" w:cs="Times New Roman"/>
          <w:kern w:val="0"/>
          <w:sz w:val="26"/>
          <w:szCs w:val="26"/>
          <w:rtl/>
          <w14:ligatures w14:val="none"/>
        </w:rPr>
      </w:pPr>
    </w:p>
    <w:p w14:paraId="4A9CF0CF"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01CF07C6" w14:textId="3DCACC9E" w:rsidR="00A0230B" w:rsidRPr="00013E59" w:rsidRDefault="00A0230B" w:rsidP="009F0BD0">
      <w:pPr>
        <w:spacing w:after="0" w:line="240" w:lineRule="auto"/>
        <w:jc w:val="both"/>
        <w:rPr>
          <w:rFonts w:ascii=".AppleSystemUIFont" w:hAnsi=".AppleSystemUIFont" w:cs="Times New Roman"/>
          <w:kern w:val="0"/>
          <w:sz w:val="32"/>
          <w:szCs w:val="32"/>
          <w14:ligatures w14:val="none"/>
        </w:rPr>
      </w:pPr>
      <w:r w:rsidRPr="00013E59">
        <w:rPr>
          <w:rFonts w:ascii="UICTFontTextStyleBody" w:hAnsi="UICTFontTextStyleBody" w:cs="Times New Roman"/>
          <w:kern w:val="0"/>
          <w:sz w:val="32"/>
          <w:szCs w:val="32"/>
          <w:rtl/>
          <w14:ligatures w14:val="none"/>
        </w:rPr>
        <w:t>سعت دراسة</w:t>
      </w:r>
      <w:r w:rsidRPr="00C3011A">
        <w:rPr>
          <w:rFonts w:ascii="UICTFontTextStyleBody" w:hAnsi="UICTFontTextStyleBody" w:cs="Times New Roman"/>
          <w:b/>
          <w:bCs/>
          <w:kern w:val="0"/>
          <w:sz w:val="32"/>
          <w:szCs w:val="32"/>
          <w:rtl/>
          <w14:ligatures w14:val="none"/>
        </w:rPr>
        <w:t xml:space="preserve"> </w:t>
      </w:r>
      <w:r w:rsidR="009D13B2">
        <w:rPr>
          <w:rFonts w:ascii="Times New Roman" w:hAnsi="Times New Roman" w:cs="Times New Roman" w:hint="cs"/>
          <w:b/>
          <w:bCs/>
          <w:kern w:val="0"/>
          <w:sz w:val="32"/>
          <w:szCs w:val="32"/>
          <w:rtl/>
          <w14:ligatures w14:val="none"/>
        </w:rPr>
        <w:t>وّو</w:t>
      </w:r>
      <w:r w:rsidRPr="00C3011A">
        <w:rPr>
          <w:rFonts w:ascii="UICTFontTextStyleBody" w:hAnsi="UICTFontTextStyleBody" w:cs="Times New Roman"/>
          <w:b/>
          <w:bCs/>
          <w:kern w:val="0"/>
          <w:sz w:val="32"/>
          <w:szCs w:val="32"/>
          <w:rtl/>
          <w14:ligatures w14:val="none"/>
        </w:rPr>
        <w:t xml:space="preserve"> وآخرين (2023)</w:t>
      </w:r>
      <w:r w:rsidRPr="00013E59">
        <w:rPr>
          <w:rFonts w:ascii="UICTFontTextStyleBody" w:hAnsi="UICTFontTextStyleBody" w:cs="Times New Roman"/>
          <w:kern w:val="0"/>
          <w:sz w:val="32"/>
          <w:szCs w:val="32"/>
          <w:rtl/>
          <w14:ligatures w14:val="none"/>
        </w:rPr>
        <w:t xml:space="preserve"> بعنوان </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ما</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الذي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يدفع</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العملاء</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إلى</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إعادة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الشراء</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عبر</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الإنترنت</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في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ظل</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التباعد</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الاجتماعي؟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تطبيق</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نموذج</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ItalicBody" w:hAnsi="UICTFontTextStyleItalicBody" w:cs="Times New Roman"/>
          <w:i/>
          <w:iCs/>
          <w:kern w:val="0"/>
          <w:sz w:val="32"/>
          <w:szCs w:val="32"/>
          <w14:ligatures w14:val="none"/>
        </w:rPr>
        <w:t>UTAUT</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 xml:space="preserve"> إلى فهم العوامل التي قد تدفع المستهلكين إلى تكرار الشراء عدة مرات عبر الإنترنت خلال فترة التباعد الاجتماعي التي فرضتها جائحة كورونا، مستعينةً بالنظرية الموحدة لقبول واستخدام التكنولوجيا (</w:t>
      </w:r>
      <w:r w:rsidRPr="00013E59">
        <w:rPr>
          <w:rFonts w:ascii="UICTFontTextStyleBody" w:hAnsi="UICTFontTextStyleBody" w:cs="Times New Roman"/>
          <w:kern w:val="0"/>
          <w:sz w:val="32"/>
          <w:szCs w:val="32"/>
          <w14:ligatures w14:val="none"/>
        </w:rPr>
        <w:t>UTAUT</w:t>
      </w:r>
      <w:r w:rsidRPr="00013E59">
        <w:rPr>
          <w:rFonts w:ascii="UICTFontTextStyleBody" w:hAnsi="UICTFontTextStyleBody" w:cs="Times New Roman"/>
          <w:kern w:val="0"/>
          <w:sz w:val="32"/>
          <w:szCs w:val="32"/>
          <w:rtl/>
          <w14:ligatures w14:val="none"/>
        </w:rPr>
        <w:t>). وأعتمدت الدراسة المنهج الكمي بإستخدام استبانة إلكترونية وُزِّعت على عينة من مستخدمين الإنترنت في إندونيسيا، وبلغ عددهم 330 مستجيباً صالحاً للتحليل، كما تم تحليل البيانات بإستخدام نموذج المعادلة البنائية. وأظهرت هذه النتائج إلى أن التباعد الاجتماعي كان العامل الأكثر تأثيراً في نية إعادة الشراء عبر الإنترنت، ثم يليه عامل القيمة المُدركة للتسوق الإلكتروني وأيضاً إلى جانب عوامل أخرى ذات دلالة إحصائية.</w:t>
      </w:r>
    </w:p>
    <w:p w14:paraId="7E69F0D9" w14:textId="77777777" w:rsid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3AFEF4DF" w14:textId="77777777" w:rsid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2D76B799" w14:textId="77777777" w:rsidR="00F57943" w:rsidRPr="00013E59" w:rsidRDefault="00F57943" w:rsidP="00E25ACC">
      <w:pPr>
        <w:spacing w:after="0" w:line="240" w:lineRule="auto"/>
        <w:jc w:val="both"/>
        <w:rPr>
          <w:rFonts w:ascii=".AppleSystemUIFont" w:hAnsi=".AppleSystemUIFont" w:cs="Times New Roman"/>
          <w:kern w:val="0"/>
          <w:sz w:val="32"/>
          <w:szCs w:val="32"/>
          <w14:ligatures w14:val="none"/>
        </w:rPr>
      </w:pPr>
      <w:r w:rsidRPr="00013E59">
        <w:rPr>
          <w:rFonts w:ascii="UICTFontTextStyleBody" w:hAnsi="UICTFontTextStyleBody" w:cs="Times New Roman"/>
          <w:kern w:val="0"/>
          <w:sz w:val="32"/>
          <w:szCs w:val="32"/>
          <w:rtl/>
          <w14:ligatures w14:val="none"/>
        </w:rPr>
        <w:t xml:space="preserve">هدفت دراسة </w:t>
      </w:r>
      <w:r w:rsidRPr="0015785F">
        <w:rPr>
          <w:rFonts w:ascii="Times New Roman" w:hAnsi="Times New Roman" w:cs="Times New Roman" w:hint="cs"/>
          <w:b/>
          <w:bCs/>
          <w:kern w:val="0"/>
          <w:sz w:val="32"/>
          <w:szCs w:val="32"/>
          <w:rtl/>
          <w14:ligatures w14:val="none"/>
        </w:rPr>
        <w:t>البلوي</w:t>
      </w:r>
      <w:r w:rsidRPr="0015785F">
        <w:rPr>
          <w:rFonts w:ascii="UICTFontTextStyleBody" w:hAnsi="UICTFontTextStyleBody" w:cs="Times New Roman"/>
          <w:b/>
          <w:bCs/>
          <w:kern w:val="0"/>
          <w:sz w:val="32"/>
          <w:szCs w:val="32"/>
          <w:rtl/>
          <w14:ligatures w14:val="none"/>
        </w:rPr>
        <w:t xml:space="preserve"> وآخرون (2021)</w:t>
      </w:r>
      <w:r w:rsidRPr="00013E59">
        <w:rPr>
          <w:rFonts w:ascii="UICTFontTextStyleBody" w:hAnsi="UICTFontTextStyleBody" w:cs="Times New Roman"/>
          <w:kern w:val="0"/>
          <w:sz w:val="32"/>
          <w:szCs w:val="32"/>
          <w:rtl/>
          <w14:ligatures w14:val="none"/>
        </w:rPr>
        <w:t xml:space="preserve"> بعنوان </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الرغبة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في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استخدام</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التجارة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الإلكترونية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خلال</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جائحة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كورونا</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في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المملكة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العربية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السعودية</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 xml:space="preserve"> إلى استقصاء مدى رغبة المستهلك في استخدام منصات التجارة الإلكترونية خلال جائحة كورونا، وتعرفت على العوامل التي دفعتهم إلى هذا الإتجاه. واعتمدت الدراسة المنهج الكمي باستخدام استبيان وُزِّع على عينة من المستهلكين السعوديين. وأوضحت النتائج أن جائحة كورونا قد أسهمت بصورة دالة إحصائياً في زيادة إقبال المستهلكين على إستخدام مواقع التجارة الإلكترونية والمواقع الرقمية، وفي تسريع انتقالهم من أسلوب الشراء التقليدي إلى أستخدام المواقع الرقمية.</w:t>
      </w:r>
    </w:p>
    <w:p w14:paraId="733D2FA8" w14:textId="77777777" w:rsid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56C1792F" w14:textId="77777777" w:rsid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5908ED5E" w14:textId="77777777" w:rsidR="00F57943" w:rsidRPr="00013E59" w:rsidRDefault="00F57943" w:rsidP="00E25ACC">
      <w:pPr>
        <w:spacing w:after="0" w:line="240" w:lineRule="auto"/>
        <w:jc w:val="both"/>
        <w:rPr>
          <w:rFonts w:ascii=".AppleSystemUIFont" w:hAnsi=".AppleSystemUIFont" w:cs="Times New Roman"/>
          <w:kern w:val="0"/>
          <w:sz w:val="32"/>
          <w:szCs w:val="32"/>
          <w14:ligatures w14:val="none"/>
        </w:rPr>
      </w:pPr>
      <w:r w:rsidRPr="00013E59">
        <w:rPr>
          <w:rFonts w:ascii="UICTFontTextStyleBody" w:hAnsi="UICTFontTextStyleBody" w:cs="Times New Roman"/>
          <w:kern w:val="0"/>
          <w:sz w:val="32"/>
          <w:szCs w:val="32"/>
          <w:rtl/>
          <w14:ligatures w14:val="none"/>
        </w:rPr>
        <w:t xml:space="preserve">سعت دراسة </w:t>
      </w:r>
      <w:r w:rsidRPr="006827D1">
        <w:rPr>
          <w:rFonts w:ascii="UICTFontTextStyleBody" w:hAnsi="UICTFontTextStyleBody" w:cs="Times New Roman"/>
          <w:b/>
          <w:bCs/>
          <w:kern w:val="0"/>
          <w:sz w:val="32"/>
          <w:szCs w:val="32"/>
          <w:rtl/>
          <w14:ligatures w14:val="none"/>
        </w:rPr>
        <w:t>أسعد عبد الحميد وآخرين (2021)</w:t>
      </w:r>
      <w:r w:rsidRPr="00013E59">
        <w:rPr>
          <w:rFonts w:ascii="UICTFontTextStyleBody" w:hAnsi="UICTFontTextStyleBody" w:cs="Times New Roman"/>
          <w:kern w:val="0"/>
          <w:sz w:val="32"/>
          <w:szCs w:val="32"/>
          <w:rtl/>
          <w14:ligatures w14:val="none"/>
        </w:rPr>
        <w:t xml:space="preserve"> بعنوان </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أثر</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خبرة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التسوق</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الإلكتروني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على</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النية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الشرائية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للمستهلك</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عبر</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مواقع</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التسوق</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الإلكترونية: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جودة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الموقع</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الإلكتروني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متغيراً</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وسيطاً</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 xml:space="preserve"> إلى الكشف عن تأثير خبرة المستهلك في التسوق الإلكتروني وفي نيته الشرائية، مع إختبار الدور الوسيط لجودة الموقع الإلكتروني في هذه العلاقة. وأعتمدت الدراسة على المنهج الكمي بإستخدام استبيان إلكتروني قد تم نشره عبر منصات التواصل الاجتماعي، واستهدفت عينة عشوائية من المتسوقين على المواقع الإلكترونية بلغ عددهم 391 مستجيباً. وأظهرت النتائج أن جودة الموقع </w:t>
      </w:r>
      <w:r w:rsidRPr="00013E59">
        <w:rPr>
          <w:rFonts w:ascii="UICTFontTextStyleBody" w:hAnsi="UICTFontTextStyleBody" w:cs="Times New Roman"/>
          <w:kern w:val="0"/>
          <w:sz w:val="32"/>
          <w:szCs w:val="32"/>
          <w:rtl/>
          <w14:ligatures w14:val="none"/>
        </w:rPr>
        <w:lastRenderedPageBreak/>
        <w:t>الإلكتروني قد تؤدي دوراً وسيطاً ذا دلالة إحصائية في تعزيز العلاقة بين خبرة التسوق الإلكتروني وجودة الموقع والنية الشرائية للمستهلكين.</w:t>
      </w:r>
    </w:p>
    <w:p w14:paraId="1378615F" w14:textId="77777777" w:rsidR="00013E59" w:rsidRDefault="00013E59" w:rsidP="009F0BD0">
      <w:pPr>
        <w:bidi w:val="0"/>
        <w:spacing w:after="0" w:line="240" w:lineRule="auto"/>
        <w:jc w:val="both"/>
        <w:rPr>
          <w:rFonts w:ascii=".AppleSystemUIFont" w:hAnsi=".AppleSystemUIFont" w:cs="Times New Roman"/>
          <w:kern w:val="0"/>
          <w:sz w:val="26"/>
          <w:szCs w:val="26"/>
          <w:rtl/>
          <w14:ligatures w14:val="none"/>
        </w:rPr>
      </w:pPr>
    </w:p>
    <w:p w14:paraId="38B7BEAA" w14:textId="77777777" w:rsidR="00CB25FC" w:rsidRDefault="00CB25FC" w:rsidP="00CB25FC">
      <w:pPr>
        <w:bidi w:val="0"/>
        <w:spacing w:after="0" w:line="240" w:lineRule="auto"/>
        <w:jc w:val="both"/>
        <w:rPr>
          <w:rFonts w:ascii=".AppleSystemUIFont" w:hAnsi=".AppleSystemUIFont" w:cs="Times New Roman"/>
          <w:kern w:val="0"/>
          <w:sz w:val="26"/>
          <w:szCs w:val="26"/>
          <w:rtl/>
          <w14:ligatures w14:val="none"/>
        </w:rPr>
      </w:pPr>
    </w:p>
    <w:p w14:paraId="12CFE690" w14:textId="77777777" w:rsid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69CDB112" w14:textId="77777777" w:rsid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20EE95AE" w14:textId="77777777" w:rsidR="00B471A8" w:rsidRDefault="00B471A8"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638DAFA6" w14:textId="217C4D48" w:rsidR="00B471A8" w:rsidRDefault="00231E2E" w:rsidP="009F0BD0">
      <w:pPr>
        <w:spacing w:after="0" w:line="240" w:lineRule="auto"/>
        <w:jc w:val="both"/>
        <w:rPr>
          <w:rFonts w:ascii="UICTFontTextStyleEmphasizedBody" w:hAnsi="UICTFontTextStyleEmphasizedBody" w:cs="Times New Roman"/>
          <w:b/>
          <w:bCs/>
          <w:kern w:val="0"/>
          <w:sz w:val="40"/>
          <w:szCs w:val="40"/>
          <w:rtl/>
          <w14:ligatures w14:val="none"/>
        </w:rPr>
      </w:pPr>
      <w:r w:rsidRPr="00243BBD">
        <w:rPr>
          <w:rFonts w:ascii="UICTFontTextStyleEmphasizedBody" w:hAnsi="UICTFontTextStyleEmphasizedBody" w:cs="Times New Roman" w:hint="cs"/>
          <w:b/>
          <w:bCs/>
          <w:kern w:val="0"/>
          <w:sz w:val="40"/>
          <w:szCs w:val="40"/>
          <w:rtl/>
          <w14:ligatures w14:val="none"/>
        </w:rPr>
        <w:t xml:space="preserve">المحور الثاني: الدراسات </w:t>
      </w:r>
      <w:r w:rsidR="00753C79" w:rsidRPr="00243BBD">
        <w:rPr>
          <w:rFonts w:ascii="UICTFontTextStyleEmphasizedBody" w:hAnsi="UICTFontTextStyleEmphasizedBody" w:cs="Times New Roman" w:hint="cs"/>
          <w:b/>
          <w:bCs/>
          <w:kern w:val="0"/>
          <w:sz w:val="40"/>
          <w:szCs w:val="40"/>
          <w:rtl/>
          <w14:ligatures w14:val="none"/>
        </w:rPr>
        <w:t xml:space="preserve">المتعلقة </w:t>
      </w:r>
      <w:r w:rsidR="00702293" w:rsidRPr="00243BBD">
        <w:rPr>
          <w:rFonts w:ascii="UICTFontTextStyleEmphasizedBody" w:hAnsi="UICTFontTextStyleEmphasizedBody" w:cs="Times New Roman" w:hint="cs"/>
          <w:b/>
          <w:bCs/>
          <w:kern w:val="0"/>
          <w:sz w:val="40"/>
          <w:szCs w:val="40"/>
          <w:rtl/>
          <w14:ligatures w14:val="none"/>
        </w:rPr>
        <w:t>بالسلوك الشرا</w:t>
      </w:r>
      <w:r w:rsidR="007607DB" w:rsidRPr="00243BBD">
        <w:rPr>
          <w:rFonts w:ascii="UICTFontTextStyleEmphasizedBody" w:hAnsi="UICTFontTextStyleEmphasizedBody" w:cs="Times New Roman" w:hint="cs"/>
          <w:b/>
          <w:bCs/>
          <w:kern w:val="0"/>
          <w:sz w:val="40"/>
          <w:szCs w:val="40"/>
          <w:rtl/>
          <w14:ligatures w14:val="none"/>
        </w:rPr>
        <w:t xml:space="preserve">ئي والإسراف الشرائي </w:t>
      </w:r>
    </w:p>
    <w:p w14:paraId="1015A0EB" w14:textId="77777777" w:rsidR="00DD6B93" w:rsidRDefault="00DD6B93" w:rsidP="009F0BD0">
      <w:pPr>
        <w:spacing w:after="0" w:line="240" w:lineRule="auto"/>
        <w:jc w:val="both"/>
        <w:rPr>
          <w:rFonts w:ascii="UICTFontTextStyleEmphasizedBody" w:hAnsi="UICTFontTextStyleEmphasizedBody" w:cs="Times New Roman"/>
          <w:b/>
          <w:bCs/>
          <w:kern w:val="0"/>
          <w:sz w:val="40"/>
          <w:szCs w:val="40"/>
          <w:rtl/>
          <w14:ligatures w14:val="none"/>
        </w:rPr>
      </w:pPr>
    </w:p>
    <w:p w14:paraId="2BB5A1D9" w14:textId="77777777" w:rsidR="00AC05A7" w:rsidRPr="00BA3163" w:rsidRDefault="00AC05A7" w:rsidP="00DD6B93">
      <w:pPr>
        <w:pStyle w:val="p1"/>
        <w:bidi/>
        <w:jc w:val="both"/>
        <w:rPr>
          <w:rStyle w:val="s1"/>
          <w:rFonts w:cstheme="minorBidi"/>
          <w:kern w:val="2"/>
          <w:sz w:val="32"/>
          <w:szCs w:val="32"/>
          <w14:ligatures w14:val="standardContextual"/>
        </w:rPr>
      </w:pPr>
      <w:r w:rsidRPr="00BA3163">
        <w:rPr>
          <w:rStyle w:val="s1"/>
          <w:rFonts w:cstheme="minorBidi"/>
          <w:kern w:val="2"/>
          <w:sz w:val="32"/>
          <w:szCs w:val="32"/>
          <w:rtl/>
          <w14:ligatures w14:val="standardContextual"/>
        </w:rPr>
        <w:t xml:space="preserve">أظهرت </w:t>
      </w:r>
      <w:r w:rsidRPr="00DD6B93">
        <w:rPr>
          <w:rStyle w:val="s1"/>
          <w:rFonts w:cstheme="minorBidi"/>
          <w:b/>
          <w:bCs/>
          <w:kern w:val="2"/>
          <w:sz w:val="32"/>
          <w:szCs w:val="32"/>
          <w:rtl/>
          <w14:ligatures w14:val="standardContextual"/>
        </w:rPr>
        <w:t xml:space="preserve">دراسة طنطاوي (2024) </w:t>
      </w:r>
      <w:r w:rsidRPr="00BA3163">
        <w:rPr>
          <w:rStyle w:val="s1"/>
          <w:rFonts w:cstheme="minorBidi"/>
          <w:kern w:val="2"/>
          <w:sz w:val="32"/>
          <w:szCs w:val="32"/>
          <w:rtl/>
          <w14:ligatures w14:val="standardContextual"/>
        </w:rPr>
        <w:t>بعنوان «المادية والرضا عن الحياة وسلوك الشراء القهري: دراسة تطبيقية على المستهلك المصري في ظل جائحة كورونا» إلى التحقق من مدى قيام سلوك الشراء القهري بدور الوسيط في العلاقة بين القيم المادية والرضا عن الحياة لدى المستهلكين المصريين خلال جائحة كورونا. وأعتمدت الدراسة المنهج الكمي بإستخدام أسلوب العينة العنقودية أحادية المرحلة، حيث قامت في جمع البيانات من خلال استبيان واسع النطاق وُزِّع على عينة من المستهلكين المصريين. وأظهرت النتائج أن العلاقة بين القيم المادية والرضا عن الحياة لم تكن ذات دلالة إحصائية في معظم المسارات المدروسة، كما لم يثبت وجود دور وسيط دال لسلوك الشراء القهري بين المتغيرين.</w:t>
      </w:r>
    </w:p>
    <w:p w14:paraId="720EBD66" w14:textId="77777777" w:rsidR="00AC05A7" w:rsidRPr="00BA3163" w:rsidRDefault="00AC05A7" w:rsidP="00DD6B93">
      <w:pPr>
        <w:pStyle w:val="p2"/>
        <w:bidi/>
        <w:jc w:val="both"/>
        <w:rPr>
          <w:rStyle w:val="s1"/>
          <w:rFonts w:cstheme="minorBidi"/>
          <w:kern w:val="2"/>
          <w:sz w:val="32"/>
          <w:szCs w:val="32"/>
          <w:rtl/>
          <w14:ligatures w14:val="standardContextual"/>
        </w:rPr>
      </w:pPr>
    </w:p>
    <w:p w14:paraId="3A84DB68" w14:textId="3F3B6298" w:rsidR="00AC05A7" w:rsidRDefault="00E67A69" w:rsidP="002705DB">
      <w:pPr>
        <w:pStyle w:val="p1"/>
        <w:bidi/>
        <w:rPr>
          <w:rStyle w:val="s1"/>
          <w:rFonts w:ascii="Times New Roman" w:hAnsi="Times New Roman"/>
          <w:sz w:val="24"/>
          <w:szCs w:val="24"/>
          <w:rtl/>
        </w:rPr>
      </w:pPr>
      <w:r>
        <w:rPr>
          <w:rStyle w:val="s1"/>
          <w:rFonts w:cstheme="minorBidi" w:hint="cs"/>
          <w:kern w:val="2"/>
          <w:sz w:val="32"/>
          <w:szCs w:val="32"/>
          <w:rtl/>
          <w14:ligatures w14:val="standardContextual"/>
        </w:rPr>
        <w:t>هدفت</w:t>
      </w:r>
      <w:r w:rsidR="00AC05A7" w:rsidRPr="00BA3163">
        <w:rPr>
          <w:rStyle w:val="s1"/>
          <w:rFonts w:cstheme="minorBidi"/>
          <w:kern w:val="2"/>
          <w:sz w:val="32"/>
          <w:szCs w:val="32"/>
          <w:rtl/>
          <w14:ligatures w14:val="standardContextual"/>
        </w:rPr>
        <w:t xml:space="preserve"> </w:t>
      </w:r>
      <w:r w:rsidR="00AC05A7" w:rsidRPr="00DD6B93">
        <w:rPr>
          <w:rStyle w:val="s1"/>
          <w:rFonts w:cstheme="minorBidi"/>
          <w:b/>
          <w:bCs/>
          <w:kern w:val="2"/>
          <w:sz w:val="32"/>
          <w:szCs w:val="32"/>
          <w:rtl/>
          <w14:ligatures w14:val="standardContextual"/>
        </w:rPr>
        <w:t>دراسة الرفاعي (2023)</w:t>
      </w:r>
      <w:r w:rsidR="00AC05A7" w:rsidRPr="00BA3163">
        <w:rPr>
          <w:rStyle w:val="s1"/>
          <w:rFonts w:cstheme="minorBidi"/>
          <w:kern w:val="2"/>
          <w:sz w:val="32"/>
          <w:szCs w:val="32"/>
          <w:rtl/>
          <w14:ligatures w14:val="standardContextual"/>
        </w:rPr>
        <w:t xml:space="preserve"> بعنوان «دراسة سلوك المستهلك في المملكة العربية السعودية بعد جائحة كورونا» إلى تحليل التغيرات التي طرأت على سلوك المستهلكين السعوديين في مرحلة ما بعد جائحة كورونا، وبالأخص فيما تعلق بالإعتماد المتزايد على المنصات الرقمية والمواقع الإلكترونية وتحولات نمط </w:t>
      </w:r>
      <w:r w:rsidR="00394823" w:rsidRPr="00BA3163">
        <w:rPr>
          <w:rStyle w:val="s1"/>
          <w:rFonts w:cstheme="minorBidi" w:hint="eastAsia"/>
          <w:kern w:val="2"/>
          <w:sz w:val="32"/>
          <w:szCs w:val="32"/>
          <w:rtl/>
          <w14:ligatures w14:val="standardContextual"/>
        </w:rPr>
        <w:t>الإستهلاك</w:t>
      </w:r>
      <w:r w:rsidR="00394823" w:rsidRPr="00BA3163">
        <w:rPr>
          <w:rStyle w:val="s1"/>
          <w:rFonts w:cstheme="minorBidi"/>
          <w:kern w:val="2"/>
          <w:sz w:val="32"/>
          <w:szCs w:val="32"/>
          <w:rtl/>
          <w14:ligatures w14:val="standardContextual"/>
        </w:rPr>
        <w:t xml:space="preserve">. </w:t>
      </w:r>
      <w:r w:rsidR="00394823" w:rsidRPr="00BA3163">
        <w:rPr>
          <w:rStyle w:val="s1"/>
          <w:rFonts w:cstheme="minorBidi" w:hint="eastAsia"/>
          <w:kern w:val="2"/>
          <w:sz w:val="32"/>
          <w:szCs w:val="32"/>
          <w:rtl/>
          <w14:ligatures w14:val="standardContextual"/>
        </w:rPr>
        <w:t>وأعتمدت</w:t>
      </w:r>
      <w:r w:rsidR="00AC05A7" w:rsidRPr="00BA3163">
        <w:rPr>
          <w:rStyle w:val="s1"/>
          <w:rFonts w:cstheme="minorBidi"/>
          <w:kern w:val="2"/>
          <w:sz w:val="32"/>
          <w:szCs w:val="32"/>
          <w:rtl/>
          <w14:ligatures w14:val="standardContextual"/>
        </w:rPr>
        <w:t xml:space="preserve"> الدراسة المنهج الوصفي التحليلي من خلال مراجعة التحليلات الإقتصادية والمؤشرات الإستهلاكية المرتبطة بالسوق السعودي قبل وبعد الجائحة. وأظهرت تلك النتائج زيادة ملحوظة في أعداد المستهلكين الذين إعتمدو على المنصات الرقمية، وأيضاً أظهرت جانب التغير الواضح والكبير في نمط الإستهلاك والكميات الشرائية مقارنة بالفترة التي تسبق الجائحة.</w:t>
      </w:r>
    </w:p>
    <w:p w14:paraId="7DE3321E" w14:textId="77777777" w:rsidR="002E6749" w:rsidRDefault="002E6749" w:rsidP="002E6749">
      <w:pPr>
        <w:pStyle w:val="p1"/>
        <w:bidi/>
        <w:rPr>
          <w:rStyle w:val="s1"/>
          <w:rFonts w:ascii="Times New Roman" w:hAnsi="Times New Roman"/>
          <w:sz w:val="24"/>
          <w:szCs w:val="24"/>
          <w:rtl/>
        </w:rPr>
      </w:pPr>
    </w:p>
    <w:p w14:paraId="15E1E718" w14:textId="77777777" w:rsidR="00AC05A7" w:rsidRPr="00BA3163" w:rsidRDefault="00AC05A7" w:rsidP="00DD6B93">
      <w:pPr>
        <w:pStyle w:val="p2"/>
        <w:bidi/>
        <w:jc w:val="both"/>
        <w:rPr>
          <w:rStyle w:val="s1"/>
          <w:rFonts w:cstheme="minorBidi"/>
          <w:kern w:val="2"/>
          <w:sz w:val="32"/>
          <w:szCs w:val="32"/>
          <w:rtl/>
          <w14:ligatures w14:val="standardContextual"/>
        </w:rPr>
      </w:pPr>
    </w:p>
    <w:p w14:paraId="166B540B" w14:textId="77777777" w:rsidR="00AC05A7" w:rsidRPr="00BA3163" w:rsidRDefault="00AC05A7" w:rsidP="00DD6B93">
      <w:pPr>
        <w:pStyle w:val="p1"/>
        <w:bidi/>
        <w:jc w:val="both"/>
        <w:rPr>
          <w:rStyle w:val="s1"/>
          <w:rFonts w:cstheme="minorBidi"/>
          <w:kern w:val="2"/>
          <w:sz w:val="32"/>
          <w:szCs w:val="32"/>
          <w14:ligatures w14:val="standardContextual"/>
        </w:rPr>
      </w:pPr>
      <w:r w:rsidRPr="00BA3163">
        <w:rPr>
          <w:rStyle w:val="s1"/>
          <w:rFonts w:cstheme="minorBidi"/>
          <w:kern w:val="2"/>
          <w:sz w:val="32"/>
          <w:szCs w:val="32"/>
          <w:rtl/>
          <w14:ligatures w14:val="standardContextual"/>
        </w:rPr>
        <w:t xml:space="preserve">بحثت </w:t>
      </w:r>
      <w:r w:rsidRPr="00DD6B93">
        <w:rPr>
          <w:rStyle w:val="s1"/>
          <w:rFonts w:cstheme="minorBidi"/>
          <w:b/>
          <w:bCs/>
          <w:kern w:val="2"/>
          <w:sz w:val="32"/>
          <w:szCs w:val="32"/>
          <w:rtl/>
          <w14:ligatures w14:val="standardContextual"/>
        </w:rPr>
        <w:t>دراسة تشوهان وآخرون (2023)</w:t>
      </w:r>
      <w:r w:rsidRPr="00BA3163">
        <w:rPr>
          <w:rStyle w:val="s1"/>
          <w:rFonts w:cstheme="minorBidi"/>
          <w:kern w:val="2"/>
          <w:sz w:val="32"/>
          <w:szCs w:val="32"/>
          <w:rtl/>
          <w14:ligatures w14:val="standardContextual"/>
        </w:rPr>
        <w:t xml:space="preserve"> بعنوان «تحليل سلوك الشراء الاندفاعي للمستهلك خلال جائحة كورونا: دراسة تطبيقية» إلى تحليل أثر المتغيرات النفسية والتسويقية في الشراء الاندفاعي للملابس والأزياء عبر الإنترنت خلال الجائحة، وقد إستعانت بنظرية المثير والكائن والاستجابة (</w:t>
      </w:r>
      <w:r w:rsidRPr="00BA3163">
        <w:rPr>
          <w:rStyle w:val="s1"/>
          <w:rFonts w:cstheme="minorBidi"/>
          <w:kern w:val="2"/>
          <w:sz w:val="32"/>
          <w:szCs w:val="32"/>
          <w14:ligatures w14:val="standardContextual"/>
        </w:rPr>
        <w:t>S-O-R</w:t>
      </w:r>
      <w:r w:rsidRPr="00BA3163">
        <w:rPr>
          <w:rStyle w:val="s1"/>
          <w:rFonts w:cstheme="minorBidi"/>
          <w:kern w:val="2"/>
          <w:sz w:val="32"/>
          <w:szCs w:val="32"/>
          <w:rtl/>
          <w14:ligatures w14:val="standardContextual"/>
        </w:rPr>
        <w:t xml:space="preserve">). وأعتمدت الدراسة المنهج الكمي من خلال استبانة وُزِّعت على عينة من المستهلكين، ونُشرت نتائجها في مجلة </w:t>
      </w:r>
      <w:r w:rsidRPr="00BA3163">
        <w:rPr>
          <w:rStyle w:val="s1"/>
          <w:rFonts w:cstheme="minorBidi"/>
          <w:kern w:val="2"/>
          <w:sz w:val="32"/>
          <w:szCs w:val="32"/>
          <w14:ligatures w14:val="standardContextual"/>
        </w:rPr>
        <w:t>Millennial Asia</w:t>
      </w:r>
      <w:r w:rsidRPr="00BA3163">
        <w:rPr>
          <w:rStyle w:val="s1"/>
          <w:rFonts w:cstheme="minorBidi"/>
          <w:kern w:val="2"/>
          <w:sz w:val="32"/>
          <w:szCs w:val="32"/>
          <w:rtl/>
          <w14:ligatures w14:val="standardContextual"/>
        </w:rPr>
        <w:t xml:space="preserve">. وأظهرت النتائج أن المتعة الحسية المصاحبة للتسوق </w:t>
      </w:r>
      <w:r w:rsidRPr="00BA3163">
        <w:rPr>
          <w:rStyle w:val="s1"/>
          <w:rFonts w:cstheme="minorBidi"/>
          <w:kern w:val="2"/>
          <w:sz w:val="32"/>
          <w:szCs w:val="32"/>
          <w:rtl/>
          <w14:ligatures w14:val="standardContextual"/>
        </w:rPr>
        <w:lastRenderedPageBreak/>
        <w:t>الألكتروني والمشاعر الإيجابية الناتجة عنه تُعد من أبرز تلك العوامل المحفزة للشراء الاندفاعي في بيئة التسوق الإلكتروني خلال جائحة كورونا.</w:t>
      </w:r>
    </w:p>
    <w:p w14:paraId="2E83F90C" w14:textId="77777777" w:rsidR="00AC05A7" w:rsidRPr="00BA3163" w:rsidRDefault="00AC05A7" w:rsidP="00DD6B93">
      <w:pPr>
        <w:pStyle w:val="p2"/>
        <w:bidi/>
        <w:jc w:val="both"/>
        <w:rPr>
          <w:rStyle w:val="s1"/>
          <w:rFonts w:cstheme="minorBidi"/>
          <w:kern w:val="2"/>
          <w:sz w:val="32"/>
          <w:szCs w:val="32"/>
          <w:rtl/>
          <w14:ligatures w14:val="standardContextual"/>
        </w:rPr>
      </w:pPr>
    </w:p>
    <w:p w14:paraId="17F60D0A" w14:textId="77777777" w:rsidR="00AC05A7" w:rsidRPr="00BA3163" w:rsidRDefault="00AC05A7" w:rsidP="00DD6B93">
      <w:pPr>
        <w:pStyle w:val="p1"/>
        <w:bidi/>
        <w:jc w:val="both"/>
        <w:rPr>
          <w:rStyle w:val="s1"/>
          <w:rFonts w:cstheme="minorBidi"/>
          <w:kern w:val="2"/>
          <w:sz w:val="32"/>
          <w:szCs w:val="32"/>
          <w14:ligatures w14:val="standardContextual"/>
        </w:rPr>
      </w:pPr>
      <w:r w:rsidRPr="00BA3163">
        <w:rPr>
          <w:rStyle w:val="s1"/>
          <w:rFonts w:cstheme="minorBidi"/>
          <w:kern w:val="2"/>
          <w:sz w:val="32"/>
          <w:szCs w:val="32"/>
          <w:rtl/>
          <w14:ligatures w14:val="standardContextual"/>
        </w:rPr>
        <w:t xml:space="preserve">أظهرت </w:t>
      </w:r>
      <w:r w:rsidRPr="00DD6B93">
        <w:rPr>
          <w:rStyle w:val="s1"/>
          <w:rFonts w:cstheme="minorBidi"/>
          <w:b/>
          <w:bCs/>
          <w:kern w:val="2"/>
          <w:sz w:val="32"/>
          <w:szCs w:val="32"/>
          <w:rtl/>
          <w14:ligatures w14:val="standardContextual"/>
        </w:rPr>
        <w:t>دراسة السيد الإمام وآخرين (2023)</w:t>
      </w:r>
      <w:r w:rsidRPr="00BA3163">
        <w:rPr>
          <w:rStyle w:val="s1"/>
          <w:rFonts w:cstheme="minorBidi"/>
          <w:kern w:val="2"/>
          <w:sz w:val="32"/>
          <w:szCs w:val="32"/>
          <w:rtl/>
          <w14:ligatures w14:val="standardContextual"/>
        </w:rPr>
        <w:t xml:space="preserve"> بعنوان «العلاقة بين أبعاد التسويق البصري عبر الإنترنت وسلوك الشراء الاندفاعي بالتطبيق على عملاء تطبيقات التسوق عبر الهاتف المحمول في مصر» إلى التعرف على طبيعة العلاقة بين أبعاد التسويق البصري الإلكتروني وسلوك الشراء الاندفاعي لدى مستخدمين تطبيقات التسوق الإلكتروني في مصر. وأعتمدت الدراسة المنهج الكمي بإستخدام استبانة إلكترونية أُعدت عبر </w:t>
      </w:r>
      <w:r w:rsidRPr="00BA3163">
        <w:rPr>
          <w:rStyle w:val="s1"/>
          <w:rFonts w:cstheme="minorBidi"/>
          <w:kern w:val="2"/>
          <w:sz w:val="32"/>
          <w:szCs w:val="32"/>
          <w14:ligatures w14:val="standardContextual"/>
        </w:rPr>
        <w:t>Google Drive</w:t>
      </w:r>
      <w:r w:rsidRPr="00BA3163">
        <w:rPr>
          <w:rStyle w:val="s1"/>
          <w:rFonts w:cstheme="minorBidi"/>
          <w:kern w:val="2"/>
          <w:sz w:val="32"/>
          <w:szCs w:val="32"/>
          <w:rtl/>
          <w14:ligatures w14:val="standardContextual"/>
        </w:rPr>
        <w:t xml:space="preserve"> وطُبقت على عينة بلغ حجمها 401 مستجيب من عملاء تطبيقات التسوق الإلكتروني. وأظهرت النتائج وجود علاقة إيجابية ذات دلالة إحصائية بين عناصر العرض البصري الجذابة داخل التطبيقات الإلكترونية وسلوك الشراء الاندفاعي لدى المستهلكين.</w:t>
      </w:r>
    </w:p>
    <w:p w14:paraId="555EFDA4" w14:textId="77777777" w:rsidR="00AC05A7" w:rsidRPr="00BA3163" w:rsidRDefault="00AC05A7" w:rsidP="00DD6B93">
      <w:pPr>
        <w:pStyle w:val="p2"/>
        <w:bidi/>
        <w:jc w:val="both"/>
        <w:rPr>
          <w:rStyle w:val="s1"/>
          <w:rFonts w:cstheme="minorBidi"/>
          <w:kern w:val="2"/>
          <w:sz w:val="32"/>
          <w:szCs w:val="32"/>
          <w:rtl/>
          <w14:ligatures w14:val="standardContextual"/>
        </w:rPr>
      </w:pPr>
    </w:p>
    <w:p w14:paraId="38356195" w14:textId="77777777" w:rsidR="00AC05A7" w:rsidRDefault="00AC05A7" w:rsidP="00DD6B93">
      <w:pPr>
        <w:pStyle w:val="p1"/>
        <w:bidi/>
        <w:jc w:val="both"/>
        <w:rPr>
          <w:rStyle w:val="s1"/>
          <w:rFonts w:cstheme="minorBidi"/>
          <w:kern w:val="2"/>
          <w:sz w:val="32"/>
          <w:szCs w:val="32"/>
          <w:rtl/>
          <w14:ligatures w14:val="standardContextual"/>
        </w:rPr>
      </w:pPr>
      <w:r w:rsidRPr="00BA3163">
        <w:rPr>
          <w:rStyle w:val="s1"/>
          <w:rFonts w:cstheme="minorBidi"/>
          <w:kern w:val="2"/>
          <w:sz w:val="32"/>
          <w:szCs w:val="32"/>
          <w:rtl/>
          <w14:ligatures w14:val="standardContextual"/>
        </w:rPr>
        <w:t xml:space="preserve">هدفت </w:t>
      </w:r>
      <w:r w:rsidRPr="00DD6B93">
        <w:rPr>
          <w:rStyle w:val="s1"/>
          <w:rFonts w:cstheme="minorBidi"/>
          <w:b/>
          <w:bCs/>
          <w:kern w:val="2"/>
          <w:sz w:val="32"/>
          <w:szCs w:val="32"/>
          <w:rtl/>
          <w14:ligatures w14:val="standardContextual"/>
        </w:rPr>
        <w:t>دراسة يونس (2022)</w:t>
      </w:r>
      <w:r w:rsidRPr="00BA3163">
        <w:rPr>
          <w:rStyle w:val="s1"/>
          <w:rFonts w:cstheme="minorBidi"/>
          <w:kern w:val="2"/>
          <w:sz w:val="32"/>
          <w:szCs w:val="32"/>
          <w:rtl/>
          <w14:ligatures w14:val="standardContextual"/>
        </w:rPr>
        <w:t xml:space="preserve"> المعنونة بـ «العوامل المؤثرة على سلوك الشراء الاندفاعي في المتاجر الفعلية والافتراضية» إلى المقارنة بين العوامل المؤثرة في سلوك الشراء الإندفاعي في كلتا البيئتين لـ التسوق التقليدي والتسوق الإلكتروني، ومحاولة الكشف عن أوجه الإختلاف بينهما. وأعتمدت الدراسة المنهج الكمي من خلال استبانة وُزِّعت على عينة من المستهلك المصري، ونُشرت نتائجها في المجلة المصرية لبحوث الإعلام. وأظهرت هذه النتائج أن التسوق الإلكتروني يزيد من إحتمالية الشراء الاندفاعي مقارنة بالتسوق التقليدي، ويرجع ذلك إلى سهولة الوصول إلى المنتجات المتنوعة، وسهولة إستخدام المنصات الرقمية، وبالإضافة إلى كثافة المحفزات التسويقية الإلكترونية حول المستهلك.</w:t>
      </w:r>
    </w:p>
    <w:p w14:paraId="473A8C69" w14:textId="77777777" w:rsidR="00E21F1D" w:rsidRPr="00BA3163" w:rsidRDefault="00E21F1D" w:rsidP="00E21F1D">
      <w:pPr>
        <w:pStyle w:val="p1"/>
        <w:bidi/>
        <w:jc w:val="both"/>
        <w:rPr>
          <w:rStyle w:val="s1"/>
          <w:rFonts w:cstheme="minorBidi"/>
          <w:kern w:val="2"/>
          <w:sz w:val="32"/>
          <w:szCs w:val="32"/>
          <w14:ligatures w14:val="standardContextual"/>
        </w:rPr>
      </w:pPr>
    </w:p>
    <w:p w14:paraId="72ED6545" w14:textId="77777777" w:rsidR="00AC05A7" w:rsidRPr="00BA3163" w:rsidRDefault="00AC05A7" w:rsidP="00DD6B93">
      <w:pPr>
        <w:pStyle w:val="p2"/>
        <w:bidi/>
        <w:jc w:val="both"/>
        <w:rPr>
          <w:rStyle w:val="s1"/>
          <w:rFonts w:cstheme="minorBidi"/>
          <w:kern w:val="2"/>
          <w:sz w:val="32"/>
          <w:szCs w:val="32"/>
          <w:rtl/>
          <w14:ligatures w14:val="standardContextual"/>
        </w:rPr>
      </w:pPr>
    </w:p>
    <w:p w14:paraId="18530799" w14:textId="08A47537" w:rsidR="00AC05A7" w:rsidRDefault="000748F3" w:rsidP="00DD6B93">
      <w:pPr>
        <w:pStyle w:val="p1"/>
        <w:bidi/>
        <w:jc w:val="both"/>
        <w:rPr>
          <w:rStyle w:val="s1"/>
          <w:rFonts w:cstheme="minorBidi"/>
          <w:kern w:val="2"/>
          <w:sz w:val="32"/>
          <w:szCs w:val="32"/>
          <w:rtl/>
          <w14:ligatures w14:val="standardContextual"/>
        </w:rPr>
      </w:pPr>
      <w:r>
        <w:rPr>
          <w:rStyle w:val="s1"/>
          <w:rFonts w:cstheme="minorBidi" w:hint="cs"/>
          <w:kern w:val="2"/>
          <w:sz w:val="32"/>
          <w:szCs w:val="32"/>
          <w:rtl/>
          <w14:ligatures w14:val="standardContextual"/>
        </w:rPr>
        <w:t>سعت</w:t>
      </w:r>
      <w:r w:rsidR="00AC05A7" w:rsidRPr="00BA3163">
        <w:rPr>
          <w:rStyle w:val="s1"/>
          <w:rFonts w:cstheme="minorBidi"/>
          <w:kern w:val="2"/>
          <w:sz w:val="32"/>
          <w:szCs w:val="32"/>
          <w:rtl/>
          <w14:ligatures w14:val="standardContextual"/>
        </w:rPr>
        <w:t xml:space="preserve"> </w:t>
      </w:r>
      <w:r w:rsidR="00AC05A7" w:rsidRPr="00DD6B93">
        <w:rPr>
          <w:rStyle w:val="s1"/>
          <w:rFonts w:cstheme="minorBidi"/>
          <w:b/>
          <w:bCs/>
          <w:kern w:val="2"/>
          <w:sz w:val="32"/>
          <w:szCs w:val="32"/>
          <w:rtl/>
          <w14:ligatures w14:val="standardContextual"/>
        </w:rPr>
        <w:t>دراسة ماراز وآخرون (2022)</w:t>
      </w:r>
      <w:r w:rsidR="00AC05A7" w:rsidRPr="00BA3163">
        <w:rPr>
          <w:rStyle w:val="s1"/>
          <w:rFonts w:cstheme="minorBidi"/>
          <w:kern w:val="2"/>
          <w:sz w:val="32"/>
          <w:szCs w:val="32"/>
          <w:rtl/>
          <w14:ligatures w14:val="standardContextual"/>
        </w:rPr>
        <w:t xml:space="preserve"> بعنوان «الشراء القهري ارتفع تدريجياً خلال الأشهر الستة الأولى من جائحة كورونا» إلى رصد التغيرات التي قد طرأت على مستويات الشراء الاندفاعي والقهري لدى المستهلكين الأمريكيين خلال الأشهر الستة الأولى من الجائحة، ودراسة إرتباط هذه التغيرات بمستوى كلاّ من الإقتصاد والضغوط النفسية في ذلك الوقت. وأعتمدت الدراسة على أسلوب المسح المتكرر عن طريق جمع عينات جديدة كل ثلاثة أيام على مدى 191 يوماً، وبلغ حجم العينة الكلي 1430 مشاركاً. وأظهرت النتائج إلى إرتفاع تدريجي ودال إحصائياً في مستويات الشراء الاندفاعي والقهري خلال فترة الدراسة، وكما تبين أن الفئات الأقل دخلاً كانت الأكثر ميولاّ لهذا النوع من السلوك الاستهلاكي والشرائي.</w:t>
      </w:r>
    </w:p>
    <w:p w14:paraId="3760D644" w14:textId="77777777" w:rsidR="002E6749" w:rsidRPr="00BA3163" w:rsidRDefault="002E6749" w:rsidP="002E6749">
      <w:pPr>
        <w:pStyle w:val="p1"/>
        <w:bidi/>
        <w:jc w:val="both"/>
        <w:rPr>
          <w:rStyle w:val="s1"/>
          <w:rFonts w:cstheme="minorBidi"/>
          <w:kern w:val="2"/>
          <w:sz w:val="32"/>
          <w:szCs w:val="32"/>
          <w14:ligatures w14:val="standardContextual"/>
        </w:rPr>
      </w:pPr>
    </w:p>
    <w:p w14:paraId="445731E7" w14:textId="77777777" w:rsidR="00AC05A7" w:rsidRPr="00BA3163" w:rsidRDefault="00AC05A7" w:rsidP="00DD6B93">
      <w:pPr>
        <w:pStyle w:val="p2"/>
        <w:bidi/>
        <w:jc w:val="both"/>
        <w:rPr>
          <w:rStyle w:val="s1"/>
          <w:rFonts w:cstheme="minorBidi"/>
          <w:kern w:val="2"/>
          <w:sz w:val="32"/>
          <w:szCs w:val="32"/>
          <w:rtl/>
          <w14:ligatures w14:val="standardContextual"/>
        </w:rPr>
      </w:pPr>
    </w:p>
    <w:p w14:paraId="60224308" w14:textId="03641652" w:rsidR="00AC05A7" w:rsidRPr="00BA3163" w:rsidRDefault="00456C25" w:rsidP="00DD6B93">
      <w:pPr>
        <w:pStyle w:val="p1"/>
        <w:bidi/>
        <w:jc w:val="both"/>
        <w:rPr>
          <w:rStyle w:val="s1"/>
          <w:rFonts w:cstheme="minorBidi"/>
          <w:kern w:val="2"/>
          <w:sz w:val="32"/>
          <w:szCs w:val="32"/>
          <w14:ligatures w14:val="standardContextual"/>
        </w:rPr>
      </w:pPr>
      <w:r>
        <w:rPr>
          <w:rStyle w:val="s1"/>
          <w:rFonts w:cstheme="minorBidi" w:hint="cs"/>
          <w:kern w:val="2"/>
          <w:sz w:val="32"/>
          <w:szCs w:val="32"/>
          <w:rtl/>
          <w14:ligatures w14:val="standardContextual"/>
        </w:rPr>
        <w:t>بحثت</w:t>
      </w:r>
      <w:r w:rsidR="00AC05A7" w:rsidRPr="00BA3163">
        <w:rPr>
          <w:rStyle w:val="s1"/>
          <w:rFonts w:cstheme="minorBidi"/>
          <w:kern w:val="2"/>
          <w:sz w:val="32"/>
          <w:szCs w:val="32"/>
          <w:rtl/>
          <w14:ligatures w14:val="standardContextual"/>
        </w:rPr>
        <w:t xml:space="preserve"> </w:t>
      </w:r>
      <w:r w:rsidR="00AC05A7" w:rsidRPr="00DD6B93">
        <w:rPr>
          <w:rStyle w:val="s1"/>
          <w:rFonts w:cstheme="minorBidi"/>
          <w:b/>
          <w:bCs/>
          <w:kern w:val="2"/>
          <w:sz w:val="32"/>
          <w:szCs w:val="32"/>
          <w:rtl/>
          <w14:ligatures w14:val="standardContextual"/>
        </w:rPr>
        <w:t>دراسة سُبيه وآخرون (2022)</w:t>
      </w:r>
      <w:r w:rsidR="00AC05A7" w:rsidRPr="00BA3163">
        <w:rPr>
          <w:rStyle w:val="s1"/>
          <w:rFonts w:cstheme="minorBidi"/>
          <w:kern w:val="2"/>
          <w:sz w:val="32"/>
          <w:szCs w:val="32"/>
          <w:rtl/>
          <w14:ligatures w14:val="standardContextual"/>
        </w:rPr>
        <w:t xml:space="preserve"> بعنوان «الشراء المتسرع للغذاء في ظل جائحة كورونا: هل يهم إدراك الخطورة والقلق ونية العزل الذاتي؟» إلى قياس أثر </w:t>
      </w:r>
      <w:r w:rsidR="00AC05A7" w:rsidRPr="00BA3163">
        <w:rPr>
          <w:rStyle w:val="s1"/>
          <w:rFonts w:cstheme="minorBidi"/>
          <w:kern w:val="2"/>
          <w:sz w:val="32"/>
          <w:szCs w:val="32"/>
          <w:rtl/>
          <w14:ligatures w14:val="standardContextual"/>
        </w:rPr>
        <w:lastRenderedPageBreak/>
        <w:t>إدراك خطورة جائحة كورونا والقلق ونية العزل الذاتي في سلوك الشراء المتسارع للمواد الغذائية لدى المستهلك السعودي. وأعتمدت الدراسة المنهج الكمي بإستخدام أداة قياس معتمدة مسبقاً طُبقت بأسلوب المسح الذاتي بمساعدة فريق البحث، كما جرى تحليل البيانات باستخدام نموذجية المعادلة البنائية (</w:t>
      </w:r>
      <w:r w:rsidR="00AC05A7" w:rsidRPr="00BA3163">
        <w:rPr>
          <w:rStyle w:val="s1"/>
          <w:rFonts w:cstheme="minorBidi"/>
          <w:kern w:val="2"/>
          <w:sz w:val="32"/>
          <w:szCs w:val="32"/>
          <w14:ligatures w14:val="standardContextual"/>
        </w:rPr>
        <w:t>SEM-AMOS</w:t>
      </w:r>
      <w:r w:rsidR="00AC05A7" w:rsidRPr="00BA3163">
        <w:rPr>
          <w:rStyle w:val="s1"/>
          <w:rFonts w:cstheme="minorBidi"/>
          <w:kern w:val="2"/>
          <w:sz w:val="32"/>
          <w:szCs w:val="32"/>
          <w:rtl/>
          <w14:ligatures w14:val="standardContextual"/>
        </w:rPr>
        <w:t>). وأظهرت النتائج أن إدراك خطورة الجائحة كان له تأثير إيجابي واضح في مستوى القلق ونية العزل الذاتي، وأن هذه المتغيرات مجتمعة أسهمت في زيادة سلوك الشراء المتسرع للمواد الغذائية، مع وجود دور وسيط جزئي للقلق والعزل الذاتي في هذه العلاقة.</w:t>
      </w:r>
    </w:p>
    <w:p w14:paraId="1D727B20" w14:textId="77777777" w:rsidR="00AC05A7" w:rsidRPr="00BA3163" w:rsidRDefault="00AC05A7" w:rsidP="00DD6B93">
      <w:pPr>
        <w:pStyle w:val="p2"/>
        <w:bidi/>
        <w:jc w:val="both"/>
        <w:rPr>
          <w:rStyle w:val="s1"/>
          <w:rFonts w:cstheme="minorBidi"/>
          <w:kern w:val="2"/>
          <w:sz w:val="32"/>
          <w:szCs w:val="32"/>
          <w:rtl/>
          <w14:ligatures w14:val="standardContextual"/>
        </w:rPr>
      </w:pPr>
    </w:p>
    <w:p w14:paraId="4BEA3FB5" w14:textId="34CB2288" w:rsidR="00AC05A7" w:rsidRPr="00BA3163" w:rsidRDefault="00AC05A7" w:rsidP="00DD6B93">
      <w:pPr>
        <w:pStyle w:val="p1"/>
        <w:bidi/>
        <w:jc w:val="both"/>
        <w:rPr>
          <w:rStyle w:val="s1"/>
          <w:rFonts w:cstheme="minorBidi"/>
          <w:kern w:val="2"/>
          <w:sz w:val="32"/>
          <w:szCs w:val="32"/>
          <w14:ligatures w14:val="standardContextual"/>
        </w:rPr>
      </w:pPr>
      <w:r w:rsidRPr="00BA3163">
        <w:rPr>
          <w:rStyle w:val="s1"/>
          <w:rFonts w:cstheme="minorBidi"/>
          <w:kern w:val="2"/>
          <w:sz w:val="32"/>
          <w:szCs w:val="32"/>
          <w:rtl/>
          <w14:ligatures w14:val="standardContextual"/>
        </w:rPr>
        <w:t xml:space="preserve">هدفت </w:t>
      </w:r>
      <w:r w:rsidRPr="00DD6B93">
        <w:rPr>
          <w:rStyle w:val="s1"/>
          <w:rFonts w:cstheme="minorBidi"/>
          <w:b/>
          <w:bCs/>
          <w:kern w:val="2"/>
          <w:sz w:val="32"/>
          <w:szCs w:val="32"/>
          <w:rtl/>
          <w14:ligatures w14:val="standardContextual"/>
        </w:rPr>
        <w:t>دراسة عبد الفتاح وآخرين (2022)</w:t>
      </w:r>
      <w:r w:rsidRPr="00BA3163">
        <w:rPr>
          <w:rStyle w:val="s1"/>
          <w:rFonts w:cstheme="minorBidi"/>
          <w:kern w:val="2"/>
          <w:sz w:val="32"/>
          <w:szCs w:val="32"/>
          <w:rtl/>
          <w14:ligatures w14:val="standardContextual"/>
        </w:rPr>
        <w:t xml:space="preserve"> بعنوان «أثر جائحة كورونا في سلوك شراء الغذاء وحجم النفايات المنزلية خلال فترة الإغلاق في سلطنة عُمان» إلى التحقق من تأثير الجائحة في السلوك الشرائي للأغذية وما قد يترتب عليه من إزدياد في حجم النفايات المنزلية خلال فترة الإغلاق. وأعتمدت الدراسة المنهج الكمي من خلال استبانة إلكترونية طُبقت على عينة من الأسر العُمانية خلال فترة الإغلاق الرسمي. وأظهرت النتائج أن ما يقارب 57.6% من أفراد العينة أفادوا إقراراً بزيادة مشترياتهم الغذائية مقارنة بما قبل الجائحة، وهو ما أدى إلى ذلك الإرتفاع الملحوظ في حجم النفايات المنزلية </w:t>
      </w:r>
      <w:r w:rsidR="004341CE" w:rsidRPr="00BA3163">
        <w:rPr>
          <w:rStyle w:val="s1"/>
          <w:rFonts w:cstheme="minorBidi" w:hint="eastAsia"/>
          <w:kern w:val="2"/>
          <w:sz w:val="32"/>
          <w:szCs w:val="32"/>
          <w:rtl/>
          <w14:ligatures w14:val="standardContextual"/>
        </w:rPr>
        <w:t>الناتجة</w:t>
      </w:r>
      <w:r w:rsidR="004341CE" w:rsidRPr="00BA3163">
        <w:rPr>
          <w:rStyle w:val="s1"/>
          <w:rFonts w:cstheme="minorBidi"/>
          <w:kern w:val="2"/>
          <w:sz w:val="32"/>
          <w:szCs w:val="32"/>
          <w:rtl/>
          <w14:ligatures w14:val="standardContextual"/>
        </w:rPr>
        <w:t>.</w:t>
      </w:r>
    </w:p>
    <w:p w14:paraId="15F03078" w14:textId="77777777" w:rsidR="00AC05A7" w:rsidRDefault="00AC05A7" w:rsidP="00DD6B93">
      <w:pPr>
        <w:spacing w:after="0" w:line="240" w:lineRule="auto"/>
        <w:jc w:val="both"/>
        <w:rPr>
          <w:rStyle w:val="s1"/>
          <w:sz w:val="32"/>
          <w:szCs w:val="32"/>
          <w:rtl/>
        </w:rPr>
      </w:pPr>
    </w:p>
    <w:p w14:paraId="2CBEB32D" w14:textId="77777777" w:rsidR="00456C25" w:rsidRDefault="00456C25" w:rsidP="00DD6B93">
      <w:pPr>
        <w:spacing w:after="0" w:line="240" w:lineRule="auto"/>
        <w:jc w:val="both"/>
        <w:rPr>
          <w:rStyle w:val="s1"/>
          <w:sz w:val="32"/>
          <w:szCs w:val="32"/>
          <w:rtl/>
        </w:rPr>
      </w:pPr>
    </w:p>
    <w:p w14:paraId="503CA1C9" w14:textId="77777777" w:rsidR="00456C25" w:rsidRDefault="00456C25" w:rsidP="00DD6B93">
      <w:pPr>
        <w:spacing w:after="0" w:line="240" w:lineRule="auto"/>
        <w:jc w:val="both"/>
        <w:rPr>
          <w:rStyle w:val="s1"/>
          <w:sz w:val="32"/>
          <w:szCs w:val="32"/>
          <w:rtl/>
        </w:rPr>
      </w:pPr>
    </w:p>
    <w:p w14:paraId="298B16C7" w14:textId="77777777" w:rsidR="00DC4A41" w:rsidRDefault="00DC4A41" w:rsidP="00DD6B93">
      <w:pPr>
        <w:spacing w:after="0" w:line="240" w:lineRule="auto"/>
        <w:jc w:val="both"/>
        <w:rPr>
          <w:rStyle w:val="s1"/>
          <w:sz w:val="32"/>
          <w:szCs w:val="32"/>
          <w:rtl/>
        </w:rPr>
      </w:pPr>
    </w:p>
    <w:p w14:paraId="01C9E2DD" w14:textId="77777777" w:rsidR="00DC4A41" w:rsidRDefault="00DC4A41" w:rsidP="00DD6B93">
      <w:pPr>
        <w:spacing w:after="0" w:line="240" w:lineRule="auto"/>
        <w:jc w:val="both"/>
        <w:rPr>
          <w:rStyle w:val="s1"/>
          <w:sz w:val="32"/>
          <w:szCs w:val="32"/>
          <w:rtl/>
        </w:rPr>
      </w:pPr>
    </w:p>
    <w:p w14:paraId="5685484B" w14:textId="77777777" w:rsidR="00DC4A41" w:rsidRDefault="00DC4A41" w:rsidP="00DD6B93">
      <w:pPr>
        <w:spacing w:after="0" w:line="240" w:lineRule="auto"/>
        <w:jc w:val="both"/>
        <w:rPr>
          <w:rStyle w:val="s1"/>
          <w:sz w:val="32"/>
          <w:szCs w:val="32"/>
          <w:rtl/>
        </w:rPr>
      </w:pPr>
    </w:p>
    <w:p w14:paraId="13EB1673" w14:textId="77777777" w:rsidR="00DC4A41" w:rsidRDefault="00DC4A41" w:rsidP="00DD6B93">
      <w:pPr>
        <w:spacing w:after="0" w:line="240" w:lineRule="auto"/>
        <w:jc w:val="both"/>
        <w:rPr>
          <w:rStyle w:val="s1"/>
          <w:sz w:val="32"/>
          <w:szCs w:val="32"/>
          <w:rtl/>
        </w:rPr>
      </w:pPr>
    </w:p>
    <w:p w14:paraId="0625670D" w14:textId="77777777" w:rsidR="00DC4A41" w:rsidRDefault="00DC4A41" w:rsidP="00DD6B93">
      <w:pPr>
        <w:spacing w:after="0" w:line="240" w:lineRule="auto"/>
        <w:jc w:val="both"/>
        <w:rPr>
          <w:rStyle w:val="s1"/>
          <w:sz w:val="32"/>
          <w:szCs w:val="32"/>
          <w:rtl/>
        </w:rPr>
      </w:pPr>
    </w:p>
    <w:p w14:paraId="67A429FB" w14:textId="77777777" w:rsidR="00DC4A41" w:rsidRDefault="00DC4A41" w:rsidP="00DD6B93">
      <w:pPr>
        <w:spacing w:after="0" w:line="240" w:lineRule="auto"/>
        <w:jc w:val="both"/>
        <w:rPr>
          <w:rStyle w:val="s1"/>
          <w:sz w:val="32"/>
          <w:szCs w:val="32"/>
          <w:rtl/>
        </w:rPr>
      </w:pPr>
    </w:p>
    <w:p w14:paraId="23728123" w14:textId="77777777" w:rsidR="00DC4A41" w:rsidRDefault="00DC4A41" w:rsidP="00DD6B93">
      <w:pPr>
        <w:spacing w:after="0" w:line="240" w:lineRule="auto"/>
        <w:jc w:val="both"/>
        <w:rPr>
          <w:rStyle w:val="s1"/>
          <w:sz w:val="32"/>
          <w:szCs w:val="32"/>
          <w:rtl/>
        </w:rPr>
      </w:pPr>
    </w:p>
    <w:p w14:paraId="3BDF4BFA" w14:textId="77777777" w:rsidR="00DC4A41" w:rsidRDefault="00DC4A41" w:rsidP="00DD6B93">
      <w:pPr>
        <w:spacing w:after="0" w:line="240" w:lineRule="auto"/>
        <w:jc w:val="both"/>
        <w:rPr>
          <w:rStyle w:val="s1"/>
          <w:sz w:val="32"/>
          <w:szCs w:val="32"/>
          <w:rtl/>
        </w:rPr>
      </w:pPr>
    </w:p>
    <w:p w14:paraId="444EEB77" w14:textId="77777777" w:rsidR="00DC4A41" w:rsidRDefault="00DC4A41" w:rsidP="00DD6B93">
      <w:pPr>
        <w:spacing w:after="0" w:line="240" w:lineRule="auto"/>
        <w:jc w:val="both"/>
        <w:rPr>
          <w:rStyle w:val="s1"/>
          <w:sz w:val="32"/>
          <w:szCs w:val="32"/>
          <w:rtl/>
        </w:rPr>
      </w:pPr>
    </w:p>
    <w:p w14:paraId="132DDCED" w14:textId="77777777" w:rsidR="0059040E" w:rsidRDefault="0059040E" w:rsidP="00DD6B93">
      <w:pPr>
        <w:spacing w:after="0" w:line="240" w:lineRule="auto"/>
        <w:jc w:val="both"/>
        <w:rPr>
          <w:rStyle w:val="s1"/>
          <w:sz w:val="32"/>
          <w:szCs w:val="32"/>
          <w:rtl/>
        </w:rPr>
      </w:pPr>
    </w:p>
    <w:p w14:paraId="34B6F3A0" w14:textId="77777777" w:rsidR="0059040E" w:rsidRDefault="0059040E" w:rsidP="00DD6B93">
      <w:pPr>
        <w:spacing w:after="0" w:line="240" w:lineRule="auto"/>
        <w:jc w:val="both"/>
        <w:rPr>
          <w:rStyle w:val="s1"/>
          <w:sz w:val="32"/>
          <w:szCs w:val="32"/>
          <w:rtl/>
        </w:rPr>
      </w:pPr>
    </w:p>
    <w:p w14:paraId="2D3BB215" w14:textId="77777777" w:rsidR="0059040E" w:rsidRDefault="0059040E" w:rsidP="00DD6B93">
      <w:pPr>
        <w:spacing w:after="0" w:line="240" w:lineRule="auto"/>
        <w:jc w:val="both"/>
        <w:rPr>
          <w:rStyle w:val="s1"/>
          <w:sz w:val="32"/>
          <w:szCs w:val="32"/>
          <w:rtl/>
        </w:rPr>
      </w:pPr>
    </w:p>
    <w:p w14:paraId="30D55783" w14:textId="77777777" w:rsidR="0059040E" w:rsidRDefault="0059040E" w:rsidP="00DD6B93">
      <w:pPr>
        <w:spacing w:after="0" w:line="240" w:lineRule="auto"/>
        <w:jc w:val="both"/>
        <w:rPr>
          <w:rStyle w:val="s1"/>
          <w:sz w:val="32"/>
          <w:szCs w:val="32"/>
          <w:rtl/>
        </w:rPr>
      </w:pPr>
    </w:p>
    <w:p w14:paraId="3E3A1EF3" w14:textId="77777777" w:rsidR="00DC4A41" w:rsidRDefault="00DC4A41" w:rsidP="00DD6B93">
      <w:pPr>
        <w:spacing w:after="0" w:line="240" w:lineRule="auto"/>
        <w:jc w:val="both"/>
        <w:rPr>
          <w:rStyle w:val="s1"/>
          <w:sz w:val="32"/>
          <w:szCs w:val="32"/>
          <w:rtl/>
        </w:rPr>
      </w:pPr>
    </w:p>
    <w:p w14:paraId="40F14B5A" w14:textId="77777777" w:rsidR="0059040E" w:rsidRDefault="0059040E" w:rsidP="003626A9">
      <w:pPr>
        <w:pStyle w:val="p1"/>
        <w:bidi/>
        <w:ind w:left="2880"/>
        <w:jc w:val="both"/>
        <w:rPr>
          <w:b/>
          <w:bCs/>
          <w:color w:val="00B050"/>
          <w:sz w:val="42"/>
          <w:szCs w:val="42"/>
          <w:rtl/>
        </w:rPr>
      </w:pPr>
    </w:p>
    <w:p w14:paraId="72F33E52" w14:textId="77777777" w:rsidR="0059040E" w:rsidRDefault="0059040E" w:rsidP="0059040E">
      <w:pPr>
        <w:pStyle w:val="p1"/>
        <w:bidi/>
        <w:ind w:left="2880"/>
        <w:jc w:val="both"/>
        <w:rPr>
          <w:b/>
          <w:bCs/>
          <w:color w:val="00B050"/>
          <w:sz w:val="42"/>
          <w:szCs w:val="42"/>
          <w:rtl/>
        </w:rPr>
      </w:pPr>
    </w:p>
    <w:p w14:paraId="4770C945" w14:textId="77777777" w:rsidR="0059040E" w:rsidRDefault="0059040E" w:rsidP="0059040E">
      <w:pPr>
        <w:pStyle w:val="p1"/>
        <w:bidi/>
        <w:ind w:left="2880"/>
        <w:jc w:val="both"/>
        <w:rPr>
          <w:b/>
          <w:bCs/>
          <w:color w:val="00B050"/>
          <w:sz w:val="42"/>
          <w:szCs w:val="42"/>
          <w:rtl/>
        </w:rPr>
      </w:pPr>
    </w:p>
    <w:p w14:paraId="34367368" w14:textId="77777777" w:rsidR="0059040E" w:rsidRDefault="0059040E" w:rsidP="0059040E">
      <w:pPr>
        <w:pStyle w:val="p1"/>
        <w:bidi/>
        <w:ind w:left="2880"/>
        <w:jc w:val="both"/>
        <w:rPr>
          <w:b/>
          <w:bCs/>
          <w:color w:val="00B050"/>
          <w:sz w:val="42"/>
          <w:szCs w:val="42"/>
          <w:rtl/>
        </w:rPr>
      </w:pPr>
    </w:p>
    <w:p w14:paraId="296C9C86" w14:textId="77777777" w:rsidR="0059040E" w:rsidRDefault="0059040E" w:rsidP="0059040E">
      <w:pPr>
        <w:pStyle w:val="p1"/>
        <w:bidi/>
        <w:ind w:left="2880"/>
        <w:jc w:val="both"/>
        <w:rPr>
          <w:b/>
          <w:bCs/>
          <w:color w:val="00B050"/>
          <w:sz w:val="42"/>
          <w:szCs w:val="42"/>
          <w:rtl/>
        </w:rPr>
      </w:pPr>
    </w:p>
    <w:p w14:paraId="71E0BD5E" w14:textId="77777777" w:rsidR="0059040E" w:rsidRDefault="0059040E" w:rsidP="0059040E">
      <w:pPr>
        <w:pStyle w:val="p1"/>
        <w:bidi/>
        <w:ind w:left="2880"/>
        <w:jc w:val="both"/>
        <w:rPr>
          <w:b/>
          <w:bCs/>
          <w:color w:val="00B050"/>
          <w:sz w:val="42"/>
          <w:szCs w:val="42"/>
          <w:rtl/>
        </w:rPr>
      </w:pPr>
    </w:p>
    <w:p w14:paraId="72F325C4" w14:textId="46BD93ED" w:rsidR="00DC4A41" w:rsidRPr="004052E4" w:rsidRDefault="00DC4A41" w:rsidP="0059040E">
      <w:pPr>
        <w:pStyle w:val="p1"/>
        <w:bidi/>
        <w:ind w:left="2880"/>
        <w:jc w:val="both"/>
        <w:rPr>
          <w:b/>
          <w:bCs/>
          <w:color w:val="000000" w:themeColor="text1"/>
          <w:sz w:val="42"/>
          <w:szCs w:val="42"/>
          <w:rtl/>
        </w:rPr>
      </w:pPr>
      <w:r w:rsidRPr="004052E4">
        <w:rPr>
          <w:b/>
          <w:bCs/>
          <w:color w:val="000000" w:themeColor="text1"/>
          <w:sz w:val="42"/>
          <w:szCs w:val="42"/>
          <w:rtl/>
        </w:rPr>
        <w:t>الفصل الثاني:</w:t>
      </w:r>
    </w:p>
    <w:p w14:paraId="527FC88D" w14:textId="77777777" w:rsidR="00DC4A41" w:rsidRPr="004052E4" w:rsidRDefault="00DC4A41" w:rsidP="003626A9">
      <w:pPr>
        <w:pStyle w:val="p1"/>
        <w:bidi/>
        <w:ind w:left="2880"/>
        <w:jc w:val="both"/>
        <w:rPr>
          <w:b/>
          <w:bCs/>
          <w:color w:val="000000" w:themeColor="text1"/>
          <w:sz w:val="42"/>
          <w:szCs w:val="42"/>
          <w:rtl/>
        </w:rPr>
      </w:pPr>
    </w:p>
    <w:p w14:paraId="5A1506E9" w14:textId="4B3F3454" w:rsidR="00DC4A41" w:rsidRPr="004052E4" w:rsidRDefault="00DC4A41" w:rsidP="003626A9">
      <w:pPr>
        <w:pStyle w:val="p1"/>
        <w:bidi/>
        <w:ind w:left="2880"/>
        <w:jc w:val="both"/>
        <w:rPr>
          <w:b/>
          <w:bCs/>
          <w:color w:val="000000" w:themeColor="text1"/>
          <w:sz w:val="42"/>
          <w:szCs w:val="42"/>
          <w:rtl/>
        </w:rPr>
      </w:pPr>
      <w:r w:rsidRPr="004052E4">
        <w:rPr>
          <w:b/>
          <w:bCs/>
          <w:color w:val="000000" w:themeColor="text1"/>
          <w:sz w:val="42"/>
          <w:szCs w:val="42"/>
          <w:rtl/>
        </w:rPr>
        <w:t xml:space="preserve">الإطار المنهجي </w:t>
      </w:r>
    </w:p>
    <w:p w14:paraId="1E1C8243" w14:textId="77777777" w:rsidR="00DC4A41" w:rsidRPr="004052E4" w:rsidRDefault="00DC4A41" w:rsidP="003626A9">
      <w:pPr>
        <w:pStyle w:val="p1"/>
        <w:bidi/>
        <w:ind w:left="2880"/>
        <w:jc w:val="both"/>
        <w:rPr>
          <w:b/>
          <w:bCs/>
          <w:color w:val="000000" w:themeColor="text1"/>
          <w:sz w:val="42"/>
          <w:szCs w:val="42"/>
          <w:rtl/>
        </w:rPr>
      </w:pPr>
    </w:p>
    <w:p w14:paraId="03FDBA64" w14:textId="77777777" w:rsidR="00DC4A41" w:rsidRDefault="00DC4A41" w:rsidP="00DD6B93">
      <w:pPr>
        <w:spacing w:after="0" w:line="240" w:lineRule="auto"/>
        <w:jc w:val="both"/>
        <w:rPr>
          <w:rStyle w:val="s1"/>
          <w:sz w:val="32"/>
          <w:szCs w:val="32"/>
          <w:rtl/>
        </w:rPr>
      </w:pPr>
    </w:p>
    <w:p w14:paraId="4A391375" w14:textId="77777777" w:rsidR="00DC4A41" w:rsidRDefault="00DC4A41" w:rsidP="00DD6B93">
      <w:pPr>
        <w:spacing w:after="0" w:line="240" w:lineRule="auto"/>
        <w:jc w:val="both"/>
        <w:rPr>
          <w:rStyle w:val="s1"/>
          <w:sz w:val="32"/>
          <w:szCs w:val="32"/>
          <w:rtl/>
        </w:rPr>
      </w:pPr>
    </w:p>
    <w:p w14:paraId="0E1F0B4D" w14:textId="77777777" w:rsidR="00DC4A41" w:rsidRDefault="00DC4A41" w:rsidP="00DD6B93">
      <w:pPr>
        <w:spacing w:after="0" w:line="240" w:lineRule="auto"/>
        <w:jc w:val="both"/>
        <w:rPr>
          <w:rStyle w:val="s1"/>
          <w:sz w:val="32"/>
          <w:szCs w:val="32"/>
          <w:rtl/>
        </w:rPr>
      </w:pPr>
    </w:p>
    <w:p w14:paraId="41A42305" w14:textId="77777777" w:rsidR="00DC4A41" w:rsidRDefault="00DC4A41" w:rsidP="00DD6B93">
      <w:pPr>
        <w:spacing w:after="0" w:line="240" w:lineRule="auto"/>
        <w:jc w:val="both"/>
        <w:rPr>
          <w:rStyle w:val="s1"/>
          <w:sz w:val="32"/>
          <w:szCs w:val="32"/>
          <w:rtl/>
        </w:rPr>
      </w:pPr>
    </w:p>
    <w:p w14:paraId="482712D7" w14:textId="77777777" w:rsidR="00DC4A41" w:rsidRDefault="00DC4A41" w:rsidP="00DD6B93">
      <w:pPr>
        <w:spacing w:after="0" w:line="240" w:lineRule="auto"/>
        <w:jc w:val="both"/>
        <w:rPr>
          <w:rStyle w:val="s1"/>
          <w:sz w:val="32"/>
          <w:szCs w:val="32"/>
          <w:rtl/>
        </w:rPr>
      </w:pPr>
    </w:p>
    <w:p w14:paraId="1A800865" w14:textId="77777777" w:rsidR="00DC4A41" w:rsidRDefault="00DC4A41" w:rsidP="00DD6B93">
      <w:pPr>
        <w:spacing w:after="0" w:line="240" w:lineRule="auto"/>
        <w:jc w:val="both"/>
        <w:rPr>
          <w:rStyle w:val="s1"/>
          <w:sz w:val="32"/>
          <w:szCs w:val="32"/>
          <w:rtl/>
        </w:rPr>
      </w:pPr>
    </w:p>
    <w:p w14:paraId="65A9A387" w14:textId="77777777" w:rsidR="00DC4A41" w:rsidRDefault="00DC4A41" w:rsidP="00DD6B93">
      <w:pPr>
        <w:spacing w:after="0" w:line="240" w:lineRule="auto"/>
        <w:jc w:val="both"/>
        <w:rPr>
          <w:rStyle w:val="s1"/>
          <w:sz w:val="32"/>
          <w:szCs w:val="32"/>
          <w:rtl/>
        </w:rPr>
      </w:pPr>
    </w:p>
    <w:p w14:paraId="0F4505A7" w14:textId="77777777" w:rsidR="00DC4A41" w:rsidRDefault="00DC4A41" w:rsidP="00DD6B93">
      <w:pPr>
        <w:spacing w:after="0" w:line="240" w:lineRule="auto"/>
        <w:jc w:val="both"/>
        <w:rPr>
          <w:rStyle w:val="s1"/>
          <w:sz w:val="32"/>
          <w:szCs w:val="32"/>
          <w:rtl/>
        </w:rPr>
      </w:pPr>
    </w:p>
    <w:p w14:paraId="3D47E77F" w14:textId="77777777" w:rsidR="00DC4A41" w:rsidRDefault="00DC4A41" w:rsidP="00DD6B93">
      <w:pPr>
        <w:spacing w:after="0" w:line="240" w:lineRule="auto"/>
        <w:jc w:val="both"/>
        <w:rPr>
          <w:rStyle w:val="s1"/>
          <w:sz w:val="32"/>
          <w:szCs w:val="32"/>
          <w:rtl/>
        </w:rPr>
      </w:pPr>
    </w:p>
    <w:p w14:paraId="39F6497B" w14:textId="77777777" w:rsidR="00DC4A41" w:rsidRDefault="00DC4A41" w:rsidP="00DD6B93">
      <w:pPr>
        <w:spacing w:after="0" w:line="240" w:lineRule="auto"/>
        <w:jc w:val="both"/>
        <w:rPr>
          <w:rStyle w:val="s1"/>
          <w:sz w:val="32"/>
          <w:szCs w:val="32"/>
          <w:rtl/>
        </w:rPr>
      </w:pPr>
    </w:p>
    <w:p w14:paraId="65C8F27D" w14:textId="77777777" w:rsidR="00DC4A41" w:rsidRDefault="00DC4A41" w:rsidP="00DD6B93">
      <w:pPr>
        <w:spacing w:after="0" w:line="240" w:lineRule="auto"/>
        <w:jc w:val="both"/>
        <w:rPr>
          <w:rStyle w:val="s1"/>
          <w:sz w:val="32"/>
          <w:szCs w:val="32"/>
          <w:rtl/>
        </w:rPr>
      </w:pPr>
    </w:p>
    <w:p w14:paraId="7E369134" w14:textId="77777777" w:rsidR="00DC4A41" w:rsidRDefault="00DC4A41" w:rsidP="00DD6B93">
      <w:pPr>
        <w:spacing w:after="0" w:line="240" w:lineRule="auto"/>
        <w:jc w:val="both"/>
        <w:rPr>
          <w:rStyle w:val="s1"/>
          <w:sz w:val="32"/>
          <w:szCs w:val="32"/>
          <w:rtl/>
        </w:rPr>
      </w:pPr>
    </w:p>
    <w:p w14:paraId="19E6F3FC" w14:textId="77777777" w:rsidR="00DC4A41" w:rsidRDefault="00DC4A41" w:rsidP="00DD6B93">
      <w:pPr>
        <w:spacing w:after="0" w:line="240" w:lineRule="auto"/>
        <w:jc w:val="both"/>
        <w:rPr>
          <w:rStyle w:val="s1"/>
          <w:sz w:val="32"/>
          <w:szCs w:val="32"/>
          <w:rtl/>
        </w:rPr>
      </w:pPr>
    </w:p>
    <w:p w14:paraId="1F94D4AC" w14:textId="77777777" w:rsidR="00DC4A41" w:rsidRDefault="00DC4A41" w:rsidP="00DD6B93">
      <w:pPr>
        <w:spacing w:after="0" w:line="240" w:lineRule="auto"/>
        <w:jc w:val="both"/>
        <w:rPr>
          <w:rStyle w:val="s1"/>
          <w:sz w:val="32"/>
          <w:szCs w:val="32"/>
          <w:rtl/>
        </w:rPr>
      </w:pPr>
    </w:p>
    <w:p w14:paraId="0893E01E" w14:textId="77777777" w:rsidR="00DC4A41" w:rsidRDefault="00DC4A41" w:rsidP="00DD6B93">
      <w:pPr>
        <w:spacing w:after="0" w:line="240" w:lineRule="auto"/>
        <w:jc w:val="both"/>
        <w:rPr>
          <w:rStyle w:val="s1"/>
          <w:sz w:val="32"/>
          <w:szCs w:val="32"/>
          <w:rtl/>
        </w:rPr>
      </w:pPr>
    </w:p>
    <w:p w14:paraId="06EAD6EC" w14:textId="77777777" w:rsidR="00DC4A41" w:rsidRDefault="00DC4A41" w:rsidP="00DD6B93">
      <w:pPr>
        <w:spacing w:after="0" w:line="240" w:lineRule="auto"/>
        <w:jc w:val="both"/>
        <w:rPr>
          <w:rStyle w:val="s1"/>
          <w:sz w:val="32"/>
          <w:szCs w:val="32"/>
          <w:rtl/>
        </w:rPr>
      </w:pPr>
    </w:p>
    <w:p w14:paraId="146E9371" w14:textId="77777777" w:rsidR="00DC4A41" w:rsidRDefault="00DC4A41" w:rsidP="00DD6B93">
      <w:pPr>
        <w:spacing w:after="0" w:line="240" w:lineRule="auto"/>
        <w:jc w:val="both"/>
        <w:rPr>
          <w:rStyle w:val="s1"/>
          <w:sz w:val="32"/>
          <w:szCs w:val="32"/>
          <w:rtl/>
        </w:rPr>
      </w:pPr>
    </w:p>
    <w:p w14:paraId="368B433B" w14:textId="77777777" w:rsidR="00DC4A41" w:rsidRDefault="00DC4A41" w:rsidP="00DD6B93">
      <w:pPr>
        <w:spacing w:after="0" w:line="240" w:lineRule="auto"/>
        <w:jc w:val="both"/>
        <w:rPr>
          <w:rStyle w:val="s1"/>
          <w:sz w:val="32"/>
          <w:szCs w:val="32"/>
          <w:rtl/>
        </w:rPr>
      </w:pPr>
    </w:p>
    <w:p w14:paraId="4ACDF9F2" w14:textId="77777777" w:rsidR="00DC4A41" w:rsidRDefault="00DC4A41" w:rsidP="00DD6B93">
      <w:pPr>
        <w:spacing w:after="0" w:line="240" w:lineRule="auto"/>
        <w:jc w:val="both"/>
        <w:rPr>
          <w:rStyle w:val="s1"/>
          <w:sz w:val="32"/>
          <w:szCs w:val="32"/>
          <w:rtl/>
        </w:rPr>
      </w:pPr>
    </w:p>
    <w:p w14:paraId="3BEECC25" w14:textId="77777777" w:rsidR="00456C25" w:rsidRDefault="00456C25" w:rsidP="00DD6B93">
      <w:pPr>
        <w:spacing w:after="0" w:line="240" w:lineRule="auto"/>
        <w:jc w:val="both"/>
        <w:rPr>
          <w:rStyle w:val="s1"/>
          <w:sz w:val="32"/>
          <w:szCs w:val="32"/>
          <w:rtl/>
        </w:rPr>
      </w:pPr>
    </w:p>
    <w:p w14:paraId="0E889C7E" w14:textId="77777777" w:rsidR="00050294" w:rsidRDefault="00050294" w:rsidP="00DD6B93">
      <w:pPr>
        <w:spacing w:after="0" w:line="240" w:lineRule="auto"/>
        <w:jc w:val="both"/>
        <w:rPr>
          <w:rStyle w:val="s1"/>
          <w:sz w:val="32"/>
          <w:szCs w:val="32"/>
          <w:rtl/>
        </w:rPr>
      </w:pPr>
    </w:p>
    <w:p w14:paraId="4CE2B405" w14:textId="77777777" w:rsidR="00050294" w:rsidRDefault="00050294" w:rsidP="00DD6B93">
      <w:pPr>
        <w:spacing w:after="0" w:line="240" w:lineRule="auto"/>
        <w:jc w:val="both"/>
        <w:rPr>
          <w:rStyle w:val="s1"/>
          <w:sz w:val="32"/>
          <w:szCs w:val="32"/>
          <w:rtl/>
        </w:rPr>
      </w:pPr>
    </w:p>
    <w:p w14:paraId="7AF25BBF" w14:textId="77777777" w:rsidR="00050294" w:rsidRDefault="00050294" w:rsidP="00DD6B93">
      <w:pPr>
        <w:spacing w:after="0" w:line="240" w:lineRule="auto"/>
        <w:jc w:val="both"/>
        <w:rPr>
          <w:rStyle w:val="s1"/>
          <w:sz w:val="32"/>
          <w:szCs w:val="32"/>
          <w:rtl/>
        </w:rPr>
      </w:pPr>
    </w:p>
    <w:p w14:paraId="21FB2946" w14:textId="77777777" w:rsidR="00F5362F" w:rsidRDefault="00F5362F" w:rsidP="00DD6B93">
      <w:pPr>
        <w:spacing w:after="0" w:line="240" w:lineRule="auto"/>
        <w:jc w:val="both"/>
        <w:rPr>
          <w:rStyle w:val="s1"/>
          <w:sz w:val="32"/>
          <w:szCs w:val="32"/>
          <w:rtl/>
        </w:rPr>
      </w:pPr>
    </w:p>
    <w:p w14:paraId="18509EA4" w14:textId="77777777" w:rsidR="00F5362F" w:rsidRDefault="00F5362F" w:rsidP="00DD6B93">
      <w:pPr>
        <w:spacing w:after="0" w:line="240" w:lineRule="auto"/>
        <w:jc w:val="both"/>
        <w:rPr>
          <w:rStyle w:val="s1"/>
          <w:sz w:val="32"/>
          <w:szCs w:val="32"/>
          <w:rtl/>
        </w:rPr>
      </w:pPr>
    </w:p>
    <w:p w14:paraId="02A4CF41" w14:textId="77777777" w:rsidR="00F5362F" w:rsidRDefault="00F5362F" w:rsidP="00DD6B93">
      <w:pPr>
        <w:spacing w:after="0" w:line="240" w:lineRule="auto"/>
        <w:jc w:val="both"/>
        <w:rPr>
          <w:rStyle w:val="s1"/>
          <w:sz w:val="32"/>
          <w:szCs w:val="32"/>
          <w:rtl/>
        </w:rPr>
      </w:pPr>
    </w:p>
    <w:p w14:paraId="7A5EBF32" w14:textId="77777777" w:rsidR="00F5362F" w:rsidRDefault="00F5362F" w:rsidP="00DD6B93">
      <w:pPr>
        <w:spacing w:after="0" w:line="240" w:lineRule="auto"/>
        <w:jc w:val="both"/>
        <w:rPr>
          <w:rStyle w:val="s1"/>
          <w:sz w:val="32"/>
          <w:szCs w:val="32"/>
          <w:rtl/>
        </w:rPr>
      </w:pPr>
    </w:p>
    <w:p w14:paraId="38C0B40B" w14:textId="77777777" w:rsidR="0059040E" w:rsidRDefault="0059040E" w:rsidP="00DD6B93">
      <w:pPr>
        <w:spacing w:after="0" w:line="240" w:lineRule="auto"/>
        <w:jc w:val="both"/>
        <w:rPr>
          <w:rStyle w:val="s1"/>
          <w:sz w:val="32"/>
          <w:szCs w:val="32"/>
          <w:rtl/>
        </w:rPr>
      </w:pPr>
    </w:p>
    <w:p w14:paraId="550557E5" w14:textId="2D8E31D2" w:rsidR="00D46235" w:rsidRPr="004052E4" w:rsidRDefault="001B11F8" w:rsidP="004324F2">
      <w:pPr>
        <w:pStyle w:val="p1"/>
        <w:bidi/>
        <w:jc w:val="both"/>
        <w:rPr>
          <w:rStyle w:val="s1"/>
          <w:b/>
          <w:bCs/>
          <w:color w:val="000000" w:themeColor="text1"/>
          <w:sz w:val="40"/>
          <w:szCs w:val="40"/>
          <w:rtl/>
        </w:rPr>
      </w:pPr>
      <w:r>
        <w:rPr>
          <w:rStyle w:val="s1"/>
          <w:rFonts w:hint="cs"/>
          <w:b/>
          <w:bCs/>
          <w:color w:val="000000" w:themeColor="text1"/>
          <w:sz w:val="40"/>
          <w:szCs w:val="40"/>
          <w:rtl/>
        </w:rPr>
        <w:lastRenderedPageBreak/>
        <w:t xml:space="preserve">التعليقات </w:t>
      </w:r>
      <w:r w:rsidR="00B20573" w:rsidRPr="004052E4">
        <w:rPr>
          <w:rStyle w:val="s1"/>
          <w:b/>
          <w:bCs/>
          <w:color w:val="000000" w:themeColor="text1"/>
          <w:sz w:val="40"/>
          <w:szCs w:val="40"/>
          <w:rtl/>
        </w:rPr>
        <w:t>على الدراسات السابقة</w:t>
      </w:r>
      <w:r w:rsidR="004324F2" w:rsidRPr="004052E4">
        <w:rPr>
          <w:rStyle w:val="s1"/>
          <w:rFonts w:hint="cs"/>
          <w:b/>
          <w:bCs/>
          <w:color w:val="000000" w:themeColor="text1"/>
          <w:sz w:val="40"/>
          <w:szCs w:val="40"/>
          <w:rtl/>
        </w:rPr>
        <w:t>:</w:t>
      </w:r>
    </w:p>
    <w:p w14:paraId="0969E794" w14:textId="590815DD" w:rsidR="00B913DE" w:rsidRPr="001E52BB" w:rsidRDefault="00B913DE" w:rsidP="003B3E2D">
      <w:pPr>
        <w:spacing w:after="0" w:line="240" w:lineRule="auto"/>
        <w:jc w:val="both"/>
        <w:rPr>
          <w:rStyle w:val="s1"/>
          <w:sz w:val="32"/>
          <w:szCs w:val="32"/>
        </w:rPr>
      </w:pPr>
      <w:r w:rsidRPr="001E52BB">
        <w:rPr>
          <w:rStyle w:val="s1"/>
          <w:sz w:val="32"/>
          <w:szCs w:val="32"/>
          <w:rtl/>
        </w:rPr>
        <w:t>عند النظر إلى الدراسات السابقة مجتمعةً، يتضح أنها تتفق في معظمها على أن جائحة كورونا كانت نقطة تحوّل حقيقية في سلوك المستهلكين تجاه التسوق الإلكتروني، سواء من حيث زيادة معدلات القبول والتبني كما في دراسات سالم وآخرين (</w:t>
      </w:r>
      <w:r w:rsidR="008A2825">
        <w:rPr>
          <w:rStyle w:val="s1"/>
          <w:rFonts w:hint="cs"/>
          <w:sz w:val="32"/>
          <w:szCs w:val="32"/>
          <w:rtl/>
        </w:rPr>
        <w:t>٢٠٢٣</w:t>
      </w:r>
      <w:r w:rsidRPr="001E52BB">
        <w:rPr>
          <w:rStyle w:val="s1"/>
          <w:sz w:val="32"/>
          <w:szCs w:val="32"/>
          <w:rtl/>
        </w:rPr>
        <w:t>) والبلوي وآخرين (2021)، أو من حيث ارتفاع مؤشرات السلوك الشرائي غير المخطط له كما في دراسات يونس (2022) وتشوهان وآخرين (2023) وماراز (2022). كما تتفق غالبية هذه الدراسات في اعتمادها على المنهج الكمي وأداة الاستبيان الإلكتروني، وهو ما يعكس طبيعة الظاهرة المدروسة ويمنح نتائجها درجة مقبولة من إمكانية التعميم.</w:t>
      </w:r>
    </w:p>
    <w:p w14:paraId="3EE5DCA7" w14:textId="77777777" w:rsidR="00B913DE" w:rsidRPr="001E52BB" w:rsidRDefault="00B913DE" w:rsidP="003B3E2D">
      <w:pPr>
        <w:spacing w:after="0" w:line="240" w:lineRule="auto"/>
        <w:jc w:val="both"/>
        <w:rPr>
          <w:rStyle w:val="s1"/>
          <w:sz w:val="32"/>
          <w:szCs w:val="32"/>
          <w:rtl/>
        </w:rPr>
      </w:pPr>
      <w:r w:rsidRPr="001E52BB">
        <w:rPr>
          <w:rStyle w:val="s1"/>
          <w:sz w:val="32"/>
          <w:szCs w:val="32"/>
          <w:rtl/>
        </w:rPr>
        <w:t>غير أن هذا الاتفاق العام قد لا ينفي وجود تباين واضح بين الدراسات، إذ يلاحَظ أن دراسات المحور الأول ركّزت بصورة رئيسة على محددات القبول والنية الشرائية كجودة الموقع الإلكتروني والثقة وسهولة الاستخدام، دون أن تمتد لقياس ما يترتب على هذا القبول من سلوكيات استهلاكية سلبية كالإسراف. في المقابل، وأوضحت دراسات المحور الثاني بدراسة الشراء الاندفاعي أو القهري أو المتسرع كل على حدة، ولم تربط هذه السلوكيات مباشرة بمتغير قبول التسوق الإلكتروني بوصفه متغيراً مستقلاً قائماً بذاته. وهذا ما يجعل العلاقة المباشرة بين المتغيرين، وهي محور الدراسة الحالية، غير مختبرة بشكل كافٍ حتى الآن، لا سيما في البيئة السعودية.</w:t>
      </w:r>
    </w:p>
    <w:p w14:paraId="134EBBE0" w14:textId="77777777" w:rsidR="00B913DE" w:rsidRPr="001E52BB" w:rsidRDefault="00B913DE" w:rsidP="003B3E2D">
      <w:pPr>
        <w:spacing w:after="0" w:line="240" w:lineRule="auto"/>
        <w:jc w:val="both"/>
        <w:rPr>
          <w:rStyle w:val="s1"/>
          <w:sz w:val="32"/>
          <w:szCs w:val="32"/>
          <w:rtl/>
        </w:rPr>
      </w:pPr>
      <w:r w:rsidRPr="001E52BB">
        <w:rPr>
          <w:rStyle w:val="s1"/>
          <w:sz w:val="32"/>
          <w:szCs w:val="32"/>
          <w:rtl/>
        </w:rPr>
        <w:t>وقد يُلاحَظ أيضاً تفاوت أحجام العينات بين الدراسات، إذ تراوحت بين 330 مستجيباً في دراسة وّو وآخرين (2023) وأكثر من 1400 مشارك في دراسة ماراز (2022)، وهو ما قد يفسّر جزئياً بعض التباين في قوة العلاقات ودلالتها الإحصائية بين دراسة وأخرى. كما أن دراسة طنطاوي (2024) شكّلت استثناءً لافتاً، إذ لم تثبت فيها علاقات ذات دلالة إحصائية بين متغيراتها في معظم المسارات المدروسة، وهو ما يذكّر بأن نتائج الدراسات السلوكية قد تختلف باختلاف السياق الثقافي وطبيعة العينة، وليس بالضرورة أن تتكرر النتائج ذاتها في كل بيئة.</w:t>
      </w:r>
    </w:p>
    <w:p w14:paraId="4E8A459C" w14:textId="32901AB8" w:rsidR="00B913DE" w:rsidRPr="001E52BB" w:rsidRDefault="00B913DE" w:rsidP="003B3E2D">
      <w:pPr>
        <w:spacing w:after="0" w:line="240" w:lineRule="auto"/>
        <w:jc w:val="both"/>
        <w:rPr>
          <w:rStyle w:val="s1"/>
          <w:sz w:val="32"/>
          <w:szCs w:val="32"/>
          <w:rtl/>
        </w:rPr>
      </w:pPr>
      <w:r w:rsidRPr="001E52BB">
        <w:rPr>
          <w:rStyle w:val="s1"/>
          <w:sz w:val="32"/>
          <w:szCs w:val="32"/>
          <w:rtl/>
        </w:rPr>
        <w:t xml:space="preserve">وعلى صعيد المنهجية، اعتمدت غالبية الدراسات نماذج نظرية معروفة كنموذج </w:t>
      </w:r>
      <w:r w:rsidRPr="001E52BB">
        <w:rPr>
          <w:rStyle w:val="s1"/>
          <w:sz w:val="32"/>
          <w:szCs w:val="32"/>
        </w:rPr>
        <w:t>UTAUT</w:t>
      </w:r>
      <w:r w:rsidRPr="001E52BB">
        <w:rPr>
          <w:rStyle w:val="s1"/>
          <w:sz w:val="32"/>
          <w:szCs w:val="32"/>
          <w:rtl/>
        </w:rPr>
        <w:t xml:space="preserve"> </w:t>
      </w:r>
      <w:r w:rsidR="00FB09C4" w:rsidRPr="00FB09C4">
        <w:rPr>
          <w:rStyle w:val="s1"/>
          <w:rFonts w:cs="Arial"/>
          <w:sz w:val="32"/>
          <w:szCs w:val="32"/>
          <w:rtl/>
        </w:rPr>
        <w:t>فينكاتيش وآخرون (2003)</w:t>
      </w:r>
      <w:r w:rsidR="009F413B">
        <w:rPr>
          <w:rStyle w:val="s1"/>
          <w:rFonts w:hint="cs"/>
          <w:sz w:val="32"/>
          <w:szCs w:val="32"/>
          <w:rtl/>
        </w:rPr>
        <w:t xml:space="preserve"> </w:t>
      </w:r>
      <w:r w:rsidRPr="001E52BB">
        <w:rPr>
          <w:rStyle w:val="s1"/>
          <w:sz w:val="32"/>
          <w:szCs w:val="32"/>
          <w:rtl/>
        </w:rPr>
        <w:t>ونظرية المثير والكائن والاستجابة (</w:t>
      </w:r>
      <w:r w:rsidRPr="001E52BB">
        <w:rPr>
          <w:rStyle w:val="s1"/>
          <w:sz w:val="32"/>
          <w:szCs w:val="32"/>
        </w:rPr>
        <w:t>S-O-R</w:t>
      </w:r>
      <w:r w:rsidRPr="001E52BB">
        <w:rPr>
          <w:rStyle w:val="s1"/>
          <w:sz w:val="32"/>
          <w:szCs w:val="32"/>
          <w:rtl/>
        </w:rPr>
        <w:t>)، وهو ما يفتح المجال أمام الدراسة الحالية للاستفادة من هذه الأطراف النظرية في تفسير العلاقة بين قبول التسوق الإلكتروني والإسراف الشرائي، بدلاً من الاكتفاء بالوصف الإحصائي المجرد لهذه العلاقة، وهو ما سيتم تفصيله.</w:t>
      </w:r>
    </w:p>
    <w:p w14:paraId="73261E7D" w14:textId="77777777" w:rsidR="004324F2" w:rsidRPr="001E52BB" w:rsidRDefault="004324F2" w:rsidP="003B3E2D">
      <w:pPr>
        <w:pStyle w:val="p1"/>
        <w:bidi/>
        <w:jc w:val="both"/>
        <w:rPr>
          <w:rStyle w:val="s1"/>
          <w:sz w:val="32"/>
          <w:szCs w:val="32"/>
          <w:rtl/>
        </w:rPr>
      </w:pPr>
    </w:p>
    <w:p w14:paraId="6EE40069" w14:textId="77777777" w:rsidR="006C5620" w:rsidRDefault="006C5620"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251F7D01" w14:textId="77777777" w:rsidR="00514F79" w:rsidRDefault="00514F79"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00EA4E71" w14:textId="77777777" w:rsidR="00514F79" w:rsidRDefault="00514F79"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42023342" w14:textId="77777777" w:rsidR="00514F79" w:rsidRDefault="00514F79"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51A1A5D3" w14:textId="77777777" w:rsidR="00514F79" w:rsidRDefault="00514F79"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1CB36561" w14:textId="77777777" w:rsidR="00514F79" w:rsidRDefault="00514F79"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589366C9" w14:textId="77777777" w:rsidR="00514F79" w:rsidRDefault="00514F79"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4A65590B" w14:textId="77777777" w:rsidR="00A170F7" w:rsidRPr="00013E59" w:rsidRDefault="00A170F7" w:rsidP="00A170F7">
      <w:pPr>
        <w:pStyle w:val="p1"/>
        <w:bidi/>
        <w:jc w:val="both"/>
        <w:rPr>
          <w:b/>
          <w:bCs/>
          <w:color w:val="00B050"/>
          <w:sz w:val="40"/>
          <w:szCs w:val="40"/>
        </w:rPr>
      </w:pPr>
    </w:p>
    <w:p w14:paraId="0CF6BDAB" w14:textId="651C2446" w:rsidR="0079210D" w:rsidRPr="00013E59" w:rsidRDefault="00183E6F" w:rsidP="009F0BD0">
      <w:pPr>
        <w:pStyle w:val="p1"/>
        <w:bidi/>
        <w:jc w:val="both"/>
        <w:rPr>
          <w:sz w:val="32"/>
          <w:szCs w:val="32"/>
          <w:rtl/>
        </w:rPr>
      </w:pPr>
      <w:r>
        <w:rPr>
          <w:rStyle w:val="s1"/>
          <w:rFonts w:hint="cs"/>
          <w:sz w:val="32"/>
          <w:szCs w:val="32"/>
          <w:rtl/>
        </w:rPr>
        <w:lastRenderedPageBreak/>
        <w:t>و</w:t>
      </w:r>
      <w:r w:rsidR="0079210D" w:rsidRPr="00013E59">
        <w:rPr>
          <w:rStyle w:val="s1"/>
          <w:sz w:val="32"/>
          <w:szCs w:val="32"/>
          <w:rtl/>
        </w:rPr>
        <w:t xml:space="preserve">تشير هذه الدراسات السابقة إلى أن جائحة كورونا لم تكن مجرد ظرف صحي عابر، بل كانت محفز سلوكي غيّر أنماط الإستهلاك وتبنى قبول التسوق الإلكتروني لدى المستهلكين. وقد أظهرت هذه الدراسات أن الجائحة قد أثرت في زيادة الإعتماد على التسوق الإلكتروني بسبب إرتفاع الشعور بالمخاطر الصحية، وصعوبة التسوق </w:t>
      </w:r>
      <w:r w:rsidR="00CF2F3E">
        <w:rPr>
          <w:rStyle w:val="s1"/>
          <w:rFonts w:hint="cs"/>
          <w:sz w:val="32"/>
          <w:szCs w:val="32"/>
          <w:rtl/>
        </w:rPr>
        <w:t xml:space="preserve">التقليدي خلال </w:t>
      </w:r>
      <w:r w:rsidR="003F3064">
        <w:rPr>
          <w:rStyle w:val="s1"/>
          <w:rFonts w:hint="cs"/>
          <w:sz w:val="32"/>
          <w:szCs w:val="32"/>
          <w:rtl/>
        </w:rPr>
        <w:t xml:space="preserve">ذلك </w:t>
      </w:r>
      <w:r w:rsidR="0079210D" w:rsidRPr="00013E59">
        <w:rPr>
          <w:rStyle w:val="s1"/>
          <w:sz w:val="32"/>
          <w:szCs w:val="32"/>
          <w:rtl/>
        </w:rPr>
        <w:t xml:space="preserve">الوقت، وأهمية الراحة وتوفير الوقت. لكن النتائج تباينت بين من ركّز على القبول بالتسوق الإلكتروني، ومن ركّز على الترشيد والإدخار، ومن ركّز على الشراء الإسرافي أو الاندفاعي أو </w:t>
      </w:r>
      <w:r w:rsidR="00D30DF4" w:rsidRPr="00013E59">
        <w:rPr>
          <w:rStyle w:val="s1"/>
          <w:rFonts w:hint="eastAsia"/>
          <w:sz w:val="32"/>
          <w:szCs w:val="32"/>
          <w:rtl/>
        </w:rPr>
        <w:t>القهري</w:t>
      </w:r>
      <w:r w:rsidR="00D30DF4" w:rsidRPr="00013E59">
        <w:rPr>
          <w:rStyle w:val="s1"/>
          <w:sz w:val="32"/>
          <w:szCs w:val="32"/>
          <w:rtl/>
        </w:rPr>
        <w:t>.</w:t>
      </w:r>
      <w:r w:rsidR="0079210D" w:rsidRPr="00013E59">
        <w:rPr>
          <w:rStyle w:val="s1"/>
          <w:sz w:val="32"/>
          <w:szCs w:val="32"/>
          <w:rtl/>
        </w:rPr>
        <w:t xml:space="preserve"> وهذا التباين يشير إلى أن التحول نحو التسوق الإلكتروني قد لا يؤدي بالضرورة إلى الإسراف الشرائي في كل البيئات، بل يتأثر بحسب البيئة </w:t>
      </w:r>
      <w:r w:rsidR="00D30DF4" w:rsidRPr="00013E59">
        <w:rPr>
          <w:rStyle w:val="s1"/>
          <w:rFonts w:hint="eastAsia"/>
          <w:sz w:val="32"/>
          <w:szCs w:val="32"/>
          <w:rtl/>
        </w:rPr>
        <w:t>الثقافية،</w:t>
      </w:r>
      <w:r w:rsidR="0079210D" w:rsidRPr="00013E59">
        <w:rPr>
          <w:rStyle w:val="s1"/>
          <w:sz w:val="32"/>
          <w:szCs w:val="32"/>
          <w:rtl/>
        </w:rPr>
        <w:t xml:space="preserve"> </w:t>
      </w:r>
      <w:r w:rsidR="00D30DF4" w:rsidRPr="00013E59">
        <w:rPr>
          <w:rStyle w:val="s1"/>
          <w:rFonts w:hint="eastAsia"/>
          <w:sz w:val="32"/>
          <w:szCs w:val="32"/>
          <w:rtl/>
        </w:rPr>
        <w:t>والاقتصادية،</w:t>
      </w:r>
      <w:r w:rsidR="0079210D" w:rsidRPr="00013E59">
        <w:rPr>
          <w:rStyle w:val="s1"/>
          <w:sz w:val="32"/>
          <w:szCs w:val="32"/>
          <w:rtl/>
        </w:rPr>
        <w:t xml:space="preserve"> </w:t>
      </w:r>
      <w:r w:rsidR="00D30DF4" w:rsidRPr="00013E59">
        <w:rPr>
          <w:rStyle w:val="s1"/>
          <w:rFonts w:hint="eastAsia"/>
          <w:sz w:val="32"/>
          <w:szCs w:val="32"/>
          <w:rtl/>
        </w:rPr>
        <w:t>والنفسية،</w:t>
      </w:r>
      <w:r w:rsidR="0079210D" w:rsidRPr="00013E59">
        <w:rPr>
          <w:rStyle w:val="s1"/>
          <w:sz w:val="32"/>
          <w:szCs w:val="32"/>
          <w:rtl/>
        </w:rPr>
        <w:t xml:space="preserve"> والمادية.</w:t>
      </w:r>
    </w:p>
    <w:p w14:paraId="27F60BB8" w14:textId="77777777" w:rsidR="0077419E" w:rsidRDefault="0077419E"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1CA219EB" w14:textId="77777777" w:rsidR="00B471A8" w:rsidRPr="00B471A8" w:rsidRDefault="00B471A8" w:rsidP="009F0BD0">
      <w:pPr>
        <w:bidi w:val="0"/>
        <w:spacing w:after="0" w:line="240" w:lineRule="auto"/>
        <w:jc w:val="both"/>
        <w:rPr>
          <w:rFonts w:ascii=".AppleSystemUIFont" w:hAnsi=".AppleSystemUIFont" w:cs="Times New Roman"/>
          <w:kern w:val="0"/>
          <w:sz w:val="26"/>
          <w:szCs w:val="26"/>
          <w:rtl/>
          <w14:ligatures w14:val="none"/>
        </w:rPr>
      </w:pPr>
    </w:p>
    <w:p w14:paraId="11C90A7D" w14:textId="14910B43" w:rsidR="00B471A8" w:rsidRPr="00013E59" w:rsidRDefault="008E22A2" w:rsidP="009F0BD0">
      <w:pPr>
        <w:spacing w:after="0" w:line="240" w:lineRule="auto"/>
        <w:jc w:val="both"/>
        <w:rPr>
          <w:rFonts w:ascii=".AppleSystemUIFont" w:hAnsi=".AppleSystemUIFont" w:cs="Times New Roman"/>
          <w:color w:val="215E99" w:themeColor="text2" w:themeTint="BF"/>
          <w:kern w:val="0"/>
          <w:sz w:val="32"/>
          <w:szCs w:val="32"/>
          <w14:ligatures w14:val="none"/>
        </w:rPr>
      </w:pPr>
      <w:r>
        <w:rPr>
          <w:rFonts w:ascii="UICTFontTextStyleBody" w:hAnsi="UICTFontTextStyleBody" w:cs="Times New Roman" w:hint="cs"/>
          <w:kern w:val="0"/>
          <w:sz w:val="32"/>
          <w:szCs w:val="32"/>
          <w:rtl/>
          <w14:ligatures w14:val="none"/>
        </w:rPr>
        <w:t xml:space="preserve">يلاحظ </w:t>
      </w:r>
      <w:r w:rsidR="00B471A8" w:rsidRPr="00013E59">
        <w:rPr>
          <w:rFonts w:ascii="UICTFontTextStyleBody" w:hAnsi="UICTFontTextStyleBody" w:cs="Times New Roman"/>
          <w:kern w:val="0"/>
          <w:sz w:val="32"/>
          <w:szCs w:val="32"/>
          <w:rtl/>
          <w14:ligatures w14:val="none"/>
        </w:rPr>
        <w:t xml:space="preserve">أن مفهوم </w:t>
      </w:r>
      <w:r w:rsidR="00B471A8" w:rsidRPr="00013E59">
        <w:rPr>
          <w:rFonts w:ascii="UICTFontTextStyleEmphasizedBody" w:hAnsi="UICTFontTextStyleEmphasizedBody" w:cs="Times New Roman"/>
          <w:b/>
          <w:bCs/>
          <w:color w:val="215E99" w:themeColor="text2" w:themeTint="BF"/>
          <w:kern w:val="0"/>
          <w:sz w:val="32"/>
          <w:szCs w:val="32"/>
          <w:rtl/>
          <w14:ligatures w14:val="none"/>
        </w:rPr>
        <w:t>الإسراف الشرائي</w:t>
      </w:r>
      <w:r w:rsidR="00B471A8" w:rsidRPr="00013E59">
        <w:rPr>
          <w:rFonts w:ascii="UICTFontTextStyleBody" w:hAnsi="UICTFontTextStyleBody" w:cs="Times New Roman"/>
          <w:kern w:val="0"/>
          <w:sz w:val="32"/>
          <w:szCs w:val="32"/>
          <w:rtl/>
          <w14:ligatures w14:val="none"/>
        </w:rPr>
        <w:t xml:space="preserve"> لم يكن مذكور بشكل مباشر في معظم الدراسات السابقة، ولذلك أستندت الدراسة الحالية إلى الأدبيات التي تناولت مفاهيم الشراء الإندفاعي والقهري والمتسرع، بإعتبارهُم سلوكيات إستهلاكية مرتبطة إرتباط وثيق بظاهرة الإستهلاك الإسرافي، ويمكن النظر إليها بوصفها مؤشرات سلوكية تعكس صوراً مختلفة من </w:t>
      </w:r>
      <w:r w:rsidR="00B471A8" w:rsidRPr="00013E59">
        <w:rPr>
          <w:rFonts w:ascii="UICTFontTextStyleEmphasizedBody" w:hAnsi="UICTFontTextStyleEmphasizedBody" w:cs="Times New Roman"/>
          <w:b/>
          <w:bCs/>
          <w:color w:val="215E99" w:themeColor="text2" w:themeTint="BF"/>
          <w:kern w:val="0"/>
          <w:sz w:val="32"/>
          <w:szCs w:val="32"/>
          <w:rtl/>
          <w14:ligatures w14:val="none"/>
        </w:rPr>
        <w:t>الإسراف الشرائي</w:t>
      </w:r>
      <w:r w:rsidR="00B471A8" w:rsidRPr="00013E59">
        <w:rPr>
          <w:rFonts w:ascii="UICTFontTextStyleBody" w:hAnsi="UICTFontTextStyleBody" w:cs="Times New Roman"/>
          <w:color w:val="215E99" w:themeColor="text2" w:themeTint="BF"/>
          <w:kern w:val="0"/>
          <w:sz w:val="32"/>
          <w:szCs w:val="32"/>
          <w:rtl/>
          <w14:ligatures w14:val="none"/>
        </w:rPr>
        <w:t>.</w:t>
      </w:r>
    </w:p>
    <w:p w14:paraId="3CCA237F" w14:textId="77777777" w:rsidR="00A0230B" w:rsidRDefault="00A0230B" w:rsidP="009F0BD0">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1A1E0EA1" w14:textId="77777777" w:rsidR="00D46235" w:rsidRDefault="00D46235" w:rsidP="009F0BD0">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137FA174" w14:textId="77777777" w:rsidR="00456C25" w:rsidRDefault="00456C25" w:rsidP="00456C25">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15FA5549" w14:textId="77777777" w:rsidR="00456C25" w:rsidRDefault="00456C25" w:rsidP="00456C25">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757677B5" w14:textId="77777777" w:rsidR="00456C25" w:rsidRDefault="00456C25" w:rsidP="00456C25">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63DEB5F6" w14:textId="77777777" w:rsidR="00456C25" w:rsidRDefault="00456C25" w:rsidP="00456C25">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418E4F9A" w14:textId="77777777" w:rsidR="00456C25" w:rsidRDefault="00456C25" w:rsidP="00456C25">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518F0402"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7F862A6E"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5559C7BB"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526B32BA"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2ACE57B3"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3579F70C"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6D5C70DE"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05A89D53"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3FB3836D"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12C4E394"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1969334B"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2D16963B"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27ACE29F" w14:textId="77777777" w:rsidR="00514F79" w:rsidRDefault="00514F79" w:rsidP="005B7A6F">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4D639728" w14:textId="77777777" w:rsidR="00514F79" w:rsidRDefault="00514F79" w:rsidP="005B7A6F">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2FB0152F" w14:textId="77777777" w:rsidR="00514F79" w:rsidRDefault="00514F79" w:rsidP="005B7A6F">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00F1FFF6" w14:textId="77777777" w:rsidR="00514F79" w:rsidRDefault="00514F79" w:rsidP="005B7A6F">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7FE8462B" w14:textId="77777777" w:rsidR="00514F79" w:rsidRDefault="00514F79" w:rsidP="005B7A6F">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4DFC966E" w14:textId="77777777" w:rsidR="0059040E" w:rsidRDefault="0059040E" w:rsidP="0059040E">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6EE31841" w14:textId="77777777" w:rsidR="0059040E" w:rsidRDefault="0059040E" w:rsidP="0059040E">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467AD06F" w14:textId="77777777" w:rsidR="00456C25" w:rsidRDefault="00456C25" w:rsidP="005B7A6F">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05E107EF" w14:textId="77777777" w:rsidR="00456C25" w:rsidRDefault="00456C25" w:rsidP="005B7A6F">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0921D54A" w14:textId="77777777" w:rsidR="008C30C5" w:rsidRPr="004052E4" w:rsidRDefault="008C30C5" w:rsidP="005B7A6F">
      <w:pPr>
        <w:spacing w:after="0" w:line="240" w:lineRule="auto"/>
        <w:jc w:val="both"/>
        <w:rPr>
          <w:rFonts w:ascii=".AppleSystemUIFont" w:hAnsi=".AppleSystemUIFont" w:cs="Times New Roman"/>
          <w:b/>
          <w:bCs/>
          <w:color w:val="000000" w:themeColor="text1"/>
          <w:kern w:val="0"/>
          <w:sz w:val="40"/>
          <w:szCs w:val="40"/>
          <w14:ligatures w14:val="none"/>
        </w:rPr>
      </w:pPr>
      <w:r w:rsidRPr="004052E4">
        <w:rPr>
          <w:rFonts w:ascii=".AppleSystemUIFont" w:hAnsi=".AppleSystemUIFont" w:cs="Times New Roman"/>
          <w:b/>
          <w:bCs/>
          <w:color w:val="000000" w:themeColor="text1"/>
          <w:kern w:val="0"/>
          <w:sz w:val="40"/>
          <w:szCs w:val="40"/>
          <w:rtl/>
          <w14:ligatures w14:val="none"/>
        </w:rPr>
        <w:t>مشكلة الدراسة:</w:t>
      </w:r>
    </w:p>
    <w:p w14:paraId="4EBF8DAD" w14:textId="4F2166EB" w:rsidR="00393E27" w:rsidRDefault="00393E27" w:rsidP="007A1A4A">
      <w:pPr>
        <w:pStyle w:val="p1"/>
        <w:bidi/>
        <w:rPr>
          <w:color w:val="1A1A1A" w:themeColor="background1" w:themeShade="1A"/>
          <w:sz w:val="32"/>
          <w:szCs w:val="32"/>
          <w:rtl/>
        </w:rPr>
      </w:pPr>
      <w:r w:rsidRPr="00013E59">
        <w:rPr>
          <w:color w:val="1A1A1A" w:themeColor="background1" w:themeShade="1A"/>
          <w:sz w:val="32"/>
          <w:szCs w:val="32"/>
          <w:rtl/>
        </w:rPr>
        <w:t xml:space="preserve">أسهمت جائحة كورونا </w:t>
      </w:r>
      <w:r w:rsidR="007A1A4A" w:rsidRPr="007A1A4A">
        <w:rPr>
          <w:color w:val="1A1A1A" w:themeColor="background1" w:themeShade="1A"/>
          <w:sz w:val="32"/>
          <w:szCs w:val="32"/>
          <w:rtl/>
        </w:rPr>
        <w:t xml:space="preserve">وما فرضته من حالة إغلاق وعزل </w:t>
      </w:r>
      <w:r w:rsidR="007C2D46">
        <w:rPr>
          <w:rFonts w:hint="cs"/>
          <w:color w:val="1A1A1A" w:themeColor="background1" w:themeShade="1A"/>
          <w:sz w:val="32"/>
          <w:szCs w:val="32"/>
          <w:rtl/>
        </w:rPr>
        <w:t>إجتماعي</w:t>
      </w:r>
      <w:r w:rsidR="007A1A4A">
        <w:rPr>
          <w:rFonts w:hint="cs"/>
          <w:color w:val="1A1A1A" w:themeColor="background1" w:themeShade="1A"/>
          <w:sz w:val="32"/>
          <w:szCs w:val="32"/>
          <w:rtl/>
        </w:rPr>
        <w:t xml:space="preserve"> </w:t>
      </w:r>
      <w:r w:rsidRPr="00013E59">
        <w:rPr>
          <w:color w:val="1A1A1A" w:themeColor="background1" w:themeShade="1A"/>
          <w:sz w:val="32"/>
          <w:szCs w:val="32"/>
          <w:rtl/>
        </w:rPr>
        <w:t xml:space="preserve">في تسريع التحول الرقمي بشكل لافت وكبير، وأصبح التسوق الإلكتروني خياراً رئيسياً وأولّي لشريحة كبيرة من المستهلكين السعوديين الذين وجدوا في المنصات الرقمية بديل سهل ومريح عن التسوق التقليدي المعتاد </w:t>
      </w:r>
      <w:r w:rsidR="00EA121D" w:rsidRPr="00013E59">
        <w:rPr>
          <w:rFonts w:hint="eastAsia"/>
          <w:color w:val="1A1A1A" w:themeColor="background1" w:themeShade="1A"/>
          <w:sz w:val="32"/>
          <w:szCs w:val="32"/>
          <w:rtl/>
        </w:rPr>
        <w:t>سابقاً</w:t>
      </w:r>
      <w:r w:rsidR="00EA121D" w:rsidRPr="00013E59">
        <w:rPr>
          <w:color w:val="1A1A1A" w:themeColor="background1" w:themeShade="1A"/>
          <w:sz w:val="32"/>
          <w:szCs w:val="32"/>
          <w:rtl/>
        </w:rPr>
        <w:t>.</w:t>
      </w:r>
      <w:r w:rsidRPr="00013E59">
        <w:rPr>
          <w:color w:val="1A1A1A" w:themeColor="background1" w:themeShade="1A"/>
          <w:sz w:val="32"/>
          <w:szCs w:val="32"/>
          <w:rtl/>
        </w:rPr>
        <w:t xml:space="preserve"> وما إن انتهت الجائحة حتى ترسّخت هذه العادة لدى المستهلكين وتوسّعت، بل وباتت جزءاً لا يتجزأ من نمط الحياة اليومي لدى المستهلك السعودي.</w:t>
      </w:r>
    </w:p>
    <w:p w14:paraId="2F34662E" w14:textId="77777777" w:rsidR="00EC1034" w:rsidRPr="00EC1034" w:rsidRDefault="00753CC8" w:rsidP="00F03803">
      <w:pPr>
        <w:pStyle w:val="p1"/>
        <w:bidi/>
        <w:jc w:val="both"/>
        <w:rPr>
          <w:color w:val="1A1A1A" w:themeColor="background1" w:themeShade="1A"/>
          <w:sz w:val="32"/>
          <w:szCs w:val="32"/>
        </w:rPr>
      </w:pPr>
      <w:r w:rsidRPr="00753CC8">
        <w:rPr>
          <w:color w:val="1A1A1A" w:themeColor="background1" w:themeShade="1A"/>
          <w:sz w:val="32"/>
          <w:szCs w:val="32"/>
          <w:rtl/>
        </w:rPr>
        <w:t xml:space="preserve">فقبل الجائحة، كان التسوق الإلكتروني في المملكة خياراً ثانوياً يكمّل التسوق التقليدي ولا يزاحمه، إلا أن إجراءات الإغلاق والتباعد الاجتماعي التي فرضتها جائحة كورونا حوّلت هذا الخيار الثانوي إلى ضرورة يومية، حين وجد المستهلك نفسه مضطراً للاعتماد الكامل على المنصات الرقمية لتلبية احتياجاته الأساسية. وهذا التحول القسري، بحسب ما تشير إليه أدبيات سلوك المستهلك </w:t>
      </w:r>
      <w:r w:rsidR="00EC1034" w:rsidRPr="00753CC8">
        <w:rPr>
          <w:rFonts w:hint="eastAsia"/>
          <w:color w:val="1A1A1A" w:themeColor="background1" w:themeShade="1A"/>
          <w:sz w:val="32"/>
          <w:szCs w:val="32"/>
          <w:rtl/>
        </w:rPr>
        <w:t>الحديثة،</w:t>
      </w:r>
      <w:r w:rsidR="00EC1034">
        <w:rPr>
          <w:color w:val="1A1A1A" w:themeColor="background1" w:themeShade="1A"/>
          <w:sz w:val="32"/>
          <w:szCs w:val="32"/>
          <w:rtl/>
        </w:rPr>
        <w:t xml:space="preserve"> </w:t>
      </w:r>
      <w:r w:rsidR="00EC1034" w:rsidRPr="00EC1034">
        <w:rPr>
          <w:color w:val="1A1A1A" w:themeColor="background1" w:themeShade="1A"/>
          <w:sz w:val="32"/>
          <w:szCs w:val="32"/>
          <w:rtl/>
        </w:rPr>
        <w:t>وقد أوضحت الدراسات السابقة التي تم استعراضها، مثل دراسة البلوي وآخرين (2021)، ودراسة سالم وآخرين (2023)، ودراسة تشوهان وآخرين (2023)، أن الانتشار المتزايد للتسوق الإلكتروني خلال جائحة كورونا صاحبه ارتفاع في معدلات الشراء عبر المنصات الرقمية، كما أشارت بعض الدراسات إلى تزايد مظاهر الشراء الاندفاعي والمتسرع نتيجة العروض الترويجية والإشعارات المستمرة وسهولة الوصول إلى المنتجات، وهو ما قد يسهم في تعزيز السلوك الشرائي غير الرشيد.</w:t>
      </w:r>
    </w:p>
    <w:p w14:paraId="00BA5C90" w14:textId="0840B121" w:rsidR="00753CC8" w:rsidRPr="00753CC8" w:rsidRDefault="00EC1034" w:rsidP="00787DA8">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753CC8">
        <w:rPr>
          <w:rFonts w:ascii=".AppleSystemUIFont" w:hAnsi=".AppleSystemUIFont" w:cs="Times New Roman" w:hint="eastAsia"/>
          <w:color w:val="1A1A1A" w:themeColor="background1" w:themeShade="1A"/>
          <w:kern w:val="0"/>
          <w:sz w:val="32"/>
          <w:szCs w:val="32"/>
          <w:rtl/>
          <w14:ligatures w14:val="none"/>
        </w:rPr>
        <w:t>لم</w:t>
      </w:r>
      <w:r w:rsidR="00753CC8" w:rsidRPr="00753CC8">
        <w:rPr>
          <w:rFonts w:ascii=".AppleSystemUIFont" w:hAnsi=".AppleSystemUIFont" w:cs="Times New Roman"/>
          <w:color w:val="1A1A1A" w:themeColor="background1" w:themeShade="1A"/>
          <w:kern w:val="0"/>
          <w:sz w:val="32"/>
          <w:szCs w:val="32"/>
          <w:rtl/>
          <w14:ligatures w14:val="none"/>
        </w:rPr>
        <w:t xml:space="preserve"> يكن مجرد تغيّر مؤقت في وسيلة الشراء، بل أعاد تشكيل العادة الشرائية نفسها بحيث ترسّخت بعد زوال الجائحة</w:t>
      </w:r>
      <w:r w:rsidR="00787DA8">
        <w:rPr>
          <w:rFonts w:ascii=".AppleSystemUIFont" w:hAnsi=".AppleSystemUIFont" w:cs="Times New Roman" w:hint="cs"/>
          <w:color w:val="1A1A1A" w:themeColor="background1" w:themeShade="1A"/>
          <w:kern w:val="0"/>
          <w:sz w:val="32"/>
          <w:szCs w:val="32"/>
          <w:rtl/>
          <w14:ligatures w14:val="none"/>
        </w:rPr>
        <w:t xml:space="preserve"> </w:t>
      </w:r>
      <w:r w:rsidR="00787DA8" w:rsidRPr="00787DA8">
        <w:rPr>
          <w:rFonts w:ascii=".AppleSystemUIFont" w:hAnsi=".AppleSystemUIFont" w:cs="Times New Roman"/>
          <w:color w:val="1A1A1A" w:themeColor="background1" w:themeShade="1A"/>
          <w:kern w:val="0"/>
          <w:sz w:val="32"/>
          <w:szCs w:val="32"/>
          <w:rtl/>
          <w14:ligatures w14:val="none"/>
        </w:rPr>
        <w:t>(</w:t>
      </w:r>
      <w:r w:rsidR="00787DA8" w:rsidRPr="00787DA8">
        <w:rPr>
          <w:rFonts w:ascii=".AppleSystemUIFont" w:hAnsi=".AppleSystemUIFont" w:cs="Times New Roman" w:hint="eastAsia"/>
          <w:color w:val="1A1A1A" w:themeColor="background1" w:themeShade="1A"/>
          <w:kern w:val="0"/>
          <w:sz w:val="32"/>
          <w:szCs w:val="32"/>
          <w:rtl/>
          <w14:ligatures w14:val="none"/>
        </w:rPr>
        <w:t>يين</w:t>
      </w:r>
      <w:r w:rsidR="00787DA8" w:rsidRPr="00787DA8">
        <w:rPr>
          <w:rFonts w:ascii=".AppleSystemUIFont" w:hAnsi=".AppleSystemUIFont" w:cs="Times New Roman"/>
          <w:color w:val="1A1A1A" w:themeColor="background1" w:themeShade="1A"/>
          <w:kern w:val="0"/>
          <w:sz w:val="32"/>
          <w:szCs w:val="32"/>
          <w:rtl/>
          <w14:ligatures w14:val="none"/>
        </w:rPr>
        <w:t xml:space="preserve"> </w:t>
      </w:r>
      <w:r w:rsidR="00787DA8" w:rsidRPr="00787DA8">
        <w:rPr>
          <w:rFonts w:ascii=".AppleSystemUIFont" w:hAnsi=".AppleSystemUIFont" w:cs="Times New Roman" w:hint="eastAsia"/>
          <w:color w:val="1A1A1A" w:themeColor="background1" w:themeShade="1A"/>
          <w:kern w:val="0"/>
          <w:sz w:val="32"/>
          <w:szCs w:val="32"/>
          <w:rtl/>
          <w14:ligatures w14:val="none"/>
        </w:rPr>
        <w:t>وآخرون،</w:t>
      </w:r>
      <w:r w:rsidR="00787DA8" w:rsidRPr="00787DA8">
        <w:rPr>
          <w:rFonts w:ascii=".AppleSystemUIFont" w:hAnsi=".AppleSystemUIFont" w:cs="Times New Roman"/>
          <w:color w:val="1A1A1A" w:themeColor="background1" w:themeShade="1A"/>
          <w:kern w:val="0"/>
          <w:sz w:val="32"/>
          <w:szCs w:val="32"/>
          <w:rtl/>
          <w14:ligatures w14:val="none"/>
        </w:rPr>
        <w:t xml:space="preserve"> 2021)</w:t>
      </w:r>
      <w:r w:rsidR="00753CC8" w:rsidRPr="00753CC8">
        <w:rPr>
          <w:rFonts w:ascii=".AppleSystemUIFont" w:hAnsi=".AppleSystemUIFont" w:cs="Times New Roman"/>
          <w:color w:val="1A1A1A" w:themeColor="background1" w:themeShade="1A"/>
          <w:kern w:val="0"/>
          <w:sz w:val="32"/>
          <w:szCs w:val="32"/>
          <w:rtl/>
          <w14:ligatures w14:val="none"/>
        </w:rPr>
        <w:t>، وهو ما يفسر استمرار اعتماد المستهلك السعودي على هذه المنصات حتى بعد انتهاء الظرف الصحي الذي فرضها في البداية.</w:t>
      </w:r>
    </w:p>
    <w:p w14:paraId="25AB1139" w14:textId="70D593C0" w:rsidR="00393E27" w:rsidRDefault="00393E27"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013E59">
        <w:rPr>
          <w:rFonts w:ascii=".AppleSystemUIFont" w:hAnsi=".AppleSystemUIFont" w:cs="Times New Roman"/>
          <w:color w:val="1A1A1A" w:themeColor="background1" w:themeShade="1A"/>
          <w:kern w:val="0"/>
          <w:sz w:val="32"/>
          <w:szCs w:val="32"/>
          <w:rtl/>
          <w14:ligatures w14:val="none"/>
        </w:rPr>
        <w:t xml:space="preserve">غير أن هذا الإنتشار الواسع للتسوق الإلكتروني لم يكن خالي من تداعيات سلبية، </w:t>
      </w:r>
      <w:r w:rsidR="00565D11" w:rsidRPr="00565D11">
        <w:rPr>
          <w:rFonts w:ascii=".AppleSystemUIFont" w:hAnsi=".AppleSystemUIFont" w:cs="Times New Roman"/>
          <w:color w:val="1A1A1A" w:themeColor="background1" w:themeShade="1A"/>
          <w:kern w:val="0"/>
          <w:sz w:val="32"/>
          <w:szCs w:val="32"/>
          <w:rtl/>
          <w14:ligatures w14:val="none"/>
        </w:rPr>
        <w:t>تشير بعض الدراسات والتقارير الاقتصادية إلى تصاعد ملحوظ في مظاهر الإسراف الشرائي</w:t>
      </w:r>
      <w:r w:rsidRPr="00013E59">
        <w:rPr>
          <w:rFonts w:ascii=".AppleSystemUIFont" w:hAnsi=".AppleSystemUIFont" w:cs="Times New Roman"/>
          <w:color w:val="1A1A1A" w:themeColor="background1" w:themeShade="1A"/>
          <w:kern w:val="0"/>
          <w:sz w:val="32"/>
          <w:szCs w:val="32"/>
          <w:rtl/>
          <w14:ligatures w14:val="none"/>
        </w:rPr>
        <w:t>، حيث يجد كثير من المستهلكين نفسهم أمام إغراءات رقمية متجددة وكبيرة من عروض وتخفيضات وإشعارات مستمرة طوال الوقت تدفعهم نحو الشراء دون تخطيط مسبق أو حتى حاجة فعلية.</w:t>
      </w:r>
    </w:p>
    <w:p w14:paraId="02691859" w14:textId="77777777" w:rsidR="00E861A2" w:rsidRDefault="00E861A2" w:rsidP="00B8494C">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861A2">
        <w:rPr>
          <w:rFonts w:ascii=".AppleSystemUIFont" w:hAnsi=".AppleSystemUIFont" w:cs="Times New Roman"/>
          <w:color w:val="1A1A1A" w:themeColor="background1" w:themeShade="1A"/>
          <w:kern w:val="0"/>
          <w:sz w:val="32"/>
          <w:szCs w:val="32"/>
          <w:rtl/>
          <w14:ligatures w14:val="none"/>
        </w:rPr>
        <w:t>وبناءً على ما سبق، وفي حدود اطلاع الباحثة على الدراسات السابقة، يتضح وجود نقص في الدراسات التي تناولت العلاقة المباشرة بين قبول التسوق الإلكتروني والإسراف الشرائي في البيئة السعودية، إذ ركزت معظم الدراسات على متغيرات مثل نية الشراء أو الشراء الاندفاعي أو القهري دون اختبار العلاقة المباشرة بين متغيري الدراسة الحاليين. ومن هنا برزت الحاجة إلى إجراء هذه الدراسة للإجابة عن التساؤل الرئيس الآتي:</w:t>
      </w:r>
    </w:p>
    <w:p w14:paraId="0470AB45" w14:textId="77777777" w:rsidR="00F5362F" w:rsidRDefault="00F5362F" w:rsidP="00B8494C">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1D8C2CDA" w14:textId="77777777" w:rsidR="00F5362F" w:rsidRPr="00E861A2" w:rsidRDefault="00F5362F" w:rsidP="00B8494C">
      <w:pPr>
        <w:spacing w:after="0" w:line="240" w:lineRule="auto"/>
        <w:jc w:val="both"/>
        <w:rPr>
          <w:rFonts w:ascii=".AppleSystemUIFont" w:hAnsi=".AppleSystemUIFont" w:cs="Times New Roman"/>
          <w:color w:val="1A1A1A" w:themeColor="background1" w:themeShade="1A"/>
          <w:kern w:val="0"/>
          <w:sz w:val="32"/>
          <w:szCs w:val="32"/>
          <w14:ligatures w14:val="none"/>
        </w:rPr>
      </w:pPr>
    </w:p>
    <w:p w14:paraId="14D7D13F" w14:textId="77777777" w:rsidR="00E861A2" w:rsidRPr="00E861A2" w:rsidRDefault="00E861A2" w:rsidP="00E861A2">
      <w:pPr>
        <w:bidi w:val="0"/>
        <w:spacing w:after="0" w:line="240" w:lineRule="auto"/>
        <w:rPr>
          <w:rFonts w:ascii=".AppleSystemUIFont" w:hAnsi=".AppleSystemUIFont" w:cs="Times New Roman"/>
          <w:kern w:val="0"/>
          <w:sz w:val="28"/>
          <w:szCs w:val="28"/>
          <w:rtl/>
          <w14:ligatures w14:val="none"/>
        </w:rPr>
      </w:pPr>
    </w:p>
    <w:p w14:paraId="3683193C" w14:textId="77777777" w:rsidR="00E861A2" w:rsidRPr="00E861A2" w:rsidRDefault="00E861A2" w:rsidP="00E861A2">
      <w:pPr>
        <w:spacing w:after="0" w:line="240" w:lineRule="auto"/>
        <w:rPr>
          <w:rFonts w:ascii=".AppleSystemUIFont" w:hAnsi=".AppleSystemUIFont" w:cs="Times New Roman"/>
          <w:kern w:val="0"/>
          <w:sz w:val="28"/>
          <w:szCs w:val="28"/>
          <w14:ligatures w14:val="none"/>
        </w:rPr>
      </w:pPr>
      <w:r w:rsidRPr="00E861A2">
        <w:rPr>
          <w:rFonts w:ascii="UICTFontTextStyleEmphasizedBody" w:hAnsi="UICTFontTextStyleEmphasizedBody" w:cs="Times New Roman"/>
          <w:b/>
          <w:bCs/>
          <w:kern w:val="0"/>
          <w:sz w:val="28"/>
          <w:szCs w:val="28"/>
          <w:rtl/>
          <w14:ligatures w14:val="none"/>
        </w:rPr>
        <w:lastRenderedPageBreak/>
        <w:t>ما أثر قبول التسوق الإلكتروني في الإسراف الشرائي لدى المستهلك السعودي في مرحلة ما بعد جائحة كورونا؟</w:t>
      </w:r>
    </w:p>
    <w:p w14:paraId="1488D15F" w14:textId="77777777" w:rsidR="00E861A2" w:rsidRDefault="00E861A2"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07FFFB9D" w14:textId="77777777" w:rsidR="00E861A2" w:rsidRDefault="00E861A2"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C17097D" w14:textId="5FD4F676" w:rsidR="00393E27" w:rsidRPr="00013E59" w:rsidRDefault="00393E27"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013E59">
        <w:rPr>
          <w:rFonts w:ascii=".AppleSystemUIFont" w:hAnsi=".AppleSystemUIFont" w:cs="Times New Roman"/>
          <w:color w:val="1A1A1A" w:themeColor="background1" w:themeShade="1A"/>
          <w:kern w:val="0"/>
          <w:sz w:val="32"/>
          <w:szCs w:val="32"/>
          <w:rtl/>
          <w14:ligatures w14:val="none"/>
        </w:rPr>
        <w:t>•</w:t>
      </w:r>
      <w:r w:rsidR="00841336">
        <w:rPr>
          <w:rFonts w:ascii=".AppleSystemUIFont" w:hAnsi=".AppleSystemUIFont" w:cs="Times New Roman" w:hint="cs"/>
          <w:color w:val="1A1A1A" w:themeColor="background1" w:themeShade="1A"/>
          <w:kern w:val="0"/>
          <w:sz w:val="32"/>
          <w:szCs w:val="32"/>
          <w:rtl/>
          <w14:ligatures w14:val="none"/>
        </w:rPr>
        <w:t xml:space="preserve"> </w:t>
      </w:r>
      <w:r w:rsidRPr="00013E59">
        <w:rPr>
          <w:rFonts w:ascii=".AppleSystemUIFont" w:hAnsi=".AppleSystemUIFont" w:cs="Times New Roman"/>
          <w:color w:val="1A1A1A" w:themeColor="background1" w:themeShade="1A"/>
          <w:kern w:val="0"/>
          <w:sz w:val="32"/>
          <w:szCs w:val="32"/>
          <w:rtl/>
          <w14:ligatures w14:val="none"/>
        </w:rPr>
        <w:t>ما مستوى قبول التسوق الإلكتروني لدى المستهلكين السعوديين؟</w:t>
      </w:r>
    </w:p>
    <w:p w14:paraId="57BA2340" w14:textId="61472681" w:rsidR="00841336" w:rsidRDefault="00393E27"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013E59">
        <w:rPr>
          <w:rFonts w:ascii=".AppleSystemUIFont" w:hAnsi=".AppleSystemUIFont" w:cs="Times New Roman"/>
          <w:color w:val="1A1A1A" w:themeColor="background1" w:themeShade="1A"/>
          <w:kern w:val="0"/>
          <w:sz w:val="32"/>
          <w:szCs w:val="32"/>
          <w:rtl/>
          <w14:ligatures w14:val="none"/>
        </w:rPr>
        <w:t>•</w:t>
      </w:r>
      <w:r w:rsidR="00841336">
        <w:rPr>
          <w:rFonts w:ascii=".AppleSystemUIFont" w:hAnsi=".AppleSystemUIFont" w:cs="Times New Roman" w:hint="cs"/>
          <w:color w:val="1A1A1A" w:themeColor="background1" w:themeShade="1A"/>
          <w:kern w:val="0"/>
          <w:sz w:val="32"/>
          <w:szCs w:val="32"/>
          <w:rtl/>
          <w14:ligatures w14:val="none"/>
        </w:rPr>
        <w:t xml:space="preserve"> </w:t>
      </w:r>
      <w:r w:rsidRPr="00013E59">
        <w:rPr>
          <w:rFonts w:ascii=".AppleSystemUIFont" w:hAnsi=".AppleSystemUIFont" w:cs="Times New Roman"/>
          <w:color w:val="1A1A1A" w:themeColor="background1" w:themeShade="1A"/>
          <w:kern w:val="0"/>
          <w:sz w:val="32"/>
          <w:szCs w:val="32"/>
          <w:rtl/>
          <w14:ligatures w14:val="none"/>
        </w:rPr>
        <w:t>ما مستوى الإسراف الشرائي لدى المستهلكين السعوديين؟</w:t>
      </w:r>
    </w:p>
    <w:p w14:paraId="5EE0EB2F" w14:textId="11E0A89B" w:rsidR="00841336" w:rsidRDefault="00393E27"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013E59">
        <w:rPr>
          <w:rFonts w:ascii=".AppleSystemUIFont" w:hAnsi=".AppleSystemUIFont" w:cs="Times New Roman"/>
          <w:color w:val="1A1A1A" w:themeColor="background1" w:themeShade="1A"/>
          <w:kern w:val="0"/>
          <w:sz w:val="32"/>
          <w:szCs w:val="32"/>
          <w:rtl/>
          <w14:ligatures w14:val="none"/>
        </w:rPr>
        <w:t>•</w:t>
      </w:r>
      <w:r w:rsidR="00841336">
        <w:rPr>
          <w:rFonts w:ascii=".AppleSystemUIFont" w:hAnsi=".AppleSystemUIFont" w:cs="Times New Roman" w:hint="cs"/>
          <w:color w:val="1A1A1A" w:themeColor="background1" w:themeShade="1A"/>
          <w:kern w:val="0"/>
          <w:sz w:val="32"/>
          <w:szCs w:val="32"/>
          <w:rtl/>
          <w14:ligatures w14:val="none"/>
        </w:rPr>
        <w:t xml:space="preserve"> </w:t>
      </w:r>
      <w:r w:rsidRPr="00013E59">
        <w:rPr>
          <w:rFonts w:ascii=".AppleSystemUIFont" w:hAnsi=".AppleSystemUIFont" w:cs="Times New Roman"/>
          <w:color w:val="1A1A1A" w:themeColor="background1" w:themeShade="1A"/>
          <w:kern w:val="0"/>
          <w:sz w:val="32"/>
          <w:szCs w:val="32"/>
          <w:rtl/>
          <w14:ligatures w14:val="none"/>
        </w:rPr>
        <w:t xml:space="preserve">هل توجد علاقة ذات دلالة إحصائية بين قبول التسوق </w:t>
      </w:r>
      <w:r w:rsidR="00B32572">
        <w:rPr>
          <w:rFonts w:ascii=".AppleSystemUIFont" w:hAnsi=".AppleSystemUIFont" w:cs="Times New Roman" w:hint="cs"/>
          <w:color w:val="1A1A1A" w:themeColor="background1" w:themeShade="1A"/>
          <w:kern w:val="0"/>
          <w:sz w:val="32"/>
          <w:szCs w:val="32"/>
          <w:rtl/>
          <w14:ligatures w14:val="none"/>
        </w:rPr>
        <w:t>الإلكتروني</w:t>
      </w:r>
      <w:r w:rsidR="00841336">
        <w:rPr>
          <w:rFonts w:ascii=".AppleSystemUIFont" w:hAnsi=".AppleSystemUIFont" w:cs="Times New Roman" w:hint="cs"/>
          <w:color w:val="1A1A1A" w:themeColor="background1" w:themeShade="1A"/>
          <w:kern w:val="0"/>
          <w:sz w:val="32"/>
          <w:szCs w:val="32"/>
          <w:rtl/>
          <w14:ligatures w14:val="none"/>
        </w:rPr>
        <w:t xml:space="preserve"> </w:t>
      </w:r>
      <w:r w:rsidRPr="00013E59">
        <w:rPr>
          <w:rFonts w:ascii=".AppleSystemUIFont" w:hAnsi=".AppleSystemUIFont" w:cs="Times New Roman"/>
          <w:color w:val="1A1A1A" w:themeColor="background1" w:themeShade="1A"/>
          <w:kern w:val="0"/>
          <w:sz w:val="32"/>
          <w:szCs w:val="32"/>
          <w:rtl/>
          <w14:ligatures w14:val="none"/>
        </w:rPr>
        <w:t xml:space="preserve">والإسراف </w:t>
      </w:r>
      <w:r w:rsidRPr="00013E59">
        <w:rPr>
          <w:rFonts w:ascii=".AppleSystemUIFont" w:hAnsi=".AppleSystemUIFont" w:cs="Times New Roman" w:hint="cs"/>
          <w:color w:val="1A1A1A" w:themeColor="background1" w:themeShade="1A"/>
          <w:kern w:val="0"/>
          <w:sz w:val="32"/>
          <w:szCs w:val="32"/>
          <w:rtl/>
          <w14:ligatures w14:val="none"/>
        </w:rPr>
        <w:t xml:space="preserve">      </w:t>
      </w:r>
      <w:r w:rsidRPr="00013E59">
        <w:rPr>
          <w:rFonts w:ascii=".AppleSystemUIFont" w:hAnsi=".AppleSystemUIFont" w:cs="Times New Roman"/>
          <w:color w:val="1A1A1A" w:themeColor="background1" w:themeShade="1A"/>
          <w:kern w:val="0"/>
          <w:sz w:val="32"/>
          <w:szCs w:val="32"/>
          <w:rtl/>
          <w14:ligatures w14:val="none"/>
        </w:rPr>
        <w:t>الشرائي؟</w:t>
      </w:r>
    </w:p>
    <w:p w14:paraId="60ACA493" w14:textId="1A5D1242" w:rsidR="00393E27" w:rsidRPr="00013E59" w:rsidRDefault="00393E27"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013E59">
        <w:rPr>
          <w:rFonts w:ascii=".AppleSystemUIFont" w:hAnsi=".AppleSystemUIFont" w:cs="Times New Roman"/>
          <w:color w:val="1A1A1A" w:themeColor="background1" w:themeShade="1A"/>
          <w:kern w:val="0"/>
          <w:sz w:val="32"/>
          <w:szCs w:val="32"/>
          <w:rtl/>
          <w14:ligatures w14:val="none"/>
        </w:rPr>
        <w:t>•</w:t>
      </w:r>
      <w:r w:rsidR="00841336">
        <w:rPr>
          <w:rFonts w:ascii=".AppleSystemUIFont" w:hAnsi=".AppleSystemUIFont" w:cs="Times New Roman" w:hint="cs"/>
          <w:color w:val="1A1A1A" w:themeColor="background1" w:themeShade="1A"/>
          <w:kern w:val="0"/>
          <w:sz w:val="32"/>
          <w:szCs w:val="32"/>
          <w:rtl/>
          <w14:ligatures w14:val="none"/>
        </w:rPr>
        <w:t xml:space="preserve"> </w:t>
      </w:r>
      <w:r w:rsidRPr="00013E59">
        <w:rPr>
          <w:rFonts w:ascii=".AppleSystemUIFont" w:hAnsi=".AppleSystemUIFont" w:cs="Times New Roman"/>
          <w:color w:val="1A1A1A" w:themeColor="background1" w:themeShade="1A"/>
          <w:kern w:val="0"/>
          <w:sz w:val="32"/>
          <w:szCs w:val="32"/>
          <w:rtl/>
          <w14:ligatures w14:val="none"/>
        </w:rPr>
        <w:t xml:space="preserve">هل تختلف هذه العلاقة </w:t>
      </w:r>
      <w:r w:rsidR="00FA37D6">
        <w:rPr>
          <w:rFonts w:ascii=".AppleSystemUIFont" w:hAnsi=".AppleSystemUIFont" w:cs="Times New Roman" w:hint="cs"/>
          <w:color w:val="1A1A1A" w:themeColor="background1" w:themeShade="1A"/>
          <w:kern w:val="0"/>
          <w:sz w:val="32"/>
          <w:szCs w:val="32"/>
          <w:rtl/>
          <w14:ligatures w14:val="none"/>
        </w:rPr>
        <w:t>بإختلاف</w:t>
      </w:r>
      <w:r w:rsidRPr="00013E59">
        <w:rPr>
          <w:rFonts w:ascii=".AppleSystemUIFont" w:hAnsi=".AppleSystemUIFont" w:cs="Times New Roman"/>
          <w:color w:val="1A1A1A" w:themeColor="background1" w:themeShade="1A"/>
          <w:kern w:val="0"/>
          <w:sz w:val="32"/>
          <w:szCs w:val="32"/>
          <w:rtl/>
          <w14:ligatures w14:val="none"/>
        </w:rPr>
        <w:t xml:space="preserve"> بعض المتغيرات الديموغرافية كالجنس والعمر </w:t>
      </w:r>
      <w:r w:rsidR="005E525F">
        <w:rPr>
          <w:rFonts w:ascii=".AppleSystemUIFont" w:hAnsi=".AppleSystemUIFont" w:cs="Times New Roman" w:hint="cs"/>
          <w:color w:val="1A1A1A" w:themeColor="background1" w:themeShade="1A"/>
          <w:kern w:val="0"/>
          <w:sz w:val="32"/>
          <w:szCs w:val="32"/>
          <w:rtl/>
          <w14:ligatures w14:val="none"/>
        </w:rPr>
        <w:t>والمؤه</w:t>
      </w:r>
      <w:r w:rsidR="00F11EDA">
        <w:rPr>
          <w:rFonts w:ascii=".AppleSystemUIFont" w:hAnsi=".AppleSystemUIFont" w:cs="Times New Roman" w:hint="cs"/>
          <w:color w:val="1A1A1A" w:themeColor="background1" w:themeShade="1A"/>
          <w:kern w:val="0"/>
          <w:sz w:val="32"/>
          <w:szCs w:val="32"/>
          <w:rtl/>
          <w14:ligatures w14:val="none"/>
        </w:rPr>
        <w:t xml:space="preserve">ل العلمي </w:t>
      </w:r>
      <w:r w:rsidRPr="00013E59">
        <w:rPr>
          <w:rFonts w:ascii=".AppleSystemUIFont" w:hAnsi=".AppleSystemUIFont" w:cs="Times New Roman"/>
          <w:color w:val="1A1A1A" w:themeColor="background1" w:themeShade="1A"/>
          <w:kern w:val="0"/>
          <w:sz w:val="32"/>
          <w:szCs w:val="32"/>
          <w:rtl/>
          <w14:ligatures w14:val="none"/>
        </w:rPr>
        <w:t>والدخل</w:t>
      </w:r>
      <w:r w:rsidR="0003064D">
        <w:rPr>
          <w:rFonts w:ascii=".AppleSystemUIFont" w:hAnsi=".AppleSystemUIFont" w:cs="Times New Roman" w:hint="cs"/>
          <w:color w:val="1A1A1A" w:themeColor="background1" w:themeShade="1A"/>
          <w:kern w:val="0"/>
          <w:sz w:val="32"/>
          <w:szCs w:val="32"/>
          <w:rtl/>
          <w14:ligatures w14:val="none"/>
        </w:rPr>
        <w:t xml:space="preserve"> الشهري</w:t>
      </w:r>
      <w:r w:rsidRPr="00013E59">
        <w:rPr>
          <w:rFonts w:ascii=".AppleSystemUIFont" w:hAnsi=".AppleSystemUIFont" w:cs="Times New Roman"/>
          <w:color w:val="1A1A1A" w:themeColor="background1" w:themeShade="1A"/>
          <w:kern w:val="0"/>
          <w:sz w:val="32"/>
          <w:szCs w:val="32"/>
          <w:rtl/>
          <w14:ligatures w14:val="none"/>
        </w:rPr>
        <w:t>؟</w:t>
      </w:r>
    </w:p>
    <w:p w14:paraId="3F708F7C" w14:textId="77777777" w:rsidR="00F21C43" w:rsidRDefault="00F21C43" w:rsidP="005B7A6F">
      <w:pPr>
        <w:spacing w:after="0" w:line="240" w:lineRule="auto"/>
        <w:jc w:val="both"/>
        <w:rPr>
          <w:rFonts w:ascii=".AppleSystemUIFont" w:hAnsi=".AppleSystemUIFont" w:cs="Times New Roman"/>
          <w:color w:val="1A1A1A" w:themeColor="background1" w:themeShade="1A"/>
          <w:kern w:val="0"/>
          <w:sz w:val="26"/>
          <w:szCs w:val="26"/>
          <w:rtl/>
          <w14:ligatures w14:val="none"/>
        </w:rPr>
      </w:pPr>
    </w:p>
    <w:p w14:paraId="1A0ABEBE" w14:textId="77777777" w:rsidR="00456C25" w:rsidRDefault="00456C25" w:rsidP="005B7A6F">
      <w:pPr>
        <w:spacing w:after="0" w:line="240" w:lineRule="auto"/>
        <w:jc w:val="both"/>
        <w:rPr>
          <w:rFonts w:ascii=".AppleSystemUIFont" w:hAnsi=".AppleSystemUIFont" w:cs="Times New Roman"/>
          <w:color w:val="1A1A1A" w:themeColor="background1" w:themeShade="1A"/>
          <w:kern w:val="0"/>
          <w:rtl/>
          <w14:ligatures w14:val="none"/>
        </w:rPr>
      </w:pPr>
    </w:p>
    <w:p w14:paraId="3B4EC7C6" w14:textId="77777777" w:rsidR="00456C25" w:rsidRDefault="00456C25" w:rsidP="005B7A6F">
      <w:pPr>
        <w:spacing w:after="0" w:line="240" w:lineRule="auto"/>
        <w:jc w:val="both"/>
        <w:rPr>
          <w:rFonts w:ascii=".AppleSystemUIFont" w:hAnsi=".AppleSystemUIFont" w:cs="Times New Roman"/>
          <w:color w:val="1A1A1A" w:themeColor="background1" w:themeShade="1A"/>
          <w:kern w:val="0"/>
          <w:rtl/>
          <w14:ligatures w14:val="none"/>
        </w:rPr>
      </w:pPr>
    </w:p>
    <w:p w14:paraId="45C6CBB4" w14:textId="77777777" w:rsidR="00F14C7B" w:rsidRPr="004052E4" w:rsidRDefault="00F14C7B" w:rsidP="005B7A6F">
      <w:pPr>
        <w:spacing w:after="0" w:line="240" w:lineRule="auto"/>
        <w:jc w:val="both"/>
        <w:rPr>
          <w:rFonts w:ascii=".AppleSystemUIFont" w:hAnsi=".AppleSystemUIFont" w:cs="Times New Roman"/>
          <w:b/>
          <w:bCs/>
          <w:color w:val="000000" w:themeColor="text1"/>
          <w:kern w:val="0"/>
          <w:sz w:val="40"/>
          <w:szCs w:val="40"/>
          <w:rtl/>
          <w14:ligatures w14:val="none"/>
        </w:rPr>
      </w:pPr>
      <w:r w:rsidRPr="004052E4">
        <w:rPr>
          <w:rFonts w:ascii=".AppleSystemUIFont" w:hAnsi=".AppleSystemUIFont" w:cs="Times New Roman"/>
          <w:b/>
          <w:bCs/>
          <w:color w:val="000000" w:themeColor="text1"/>
          <w:kern w:val="0"/>
          <w:sz w:val="40"/>
          <w:szCs w:val="40"/>
          <w:rtl/>
          <w14:ligatures w14:val="none"/>
        </w:rPr>
        <w:t>أهمية الدراسة</w:t>
      </w:r>
      <w:r w:rsidRPr="004052E4">
        <w:rPr>
          <w:rFonts w:ascii=".AppleSystemUIFont" w:hAnsi=".AppleSystemUIFont" w:cs="Times New Roman" w:hint="cs"/>
          <w:b/>
          <w:bCs/>
          <w:color w:val="000000" w:themeColor="text1"/>
          <w:kern w:val="0"/>
          <w:sz w:val="40"/>
          <w:szCs w:val="40"/>
          <w:rtl/>
          <w14:ligatures w14:val="none"/>
        </w:rPr>
        <w:t>:</w:t>
      </w:r>
    </w:p>
    <w:p w14:paraId="424E9FF7" w14:textId="77777777" w:rsidR="00511E93" w:rsidRDefault="00511E93" w:rsidP="005B7A6F">
      <w:pPr>
        <w:spacing w:after="0" w:line="240" w:lineRule="auto"/>
        <w:jc w:val="both"/>
        <w:rPr>
          <w:rFonts w:ascii=".AppleSystemUIFont" w:hAnsi=".AppleSystemUIFont" w:cs="Times New Roman"/>
          <w:b/>
          <w:bCs/>
          <w:color w:val="00B050"/>
          <w:kern w:val="0"/>
          <w:sz w:val="40"/>
          <w:szCs w:val="40"/>
          <w:rtl/>
          <w14:ligatures w14:val="none"/>
        </w:rPr>
      </w:pPr>
    </w:p>
    <w:p w14:paraId="56564648" w14:textId="2F9B6034" w:rsidR="00511E93" w:rsidRPr="002F1458" w:rsidRDefault="002F1458" w:rsidP="005B7A6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2F1458">
        <w:rPr>
          <w:rFonts w:ascii=".AppleSystemUIFont" w:hAnsi=".AppleSystemUIFont" w:cs="Times New Roman" w:hint="cs"/>
          <w:b/>
          <w:bCs/>
          <w:color w:val="1A1A1A" w:themeColor="background1" w:themeShade="1A"/>
          <w:kern w:val="0"/>
          <w:sz w:val="32"/>
          <w:szCs w:val="32"/>
          <w:rtl/>
          <w14:ligatures w14:val="none"/>
        </w:rPr>
        <w:t xml:space="preserve">اولاً </w:t>
      </w:r>
      <w:r w:rsidR="00511E93" w:rsidRPr="002F1458">
        <w:rPr>
          <w:rFonts w:ascii=".AppleSystemUIFont" w:hAnsi=".AppleSystemUIFont" w:cs="Times New Roman"/>
          <w:b/>
          <w:bCs/>
          <w:color w:val="1A1A1A" w:themeColor="background1" w:themeShade="1A"/>
          <w:kern w:val="0"/>
          <w:sz w:val="32"/>
          <w:szCs w:val="32"/>
          <w:rtl/>
          <w14:ligatures w14:val="none"/>
        </w:rPr>
        <w:t>الأهمية النظرية:</w:t>
      </w:r>
    </w:p>
    <w:p w14:paraId="46D32002" w14:textId="77777777" w:rsidR="00511E93" w:rsidRPr="00501E2F" w:rsidRDefault="00511E93" w:rsidP="005B7A6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C7FBD20" w14:textId="77777777" w:rsidR="00511E93" w:rsidRPr="00501E2F" w:rsidRDefault="00511E93"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01E2F">
        <w:rPr>
          <w:rFonts w:ascii=".AppleSystemUIFont" w:hAnsi=".AppleSystemUIFont" w:cs="Times New Roman"/>
          <w:color w:val="1A1A1A" w:themeColor="background1" w:themeShade="1A"/>
          <w:kern w:val="0"/>
          <w:sz w:val="32"/>
          <w:szCs w:val="32"/>
          <w:rtl/>
          <w14:ligatures w14:val="none"/>
        </w:rPr>
        <w:t>• تحليل أثر قبول التسوق الإلكتروني على الإسراف الشرائي لدى المستهلك السعودي، وفهم مدى إسهام هذا القبول في تعزيز أنماط شرائية غير مخطط لها.</w:t>
      </w:r>
    </w:p>
    <w:p w14:paraId="3B874AA5" w14:textId="77777777" w:rsidR="00511E93" w:rsidRPr="00501E2F" w:rsidRDefault="00511E93" w:rsidP="005B7A6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047637F" w14:textId="77777777" w:rsidR="00511E93" w:rsidRPr="00501E2F" w:rsidRDefault="00511E93"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01E2F">
        <w:rPr>
          <w:rFonts w:ascii=".AppleSystemUIFont" w:hAnsi=".AppleSystemUIFont" w:cs="Times New Roman"/>
          <w:color w:val="1A1A1A" w:themeColor="background1" w:themeShade="1A"/>
          <w:kern w:val="0"/>
          <w:sz w:val="32"/>
          <w:szCs w:val="32"/>
          <w:rtl/>
          <w14:ligatures w14:val="none"/>
        </w:rPr>
        <w:t>• توضيح دور جائحة كورونا بوصفها محفزاً غيّر أنماط الاستهلاك ودفع المستهلك نحو الاعتماد المتزايد على التسوق الإلكتروني، مما يسهم في إثراء الأدب العلمي المتعلق بسلوك المستهلك الرقمي في السوق السعودي.</w:t>
      </w:r>
    </w:p>
    <w:p w14:paraId="5DC0EAE2" w14:textId="77777777" w:rsidR="00511E93" w:rsidRPr="00501E2F" w:rsidRDefault="00511E93" w:rsidP="005B7A6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CFFC195" w14:textId="77777777" w:rsidR="00511E93" w:rsidRPr="00501E2F" w:rsidRDefault="00511E93"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01E2F">
        <w:rPr>
          <w:rFonts w:ascii=".AppleSystemUIFont" w:hAnsi=".AppleSystemUIFont" w:cs="Times New Roman"/>
          <w:color w:val="1A1A1A" w:themeColor="background1" w:themeShade="1A"/>
          <w:kern w:val="0"/>
          <w:sz w:val="32"/>
          <w:szCs w:val="32"/>
          <w:rtl/>
          <w14:ligatures w14:val="none"/>
        </w:rPr>
        <w:t>• استكشاف العلاقة بين محددات القبول التكنولوجي (كسهولة الاستخدام والثقة والفائدة المُدركة) ومستوى الإسراف الشرائي، مما يساعد في فهم أعمق لسلوك المستهلك في بيئة التسوق الإلكتروني.</w:t>
      </w:r>
    </w:p>
    <w:p w14:paraId="0AB25709" w14:textId="77777777" w:rsidR="00511E93" w:rsidRPr="00501E2F" w:rsidRDefault="00511E93" w:rsidP="005B7A6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6C1A8F1" w14:textId="77777777" w:rsidR="00511E93" w:rsidRPr="00501E2F" w:rsidRDefault="00511E93"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01E2F">
        <w:rPr>
          <w:rFonts w:ascii=".AppleSystemUIFont" w:hAnsi=".AppleSystemUIFont" w:cs="Times New Roman"/>
          <w:color w:val="1A1A1A" w:themeColor="background1" w:themeShade="1A"/>
          <w:kern w:val="0"/>
          <w:sz w:val="32"/>
          <w:szCs w:val="32"/>
          <w:rtl/>
          <w14:ligatures w14:val="none"/>
        </w:rPr>
        <w:t>• تقديم إطار نظري متكامل يربط بين قبول التسوق الإلكتروني والإسراف الشرائي، بوصفهما مفهومين درسهما الباحثون غالباً بصورة منفصلة، مما يشكّل إضافة حقيقية للمعرفة العلمية في هذا المجال.</w:t>
      </w:r>
    </w:p>
    <w:p w14:paraId="7E7B19FC" w14:textId="77777777" w:rsidR="00511E93" w:rsidRPr="00501E2F" w:rsidRDefault="00511E93" w:rsidP="005B7A6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3A0E317" w14:textId="7EC1B293" w:rsidR="00511E93" w:rsidRPr="002F1458" w:rsidRDefault="002F1458" w:rsidP="005B7A6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2F1458">
        <w:rPr>
          <w:rFonts w:ascii=".AppleSystemUIFont" w:hAnsi=".AppleSystemUIFont" w:cs="Times New Roman" w:hint="cs"/>
          <w:b/>
          <w:bCs/>
          <w:color w:val="1A1A1A" w:themeColor="background1" w:themeShade="1A"/>
          <w:kern w:val="0"/>
          <w:sz w:val="32"/>
          <w:szCs w:val="32"/>
          <w:rtl/>
          <w14:ligatures w14:val="none"/>
        </w:rPr>
        <w:t xml:space="preserve">ثانياً </w:t>
      </w:r>
      <w:r w:rsidR="00511E93" w:rsidRPr="002F1458">
        <w:rPr>
          <w:rFonts w:ascii=".AppleSystemUIFont" w:hAnsi=".AppleSystemUIFont" w:cs="Times New Roman"/>
          <w:b/>
          <w:bCs/>
          <w:color w:val="1A1A1A" w:themeColor="background1" w:themeShade="1A"/>
          <w:kern w:val="0"/>
          <w:sz w:val="32"/>
          <w:szCs w:val="32"/>
          <w:rtl/>
          <w14:ligatures w14:val="none"/>
        </w:rPr>
        <w:t>الأهمية التطبيقية:</w:t>
      </w:r>
    </w:p>
    <w:p w14:paraId="5E34BDA6" w14:textId="77777777" w:rsidR="00511E93" w:rsidRPr="00501E2F" w:rsidRDefault="00511E93" w:rsidP="005B7A6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85C7068" w14:textId="77777777" w:rsidR="00511E93" w:rsidRPr="00501E2F" w:rsidRDefault="00511E93"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01E2F">
        <w:rPr>
          <w:rFonts w:ascii=".AppleSystemUIFont" w:hAnsi=".AppleSystemUIFont" w:cs="Times New Roman"/>
          <w:color w:val="1A1A1A" w:themeColor="background1" w:themeShade="1A"/>
          <w:kern w:val="0"/>
          <w:sz w:val="32"/>
          <w:szCs w:val="32"/>
          <w:rtl/>
          <w14:ligatures w14:val="none"/>
        </w:rPr>
        <w:t>• مساعدة المستهلكين على رفع مستوى وعيهم بأنماط الاستهلاك غير الرشيدة التي قد يقعون فيها دون إدراك، ومنحهم أدوات أفضل لاتخاذ قرارات شرائية واعية.</w:t>
      </w:r>
    </w:p>
    <w:p w14:paraId="7D511D38" w14:textId="77777777" w:rsidR="00511E93" w:rsidRPr="00501E2F" w:rsidRDefault="00511E93" w:rsidP="005B7A6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BDAEC93" w14:textId="77777777" w:rsidR="00511E93" w:rsidRPr="00501E2F" w:rsidRDefault="00511E93"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01E2F">
        <w:rPr>
          <w:rFonts w:ascii=".AppleSystemUIFont" w:hAnsi=".AppleSystemUIFont" w:cs="Times New Roman"/>
          <w:color w:val="1A1A1A" w:themeColor="background1" w:themeShade="1A"/>
          <w:kern w:val="0"/>
          <w:sz w:val="32"/>
          <w:szCs w:val="32"/>
          <w:rtl/>
          <w14:ligatures w14:val="none"/>
        </w:rPr>
        <w:lastRenderedPageBreak/>
        <w:t>• تقديم حلول عملية للشركات والمتاجر الإلكترونية لفهم دوافع المستهلك السعودي نحو الإنفاق المفرط، بما يساعدها على تصميم استراتيجيات تسويقية أكثر مسؤولية.</w:t>
      </w:r>
    </w:p>
    <w:p w14:paraId="08B28737" w14:textId="77777777" w:rsidR="00511E93" w:rsidRPr="00501E2F" w:rsidRDefault="00511E93" w:rsidP="005B7A6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3FA0B38" w14:textId="77777777" w:rsidR="00511E93" w:rsidRPr="00501E2F" w:rsidRDefault="00511E93" w:rsidP="005B7A6F">
      <w:pPr>
        <w:spacing w:after="0" w:line="240" w:lineRule="auto"/>
        <w:jc w:val="both"/>
        <w:rPr>
          <w:rFonts w:ascii=".AppleSystemUIFont" w:hAnsi=".AppleSystemUIFont" w:cs="Times New Roman"/>
          <w:color w:val="FF0000"/>
          <w:kern w:val="0"/>
          <w:sz w:val="32"/>
          <w:szCs w:val="32"/>
          <w:u w:val="single"/>
          <w14:ligatures w14:val="none"/>
        </w:rPr>
      </w:pPr>
      <w:r w:rsidRPr="00501E2F">
        <w:rPr>
          <w:rFonts w:ascii=".AppleSystemUIFont" w:hAnsi=".AppleSystemUIFont" w:cs="Times New Roman"/>
          <w:color w:val="1A1A1A" w:themeColor="background1" w:themeShade="1A"/>
          <w:kern w:val="0"/>
          <w:sz w:val="32"/>
          <w:szCs w:val="32"/>
          <w:rtl/>
          <w14:ligatures w14:val="none"/>
        </w:rPr>
        <w:t>• تمكين صانعي القرار والجهات التنظيمية في المملكة من الاستناد إلى نتائج الدراسة لصياغة سياسات تحمي المستهلك الرقمي وتعزز ثقافة الاستهلاك الرشيد،</w:t>
      </w:r>
      <w:r w:rsidRPr="00501E2F">
        <w:rPr>
          <w:rFonts w:ascii=".AppleSystemUIFont" w:hAnsi=".AppleSystemUIFont" w:cs="Times New Roman"/>
          <w:color w:val="FF0000"/>
          <w:kern w:val="0"/>
          <w:sz w:val="32"/>
          <w:szCs w:val="32"/>
          <w:u w:val="single"/>
          <w:rtl/>
          <w14:ligatures w14:val="none"/>
        </w:rPr>
        <w:t xml:space="preserve"> بما ينسجم مع توجهات رؤية المملكة 2030.</w:t>
      </w:r>
    </w:p>
    <w:p w14:paraId="6A8D2CB2" w14:textId="77777777" w:rsidR="00511E93" w:rsidRPr="00501E2F" w:rsidRDefault="00511E93" w:rsidP="005B7A6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4F8A233" w14:textId="77777777" w:rsidR="00511E93" w:rsidRPr="00501E2F" w:rsidRDefault="00511E93"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01E2F">
        <w:rPr>
          <w:rFonts w:ascii=".AppleSystemUIFont" w:hAnsi=".AppleSystemUIFont" w:cs="Times New Roman"/>
          <w:color w:val="1A1A1A" w:themeColor="background1" w:themeShade="1A"/>
          <w:kern w:val="0"/>
          <w:sz w:val="32"/>
          <w:szCs w:val="32"/>
          <w:rtl/>
          <w14:ligatures w14:val="none"/>
        </w:rPr>
        <w:t>• تحسين تجربة المستهلك السعودي في التسوق عبر الإنترنت من خلال توصيات تساعد المنصات الإلكترونية على تحقيق التوازن بين تعزيز المبيعات وحماية المستهلك من الإسراف غير المقصود.</w:t>
      </w:r>
    </w:p>
    <w:p w14:paraId="3F3C6AF3" w14:textId="77777777" w:rsidR="00511E93" w:rsidRPr="00501E2F" w:rsidRDefault="00511E93"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845526C" w14:textId="77777777" w:rsidR="00013E59" w:rsidRDefault="00013E59" w:rsidP="005B7A6F">
      <w:pPr>
        <w:spacing w:after="0" w:line="240" w:lineRule="auto"/>
        <w:jc w:val="both"/>
        <w:rPr>
          <w:rFonts w:ascii=".AppleSystemUIFont" w:hAnsi=".AppleSystemUIFont" w:cs="Times New Roman"/>
          <w:color w:val="1A1A1A" w:themeColor="background1" w:themeShade="1A"/>
          <w:kern w:val="0"/>
          <w:sz w:val="26"/>
          <w:szCs w:val="26"/>
          <w:rtl/>
          <w14:ligatures w14:val="none"/>
        </w:rPr>
      </w:pPr>
    </w:p>
    <w:p w14:paraId="15413D13" w14:textId="77777777" w:rsidR="00013E59" w:rsidRDefault="00013E59" w:rsidP="005B7A6F">
      <w:pPr>
        <w:spacing w:after="0" w:line="240" w:lineRule="auto"/>
        <w:jc w:val="both"/>
        <w:rPr>
          <w:rFonts w:ascii=".AppleSystemUIFont" w:hAnsi=".AppleSystemUIFont" w:cs="Times New Roman"/>
          <w:color w:val="1A1A1A" w:themeColor="background1" w:themeShade="1A"/>
          <w:kern w:val="0"/>
          <w:sz w:val="26"/>
          <w:szCs w:val="26"/>
          <w:rtl/>
          <w14:ligatures w14:val="none"/>
        </w:rPr>
      </w:pPr>
    </w:p>
    <w:p w14:paraId="590FF426" w14:textId="77777777" w:rsidR="008B0871" w:rsidRPr="004052E4" w:rsidRDefault="008B0871" w:rsidP="005B7A6F">
      <w:pPr>
        <w:spacing w:after="0" w:line="240" w:lineRule="auto"/>
        <w:jc w:val="both"/>
        <w:rPr>
          <w:rFonts w:ascii=".AppleSystemUIFont" w:hAnsi=".AppleSystemUIFont" w:cs="Times New Roman"/>
          <w:b/>
          <w:bCs/>
          <w:color w:val="000000" w:themeColor="text1"/>
          <w:kern w:val="0"/>
          <w:sz w:val="40"/>
          <w:szCs w:val="40"/>
          <w:rtl/>
          <w14:ligatures w14:val="none"/>
        </w:rPr>
      </w:pPr>
      <w:r w:rsidRPr="004052E4">
        <w:rPr>
          <w:rFonts w:ascii=".AppleSystemUIFont" w:hAnsi=".AppleSystemUIFont" w:cs="Times New Roman" w:hint="cs"/>
          <w:b/>
          <w:bCs/>
          <w:color w:val="000000" w:themeColor="text1"/>
          <w:kern w:val="0"/>
          <w:sz w:val="40"/>
          <w:szCs w:val="40"/>
          <w:rtl/>
          <w14:ligatures w14:val="none"/>
        </w:rPr>
        <w:t>أهداف الدراسة:</w:t>
      </w:r>
    </w:p>
    <w:p w14:paraId="541645BF" w14:textId="77777777" w:rsidR="008B0871" w:rsidRDefault="008B0871"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7949C2">
        <w:rPr>
          <w:rFonts w:ascii=".AppleSystemUIFont" w:hAnsi=".AppleSystemUIFont" w:cs="Times New Roman"/>
          <w:color w:val="1A1A1A" w:themeColor="background1" w:themeShade="1A"/>
          <w:kern w:val="0"/>
          <w:sz w:val="32"/>
          <w:szCs w:val="32"/>
          <w:rtl/>
          <w14:ligatures w14:val="none"/>
        </w:rPr>
        <w:t>تسعى هذه الدراسة، من خلال هدف رئيسي وأهداف فرعية أخرى، ما يلي:</w:t>
      </w:r>
    </w:p>
    <w:p w14:paraId="06E26466" w14:textId="77777777" w:rsidR="00EF557A" w:rsidRPr="007949C2" w:rsidRDefault="00EF557A"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p>
    <w:p w14:paraId="757E9876" w14:textId="77777777" w:rsidR="008B0871" w:rsidRPr="00F600EC" w:rsidRDefault="008B0871" w:rsidP="005B7A6F">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F600EC">
        <w:rPr>
          <w:rFonts w:ascii=".AppleSystemUIFont" w:hAnsi=".AppleSystemUIFont" w:cs="Times New Roman"/>
          <w:b/>
          <w:bCs/>
          <w:color w:val="1A1A1A" w:themeColor="background1" w:themeShade="1A"/>
          <w:kern w:val="0"/>
          <w:sz w:val="32"/>
          <w:szCs w:val="32"/>
          <w:rtl/>
          <w14:ligatures w14:val="none"/>
        </w:rPr>
        <w:t>الهدف الرئيس:</w:t>
      </w:r>
    </w:p>
    <w:p w14:paraId="3365591C" w14:textId="77777777" w:rsidR="00880D0C" w:rsidRPr="00880D0C" w:rsidRDefault="00880D0C" w:rsidP="00880D0C">
      <w:pPr>
        <w:spacing w:after="0" w:line="240" w:lineRule="auto"/>
        <w:jc w:val="both"/>
        <w:rPr>
          <w:rFonts w:ascii=".AppleSystemUIFont" w:hAnsi=".AppleSystemUIFont" w:cs="Times New Roman"/>
          <w:color w:val="1A1A1A" w:themeColor="background1" w:themeShade="1A"/>
          <w:kern w:val="0"/>
          <w:sz w:val="32"/>
          <w:szCs w:val="32"/>
          <w14:ligatures w14:val="none"/>
        </w:rPr>
      </w:pPr>
      <w:r w:rsidRPr="00880D0C">
        <w:rPr>
          <w:rFonts w:ascii=".AppleSystemUIFont" w:hAnsi=".AppleSystemUIFont" w:cs="Times New Roman"/>
          <w:color w:val="1A1A1A" w:themeColor="background1" w:themeShade="1A"/>
          <w:kern w:val="0"/>
          <w:sz w:val="32"/>
          <w:szCs w:val="32"/>
          <w:rtl/>
          <w14:ligatures w14:val="none"/>
        </w:rPr>
        <w:t>التعرف على دور جائحة كورونا في تعزيز قبول التسوق الإلكتروني، والكشف عن انعكاسات هذا القبول على الإسراف الشرائي لدى المستهلك السعودي في مرحلة ما بعد الجائحة.</w:t>
      </w:r>
    </w:p>
    <w:p w14:paraId="21025733" w14:textId="77777777" w:rsidR="00EF557A" w:rsidRPr="007949C2" w:rsidRDefault="00EF557A"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1DC47DA4" w14:textId="77777777" w:rsidR="008B0871" w:rsidRPr="004447EA" w:rsidRDefault="008B0871" w:rsidP="005B7A6F">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4447EA">
        <w:rPr>
          <w:rFonts w:ascii=".AppleSystemUIFont" w:hAnsi=".AppleSystemUIFont" w:cs="Times New Roman"/>
          <w:b/>
          <w:bCs/>
          <w:color w:val="1A1A1A" w:themeColor="background1" w:themeShade="1A"/>
          <w:kern w:val="0"/>
          <w:sz w:val="32"/>
          <w:szCs w:val="32"/>
          <w:rtl/>
          <w14:ligatures w14:val="none"/>
        </w:rPr>
        <w:t>الأهداف الفرعية:</w:t>
      </w:r>
    </w:p>
    <w:p w14:paraId="1614C543" w14:textId="77777777" w:rsidR="008B0871" w:rsidRPr="007949C2" w:rsidRDefault="008B0871"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7949C2">
        <w:rPr>
          <w:rFonts w:ascii=".AppleSystemUIFont" w:hAnsi=".AppleSystemUIFont" w:cs="Times New Roman"/>
          <w:color w:val="1A1A1A" w:themeColor="background1" w:themeShade="1A"/>
          <w:kern w:val="0"/>
          <w:sz w:val="32"/>
          <w:szCs w:val="32"/>
          <w:rtl/>
          <w14:ligatures w14:val="none"/>
        </w:rPr>
        <w:t>•  تحديد مستوى قبول التسوق الإلكتروني لدى المستهلكين السعوديين.</w:t>
      </w:r>
    </w:p>
    <w:p w14:paraId="35E05629" w14:textId="77777777" w:rsidR="008B0871" w:rsidRPr="007949C2" w:rsidRDefault="008B0871"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7949C2">
        <w:rPr>
          <w:rFonts w:ascii=".AppleSystemUIFont" w:hAnsi=".AppleSystemUIFont" w:cs="Times New Roman"/>
          <w:color w:val="1A1A1A" w:themeColor="background1" w:themeShade="1A"/>
          <w:kern w:val="0"/>
          <w:sz w:val="32"/>
          <w:szCs w:val="32"/>
          <w:rtl/>
          <w14:ligatures w14:val="none"/>
        </w:rPr>
        <w:t>•  تحديد مستوى الإسراف الشرائي لدى المستهلكين السعوديين.</w:t>
      </w:r>
    </w:p>
    <w:p w14:paraId="7A562CEC" w14:textId="77777777" w:rsidR="008B0871" w:rsidRPr="007949C2" w:rsidRDefault="008B0871"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7949C2">
        <w:rPr>
          <w:rFonts w:ascii=".AppleSystemUIFont" w:hAnsi=".AppleSystemUIFont" w:cs="Times New Roman"/>
          <w:color w:val="1A1A1A" w:themeColor="background1" w:themeShade="1A"/>
          <w:kern w:val="0"/>
          <w:sz w:val="32"/>
          <w:szCs w:val="32"/>
          <w:rtl/>
          <w14:ligatures w14:val="none"/>
        </w:rPr>
        <w:t>•  الكشف عن طبيعة العلاقة الإحصائية بين قبول التسوق الإلكتروني والإسراف الشرائي.</w:t>
      </w:r>
    </w:p>
    <w:p w14:paraId="57064541" w14:textId="77777777" w:rsidR="008B0871" w:rsidRPr="007949C2" w:rsidRDefault="008B0871"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7949C2">
        <w:rPr>
          <w:rFonts w:ascii=".AppleSystemUIFont" w:hAnsi=".AppleSystemUIFont" w:cs="Times New Roman"/>
          <w:color w:val="1A1A1A" w:themeColor="background1" w:themeShade="1A"/>
          <w:kern w:val="0"/>
          <w:sz w:val="32"/>
          <w:szCs w:val="32"/>
          <w:rtl/>
          <w14:ligatures w14:val="none"/>
        </w:rPr>
        <w:t>•  قياس أثر قبول التسوق الإلكتروني في الإسراف الشرائي لدى المستهلكين السعوديين.</w:t>
      </w:r>
    </w:p>
    <w:p w14:paraId="269BC1A1" w14:textId="3EC523E9" w:rsidR="008B0871" w:rsidRPr="007949C2" w:rsidRDefault="008B0871"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7949C2">
        <w:rPr>
          <w:rFonts w:ascii=".AppleSystemUIFont" w:hAnsi=".AppleSystemUIFont" w:cs="Times New Roman"/>
          <w:color w:val="1A1A1A" w:themeColor="background1" w:themeShade="1A"/>
          <w:kern w:val="0"/>
          <w:sz w:val="32"/>
          <w:szCs w:val="32"/>
          <w:rtl/>
          <w14:ligatures w14:val="none"/>
        </w:rPr>
        <w:t>•  الكشف عن الفروق ذات الدلالة الإحصائية في العلاقة بين المتغيرين تبعاً لبعض المتغيرات الديموغرافية كالجنس والعمر</w:t>
      </w:r>
      <w:r w:rsidR="00F07D59">
        <w:rPr>
          <w:rFonts w:ascii=".AppleSystemUIFont" w:hAnsi=".AppleSystemUIFont" w:cs="Times New Roman" w:hint="cs"/>
          <w:color w:val="1A1A1A" w:themeColor="background1" w:themeShade="1A"/>
          <w:kern w:val="0"/>
          <w:sz w:val="32"/>
          <w:szCs w:val="32"/>
          <w:rtl/>
          <w14:ligatures w14:val="none"/>
        </w:rPr>
        <w:t xml:space="preserve"> </w:t>
      </w:r>
      <w:r w:rsidR="00A1718A">
        <w:rPr>
          <w:rFonts w:ascii=".AppleSystemUIFont" w:hAnsi=".AppleSystemUIFont" w:cs="Times New Roman" w:hint="cs"/>
          <w:color w:val="1A1A1A" w:themeColor="background1" w:themeShade="1A"/>
          <w:kern w:val="0"/>
          <w:sz w:val="32"/>
          <w:szCs w:val="32"/>
          <w:rtl/>
          <w14:ligatures w14:val="none"/>
        </w:rPr>
        <w:t xml:space="preserve">والمؤهل العلمي </w:t>
      </w:r>
      <w:r w:rsidRPr="007949C2">
        <w:rPr>
          <w:rFonts w:ascii=".AppleSystemUIFont" w:hAnsi=".AppleSystemUIFont" w:cs="Times New Roman"/>
          <w:color w:val="1A1A1A" w:themeColor="background1" w:themeShade="1A"/>
          <w:kern w:val="0"/>
          <w:sz w:val="32"/>
          <w:szCs w:val="32"/>
          <w:rtl/>
          <w14:ligatures w14:val="none"/>
        </w:rPr>
        <w:t>والدخل</w:t>
      </w:r>
      <w:r w:rsidR="00F07D59">
        <w:rPr>
          <w:rFonts w:ascii=".AppleSystemUIFont" w:hAnsi=".AppleSystemUIFont" w:cs="Times New Roman" w:hint="cs"/>
          <w:color w:val="1A1A1A" w:themeColor="background1" w:themeShade="1A"/>
          <w:kern w:val="0"/>
          <w:sz w:val="32"/>
          <w:szCs w:val="32"/>
          <w:rtl/>
          <w14:ligatures w14:val="none"/>
        </w:rPr>
        <w:t xml:space="preserve"> الشهري</w:t>
      </w:r>
      <w:r w:rsidRPr="007949C2">
        <w:rPr>
          <w:rFonts w:ascii=".AppleSystemUIFont" w:hAnsi=".AppleSystemUIFont" w:cs="Times New Roman"/>
          <w:color w:val="1A1A1A" w:themeColor="background1" w:themeShade="1A"/>
          <w:kern w:val="0"/>
          <w:sz w:val="32"/>
          <w:szCs w:val="32"/>
          <w:rtl/>
          <w14:ligatures w14:val="none"/>
        </w:rPr>
        <w:t>.</w:t>
      </w:r>
    </w:p>
    <w:p w14:paraId="4060105C" w14:textId="77777777" w:rsidR="008B0871" w:rsidRPr="007949C2" w:rsidRDefault="008B0871"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7949C2">
        <w:rPr>
          <w:rFonts w:ascii=".AppleSystemUIFont" w:hAnsi=".AppleSystemUIFont" w:cs="Times New Roman"/>
          <w:color w:val="1A1A1A" w:themeColor="background1" w:themeShade="1A"/>
          <w:kern w:val="0"/>
          <w:sz w:val="32"/>
          <w:szCs w:val="32"/>
          <w:rtl/>
          <w14:ligatures w14:val="none"/>
        </w:rPr>
        <w:t>•  تقديم توصيات علمية وعملية تُفيد المستهلكين والجهات التسويقية وصانعي القرار في تعزيز ثقافة الاستهلاك الرشيد.</w:t>
      </w:r>
    </w:p>
    <w:p w14:paraId="40606F37" w14:textId="77777777" w:rsidR="008B0871" w:rsidRDefault="008B0871"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4E9769FF" w14:textId="77777777" w:rsidR="008B0871" w:rsidRDefault="008B0871"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21CA2D63" w14:textId="77777777" w:rsidR="008B0871" w:rsidRDefault="008B0871"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643BE8F5" w14:textId="77777777" w:rsidR="008B0871" w:rsidRDefault="008B0871"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5E8AFF91" w14:textId="77777777" w:rsidR="00BB3F62" w:rsidRDefault="00BB3F62"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3FAAF7DA" w14:textId="77777777" w:rsidR="00BB3F62" w:rsidRDefault="00BB3F62"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39DB573A" w14:textId="77777777" w:rsidR="00BB3F62" w:rsidRDefault="00BB3F62"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459F15CC" w14:textId="77777777" w:rsidR="00A36F4B" w:rsidRPr="004052E4" w:rsidRDefault="00A36F4B" w:rsidP="005B7A6F">
      <w:pPr>
        <w:spacing w:after="0" w:line="240" w:lineRule="auto"/>
        <w:jc w:val="both"/>
        <w:rPr>
          <w:rFonts w:ascii=".AppleSystemUIFont" w:hAnsi=".AppleSystemUIFont" w:cs="Times New Roman"/>
          <w:b/>
          <w:bCs/>
          <w:color w:val="000000" w:themeColor="text1"/>
          <w:kern w:val="0"/>
          <w:sz w:val="40"/>
          <w:szCs w:val="40"/>
          <w:rtl/>
          <w14:ligatures w14:val="none"/>
        </w:rPr>
      </w:pPr>
      <w:r w:rsidRPr="004052E4">
        <w:rPr>
          <w:rFonts w:ascii=".AppleSystemUIFont" w:hAnsi=".AppleSystemUIFont" w:cs="Times New Roman" w:hint="cs"/>
          <w:b/>
          <w:bCs/>
          <w:color w:val="000000" w:themeColor="text1"/>
          <w:kern w:val="0"/>
          <w:sz w:val="40"/>
          <w:szCs w:val="40"/>
          <w:rtl/>
          <w14:ligatures w14:val="none"/>
        </w:rPr>
        <w:t xml:space="preserve">تساؤلات </w:t>
      </w:r>
      <w:r w:rsidRPr="004052E4">
        <w:rPr>
          <w:rFonts w:ascii=".AppleSystemUIFont" w:hAnsi=".AppleSystemUIFont" w:cs="Times New Roman" w:hint="eastAsia"/>
          <w:b/>
          <w:bCs/>
          <w:color w:val="000000" w:themeColor="text1"/>
          <w:kern w:val="0"/>
          <w:sz w:val="40"/>
          <w:szCs w:val="40"/>
          <w:rtl/>
          <w14:ligatures w14:val="none"/>
        </w:rPr>
        <w:t>الدراسة</w:t>
      </w:r>
      <w:r w:rsidRPr="004052E4">
        <w:rPr>
          <w:rFonts w:ascii=".AppleSystemUIFont" w:hAnsi=".AppleSystemUIFont" w:cs="Times New Roman"/>
          <w:b/>
          <w:bCs/>
          <w:color w:val="000000" w:themeColor="text1"/>
          <w:kern w:val="0"/>
          <w:sz w:val="40"/>
          <w:szCs w:val="40"/>
          <w:rtl/>
          <w14:ligatures w14:val="none"/>
        </w:rPr>
        <w:t>:</w:t>
      </w:r>
    </w:p>
    <w:p w14:paraId="031408FB" w14:textId="77777777" w:rsidR="00A36F4B" w:rsidRDefault="00A36F4B"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824A5">
        <w:rPr>
          <w:rFonts w:ascii=".AppleSystemUIFont" w:hAnsi=".AppleSystemUIFont" w:cs="Times New Roman"/>
          <w:color w:val="1A1A1A" w:themeColor="background1" w:themeShade="1A"/>
          <w:kern w:val="0"/>
          <w:sz w:val="32"/>
          <w:szCs w:val="32"/>
          <w:rtl/>
          <w14:ligatures w14:val="none"/>
        </w:rPr>
        <w:t>في ضوء مشكلة الدراسة، تحاول هذه الدراسة الإجابة عن التساؤل الرئيسي التالي:</w:t>
      </w:r>
    </w:p>
    <w:p w14:paraId="2D8054E9" w14:textId="77777777" w:rsidR="00B427CA" w:rsidRPr="00E824A5" w:rsidRDefault="00B427CA"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p>
    <w:p w14:paraId="32A93ECE" w14:textId="77777777" w:rsidR="00A36F4B" w:rsidRDefault="00A36F4B" w:rsidP="005B7A6F">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5137BF">
        <w:rPr>
          <w:rFonts w:ascii=".AppleSystemUIFont" w:hAnsi=".AppleSystemUIFont" w:cs="Times New Roman"/>
          <w:b/>
          <w:bCs/>
          <w:color w:val="1A1A1A" w:themeColor="background1" w:themeShade="1A"/>
          <w:kern w:val="0"/>
          <w:sz w:val="32"/>
          <w:szCs w:val="32"/>
          <w:rtl/>
          <w14:ligatures w14:val="none"/>
        </w:rPr>
        <w:t>هل يُسهم قبول المستهلك السعودي للتسوق الإلكتروني وتبنّيه له في تعزيز سلوك الإسراف الشرائي لديه؟</w:t>
      </w:r>
    </w:p>
    <w:p w14:paraId="529D4D9E" w14:textId="77777777" w:rsidR="00333FB3" w:rsidRPr="005137BF" w:rsidRDefault="00333FB3" w:rsidP="005B7A6F">
      <w:pPr>
        <w:spacing w:after="0" w:line="240" w:lineRule="auto"/>
        <w:jc w:val="both"/>
        <w:rPr>
          <w:rFonts w:ascii=".AppleSystemUIFont" w:hAnsi=".AppleSystemUIFont" w:cs="Times New Roman"/>
          <w:b/>
          <w:bCs/>
          <w:color w:val="1A1A1A" w:themeColor="background1" w:themeShade="1A"/>
          <w:kern w:val="0"/>
          <w:sz w:val="32"/>
          <w:szCs w:val="32"/>
          <w:rtl/>
          <w14:ligatures w14:val="none"/>
        </w:rPr>
      </w:pPr>
    </w:p>
    <w:p w14:paraId="21DB3277" w14:textId="77777777" w:rsidR="00A36F4B" w:rsidRDefault="00A36F4B"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824A5">
        <w:rPr>
          <w:rFonts w:ascii=".AppleSystemUIFont" w:hAnsi=".AppleSystemUIFont" w:cs="Times New Roman"/>
          <w:color w:val="1A1A1A" w:themeColor="background1" w:themeShade="1A"/>
          <w:kern w:val="0"/>
          <w:sz w:val="32"/>
          <w:szCs w:val="32"/>
          <w:rtl/>
          <w14:ligatures w14:val="none"/>
        </w:rPr>
        <w:t>ويتفرّع عن هذا التساؤل الرئيسي تساؤلات فرعية التالية:</w:t>
      </w:r>
    </w:p>
    <w:p w14:paraId="542D07F0" w14:textId="77777777" w:rsidR="00333FB3" w:rsidRPr="00E824A5" w:rsidRDefault="00333FB3"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12BD09A" w14:textId="77777777" w:rsidR="00A36F4B" w:rsidRPr="00E824A5" w:rsidRDefault="00A36F4B"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824A5">
        <w:rPr>
          <w:rFonts w:ascii=".AppleSystemUIFont" w:hAnsi=".AppleSystemUIFont" w:cs="Times New Roman"/>
          <w:color w:val="1A1A1A" w:themeColor="background1" w:themeShade="1A"/>
          <w:kern w:val="0"/>
          <w:sz w:val="32"/>
          <w:szCs w:val="32"/>
          <w:rtl/>
          <w14:ligatures w14:val="none"/>
        </w:rPr>
        <w:t>•  ما مستوى قبول التسوق الإلكتروني لدى المستهلكين السعوديين؟</w:t>
      </w:r>
    </w:p>
    <w:p w14:paraId="38EE87D3" w14:textId="77777777" w:rsidR="00A36F4B" w:rsidRPr="00E824A5" w:rsidRDefault="00A36F4B"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824A5">
        <w:rPr>
          <w:rFonts w:ascii=".AppleSystemUIFont" w:hAnsi=".AppleSystemUIFont" w:cs="Times New Roman"/>
          <w:color w:val="1A1A1A" w:themeColor="background1" w:themeShade="1A"/>
          <w:kern w:val="0"/>
          <w:sz w:val="32"/>
          <w:szCs w:val="32"/>
          <w:rtl/>
          <w14:ligatures w14:val="none"/>
        </w:rPr>
        <w:t>•  ما مستوى الإسراف الشرائي لدى المستهلكين السعوديين؟</w:t>
      </w:r>
    </w:p>
    <w:p w14:paraId="31DD8870" w14:textId="77777777" w:rsidR="00A36F4B" w:rsidRPr="00E824A5" w:rsidRDefault="00A36F4B"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824A5">
        <w:rPr>
          <w:rFonts w:ascii=".AppleSystemUIFont" w:hAnsi=".AppleSystemUIFont" w:cs="Times New Roman"/>
          <w:color w:val="1A1A1A" w:themeColor="background1" w:themeShade="1A"/>
          <w:kern w:val="0"/>
          <w:sz w:val="32"/>
          <w:szCs w:val="32"/>
          <w:rtl/>
          <w14:ligatures w14:val="none"/>
        </w:rPr>
        <w:t>•  هل توجد علاقة ذات دلالة إحصائية بين قبول التسوق الإلكتروني والإسراف الشرائي؟</w:t>
      </w:r>
    </w:p>
    <w:p w14:paraId="1AC801EA" w14:textId="77777777" w:rsidR="00A36F4B" w:rsidRPr="00E824A5" w:rsidRDefault="00A36F4B"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824A5">
        <w:rPr>
          <w:rFonts w:ascii=".AppleSystemUIFont" w:hAnsi=".AppleSystemUIFont" w:cs="Times New Roman"/>
          <w:color w:val="1A1A1A" w:themeColor="background1" w:themeShade="1A"/>
          <w:kern w:val="0"/>
          <w:sz w:val="32"/>
          <w:szCs w:val="32"/>
          <w:rtl/>
          <w14:ligatures w14:val="none"/>
        </w:rPr>
        <w:t>•  هل يوجد أثر ذو دلالة إحصائية لقبول التسوق الإلكتروني في الإسراف الشرائي؟</w:t>
      </w:r>
    </w:p>
    <w:p w14:paraId="05FE1D97" w14:textId="05154AD4" w:rsidR="00A36F4B" w:rsidRPr="00E824A5" w:rsidRDefault="00A36F4B"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824A5">
        <w:rPr>
          <w:rFonts w:ascii=".AppleSystemUIFont" w:hAnsi=".AppleSystemUIFont" w:cs="Times New Roman"/>
          <w:color w:val="1A1A1A" w:themeColor="background1" w:themeShade="1A"/>
          <w:kern w:val="0"/>
          <w:sz w:val="32"/>
          <w:szCs w:val="32"/>
          <w:rtl/>
          <w14:ligatures w14:val="none"/>
        </w:rPr>
        <w:t xml:space="preserve">•  هل تختلف العلاقة بين قبول التسوق الإلكتروني والإسراف الشرائي باختلاف بعض المتغيرات الديموغرافية </w:t>
      </w:r>
      <w:r w:rsidR="00AC6B70" w:rsidRPr="00E824A5">
        <w:rPr>
          <w:rFonts w:ascii=".AppleSystemUIFont" w:hAnsi=".AppleSystemUIFont" w:cs="Times New Roman" w:hint="eastAsia"/>
          <w:color w:val="1A1A1A" w:themeColor="background1" w:themeShade="1A"/>
          <w:kern w:val="0"/>
          <w:sz w:val="32"/>
          <w:szCs w:val="32"/>
          <w:rtl/>
          <w14:ligatures w14:val="none"/>
        </w:rPr>
        <w:t>كالجنس</w:t>
      </w:r>
      <w:r w:rsidR="00AC6B70">
        <w:rPr>
          <w:rFonts w:ascii=".AppleSystemUIFont" w:hAnsi=".AppleSystemUIFont" w:cs="Times New Roman" w:hint="cs"/>
          <w:color w:val="1A1A1A" w:themeColor="background1" w:themeShade="1A"/>
          <w:kern w:val="0"/>
          <w:sz w:val="32"/>
          <w:szCs w:val="32"/>
          <w:rtl/>
          <w14:ligatures w14:val="none"/>
        </w:rPr>
        <w:t xml:space="preserve"> </w:t>
      </w:r>
      <w:r w:rsidR="00AC6B70" w:rsidRPr="00E824A5">
        <w:rPr>
          <w:rFonts w:ascii=".AppleSystemUIFont" w:hAnsi=".AppleSystemUIFont" w:cs="Times New Roman" w:hint="eastAsia"/>
          <w:color w:val="1A1A1A" w:themeColor="background1" w:themeShade="1A"/>
          <w:kern w:val="0"/>
          <w:sz w:val="32"/>
          <w:szCs w:val="32"/>
          <w:rtl/>
          <w14:ligatures w14:val="none"/>
        </w:rPr>
        <w:t>والعمر</w:t>
      </w:r>
      <w:r w:rsidR="00C502A8">
        <w:rPr>
          <w:rFonts w:ascii=".AppleSystemUIFont" w:hAnsi=".AppleSystemUIFont" w:cs="Times New Roman" w:hint="cs"/>
          <w:color w:val="1A1A1A" w:themeColor="background1" w:themeShade="1A"/>
          <w:kern w:val="0"/>
          <w:sz w:val="32"/>
          <w:szCs w:val="32"/>
          <w:rtl/>
          <w14:ligatures w14:val="none"/>
        </w:rPr>
        <w:t xml:space="preserve"> </w:t>
      </w:r>
      <w:r w:rsidR="00AC6B70">
        <w:rPr>
          <w:rFonts w:ascii=".AppleSystemUIFont" w:hAnsi=".AppleSystemUIFont" w:cs="Times New Roman" w:hint="eastAsia"/>
          <w:color w:val="1A1A1A" w:themeColor="background1" w:themeShade="1A"/>
          <w:kern w:val="0"/>
          <w:sz w:val="32"/>
          <w:szCs w:val="32"/>
          <w:rtl/>
          <w14:ligatures w14:val="none"/>
        </w:rPr>
        <w:t>والمؤهل</w:t>
      </w:r>
      <w:r w:rsidR="00AC6B70">
        <w:rPr>
          <w:rFonts w:ascii=".AppleSystemUIFont" w:hAnsi=".AppleSystemUIFont" w:cs="Times New Roman"/>
          <w:color w:val="1A1A1A" w:themeColor="background1" w:themeShade="1A"/>
          <w:kern w:val="0"/>
          <w:sz w:val="32"/>
          <w:szCs w:val="32"/>
          <w:rtl/>
          <w14:ligatures w14:val="none"/>
        </w:rPr>
        <w:t xml:space="preserve"> </w:t>
      </w:r>
      <w:r w:rsidR="00AC6B70">
        <w:rPr>
          <w:rFonts w:ascii=".AppleSystemUIFont" w:hAnsi=".AppleSystemUIFont" w:cs="Times New Roman" w:hint="eastAsia"/>
          <w:color w:val="1A1A1A" w:themeColor="background1" w:themeShade="1A"/>
          <w:kern w:val="0"/>
          <w:sz w:val="32"/>
          <w:szCs w:val="32"/>
          <w:rtl/>
          <w14:ligatures w14:val="none"/>
        </w:rPr>
        <w:t>العلمي</w:t>
      </w:r>
      <w:r w:rsidR="00AC6B70">
        <w:rPr>
          <w:rFonts w:ascii=".AppleSystemUIFont" w:hAnsi=".AppleSystemUIFont" w:cs="Times New Roman" w:hint="cs"/>
          <w:color w:val="1A1A1A" w:themeColor="background1" w:themeShade="1A"/>
          <w:kern w:val="0"/>
          <w:sz w:val="32"/>
          <w:szCs w:val="32"/>
          <w:rtl/>
          <w14:ligatures w14:val="none"/>
        </w:rPr>
        <w:t xml:space="preserve"> </w:t>
      </w:r>
      <w:r w:rsidR="00AC6B70">
        <w:rPr>
          <w:rFonts w:ascii=".AppleSystemUIFont" w:hAnsi=".AppleSystemUIFont" w:cs="Times New Roman" w:hint="eastAsia"/>
          <w:color w:val="1A1A1A" w:themeColor="background1" w:themeShade="1A"/>
          <w:kern w:val="0"/>
          <w:sz w:val="32"/>
          <w:szCs w:val="32"/>
          <w:rtl/>
          <w14:ligatures w14:val="none"/>
        </w:rPr>
        <w:t>والدخل</w:t>
      </w:r>
      <w:r w:rsidR="00AC6B70">
        <w:rPr>
          <w:rFonts w:ascii=".AppleSystemUIFont" w:hAnsi=".AppleSystemUIFont" w:cs="Times New Roman" w:hint="cs"/>
          <w:color w:val="1A1A1A" w:themeColor="background1" w:themeShade="1A"/>
          <w:kern w:val="0"/>
          <w:sz w:val="32"/>
          <w:szCs w:val="32"/>
          <w:rtl/>
          <w14:ligatures w14:val="none"/>
        </w:rPr>
        <w:t xml:space="preserve"> الشهري</w:t>
      </w:r>
      <w:r w:rsidRPr="00E824A5">
        <w:rPr>
          <w:rFonts w:ascii=".AppleSystemUIFont" w:hAnsi=".AppleSystemUIFont" w:cs="Times New Roman"/>
          <w:color w:val="1A1A1A" w:themeColor="background1" w:themeShade="1A"/>
          <w:kern w:val="0"/>
          <w:sz w:val="32"/>
          <w:szCs w:val="32"/>
          <w:rtl/>
          <w14:ligatures w14:val="none"/>
        </w:rPr>
        <w:t>؟</w:t>
      </w:r>
    </w:p>
    <w:p w14:paraId="00C1EA73" w14:textId="77777777" w:rsidR="00A36F4B" w:rsidRPr="00E824A5" w:rsidRDefault="00A36F4B"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964EF78" w14:textId="77777777" w:rsidR="008B0871" w:rsidRDefault="008B0871"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6043C115" w14:textId="77777777" w:rsidR="008B0871" w:rsidRDefault="008B0871"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22533173" w14:textId="77777777" w:rsidR="008B0871" w:rsidRDefault="008B0871"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7FD00C7F" w14:textId="77777777" w:rsidR="008B0871" w:rsidRDefault="008B0871" w:rsidP="005B7A6F">
      <w:pPr>
        <w:spacing w:after="0" w:line="240" w:lineRule="auto"/>
        <w:jc w:val="both"/>
        <w:rPr>
          <w:rFonts w:ascii=".AppleSystemUIFont" w:hAnsi=".AppleSystemUIFont" w:cs="Times New Roman"/>
          <w:b/>
          <w:bCs/>
          <w:color w:val="00B050"/>
          <w:kern w:val="0"/>
          <w:sz w:val="40"/>
          <w:szCs w:val="40"/>
          <w:rtl/>
          <w14:ligatures w14:val="none"/>
        </w:rPr>
      </w:pPr>
    </w:p>
    <w:p w14:paraId="619143DB" w14:textId="77777777" w:rsidR="008B0871" w:rsidRDefault="008B0871" w:rsidP="005B7A6F">
      <w:pPr>
        <w:spacing w:after="0" w:line="240" w:lineRule="auto"/>
        <w:jc w:val="both"/>
        <w:rPr>
          <w:rFonts w:ascii=".AppleSystemUIFont" w:hAnsi=".AppleSystemUIFont" w:cs="Times New Roman"/>
          <w:b/>
          <w:bCs/>
          <w:color w:val="00B050"/>
          <w:kern w:val="0"/>
          <w:sz w:val="40"/>
          <w:szCs w:val="40"/>
          <w:rtl/>
          <w14:ligatures w14:val="none"/>
        </w:rPr>
      </w:pPr>
    </w:p>
    <w:p w14:paraId="569E2E88" w14:textId="77777777" w:rsidR="00E145F4" w:rsidRPr="004052E4" w:rsidRDefault="00E145F4" w:rsidP="005B7A6F">
      <w:pPr>
        <w:spacing w:after="0" w:line="240" w:lineRule="auto"/>
        <w:jc w:val="both"/>
        <w:rPr>
          <w:rFonts w:ascii=".AppleSystemUIFont" w:hAnsi=".AppleSystemUIFont" w:cs="Times New Roman"/>
          <w:b/>
          <w:bCs/>
          <w:color w:val="000000" w:themeColor="text1"/>
          <w:kern w:val="0"/>
          <w:sz w:val="40"/>
          <w:szCs w:val="40"/>
          <w:rtl/>
          <w14:ligatures w14:val="none"/>
        </w:rPr>
      </w:pPr>
      <w:r w:rsidRPr="004052E4">
        <w:rPr>
          <w:rFonts w:ascii=".AppleSystemUIFont" w:hAnsi=".AppleSystemUIFont" w:cs="Times New Roman" w:hint="cs"/>
          <w:b/>
          <w:bCs/>
          <w:color w:val="000000" w:themeColor="text1"/>
          <w:kern w:val="0"/>
          <w:sz w:val="40"/>
          <w:szCs w:val="40"/>
          <w:rtl/>
          <w14:ligatures w14:val="none"/>
        </w:rPr>
        <w:t>فرضيات الدراسة:</w:t>
      </w:r>
    </w:p>
    <w:p w14:paraId="0D6C039B" w14:textId="77777777" w:rsidR="00E145F4" w:rsidRDefault="00E145F4"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4EB0F30D"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B7A6F">
        <w:rPr>
          <w:rFonts w:ascii=".AppleSystemUIFont" w:hAnsi=".AppleSystemUIFont" w:cs="Times New Roman"/>
          <w:color w:val="1A1A1A" w:themeColor="background1" w:themeShade="1A"/>
          <w:kern w:val="0"/>
          <w:sz w:val="32"/>
          <w:szCs w:val="32"/>
          <w:rtl/>
          <w14:ligatures w14:val="none"/>
        </w:rPr>
        <w:t>• توجد علاقة ارتباطية طردية ذات دلالة إحصائية بين قبول التسوق الإلكتروني والإسراف الشرائي لدى المستهلك السعودي، حيث كلما زاد قبول المستهلك لمنصات التسوق الإلكتروني زادت احتمالية وقوعه في الإسراف الشرائي.</w:t>
      </w:r>
    </w:p>
    <w:p w14:paraId="7569211F"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D289593"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B7A6F">
        <w:rPr>
          <w:rFonts w:ascii=".AppleSystemUIFont" w:hAnsi=".AppleSystemUIFont" w:cs="Times New Roman"/>
          <w:color w:val="1A1A1A" w:themeColor="background1" w:themeShade="1A"/>
          <w:kern w:val="0"/>
          <w:sz w:val="32"/>
          <w:szCs w:val="32"/>
          <w:rtl/>
          <w14:ligatures w14:val="none"/>
        </w:rPr>
        <w:t>• توجد علاقة طردية ذات دلالة إحصائية بين سهولة استخدام منصات التسوق الإلكتروني والإسراف الشرائي لدى المستهلك السعودي، حيث تؤدي سهولة الاستخدام إلى تكرار عمليات الشراء دون تروٍّ كافٍ.</w:t>
      </w:r>
    </w:p>
    <w:p w14:paraId="78FF1738"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D2AB1FB"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B7A6F">
        <w:rPr>
          <w:rFonts w:ascii=".AppleSystemUIFont" w:hAnsi=".AppleSystemUIFont" w:cs="Times New Roman"/>
          <w:color w:val="1A1A1A" w:themeColor="background1" w:themeShade="1A"/>
          <w:kern w:val="0"/>
          <w:sz w:val="32"/>
          <w:szCs w:val="32"/>
          <w:rtl/>
          <w14:ligatures w14:val="none"/>
        </w:rPr>
        <w:t>• توجد علاقة طردية ذات دلالة إحصائية بين الفائدة المُدركة من التسوق الإلكتروني ومستوى الإسراف الشرائي، حيث يؤدي إدراك المستهلك لفائدة التسوق الإلكتروني إلى زيادة تكرار الشراء وتوسّع حجمه.</w:t>
      </w:r>
    </w:p>
    <w:p w14:paraId="19FAE6F1"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97A6FA9"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B7A6F">
        <w:rPr>
          <w:rFonts w:ascii=".AppleSystemUIFont" w:hAnsi=".AppleSystemUIFont" w:cs="Times New Roman"/>
          <w:color w:val="1A1A1A" w:themeColor="background1" w:themeShade="1A"/>
          <w:kern w:val="0"/>
          <w:sz w:val="32"/>
          <w:szCs w:val="32"/>
          <w:rtl/>
          <w14:ligatures w14:val="none"/>
        </w:rPr>
        <w:lastRenderedPageBreak/>
        <w:t>• توجد علاقة طردية ذات دلالة إحصائية بين ثقة المستهلك السعودي بمنصات التسوق الإلكتروني والإسراف الشرائي، حيث تؤدي زيادة الثقة إلى تقليل التردد قبل الشراء وارتفاع معدلات الإنفاق.</w:t>
      </w:r>
    </w:p>
    <w:p w14:paraId="791A8480"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095A281A"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B7A6F">
        <w:rPr>
          <w:rFonts w:ascii=".AppleSystemUIFont" w:hAnsi=".AppleSystemUIFont" w:cs="Times New Roman"/>
          <w:color w:val="1A1A1A" w:themeColor="background1" w:themeShade="1A"/>
          <w:kern w:val="0"/>
          <w:sz w:val="32"/>
          <w:szCs w:val="32"/>
          <w:rtl/>
          <w14:ligatures w14:val="none"/>
        </w:rPr>
        <w:t>• توجد علاقة طردية ذات دلالة إحصائية بين مستوى الاستمتاع بتجربة التسوق الإلكتروني ومعدل الشراء الاندفاعي غير المخطط له لدى المستهلك السعودي، حيث تدفع تجربة التسوق الممتعة نحو مشتريات إضافية غير مقصودة.</w:t>
      </w:r>
    </w:p>
    <w:p w14:paraId="62C11BD3"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FB3C6C4" w14:textId="2868D67A" w:rsidR="00047BC0" w:rsidRDefault="005B7A6F" w:rsidP="00C63D2E">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B7A6F">
        <w:rPr>
          <w:rFonts w:ascii=".AppleSystemUIFont" w:hAnsi=".AppleSystemUIFont" w:cs="Times New Roman"/>
          <w:color w:val="1A1A1A" w:themeColor="background1" w:themeShade="1A"/>
          <w:kern w:val="0"/>
          <w:sz w:val="32"/>
          <w:szCs w:val="32"/>
          <w:rtl/>
          <w14:ligatures w14:val="none"/>
        </w:rPr>
        <w:t>• توجد فروق ذات دلالة إحصائية في مستوى الإسراف الشرائي لدى المستهلكين السعوديين تُعزى لبعض المتغيرات الديموغرافية كالجنس والعمر</w:t>
      </w:r>
      <w:r w:rsidR="00475F86">
        <w:rPr>
          <w:rFonts w:ascii=".AppleSystemUIFont" w:hAnsi=".AppleSystemUIFont" w:cs="Times New Roman" w:hint="cs"/>
          <w:color w:val="1A1A1A" w:themeColor="background1" w:themeShade="1A"/>
          <w:kern w:val="0"/>
          <w:sz w:val="32"/>
          <w:szCs w:val="32"/>
          <w:rtl/>
          <w14:ligatures w14:val="none"/>
        </w:rPr>
        <w:t xml:space="preserve"> والمؤهل العلمي والدخل الشهري.</w:t>
      </w:r>
    </w:p>
    <w:p w14:paraId="4CC5D1EF" w14:textId="77777777" w:rsidR="00380000" w:rsidRPr="00C63D2E" w:rsidRDefault="00380000" w:rsidP="00C63D2E">
      <w:pPr>
        <w:spacing w:after="0" w:line="240" w:lineRule="auto"/>
        <w:jc w:val="both"/>
        <w:rPr>
          <w:rFonts w:ascii=".AppleSystemUIFont" w:hAnsi=".AppleSystemUIFont" w:cs="Times New Roman"/>
          <w:color w:val="1A1A1A" w:themeColor="background1" w:themeShade="1A"/>
          <w:kern w:val="0"/>
          <w:sz w:val="32"/>
          <w:szCs w:val="32"/>
          <w14:ligatures w14:val="none"/>
        </w:rPr>
      </w:pPr>
    </w:p>
    <w:p w14:paraId="24F1762E" w14:textId="55621B07" w:rsidR="005B528C" w:rsidRPr="004052E4" w:rsidRDefault="005B528C" w:rsidP="00595A1D">
      <w:pPr>
        <w:spacing w:after="0" w:line="240" w:lineRule="auto"/>
        <w:jc w:val="both"/>
        <w:rPr>
          <w:rFonts w:ascii=".AppleSystemUIFont" w:hAnsi=".AppleSystemUIFont" w:cs="Times New Roman"/>
          <w:b/>
          <w:bCs/>
          <w:color w:val="000000" w:themeColor="text1"/>
          <w:kern w:val="0"/>
          <w:sz w:val="40"/>
          <w:szCs w:val="40"/>
          <w:rtl/>
          <w14:ligatures w14:val="none"/>
        </w:rPr>
      </w:pPr>
      <w:r w:rsidRPr="004052E4">
        <w:rPr>
          <w:rFonts w:ascii=".AppleSystemUIFont" w:hAnsi=".AppleSystemUIFont" w:cs="Times New Roman" w:hint="cs"/>
          <w:b/>
          <w:bCs/>
          <w:color w:val="000000" w:themeColor="text1"/>
          <w:kern w:val="0"/>
          <w:sz w:val="40"/>
          <w:szCs w:val="40"/>
          <w:rtl/>
          <w14:ligatures w14:val="none"/>
        </w:rPr>
        <w:t>إجراءات الدراسة:</w:t>
      </w:r>
    </w:p>
    <w:p w14:paraId="61F75828" w14:textId="77777777" w:rsidR="00311FC3" w:rsidRPr="00311FC3" w:rsidRDefault="00311FC3" w:rsidP="00687A1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3A231F45" w14:textId="245EEFAE" w:rsidR="00927344" w:rsidRPr="00927344" w:rsidRDefault="00311FC3" w:rsidP="00927344">
      <w:pPr>
        <w:pStyle w:val="li1"/>
        <w:numPr>
          <w:ilvl w:val="0"/>
          <w:numId w:val="20"/>
        </w:numPr>
        <w:bidi/>
        <w:jc w:val="both"/>
        <w:rPr>
          <w:color w:val="1A1A1A" w:themeColor="background1" w:themeShade="1A"/>
          <w:sz w:val="32"/>
          <w:szCs w:val="32"/>
        </w:rPr>
      </w:pPr>
      <w:r w:rsidRPr="00311FC3">
        <w:rPr>
          <w:color w:val="1A1A1A" w:themeColor="background1" w:themeShade="1A"/>
          <w:sz w:val="32"/>
          <w:szCs w:val="32"/>
          <w:rtl/>
        </w:rPr>
        <w:t xml:space="preserve">• </w:t>
      </w:r>
      <w:r w:rsidRPr="00406F25">
        <w:rPr>
          <w:b/>
          <w:bCs/>
          <w:color w:val="1A1A1A" w:themeColor="background1" w:themeShade="1A"/>
          <w:sz w:val="32"/>
          <w:szCs w:val="32"/>
          <w:rtl/>
        </w:rPr>
        <w:t>المنهج:</w:t>
      </w:r>
      <w:r w:rsidRPr="00311FC3">
        <w:rPr>
          <w:color w:val="1A1A1A" w:themeColor="background1" w:themeShade="1A"/>
          <w:sz w:val="32"/>
          <w:szCs w:val="32"/>
          <w:rtl/>
        </w:rPr>
        <w:t xml:space="preserve"> تطبق الدراسة المنهج </w:t>
      </w:r>
      <w:r w:rsidR="00927344" w:rsidRPr="008A2609">
        <w:rPr>
          <w:color w:val="1A1A1A" w:themeColor="background1" w:themeShade="1A"/>
          <w:sz w:val="32"/>
          <w:szCs w:val="32"/>
          <w:rtl/>
        </w:rPr>
        <w:t xml:space="preserve">الوصفي </w:t>
      </w:r>
      <w:r w:rsidR="00927344" w:rsidRPr="00927344">
        <w:rPr>
          <w:color w:val="1A1A1A" w:themeColor="background1" w:themeShade="1A"/>
          <w:sz w:val="32"/>
          <w:szCs w:val="32"/>
          <w:rtl/>
        </w:rPr>
        <w:t>باستخدام الأسلوب التحليلي</w:t>
      </w:r>
    </w:p>
    <w:p w14:paraId="7E5285D1" w14:textId="7073676D" w:rsidR="00311FC3" w:rsidRPr="00311FC3" w:rsidRDefault="00311FC3" w:rsidP="00927344">
      <w:pPr>
        <w:spacing w:after="0" w:line="240" w:lineRule="auto"/>
        <w:jc w:val="both"/>
        <w:rPr>
          <w:rFonts w:ascii=".AppleSystemUIFont" w:hAnsi=".AppleSystemUIFont" w:cs="Times New Roman"/>
          <w:color w:val="1A1A1A" w:themeColor="background1" w:themeShade="1A"/>
          <w:kern w:val="0"/>
          <w:sz w:val="32"/>
          <w:szCs w:val="32"/>
          <w14:ligatures w14:val="none"/>
        </w:rPr>
      </w:pPr>
      <w:r w:rsidRPr="00311FC3">
        <w:rPr>
          <w:rFonts w:ascii=".AppleSystemUIFont" w:hAnsi=".AppleSystemUIFont" w:cs="Times New Roman"/>
          <w:color w:val="1A1A1A" w:themeColor="background1" w:themeShade="1A"/>
          <w:kern w:val="0"/>
          <w:sz w:val="32"/>
          <w:szCs w:val="32"/>
          <w:rtl/>
          <w14:ligatures w14:val="none"/>
        </w:rPr>
        <w:t>، والاستبيان الإلكتروني كأداة لجمع البيانات.</w:t>
      </w:r>
    </w:p>
    <w:p w14:paraId="48FA438A" w14:textId="77777777" w:rsidR="000C1F7A" w:rsidRPr="000C1F7A" w:rsidRDefault="000C1F7A" w:rsidP="00A72AFC">
      <w:pPr>
        <w:spacing w:after="0" w:line="240" w:lineRule="auto"/>
        <w:jc w:val="both"/>
        <w:rPr>
          <w:rFonts w:ascii=".AppleSystemUIFont" w:hAnsi=".AppleSystemUIFont" w:cs="Times New Roman"/>
          <w:kern w:val="0"/>
          <w:sz w:val="28"/>
          <w:szCs w:val="28"/>
          <w14:ligatures w14:val="none"/>
        </w:rPr>
      </w:pPr>
      <w:r w:rsidRPr="000C1F7A">
        <w:rPr>
          <w:rFonts w:ascii="UICTFontTextStyleEmphasizedBody" w:hAnsi="UICTFontTextStyleEmphasizedBody" w:cs="Times New Roman"/>
          <w:b/>
          <w:bCs/>
          <w:kern w:val="0"/>
          <w:sz w:val="28"/>
          <w:szCs w:val="28"/>
          <w:rtl/>
          <w14:ligatures w14:val="none"/>
        </w:rPr>
        <w:t>استخدمت الدراسة العينة الميسرة (</w:t>
      </w:r>
      <w:r w:rsidRPr="000C1F7A">
        <w:rPr>
          <w:rFonts w:ascii="UICTFontTextStyleEmphasizedBody" w:hAnsi="UICTFontTextStyleEmphasizedBody" w:cs="Times New Roman"/>
          <w:b/>
          <w:bCs/>
          <w:kern w:val="0"/>
          <w:sz w:val="28"/>
          <w:szCs w:val="28"/>
          <w14:ligatures w14:val="none"/>
        </w:rPr>
        <w:t>Convenience Sampling</w:t>
      </w:r>
      <w:r w:rsidRPr="000C1F7A">
        <w:rPr>
          <w:rFonts w:ascii="UICTFontTextStyleEmphasizedBody" w:hAnsi="UICTFontTextStyleEmphasizedBody" w:cs="Times New Roman"/>
          <w:b/>
          <w:bCs/>
          <w:kern w:val="0"/>
          <w:sz w:val="28"/>
          <w:szCs w:val="28"/>
          <w:rtl/>
          <w14:ligatures w14:val="none"/>
        </w:rPr>
        <w:t>)</w:t>
      </w:r>
    </w:p>
    <w:p w14:paraId="3EE4A753" w14:textId="77777777" w:rsidR="00311FC3" w:rsidRPr="00311FC3" w:rsidRDefault="00311FC3" w:rsidP="00687A19">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4F3F37E" w14:textId="793965CB" w:rsidR="00311FC3" w:rsidRPr="00966C2F" w:rsidRDefault="00311FC3" w:rsidP="00FF2B8F">
      <w:pPr>
        <w:pStyle w:val="p1"/>
        <w:bidi/>
        <w:rPr>
          <w:color w:val="1A1A1A" w:themeColor="background1" w:themeShade="1A"/>
          <w:sz w:val="32"/>
          <w:szCs w:val="32"/>
        </w:rPr>
      </w:pPr>
      <w:r w:rsidRPr="00D9009D">
        <w:rPr>
          <w:b/>
          <w:bCs/>
          <w:color w:val="1A1A1A" w:themeColor="background1" w:themeShade="1A"/>
          <w:sz w:val="32"/>
          <w:szCs w:val="32"/>
          <w:rtl/>
        </w:rPr>
        <w:t>• عينة المجتمع:</w:t>
      </w:r>
      <w:r w:rsidRPr="00311FC3">
        <w:rPr>
          <w:color w:val="1A1A1A" w:themeColor="background1" w:themeShade="1A"/>
          <w:sz w:val="32"/>
          <w:szCs w:val="32"/>
          <w:rtl/>
        </w:rPr>
        <w:t xml:space="preserve"> المستهلكون السعوديون</w:t>
      </w:r>
      <w:r w:rsidR="00243464">
        <w:rPr>
          <w:rFonts w:hint="cs"/>
          <w:color w:val="1A1A1A" w:themeColor="background1" w:themeShade="1A"/>
          <w:sz w:val="32"/>
          <w:szCs w:val="32"/>
          <w:rtl/>
        </w:rPr>
        <w:t xml:space="preserve"> والمقيمين في المملكة العربية </w:t>
      </w:r>
      <w:r w:rsidR="00D54571">
        <w:rPr>
          <w:rFonts w:hint="cs"/>
          <w:color w:val="1A1A1A" w:themeColor="background1" w:themeShade="1A"/>
          <w:sz w:val="32"/>
          <w:szCs w:val="32"/>
          <w:rtl/>
        </w:rPr>
        <w:t xml:space="preserve">السعودية </w:t>
      </w:r>
      <w:r w:rsidRPr="00311FC3">
        <w:rPr>
          <w:color w:val="1A1A1A" w:themeColor="background1" w:themeShade="1A"/>
          <w:sz w:val="32"/>
          <w:szCs w:val="32"/>
          <w:rtl/>
        </w:rPr>
        <w:t>(100 مبحوث).</w:t>
      </w:r>
      <w:r w:rsidR="00F813A8" w:rsidRPr="00F813A8">
        <w:rPr>
          <w:color w:val="1A1A1A" w:themeColor="background1" w:themeShade="1A"/>
          <w:sz w:val="32"/>
          <w:szCs w:val="32"/>
          <w:rtl/>
        </w:rPr>
        <w:t xml:space="preserve"> </w:t>
      </w:r>
    </w:p>
    <w:p w14:paraId="7DD10887" w14:textId="7E162DF8" w:rsidR="00311FC3" w:rsidRPr="0071703E" w:rsidRDefault="0071703E" w:rsidP="0071703E">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71703E">
        <w:rPr>
          <w:rFonts w:ascii=".AppleSystemUIFont" w:hAnsi=".AppleSystemUIFont" w:cs="Times New Roman"/>
          <w:color w:val="1A1A1A" w:themeColor="background1" w:themeShade="1A"/>
          <w:kern w:val="0"/>
          <w:sz w:val="32"/>
          <w:szCs w:val="32"/>
          <w:rtl/>
          <w14:ligatures w14:val="none"/>
        </w:rPr>
        <w:t xml:space="preserve">يتمثل مجتمع الدراسة في جميع المستهلكين السعوديين </w:t>
      </w:r>
      <w:r w:rsidR="00D54571">
        <w:rPr>
          <w:rFonts w:ascii=".AppleSystemUIFont" w:hAnsi=".AppleSystemUIFont" w:cs="Times New Roman" w:hint="cs"/>
          <w:color w:val="1A1A1A" w:themeColor="background1" w:themeShade="1A"/>
          <w:kern w:val="0"/>
          <w:sz w:val="32"/>
          <w:szCs w:val="32"/>
          <w:rtl/>
          <w14:ligatures w14:val="none"/>
        </w:rPr>
        <w:t xml:space="preserve">والمقيمين </w:t>
      </w:r>
      <w:r w:rsidRPr="0071703E">
        <w:rPr>
          <w:rFonts w:ascii=".AppleSystemUIFont" w:hAnsi=".AppleSystemUIFont" w:cs="Times New Roman"/>
          <w:color w:val="1A1A1A" w:themeColor="background1" w:themeShade="1A"/>
          <w:kern w:val="0"/>
          <w:sz w:val="32"/>
          <w:szCs w:val="32"/>
          <w:rtl/>
          <w14:ligatures w14:val="none"/>
        </w:rPr>
        <w:t xml:space="preserve">البالغين ممن سبق لهم استخدام إحدى منصات التسوق الإلكتروني، من الجنسين، وفي مختلف الفئات العمرية والمناطق الجغرافية بالمملكة العربية السعودية. ونظراً لتعذّر حصر هذا المجتمع بدقة لضخامته وتشتته الجغرافي، اعتمدت الدراسة أسلوب العينة </w:t>
      </w:r>
      <w:r w:rsidR="00E61845">
        <w:rPr>
          <w:rFonts w:ascii=".AppleSystemUIFont" w:hAnsi=".AppleSystemUIFont" w:cs="Times New Roman" w:hint="cs"/>
          <w:color w:val="1A1A1A" w:themeColor="background1" w:themeShade="1A"/>
          <w:kern w:val="0"/>
          <w:sz w:val="32"/>
          <w:szCs w:val="32"/>
          <w:rtl/>
          <w14:ligatures w14:val="none"/>
        </w:rPr>
        <w:t xml:space="preserve">الميسرة </w:t>
      </w:r>
      <w:r w:rsidRPr="0071703E">
        <w:rPr>
          <w:rFonts w:ascii=".AppleSystemUIFont" w:hAnsi=".AppleSystemUIFont" w:cs="Times New Roman"/>
          <w:color w:val="1A1A1A" w:themeColor="background1" w:themeShade="1A"/>
          <w:kern w:val="0"/>
          <w:sz w:val="32"/>
          <w:szCs w:val="32"/>
          <w:rtl/>
          <w14:ligatures w14:val="none"/>
        </w:rPr>
        <w:t>(</w:t>
      </w:r>
      <w:r w:rsidRPr="0071703E">
        <w:rPr>
          <w:rFonts w:ascii=".AppleSystemUIFont" w:hAnsi=".AppleSystemUIFont" w:cs="Times New Roman"/>
          <w:color w:val="1A1A1A" w:themeColor="background1" w:themeShade="1A"/>
          <w:kern w:val="0"/>
          <w:sz w:val="32"/>
          <w:szCs w:val="32"/>
          <w14:ligatures w14:val="none"/>
        </w:rPr>
        <w:t>Convenience Sampling</w:t>
      </w:r>
      <w:r w:rsidRPr="0071703E">
        <w:rPr>
          <w:rFonts w:ascii=".AppleSystemUIFont" w:hAnsi=".AppleSystemUIFont" w:cs="Times New Roman"/>
          <w:color w:val="1A1A1A" w:themeColor="background1" w:themeShade="1A"/>
          <w:kern w:val="0"/>
          <w:sz w:val="32"/>
          <w:szCs w:val="32"/>
          <w:rtl/>
          <w14:ligatures w14:val="none"/>
        </w:rPr>
        <w:t>)، إذ تم توزيع الاستبيان إلكترونياً واستهداف من تتوفر فيهم شروط المشاركة ممن يمكن الوصول إليهم عبر منصات التواصل الاجتماعي. وقد بلغ حجم العينة (100) مبحوث، وهو حجم يقترب من الحد الأدنى المقبول إحصائياً لمجتمعات كبيرة الحجم وفق معادلة كريجسي ومورجان (</w:t>
      </w:r>
      <w:proofErr w:type="spellStart"/>
      <w:r w:rsidRPr="0071703E">
        <w:rPr>
          <w:rFonts w:ascii=".AppleSystemUIFont" w:hAnsi=".AppleSystemUIFont" w:cs="Times New Roman"/>
          <w:color w:val="1A1A1A" w:themeColor="background1" w:themeShade="1A"/>
          <w:kern w:val="0"/>
          <w:sz w:val="32"/>
          <w:szCs w:val="32"/>
          <w14:ligatures w14:val="none"/>
        </w:rPr>
        <w:t>Krejcie</w:t>
      </w:r>
      <w:proofErr w:type="spellEnd"/>
      <w:r w:rsidRPr="0071703E">
        <w:rPr>
          <w:rFonts w:ascii=".AppleSystemUIFont" w:hAnsi=".AppleSystemUIFont" w:cs="Times New Roman"/>
          <w:color w:val="1A1A1A" w:themeColor="background1" w:themeShade="1A"/>
          <w:kern w:val="0"/>
          <w:sz w:val="32"/>
          <w:szCs w:val="32"/>
          <w:rtl/>
          <w14:ligatures w14:val="none"/>
        </w:rPr>
        <w:t xml:space="preserve"> &amp; </w:t>
      </w:r>
      <w:r w:rsidRPr="0071703E">
        <w:rPr>
          <w:rFonts w:ascii=".AppleSystemUIFont" w:hAnsi=".AppleSystemUIFont" w:cs="Times New Roman"/>
          <w:color w:val="1A1A1A" w:themeColor="background1" w:themeShade="1A"/>
          <w:kern w:val="0"/>
          <w:sz w:val="32"/>
          <w:szCs w:val="32"/>
          <w14:ligatures w14:val="none"/>
        </w:rPr>
        <w:t>Morgan, 1970</w:t>
      </w:r>
      <w:r w:rsidRPr="0071703E">
        <w:rPr>
          <w:rFonts w:ascii=".AppleSystemUIFont" w:hAnsi=".AppleSystemUIFont" w:cs="Times New Roman"/>
          <w:color w:val="1A1A1A" w:themeColor="background1" w:themeShade="1A"/>
          <w:kern w:val="0"/>
          <w:sz w:val="32"/>
          <w:szCs w:val="32"/>
          <w:rtl/>
          <w14:ligatures w14:val="none"/>
        </w:rPr>
        <w:t>)، وينسجم مع توصيات كوكرن (</w:t>
      </w:r>
      <w:r w:rsidRPr="0071703E">
        <w:rPr>
          <w:rFonts w:ascii=".AppleSystemUIFont" w:hAnsi=".AppleSystemUIFont" w:cs="Times New Roman"/>
          <w:color w:val="1A1A1A" w:themeColor="background1" w:themeShade="1A"/>
          <w:kern w:val="0"/>
          <w:sz w:val="32"/>
          <w:szCs w:val="32"/>
          <w14:ligatures w14:val="none"/>
        </w:rPr>
        <w:t>Cochran, 1977</w:t>
      </w:r>
      <w:r w:rsidRPr="0071703E">
        <w:rPr>
          <w:rFonts w:ascii=".AppleSystemUIFont" w:hAnsi=".AppleSystemUIFont" w:cs="Times New Roman"/>
          <w:color w:val="1A1A1A" w:themeColor="background1" w:themeShade="1A"/>
          <w:kern w:val="0"/>
          <w:sz w:val="32"/>
          <w:szCs w:val="32"/>
          <w:rtl/>
          <w14:ligatures w14:val="none"/>
        </w:rPr>
        <w:t>) بشأن حجم العينة الملائم للدراسات الاستطلاعية الميدانية ذات الطابع الوصفي التحليلي. وقد روعي في اختيار أفراد العينة اشتراط أن يكون لديهم خبرة سابقة فعلية في الشراء عبر الإنترنت لا مجرد التصفح، ضماناً لصدق استجاباتهم على عبارات مقياسي القبول والإسراف الشرائي.</w:t>
      </w:r>
    </w:p>
    <w:p w14:paraId="24C54774" w14:textId="77777777" w:rsidR="00047BC0" w:rsidRPr="00311FC3" w:rsidRDefault="00047BC0" w:rsidP="00047BC0">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741287D" w14:textId="77777777" w:rsidR="00311FC3" w:rsidRPr="00311FC3" w:rsidRDefault="00311FC3" w:rsidP="00687A19">
      <w:pPr>
        <w:spacing w:after="0" w:line="240" w:lineRule="auto"/>
        <w:jc w:val="both"/>
        <w:rPr>
          <w:rFonts w:ascii=".AppleSystemUIFont" w:hAnsi=".AppleSystemUIFont" w:cs="Times New Roman"/>
          <w:color w:val="1A1A1A" w:themeColor="background1" w:themeShade="1A"/>
          <w:kern w:val="0"/>
          <w:sz w:val="32"/>
          <w:szCs w:val="32"/>
          <w14:ligatures w14:val="none"/>
        </w:rPr>
      </w:pPr>
      <w:r w:rsidRPr="00406F25">
        <w:rPr>
          <w:rFonts w:ascii=".AppleSystemUIFont" w:hAnsi=".AppleSystemUIFont" w:cs="Times New Roman"/>
          <w:b/>
          <w:bCs/>
          <w:color w:val="1A1A1A" w:themeColor="background1" w:themeShade="1A"/>
          <w:kern w:val="0"/>
          <w:sz w:val="32"/>
          <w:szCs w:val="32"/>
          <w:rtl/>
          <w14:ligatures w14:val="none"/>
        </w:rPr>
        <w:t>• الحدود الزمانية:</w:t>
      </w:r>
      <w:r w:rsidRPr="00311FC3">
        <w:rPr>
          <w:rFonts w:ascii=".AppleSystemUIFont" w:hAnsi=".AppleSystemUIFont" w:cs="Times New Roman"/>
          <w:color w:val="1A1A1A" w:themeColor="background1" w:themeShade="1A"/>
          <w:kern w:val="0"/>
          <w:sz w:val="32"/>
          <w:szCs w:val="32"/>
          <w:rtl/>
          <w14:ligatures w14:val="none"/>
        </w:rPr>
        <w:t xml:space="preserve"> تم تطبيق الدراسة خلال الفصل الدراسي الأول من العام الجامعي 2026.</w:t>
      </w:r>
    </w:p>
    <w:p w14:paraId="79BB3094" w14:textId="77777777" w:rsidR="00311FC3" w:rsidRPr="00311FC3" w:rsidRDefault="00311FC3" w:rsidP="00687A19">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1D43908F" w14:textId="77777777" w:rsidR="00311FC3" w:rsidRDefault="00311FC3" w:rsidP="00687A19">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406F25">
        <w:rPr>
          <w:rFonts w:ascii=".AppleSystemUIFont" w:hAnsi=".AppleSystemUIFont" w:cs="Times New Roman"/>
          <w:b/>
          <w:bCs/>
          <w:color w:val="1A1A1A" w:themeColor="background1" w:themeShade="1A"/>
          <w:kern w:val="0"/>
          <w:sz w:val="32"/>
          <w:szCs w:val="32"/>
          <w:rtl/>
          <w14:ligatures w14:val="none"/>
        </w:rPr>
        <w:lastRenderedPageBreak/>
        <w:t>• الحدود المكانية:</w:t>
      </w:r>
      <w:r w:rsidRPr="00311FC3">
        <w:rPr>
          <w:rFonts w:ascii=".AppleSystemUIFont" w:hAnsi=".AppleSystemUIFont" w:cs="Times New Roman"/>
          <w:color w:val="1A1A1A" w:themeColor="background1" w:themeShade="1A"/>
          <w:kern w:val="0"/>
          <w:sz w:val="32"/>
          <w:szCs w:val="32"/>
          <w:rtl/>
          <w14:ligatures w14:val="none"/>
        </w:rPr>
        <w:t xml:space="preserve"> تم تطبيق الدراسة إلكترونياً في جميع مناطق المملكة العربية السعودية.</w:t>
      </w:r>
    </w:p>
    <w:p w14:paraId="03591E53" w14:textId="77777777" w:rsidR="000D7762" w:rsidRDefault="000D7762" w:rsidP="000D7762">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9DCB695" w14:textId="77777777" w:rsidR="000D7762" w:rsidRPr="00311FC3" w:rsidRDefault="000D7762" w:rsidP="000D7762">
      <w:pPr>
        <w:spacing w:after="0" w:line="240" w:lineRule="auto"/>
        <w:jc w:val="both"/>
        <w:rPr>
          <w:rFonts w:ascii=".AppleSystemUIFont" w:hAnsi=".AppleSystemUIFont" w:cs="Times New Roman"/>
          <w:color w:val="1A1A1A" w:themeColor="background1" w:themeShade="1A"/>
          <w:kern w:val="0"/>
          <w:sz w:val="32"/>
          <w:szCs w:val="32"/>
          <w14:ligatures w14:val="none"/>
        </w:rPr>
      </w:pPr>
    </w:p>
    <w:p w14:paraId="61B2EF93" w14:textId="53786123" w:rsidR="000D7762" w:rsidRPr="00F45FC9" w:rsidRDefault="000D7762" w:rsidP="00683C2E">
      <w:pPr>
        <w:spacing w:after="0" w:line="240" w:lineRule="auto"/>
        <w:jc w:val="both"/>
        <w:rPr>
          <w:rFonts w:ascii=".AppleSystemUIFont" w:hAnsi=".AppleSystemUIFont" w:cs="Times New Roman"/>
          <w:color w:val="1A1A1A" w:themeColor="background1" w:themeShade="1A"/>
          <w:kern w:val="0"/>
          <w:sz w:val="32"/>
          <w:szCs w:val="32"/>
          <w14:ligatures w14:val="none"/>
        </w:rPr>
      </w:pPr>
      <w:r w:rsidRPr="00F45FC9">
        <w:rPr>
          <w:rFonts w:ascii=".AppleSystemUIFont" w:hAnsi=".AppleSystemUIFont" w:cs="Times New Roman"/>
          <w:b/>
          <w:bCs/>
          <w:color w:val="1A1A1A" w:themeColor="background1" w:themeShade="1A"/>
          <w:kern w:val="0"/>
          <w:sz w:val="32"/>
          <w:szCs w:val="32"/>
          <w:rtl/>
          <w14:ligatures w14:val="none"/>
        </w:rPr>
        <w:t>• الحدود البشرية:</w:t>
      </w:r>
      <w:r w:rsidRPr="00F45FC9">
        <w:rPr>
          <w:rFonts w:ascii=".AppleSystemUIFont" w:hAnsi=".AppleSystemUIFont" w:cs="Times New Roman"/>
          <w:color w:val="1A1A1A" w:themeColor="background1" w:themeShade="1A"/>
          <w:kern w:val="0"/>
          <w:sz w:val="32"/>
          <w:szCs w:val="32"/>
          <w:rtl/>
          <w14:ligatures w14:val="none"/>
        </w:rPr>
        <w:t xml:space="preserve"> اقتصرت هذه الدراسة على فئة المستهلكين السعوديين</w:t>
      </w:r>
      <w:r w:rsidR="00D54571">
        <w:rPr>
          <w:rFonts w:ascii=".AppleSystemUIFont" w:hAnsi=".AppleSystemUIFont" w:cs="Times New Roman" w:hint="cs"/>
          <w:color w:val="1A1A1A" w:themeColor="background1" w:themeShade="1A"/>
          <w:kern w:val="0"/>
          <w:sz w:val="32"/>
          <w:szCs w:val="32"/>
          <w:rtl/>
          <w14:ligatures w14:val="none"/>
        </w:rPr>
        <w:t xml:space="preserve"> والمقيمين </w:t>
      </w:r>
      <w:r w:rsidRPr="00F45FC9">
        <w:rPr>
          <w:rFonts w:ascii=".AppleSystemUIFont" w:hAnsi=".AppleSystemUIFont" w:cs="Times New Roman"/>
          <w:color w:val="1A1A1A" w:themeColor="background1" w:themeShade="1A"/>
          <w:kern w:val="0"/>
          <w:sz w:val="32"/>
          <w:szCs w:val="32"/>
          <w:rtl/>
          <w14:ligatures w14:val="none"/>
        </w:rPr>
        <w:t>ممن سبق لهم استخدام منصات التسوق الإلكتروني، بواقع (١٠٠) مبحوث شكّلوا عينة الدراسة.</w:t>
      </w:r>
    </w:p>
    <w:p w14:paraId="50E8D3AE" w14:textId="77777777" w:rsidR="000D7762" w:rsidRPr="00311FC3" w:rsidRDefault="000D7762" w:rsidP="00687A19">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457A22A" w14:textId="77777777" w:rsidR="00311FC3" w:rsidRPr="00311FC3" w:rsidRDefault="00311FC3" w:rsidP="00687A19">
      <w:pPr>
        <w:spacing w:after="0" w:line="240" w:lineRule="auto"/>
        <w:jc w:val="both"/>
        <w:rPr>
          <w:rFonts w:ascii=".AppleSystemUIFont" w:hAnsi=".AppleSystemUIFont" w:cs="Times New Roman"/>
          <w:color w:val="1A1A1A" w:themeColor="background1" w:themeShade="1A"/>
          <w:kern w:val="0"/>
          <w:sz w:val="32"/>
          <w:szCs w:val="32"/>
          <w14:ligatures w14:val="none"/>
        </w:rPr>
      </w:pPr>
      <w:r w:rsidRPr="00406F25">
        <w:rPr>
          <w:rFonts w:ascii=".AppleSystemUIFont" w:hAnsi=".AppleSystemUIFont" w:cs="Times New Roman"/>
          <w:b/>
          <w:bCs/>
          <w:color w:val="1A1A1A" w:themeColor="background1" w:themeShade="1A"/>
          <w:kern w:val="0"/>
          <w:sz w:val="32"/>
          <w:szCs w:val="32"/>
          <w:rtl/>
          <w14:ligatures w14:val="none"/>
        </w:rPr>
        <w:t>• الحدود الموضوعية:</w:t>
      </w:r>
      <w:r w:rsidRPr="00311FC3">
        <w:rPr>
          <w:rFonts w:ascii=".AppleSystemUIFont" w:hAnsi=".AppleSystemUIFont" w:cs="Times New Roman"/>
          <w:color w:val="1A1A1A" w:themeColor="background1" w:themeShade="1A"/>
          <w:kern w:val="0"/>
          <w:sz w:val="32"/>
          <w:szCs w:val="32"/>
          <w:rtl/>
          <w14:ligatures w14:val="none"/>
        </w:rPr>
        <w:t xml:space="preserve"> ستتناول هذه الدراسة “أثر قبول التسوق الإلكتروني في الإسراف الشرائي لدى المستهلك السعودي في مرحلة ما بعد جائحة كورونا”، اعتماداً على متغيرين:</w:t>
      </w:r>
    </w:p>
    <w:p w14:paraId="40F4FD26" w14:textId="77777777" w:rsidR="00311FC3" w:rsidRPr="00311FC3" w:rsidRDefault="00311FC3" w:rsidP="00687A19">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11A0771F" w14:textId="77777777" w:rsidR="00311FC3" w:rsidRPr="00311FC3" w:rsidRDefault="00311FC3" w:rsidP="00687A19">
      <w:pPr>
        <w:spacing w:after="0" w:line="240" w:lineRule="auto"/>
        <w:jc w:val="both"/>
        <w:rPr>
          <w:rFonts w:ascii=".AppleSystemUIFont" w:hAnsi=".AppleSystemUIFont" w:cs="Times New Roman"/>
          <w:color w:val="1A1A1A" w:themeColor="background1" w:themeShade="1A"/>
          <w:kern w:val="0"/>
          <w:sz w:val="32"/>
          <w:szCs w:val="32"/>
          <w14:ligatures w14:val="none"/>
        </w:rPr>
      </w:pPr>
      <w:r w:rsidRPr="00311FC3">
        <w:rPr>
          <w:rFonts w:ascii=".AppleSystemUIFont" w:hAnsi=".AppleSystemUIFont" w:cs="Times New Roman"/>
          <w:color w:val="1A1A1A" w:themeColor="background1" w:themeShade="1A"/>
          <w:kern w:val="0"/>
          <w:sz w:val="32"/>
          <w:szCs w:val="32"/>
          <w:rtl/>
          <w14:ligatures w14:val="none"/>
        </w:rPr>
        <w:tab/>
        <w:t>•</w:t>
      </w:r>
      <w:r w:rsidRPr="00311FC3">
        <w:rPr>
          <w:rFonts w:ascii=".AppleSystemUIFont" w:hAnsi=".AppleSystemUIFont" w:cs="Times New Roman"/>
          <w:color w:val="1A1A1A" w:themeColor="background1" w:themeShade="1A"/>
          <w:kern w:val="0"/>
          <w:sz w:val="32"/>
          <w:szCs w:val="32"/>
          <w:rtl/>
          <w14:ligatures w14:val="none"/>
        </w:rPr>
        <w:tab/>
        <w:t>المتغير المستقل: (قبول التسوق الإلكتروني).</w:t>
      </w:r>
    </w:p>
    <w:p w14:paraId="54068B58" w14:textId="77777777" w:rsidR="00311FC3" w:rsidRPr="00311FC3" w:rsidRDefault="00311FC3" w:rsidP="00687A19">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311FC3">
        <w:rPr>
          <w:rFonts w:ascii=".AppleSystemUIFont" w:hAnsi=".AppleSystemUIFont" w:cs="Times New Roman"/>
          <w:color w:val="1A1A1A" w:themeColor="background1" w:themeShade="1A"/>
          <w:kern w:val="0"/>
          <w:sz w:val="32"/>
          <w:szCs w:val="32"/>
          <w:rtl/>
          <w14:ligatures w14:val="none"/>
        </w:rPr>
        <w:tab/>
        <w:t>•</w:t>
      </w:r>
      <w:r w:rsidRPr="00311FC3">
        <w:rPr>
          <w:rFonts w:ascii=".AppleSystemUIFont" w:hAnsi=".AppleSystemUIFont" w:cs="Times New Roman"/>
          <w:color w:val="1A1A1A" w:themeColor="background1" w:themeShade="1A"/>
          <w:kern w:val="0"/>
          <w:sz w:val="32"/>
          <w:szCs w:val="32"/>
          <w:rtl/>
          <w14:ligatures w14:val="none"/>
        </w:rPr>
        <w:tab/>
        <w:t>المتغير التابع: (الإسراف الشرائي لدى المستهلك السعودي).</w:t>
      </w:r>
    </w:p>
    <w:p w14:paraId="6D0FD418" w14:textId="77777777" w:rsidR="00311FC3" w:rsidRPr="00311FC3" w:rsidRDefault="00311FC3" w:rsidP="00687A1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179F558" w14:textId="77777777" w:rsidR="00311FC3" w:rsidRPr="00311FC3" w:rsidRDefault="00311FC3" w:rsidP="00687A1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7FC6390" w14:textId="01E1BEEB" w:rsidR="00853A04" w:rsidRPr="004052E4" w:rsidRDefault="00853A04" w:rsidP="00542850">
      <w:pPr>
        <w:spacing w:after="0" w:line="240" w:lineRule="auto"/>
        <w:jc w:val="both"/>
        <w:rPr>
          <w:rFonts w:ascii=".AppleSystemUIFont" w:hAnsi=".AppleSystemUIFont" w:cs="Times New Roman"/>
          <w:b/>
          <w:bCs/>
          <w:color w:val="000000" w:themeColor="text1"/>
          <w:kern w:val="0"/>
          <w:sz w:val="40"/>
          <w:szCs w:val="40"/>
          <w14:ligatures w14:val="none"/>
        </w:rPr>
      </w:pPr>
      <w:r w:rsidRPr="004052E4">
        <w:rPr>
          <w:rFonts w:ascii=".AppleSystemUIFont" w:hAnsi=".AppleSystemUIFont" w:cs="Times New Roman"/>
          <w:b/>
          <w:bCs/>
          <w:color w:val="000000" w:themeColor="text1"/>
          <w:kern w:val="0"/>
          <w:sz w:val="40"/>
          <w:szCs w:val="40"/>
          <w:rtl/>
          <w14:ligatures w14:val="none"/>
        </w:rPr>
        <w:t>المنهج</w:t>
      </w:r>
      <w:r w:rsidR="00073C05" w:rsidRPr="004052E4">
        <w:rPr>
          <w:rFonts w:ascii=".AppleSystemUIFont" w:hAnsi=".AppleSystemUIFont" w:cs="Times New Roman"/>
          <w:b/>
          <w:bCs/>
          <w:color w:val="000000" w:themeColor="text1"/>
          <w:kern w:val="0"/>
          <w:sz w:val="40"/>
          <w:szCs w:val="40"/>
          <w14:ligatures w14:val="none"/>
        </w:rPr>
        <w:t xml:space="preserve"> </w:t>
      </w:r>
      <w:r w:rsidR="00073C05" w:rsidRPr="004052E4">
        <w:rPr>
          <w:rFonts w:ascii=".AppleSystemUIFont" w:hAnsi=".AppleSystemUIFont" w:cs="Times New Roman" w:hint="cs"/>
          <w:b/>
          <w:bCs/>
          <w:color w:val="000000" w:themeColor="text1"/>
          <w:kern w:val="0"/>
          <w:sz w:val="40"/>
          <w:szCs w:val="40"/>
          <w:rtl/>
          <w14:ligatures w14:val="none"/>
        </w:rPr>
        <w:t>البحثي</w:t>
      </w:r>
      <w:r w:rsidRPr="004052E4">
        <w:rPr>
          <w:rFonts w:ascii=".AppleSystemUIFont" w:hAnsi=".AppleSystemUIFont" w:cs="Times New Roman"/>
          <w:b/>
          <w:bCs/>
          <w:color w:val="000000" w:themeColor="text1"/>
          <w:kern w:val="0"/>
          <w:sz w:val="40"/>
          <w:szCs w:val="40"/>
          <w:rtl/>
          <w14:ligatures w14:val="none"/>
        </w:rPr>
        <w:t>:</w:t>
      </w:r>
    </w:p>
    <w:p w14:paraId="088480BB" w14:textId="77777777" w:rsidR="00853A04" w:rsidRPr="00542850" w:rsidRDefault="00853A04" w:rsidP="00542850">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E4B2B3F" w14:textId="57FB1C6B" w:rsidR="00853A04" w:rsidRPr="00542850" w:rsidRDefault="00853A04" w:rsidP="00CF386F">
      <w:pPr>
        <w:pStyle w:val="li1"/>
        <w:bidi/>
        <w:jc w:val="both"/>
        <w:rPr>
          <w:color w:val="1A1A1A" w:themeColor="background1" w:themeShade="1A"/>
          <w:sz w:val="32"/>
          <w:szCs w:val="32"/>
        </w:rPr>
      </w:pPr>
      <w:r w:rsidRPr="00542850">
        <w:rPr>
          <w:color w:val="1A1A1A" w:themeColor="background1" w:themeShade="1A"/>
          <w:sz w:val="32"/>
          <w:szCs w:val="32"/>
          <w:rtl/>
        </w:rPr>
        <w:t xml:space="preserve">تم اعتماد المنهج </w:t>
      </w:r>
      <w:r w:rsidR="00FF33D7" w:rsidRPr="00FF33D7">
        <w:rPr>
          <w:color w:val="1A1A1A" w:themeColor="background1" w:themeShade="1A"/>
          <w:sz w:val="32"/>
          <w:szCs w:val="32"/>
          <w:rtl/>
        </w:rPr>
        <w:t>الوصفي باستخدام الأسلوب التحليلي</w:t>
      </w:r>
      <w:r w:rsidR="00CF386F">
        <w:rPr>
          <w:rFonts w:hint="cs"/>
          <w:color w:val="1A1A1A" w:themeColor="background1" w:themeShade="1A"/>
          <w:sz w:val="32"/>
          <w:szCs w:val="32"/>
          <w:rtl/>
        </w:rPr>
        <w:t xml:space="preserve"> </w:t>
      </w:r>
      <w:r w:rsidRPr="00542850">
        <w:rPr>
          <w:color w:val="1A1A1A" w:themeColor="background1" w:themeShade="1A"/>
          <w:sz w:val="32"/>
          <w:szCs w:val="32"/>
          <w:rtl/>
        </w:rPr>
        <w:t>في دراسة العلاقة بين قبول التسوق الإلكتروني والإسراف الشرائي لدى المستهلك السعودي؛ للوصول إلى التفسيرات والنتائج التي تجيب عن تساؤلات الدراسة وتختبر فرضياتها.</w:t>
      </w:r>
    </w:p>
    <w:p w14:paraId="75B26E26" w14:textId="753F20C9" w:rsidR="00096CDE" w:rsidRPr="005E4E13" w:rsidRDefault="00FB01C8" w:rsidP="00FF33D7">
      <w:pPr>
        <w:pStyle w:val="p1"/>
        <w:bidi/>
        <w:jc w:val="both"/>
        <w:rPr>
          <w:color w:val="1A1A1A" w:themeColor="background1" w:themeShade="1A"/>
          <w:sz w:val="32"/>
          <w:szCs w:val="32"/>
        </w:rPr>
      </w:pPr>
      <w:r>
        <w:rPr>
          <w:rFonts w:hint="cs"/>
          <w:color w:val="1A1A1A" w:themeColor="background1" w:themeShade="1A"/>
          <w:sz w:val="32"/>
          <w:szCs w:val="32"/>
          <w:rtl/>
        </w:rPr>
        <w:t>و</w:t>
      </w:r>
      <w:r w:rsidR="00096CDE" w:rsidRPr="005E4E13">
        <w:rPr>
          <w:color w:val="1A1A1A" w:themeColor="background1" w:themeShade="1A"/>
          <w:sz w:val="32"/>
          <w:szCs w:val="32"/>
          <w:rtl/>
        </w:rPr>
        <w:t xml:space="preserve">لقد وقع </w:t>
      </w:r>
      <w:r w:rsidR="00DB16C4">
        <w:rPr>
          <w:rFonts w:hint="cs"/>
          <w:color w:val="1A1A1A" w:themeColor="background1" w:themeShade="1A"/>
          <w:sz w:val="32"/>
          <w:szCs w:val="32"/>
          <w:rtl/>
        </w:rPr>
        <w:t>الإختيار</w:t>
      </w:r>
      <w:r w:rsidR="00096CDE" w:rsidRPr="005E4E13">
        <w:rPr>
          <w:color w:val="1A1A1A" w:themeColor="background1" w:themeShade="1A"/>
          <w:sz w:val="32"/>
          <w:szCs w:val="32"/>
          <w:rtl/>
        </w:rPr>
        <w:t>على المنهج الوصفي دون غيره من المناهج البحثية، لكونه الأنسب لطبيعة مشكلة الدراسة التي تسعى إلى وصف العلاقة بين قبول التسوق الإلكتروني والإسراف الشرائي لدى المستهلك السعودي، وقياس اتجاه هذه العلاقة وقوتها، وليس فقط تفسيرها نظرياً. كما يتناسب هذا المنهج مع طبيعة فرضيات الدراسة التي تفترض وجود علاقات ارتباطية وفروق بين متغيرات كمية قابلة للقياس، الأمر الذي يستلزم أسلوباً مسحياً يعتمد على جمع البيانات من عينة ممثلة للمجتمع المستهدف عبر أداة مقننة (الاستبيان)، ثم إخضاعها للتحليل الإحصائي للوصول إلى نتائج قابلة للتعميم ضمن حدود الدراسة.</w:t>
      </w:r>
    </w:p>
    <w:p w14:paraId="5E9036A9" w14:textId="77777777" w:rsidR="00853A04" w:rsidRPr="00853A04" w:rsidRDefault="00853A04" w:rsidP="00542850">
      <w:pPr>
        <w:spacing w:after="0" w:line="240" w:lineRule="auto"/>
        <w:jc w:val="both"/>
        <w:rPr>
          <w:rFonts w:ascii="UICTFontTextStyleBody" w:hAnsi="UICTFontTextStyleBody" w:cs="Times New Roman"/>
          <w:kern w:val="0"/>
          <w:sz w:val="28"/>
          <w:szCs w:val="28"/>
          <w:rtl/>
          <w14:ligatures w14:val="none"/>
        </w:rPr>
      </w:pPr>
    </w:p>
    <w:p w14:paraId="263E7180" w14:textId="77777777" w:rsidR="00853A04" w:rsidRPr="00853A04" w:rsidRDefault="00853A04" w:rsidP="00EB6F02">
      <w:pPr>
        <w:spacing w:after="0" w:line="240" w:lineRule="auto"/>
        <w:jc w:val="both"/>
        <w:rPr>
          <w:rFonts w:ascii="UICTFontTextStyleBody" w:hAnsi="UICTFontTextStyleBody" w:cs="Times New Roman"/>
          <w:kern w:val="0"/>
          <w:sz w:val="28"/>
          <w:szCs w:val="28"/>
          <w:rtl/>
          <w14:ligatures w14:val="none"/>
        </w:rPr>
      </w:pPr>
    </w:p>
    <w:p w14:paraId="68485D5B" w14:textId="77777777" w:rsidR="005B528C" w:rsidRDefault="005B528C" w:rsidP="00595A1D">
      <w:pPr>
        <w:spacing w:after="0" w:line="240" w:lineRule="auto"/>
        <w:jc w:val="both"/>
        <w:rPr>
          <w:rFonts w:ascii=".AppleSystemUIFont" w:hAnsi=".AppleSystemUIFont" w:cs="Times New Roman"/>
          <w:color w:val="215E99" w:themeColor="text2" w:themeTint="BF"/>
          <w:kern w:val="0"/>
          <w:sz w:val="26"/>
          <w:szCs w:val="26"/>
          <w14:ligatures w14:val="none"/>
        </w:rPr>
      </w:pPr>
    </w:p>
    <w:p w14:paraId="3B325D33" w14:textId="77777777" w:rsidR="005B528C" w:rsidRDefault="005B528C" w:rsidP="00595A1D">
      <w:pPr>
        <w:spacing w:after="0" w:line="240" w:lineRule="auto"/>
        <w:jc w:val="both"/>
        <w:rPr>
          <w:rFonts w:ascii=".AppleSystemUIFont" w:hAnsi=".AppleSystemUIFont" w:cs="Times New Roman"/>
          <w:color w:val="215E99" w:themeColor="text2" w:themeTint="BF"/>
          <w:kern w:val="0"/>
          <w:sz w:val="26"/>
          <w:szCs w:val="26"/>
          <w:rtl/>
          <w14:ligatures w14:val="none"/>
        </w:rPr>
      </w:pPr>
    </w:p>
    <w:p w14:paraId="76596334" w14:textId="77777777" w:rsidR="007F3872" w:rsidRDefault="007F3872" w:rsidP="00595A1D">
      <w:pPr>
        <w:spacing w:after="0" w:line="240" w:lineRule="auto"/>
        <w:jc w:val="both"/>
        <w:rPr>
          <w:rFonts w:ascii=".AppleSystemUIFont" w:hAnsi=".AppleSystemUIFont" w:cs="Times New Roman"/>
          <w:color w:val="215E99" w:themeColor="text2" w:themeTint="BF"/>
          <w:kern w:val="0"/>
          <w:sz w:val="26"/>
          <w:szCs w:val="26"/>
          <w:rtl/>
          <w14:ligatures w14:val="none"/>
        </w:rPr>
      </w:pPr>
    </w:p>
    <w:p w14:paraId="4DA4544C" w14:textId="77777777" w:rsidR="007F3872" w:rsidRDefault="007F3872" w:rsidP="00595A1D">
      <w:pPr>
        <w:spacing w:after="0" w:line="240" w:lineRule="auto"/>
        <w:jc w:val="both"/>
        <w:rPr>
          <w:rFonts w:ascii=".AppleSystemUIFont" w:hAnsi=".AppleSystemUIFont" w:cs="Times New Roman"/>
          <w:color w:val="215E99" w:themeColor="text2" w:themeTint="BF"/>
          <w:kern w:val="0"/>
          <w:sz w:val="26"/>
          <w:szCs w:val="26"/>
          <w:rtl/>
          <w14:ligatures w14:val="none"/>
        </w:rPr>
      </w:pPr>
    </w:p>
    <w:p w14:paraId="012C3D22" w14:textId="77777777" w:rsidR="007F3872" w:rsidRDefault="007F3872" w:rsidP="00595A1D">
      <w:pPr>
        <w:spacing w:after="0" w:line="240" w:lineRule="auto"/>
        <w:jc w:val="both"/>
        <w:rPr>
          <w:rFonts w:ascii=".AppleSystemUIFont" w:hAnsi=".AppleSystemUIFont" w:cs="Times New Roman"/>
          <w:color w:val="215E99" w:themeColor="text2" w:themeTint="BF"/>
          <w:kern w:val="0"/>
          <w:sz w:val="26"/>
          <w:szCs w:val="26"/>
          <w:rtl/>
          <w14:ligatures w14:val="none"/>
        </w:rPr>
      </w:pPr>
    </w:p>
    <w:p w14:paraId="2C1A1FBC" w14:textId="77777777" w:rsidR="007F3872" w:rsidRDefault="007F3872" w:rsidP="00595A1D">
      <w:pPr>
        <w:spacing w:after="0" w:line="240" w:lineRule="auto"/>
        <w:jc w:val="both"/>
        <w:rPr>
          <w:rFonts w:ascii=".AppleSystemUIFont" w:hAnsi=".AppleSystemUIFont" w:cs="Times New Roman"/>
          <w:color w:val="215E99" w:themeColor="text2" w:themeTint="BF"/>
          <w:kern w:val="0"/>
          <w:sz w:val="26"/>
          <w:szCs w:val="26"/>
          <w14:ligatures w14:val="none"/>
        </w:rPr>
      </w:pPr>
    </w:p>
    <w:p w14:paraId="162E5202" w14:textId="77777777" w:rsidR="005B528C" w:rsidRDefault="005B528C" w:rsidP="00595A1D">
      <w:pPr>
        <w:spacing w:after="0" w:line="240" w:lineRule="auto"/>
        <w:jc w:val="both"/>
        <w:rPr>
          <w:rFonts w:ascii=".AppleSystemUIFont" w:hAnsi=".AppleSystemUIFont" w:cs="Times New Roman"/>
          <w:color w:val="215E99" w:themeColor="text2" w:themeTint="BF"/>
          <w:kern w:val="0"/>
          <w:sz w:val="26"/>
          <w:szCs w:val="26"/>
          <w14:ligatures w14:val="none"/>
        </w:rPr>
      </w:pPr>
    </w:p>
    <w:p w14:paraId="54A3F98A" w14:textId="4C7AA25D" w:rsidR="009D4E6A" w:rsidRPr="004052E4" w:rsidRDefault="00A34D97" w:rsidP="00595A1D">
      <w:pPr>
        <w:spacing w:after="0" w:line="240" w:lineRule="auto"/>
        <w:jc w:val="both"/>
        <w:rPr>
          <w:rFonts w:ascii=".AppleSystemUIFont" w:hAnsi=".AppleSystemUIFont" w:cs="Times New Roman"/>
          <w:b/>
          <w:bCs/>
          <w:color w:val="000000" w:themeColor="text1"/>
          <w:kern w:val="0"/>
          <w:sz w:val="40"/>
          <w:szCs w:val="40"/>
          <w:rtl/>
          <w14:ligatures w14:val="none"/>
        </w:rPr>
      </w:pPr>
      <w:r w:rsidRPr="004052E4">
        <w:rPr>
          <w:rFonts w:ascii=".AppleSystemUIFont" w:hAnsi=".AppleSystemUIFont" w:cs="Times New Roman" w:hint="cs"/>
          <w:b/>
          <w:bCs/>
          <w:color w:val="000000" w:themeColor="text1"/>
          <w:kern w:val="0"/>
          <w:sz w:val="40"/>
          <w:szCs w:val="40"/>
          <w:rtl/>
          <w14:ligatures w14:val="none"/>
        </w:rPr>
        <w:lastRenderedPageBreak/>
        <w:t>مفاهيم الدراسة:</w:t>
      </w:r>
    </w:p>
    <w:p w14:paraId="3EE6F923" w14:textId="77777777" w:rsidR="009D4E6A" w:rsidRPr="00542850" w:rsidRDefault="009D4E6A" w:rsidP="00542850">
      <w:pPr>
        <w:spacing w:after="0" w:line="240" w:lineRule="auto"/>
        <w:jc w:val="both"/>
        <w:rPr>
          <w:rFonts w:ascii=".AppleSystemUIFont" w:hAnsi=".AppleSystemUIFont" w:cs="Times New Roman"/>
          <w:color w:val="1A1A1A" w:themeColor="background1" w:themeShade="1A"/>
          <w:kern w:val="0"/>
          <w:sz w:val="32"/>
          <w:szCs w:val="32"/>
          <w14:ligatures w14:val="none"/>
        </w:rPr>
      </w:pPr>
    </w:p>
    <w:p w14:paraId="100F2259" w14:textId="09CBA57E" w:rsidR="00542850" w:rsidRPr="001727D9" w:rsidRDefault="00542850" w:rsidP="001727D9">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1727D9">
        <w:rPr>
          <w:rFonts w:ascii=".AppleSystemUIFont" w:hAnsi=".AppleSystemUIFont" w:cs="Times New Roman"/>
          <w:b/>
          <w:bCs/>
          <w:color w:val="1A1A1A" w:themeColor="background1" w:themeShade="1A"/>
          <w:kern w:val="0"/>
          <w:sz w:val="32"/>
          <w:szCs w:val="32"/>
          <w:rtl/>
          <w14:ligatures w14:val="none"/>
        </w:rPr>
        <w:t>التعريفات النظرية العامة</w:t>
      </w:r>
      <w:r w:rsidR="00331A6D">
        <w:rPr>
          <w:rFonts w:ascii=".AppleSystemUIFont" w:hAnsi=".AppleSystemUIFont" w:cs="Times New Roman" w:hint="cs"/>
          <w:b/>
          <w:bCs/>
          <w:color w:val="1A1A1A" w:themeColor="background1" w:themeShade="1A"/>
          <w:kern w:val="0"/>
          <w:sz w:val="32"/>
          <w:szCs w:val="32"/>
          <w:rtl/>
          <w14:ligatures w14:val="none"/>
        </w:rPr>
        <w:t>:</w:t>
      </w:r>
    </w:p>
    <w:p w14:paraId="2FA57A5D"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C3AC77D" w14:textId="3BB3E8CA" w:rsidR="00137B43" w:rsidRPr="00021F62" w:rsidRDefault="00542850" w:rsidP="00021F62">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D60C9">
        <w:rPr>
          <w:rFonts w:ascii=".AppleSystemUIFont" w:hAnsi=".AppleSystemUIFont" w:cs="Times New Roman"/>
          <w:b/>
          <w:bCs/>
          <w:color w:val="1A1A1A" w:themeColor="background1" w:themeShade="1A"/>
          <w:kern w:val="0"/>
          <w:sz w:val="32"/>
          <w:szCs w:val="32"/>
          <w:rtl/>
          <w14:ligatures w14:val="none"/>
        </w:rPr>
        <w:tab/>
        <w:t>•</w:t>
      </w:r>
      <w:r w:rsidRPr="00ED60C9">
        <w:rPr>
          <w:rFonts w:ascii=".AppleSystemUIFont" w:hAnsi=".AppleSystemUIFont" w:cs="Times New Roman"/>
          <w:b/>
          <w:bCs/>
          <w:color w:val="1A1A1A" w:themeColor="background1" w:themeShade="1A"/>
          <w:kern w:val="0"/>
          <w:sz w:val="32"/>
          <w:szCs w:val="32"/>
          <w:rtl/>
          <w14:ligatures w14:val="none"/>
        </w:rPr>
        <w:tab/>
        <w:t>جائحة كورونا (كوفيد-19):</w:t>
      </w:r>
      <w:r w:rsidRPr="00542850">
        <w:rPr>
          <w:rFonts w:ascii=".AppleSystemUIFont" w:hAnsi=".AppleSystemUIFont" w:cs="Times New Roman"/>
          <w:color w:val="1A1A1A" w:themeColor="background1" w:themeShade="1A"/>
          <w:kern w:val="0"/>
          <w:sz w:val="32"/>
          <w:szCs w:val="32"/>
          <w:rtl/>
          <w14:ligatures w14:val="none"/>
        </w:rPr>
        <w:t xml:space="preserve"> أزمة صحية عالمية أدت إلى فرض إجراءات الإغلاق والتباعد الاجتماعي في معظم دول العالم، الأمر الذي دفع الأفراد والمؤسسات إلى إعادة تنظيم أنماط حياتهم اليومية بما فيها طرق الحصول على السلع والخدمات (منظمة الصحة العالمية، 2020).</w:t>
      </w:r>
    </w:p>
    <w:p w14:paraId="12C3AF1E" w14:textId="77777777" w:rsidR="00137B43" w:rsidRDefault="00137B43" w:rsidP="00254F68">
      <w:pPr>
        <w:spacing w:after="0" w:line="240" w:lineRule="auto"/>
        <w:rPr>
          <w:rFonts w:ascii="UICTFontTextStyleEmphasizedBody" w:hAnsi="UICTFontTextStyleEmphasizedBody" w:cs="Times New Roman"/>
          <w:b/>
          <w:bCs/>
          <w:kern w:val="0"/>
          <w:sz w:val="26"/>
          <w:szCs w:val="26"/>
          <w:rtl/>
          <w14:ligatures w14:val="none"/>
        </w:rPr>
      </w:pPr>
    </w:p>
    <w:p w14:paraId="4BD77D94" w14:textId="7CA795A6" w:rsidR="00254F68" w:rsidRPr="00137B43" w:rsidRDefault="00254F68" w:rsidP="00A91714">
      <w:pPr>
        <w:pStyle w:val="a6"/>
        <w:numPr>
          <w:ilvl w:val="0"/>
          <w:numId w:val="8"/>
        </w:numPr>
        <w:spacing w:after="0" w:line="240" w:lineRule="auto"/>
        <w:rPr>
          <w:rFonts w:ascii=".AppleSystemUIFont" w:hAnsi=".AppleSystemUIFont" w:cs="Times New Roman"/>
          <w:b/>
          <w:bCs/>
          <w:color w:val="1A1A1A" w:themeColor="background1" w:themeShade="1A"/>
          <w:kern w:val="0"/>
          <w:sz w:val="32"/>
          <w:szCs w:val="32"/>
          <w14:ligatures w14:val="none"/>
        </w:rPr>
      </w:pPr>
      <w:r w:rsidRPr="00137B43">
        <w:rPr>
          <w:rFonts w:ascii=".AppleSystemUIFont" w:hAnsi=".AppleSystemUIFont" w:cs="Times New Roman"/>
          <w:b/>
          <w:bCs/>
          <w:color w:val="1A1A1A" w:themeColor="background1" w:themeShade="1A"/>
          <w:kern w:val="0"/>
          <w:sz w:val="32"/>
          <w:szCs w:val="32"/>
          <w:rtl/>
          <w14:ligatures w14:val="none"/>
        </w:rPr>
        <w:t>جائحة كورونا وأثرها على سلوك المستهلك:</w:t>
      </w:r>
    </w:p>
    <w:p w14:paraId="24F97CBF" w14:textId="77777777" w:rsidR="00254F68" w:rsidRPr="00F40B5B" w:rsidRDefault="00254F68" w:rsidP="00254F68">
      <w:pPr>
        <w:spacing w:after="0" w:line="240" w:lineRule="auto"/>
        <w:rPr>
          <w:rFonts w:ascii=".AppleSystemUIFont" w:hAnsi=".AppleSystemUIFont" w:cs="Times New Roman"/>
          <w:color w:val="1A1A1A" w:themeColor="background1" w:themeShade="1A"/>
          <w:kern w:val="0"/>
          <w:sz w:val="32"/>
          <w:szCs w:val="32"/>
          <w:rtl/>
          <w14:ligatures w14:val="none"/>
        </w:rPr>
      </w:pPr>
      <w:r w:rsidRPr="00F40B5B">
        <w:rPr>
          <w:rFonts w:ascii=".AppleSystemUIFont" w:hAnsi=".AppleSystemUIFont" w:cs="Times New Roman"/>
          <w:color w:val="1A1A1A" w:themeColor="background1" w:themeShade="1A"/>
          <w:kern w:val="0"/>
          <w:sz w:val="32"/>
          <w:szCs w:val="32"/>
          <w:rtl/>
          <w14:ligatures w14:val="none"/>
        </w:rPr>
        <w:t>مرحلة الصدمة العالمية التي أعادت تشكيل نظرية سلوك المستهلك نفسها، إذ فرضت على الباحثين توسيع نماذجهم التفسيرية لتشمل متغيرات جديدة كالقلق الصحي ونمط الاستهلاك المزدوج (أونلاين وأوفلاين معاً) (</w:t>
      </w:r>
      <w:r w:rsidRPr="00F40B5B">
        <w:rPr>
          <w:rFonts w:ascii=".AppleSystemUIFont" w:hAnsi=".AppleSystemUIFont" w:cs="Times New Roman"/>
          <w:color w:val="1A1A1A" w:themeColor="background1" w:themeShade="1A"/>
          <w:kern w:val="0"/>
          <w:sz w:val="32"/>
          <w:szCs w:val="32"/>
          <w14:ligatures w14:val="none"/>
        </w:rPr>
        <w:t xml:space="preserve">Yin, </w:t>
      </w:r>
      <w:proofErr w:type="spellStart"/>
      <w:r w:rsidRPr="00F40B5B">
        <w:rPr>
          <w:rFonts w:ascii=".AppleSystemUIFont" w:hAnsi=".AppleSystemUIFont" w:cs="Times New Roman"/>
          <w:color w:val="1A1A1A" w:themeColor="background1" w:themeShade="1A"/>
          <w:kern w:val="0"/>
          <w:sz w:val="32"/>
          <w:szCs w:val="32"/>
          <w14:ligatures w14:val="none"/>
        </w:rPr>
        <w:t>Yu</w:t>
      </w:r>
      <w:proofErr w:type="spellEnd"/>
      <w:r w:rsidRPr="00F40B5B">
        <w:rPr>
          <w:rFonts w:ascii=".AppleSystemUIFont" w:hAnsi=".AppleSystemUIFont" w:cs="Times New Roman"/>
          <w:color w:val="1A1A1A" w:themeColor="background1" w:themeShade="1A"/>
          <w:kern w:val="0"/>
          <w:sz w:val="32"/>
          <w:szCs w:val="32"/>
          <w:rtl/>
          <w14:ligatures w14:val="none"/>
        </w:rPr>
        <w:t xml:space="preserve">, &amp; </w:t>
      </w:r>
      <w:r w:rsidRPr="00F40B5B">
        <w:rPr>
          <w:rFonts w:ascii=".AppleSystemUIFont" w:hAnsi=".AppleSystemUIFont" w:cs="Times New Roman"/>
          <w:color w:val="1A1A1A" w:themeColor="background1" w:themeShade="1A"/>
          <w:kern w:val="0"/>
          <w:sz w:val="32"/>
          <w:szCs w:val="32"/>
          <w14:ligatures w14:val="none"/>
        </w:rPr>
        <w:t>Xu, 2021</w:t>
      </w:r>
      <w:r w:rsidRPr="00F40B5B">
        <w:rPr>
          <w:rFonts w:ascii=".AppleSystemUIFont" w:hAnsi=".AppleSystemUIFont" w:cs="Times New Roman"/>
          <w:color w:val="1A1A1A" w:themeColor="background1" w:themeShade="1A"/>
          <w:kern w:val="0"/>
          <w:sz w:val="32"/>
          <w:szCs w:val="32"/>
          <w:rtl/>
          <w14:ligatures w14:val="none"/>
        </w:rPr>
        <w:t>).</w:t>
      </w:r>
    </w:p>
    <w:p w14:paraId="61B9CD8A" w14:textId="77777777" w:rsidR="00A71F91" w:rsidRDefault="00A71F91"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049B3E7F" w14:textId="07FE2C92" w:rsid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331A6D">
        <w:rPr>
          <w:rFonts w:ascii=".AppleSystemUIFont" w:hAnsi=".AppleSystemUIFont" w:cs="Times New Roman"/>
          <w:b/>
          <w:bCs/>
          <w:color w:val="1A1A1A" w:themeColor="background1" w:themeShade="1A"/>
          <w:kern w:val="0"/>
          <w:sz w:val="32"/>
          <w:szCs w:val="32"/>
          <w:rtl/>
          <w14:ligatures w14:val="none"/>
        </w:rPr>
        <w:tab/>
        <w:t>•</w:t>
      </w:r>
      <w:r w:rsidR="00A71F91">
        <w:rPr>
          <w:rFonts w:ascii=".AppleSystemUIFont" w:hAnsi=".AppleSystemUIFont" w:cs="Times New Roman" w:hint="cs"/>
          <w:b/>
          <w:bCs/>
          <w:color w:val="1A1A1A" w:themeColor="background1" w:themeShade="1A"/>
          <w:kern w:val="0"/>
          <w:sz w:val="32"/>
          <w:szCs w:val="32"/>
          <w:rtl/>
          <w14:ligatures w14:val="none"/>
        </w:rPr>
        <w:t xml:space="preserve">  </w:t>
      </w:r>
      <w:r w:rsidRPr="00331A6D">
        <w:rPr>
          <w:rFonts w:ascii=".AppleSystemUIFont" w:hAnsi=".AppleSystemUIFont" w:cs="Times New Roman"/>
          <w:b/>
          <w:bCs/>
          <w:color w:val="1A1A1A" w:themeColor="background1" w:themeShade="1A"/>
          <w:kern w:val="0"/>
          <w:sz w:val="32"/>
          <w:szCs w:val="32"/>
          <w:rtl/>
          <w14:ligatures w14:val="none"/>
        </w:rPr>
        <w:t>قبول التسوق الإلكتروني:</w:t>
      </w:r>
      <w:r w:rsidRPr="00542850">
        <w:rPr>
          <w:rFonts w:ascii=".AppleSystemUIFont" w:hAnsi=".AppleSystemUIFont" w:cs="Times New Roman"/>
          <w:color w:val="1A1A1A" w:themeColor="background1" w:themeShade="1A"/>
          <w:kern w:val="0"/>
          <w:sz w:val="32"/>
          <w:szCs w:val="32"/>
          <w:rtl/>
          <w14:ligatures w14:val="none"/>
        </w:rPr>
        <w:t xml:space="preserve"> محصلة اعتقاد الفرد بأن استخدام منصة أو تطبيق للتسوق عبر الإنترنت سيحقق له فائدة ملموسة ولن يتطلب منه جهداً كبيراً، وهو ما يقوده في النهاية إلى تبني هذه الوسيلة فعلياً بدلاً من الأساليب التقليدية للشراء (</w:t>
      </w:r>
      <w:r w:rsidRPr="00542850">
        <w:rPr>
          <w:rFonts w:ascii=".AppleSystemUIFont" w:hAnsi=".AppleSystemUIFont" w:cs="Times New Roman"/>
          <w:color w:val="1A1A1A" w:themeColor="background1" w:themeShade="1A"/>
          <w:kern w:val="0"/>
          <w:sz w:val="32"/>
          <w:szCs w:val="32"/>
          <w14:ligatures w14:val="none"/>
        </w:rPr>
        <w:t>Davis, 1989</w:t>
      </w:r>
      <w:r w:rsidRPr="00542850">
        <w:rPr>
          <w:rFonts w:ascii=".AppleSystemUIFont" w:hAnsi=".AppleSystemUIFont" w:cs="Times New Roman"/>
          <w:color w:val="1A1A1A" w:themeColor="background1" w:themeShade="1A"/>
          <w:kern w:val="0"/>
          <w:sz w:val="32"/>
          <w:szCs w:val="32"/>
          <w:rtl/>
          <w14:ligatures w14:val="none"/>
        </w:rPr>
        <w:t>).</w:t>
      </w:r>
    </w:p>
    <w:p w14:paraId="4AB94139" w14:textId="77777777" w:rsidR="00A71F91" w:rsidRDefault="00A71F91"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5087535" w14:textId="77777777" w:rsidR="009B50CD" w:rsidRPr="00177DE0" w:rsidRDefault="009B50CD" w:rsidP="009B50CD">
      <w:pPr>
        <w:pStyle w:val="a6"/>
        <w:numPr>
          <w:ilvl w:val="0"/>
          <w:numId w:val="8"/>
        </w:numPr>
        <w:spacing w:after="0" w:line="240" w:lineRule="auto"/>
        <w:rPr>
          <w:rFonts w:ascii=".AppleSystemUIFont" w:hAnsi=".AppleSystemUIFont" w:cs="Times New Roman"/>
          <w:b/>
          <w:bCs/>
          <w:color w:val="1A1A1A" w:themeColor="background1" w:themeShade="1A"/>
          <w:kern w:val="0"/>
          <w:sz w:val="32"/>
          <w:szCs w:val="32"/>
          <w14:ligatures w14:val="none"/>
        </w:rPr>
      </w:pPr>
      <w:r w:rsidRPr="00177DE0">
        <w:rPr>
          <w:rFonts w:ascii=".AppleSystemUIFont" w:hAnsi=".AppleSystemUIFont" w:cs="Times New Roman"/>
          <w:b/>
          <w:bCs/>
          <w:color w:val="1A1A1A" w:themeColor="background1" w:themeShade="1A"/>
          <w:kern w:val="0"/>
          <w:sz w:val="32"/>
          <w:szCs w:val="32"/>
          <w:rtl/>
          <w14:ligatures w14:val="none"/>
        </w:rPr>
        <w:t>قبول/تبني التسوق الإلكتروني:</w:t>
      </w:r>
    </w:p>
    <w:p w14:paraId="40854460" w14:textId="77777777" w:rsidR="009B50CD" w:rsidRPr="00FB5509" w:rsidRDefault="009B50CD" w:rsidP="00A71F91">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FB5509">
        <w:rPr>
          <w:rFonts w:ascii=".AppleSystemUIFont" w:hAnsi=".AppleSystemUIFont" w:cs="Times New Roman"/>
          <w:color w:val="1A1A1A" w:themeColor="background1" w:themeShade="1A"/>
          <w:kern w:val="0"/>
          <w:sz w:val="32"/>
          <w:szCs w:val="32"/>
          <w:rtl/>
          <w14:ligatures w14:val="none"/>
        </w:rPr>
        <w:t>درجة استعداد المستهلك لاستخدام المنصات الرقمية لإتمام معاملاته الشرائية بشكل متكرر، بما يتجاوز مجرد النية الأولى للتجربة إلى الاعتماد الفعلي المستمر عليها كقناة شراء أساسية، خصوصاً في ظل ظروف طارئة تحدّ من الوصول للتسوق التقليدي (</w:t>
      </w:r>
      <w:proofErr w:type="spellStart"/>
      <w:r w:rsidRPr="00FB5509">
        <w:rPr>
          <w:rFonts w:ascii=".AppleSystemUIFont" w:hAnsi=".AppleSystemUIFont" w:cs="Times New Roman"/>
          <w:color w:val="1A1A1A" w:themeColor="background1" w:themeShade="1A"/>
          <w:kern w:val="0"/>
          <w:sz w:val="32"/>
          <w:szCs w:val="32"/>
          <w14:ligatures w14:val="none"/>
        </w:rPr>
        <w:t>Wasiq</w:t>
      </w:r>
      <w:proofErr w:type="spellEnd"/>
      <w:r w:rsidRPr="00FB5509">
        <w:rPr>
          <w:rFonts w:ascii=".AppleSystemUIFont" w:hAnsi=".AppleSystemUIFont" w:cs="Times New Roman"/>
          <w:color w:val="1A1A1A" w:themeColor="background1" w:themeShade="1A"/>
          <w:kern w:val="0"/>
          <w:sz w:val="32"/>
          <w:szCs w:val="32"/>
          <w14:ligatures w14:val="none"/>
        </w:rPr>
        <w:t xml:space="preserve">, </w:t>
      </w:r>
      <w:proofErr w:type="spellStart"/>
      <w:r w:rsidRPr="00FB5509">
        <w:rPr>
          <w:rFonts w:ascii=".AppleSystemUIFont" w:hAnsi=".AppleSystemUIFont" w:cs="Times New Roman"/>
          <w:color w:val="1A1A1A" w:themeColor="background1" w:themeShade="1A"/>
          <w:kern w:val="0"/>
          <w:sz w:val="32"/>
          <w:szCs w:val="32"/>
          <w14:ligatures w14:val="none"/>
        </w:rPr>
        <w:t>Johri</w:t>
      </w:r>
      <w:proofErr w:type="spellEnd"/>
      <w:r w:rsidRPr="00FB5509">
        <w:rPr>
          <w:rFonts w:ascii=".AppleSystemUIFont" w:hAnsi=".AppleSystemUIFont" w:cs="Times New Roman"/>
          <w:color w:val="1A1A1A" w:themeColor="background1" w:themeShade="1A"/>
          <w:kern w:val="0"/>
          <w:sz w:val="32"/>
          <w:szCs w:val="32"/>
          <w:rtl/>
          <w14:ligatures w14:val="none"/>
        </w:rPr>
        <w:t xml:space="preserve">, &amp; </w:t>
      </w:r>
      <w:r w:rsidRPr="00FB5509">
        <w:rPr>
          <w:rFonts w:ascii=".AppleSystemUIFont" w:hAnsi=".AppleSystemUIFont" w:cs="Times New Roman"/>
          <w:color w:val="1A1A1A" w:themeColor="background1" w:themeShade="1A"/>
          <w:kern w:val="0"/>
          <w:sz w:val="32"/>
          <w:szCs w:val="32"/>
          <w14:ligatures w14:val="none"/>
        </w:rPr>
        <w:t>Singh, 2022</w:t>
      </w:r>
      <w:r w:rsidRPr="00FB5509">
        <w:rPr>
          <w:rFonts w:ascii=".AppleSystemUIFont" w:hAnsi=".AppleSystemUIFont" w:cs="Times New Roman"/>
          <w:color w:val="1A1A1A" w:themeColor="background1" w:themeShade="1A"/>
          <w:kern w:val="0"/>
          <w:sz w:val="32"/>
          <w:szCs w:val="32"/>
          <w:rtl/>
          <w14:ligatures w14:val="none"/>
        </w:rPr>
        <w:t>).</w:t>
      </w:r>
    </w:p>
    <w:p w14:paraId="7555694A" w14:textId="77777777" w:rsidR="009B50CD" w:rsidRPr="009B50CD" w:rsidRDefault="009B50CD" w:rsidP="009B50CD">
      <w:pPr>
        <w:pStyle w:val="a6"/>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2B933AD" w14:textId="77777777" w:rsid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D60C9">
        <w:rPr>
          <w:rFonts w:ascii=".AppleSystemUIFont" w:hAnsi=".AppleSystemUIFont" w:cs="Times New Roman"/>
          <w:b/>
          <w:bCs/>
          <w:color w:val="1A1A1A" w:themeColor="background1" w:themeShade="1A"/>
          <w:kern w:val="0"/>
          <w:sz w:val="32"/>
          <w:szCs w:val="32"/>
          <w:rtl/>
          <w14:ligatures w14:val="none"/>
        </w:rPr>
        <w:tab/>
        <w:t>•</w:t>
      </w:r>
      <w:r w:rsidRPr="00ED60C9">
        <w:rPr>
          <w:rFonts w:ascii=".AppleSystemUIFont" w:hAnsi=".AppleSystemUIFont" w:cs="Times New Roman"/>
          <w:b/>
          <w:bCs/>
          <w:color w:val="1A1A1A" w:themeColor="background1" w:themeShade="1A"/>
          <w:kern w:val="0"/>
          <w:sz w:val="32"/>
          <w:szCs w:val="32"/>
          <w:rtl/>
          <w14:ligatures w14:val="none"/>
        </w:rPr>
        <w:tab/>
        <w:t>سلوك المستهلك:</w:t>
      </w:r>
      <w:r w:rsidRPr="00542850">
        <w:rPr>
          <w:rFonts w:ascii=".AppleSystemUIFont" w:hAnsi=".AppleSystemUIFont" w:cs="Times New Roman"/>
          <w:color w:val="1A1A1A" w:themeColor="background1" w:themeShade="1A"/>
          <w:kern w:val="0"/>
          <w:sz w:val="32"/>
          <w:szCs w:val="32"/>
          <w:rtl/>
          <w14:ligatures w14:val="none"/>
        </w:rPr>
        <w:t xml:space="preserve"> العملية التي يمر بها الأفراد عند اتخاذ قرارات الشراء واختيار السلع أو الخدمات التي تلبي احتياجاتهم، وتتأثر هذه العملية بعوامل نفسية واجتماعية واقتصادية متداخلة (شيفمان وكانوك، 2009).</w:t>
      </w:r>
    </w:p>
    <w:p w14:paraId="2E9B5DD3" w14:textId="77777777" w:rsidR="003D23EA" w:rsidRDefault="003D23EA"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353FD4F4" w14:textId="77777777" w:rsidR="003D23EA" w:rsidRPr="005C6419" w:rsidRDefault="003D23EA" w:rsidP="005C6419">
      <w:pPr>
        <w:pStyle w:val="a6"/>
        <w:numPr>
          <w:ilvl w:val="0"/>
          <w:numId w:val="8"/>
        </w:numPr>
        <w:spacing w:after="0" w:line="240" w:lineRule="auto"/>
        <w:rPr>
          <w:rFonts w:ascii=".AppleSystemUIFont" w:hAnsi=".AppleSystemUIFont" w:cs="Times New Roman"/>
          <w:b/>
          <w:bCs/>
          <w:color w:val="1A1A1A" w:themeColor="background1" w:themeShade="1A"/>
          <w:kern w:val="0"/>
          <w:sz w:val="32"/>
          <w:szCs w:val="32"/>
          <w14:ligatures w14:val="none"/>
        </w:rPr>
      </w:pPr>
      <w:r w:rsidRPr="005C6419">
        <w:rPr>
          <w:rFonts w:ascii=".AppleSystemUIFont" w:hAnsi=".AppleSystemUIFont" w:cs="Times New Roman"/>
          <w:b/>
          <w:bCs/>
          <w:color w:val="1A1A1A" w:themeColor="background1" w:themeShade="1A"/>
          <w:kern w:val="0"/>
          <w:sz w:val="32"/>
          <w:szCs w:val="32"/>
          <w:rtl/>
          <w14:ligatures w14:val="none"/>
        </w:rPr>
        <w:t>سلوك المستهلك (في سياق ما بعد الجائحة تحديداً):</w:t>
      </w:r>
    </w:p>
    <w:p w14:paraId="6D743174" w14:textId="099FFA21" w:rsidR="003D23EA" w:rsidRPr="00B56F56" w:rsidRDefault="003D23EA" w:rsidP="0031547D">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B56F56">
        <w:rPr>
          <w:rFonts w:ascii=".AppleSystemUIFont" w:hAnsi=".AppleSystemUIFont" w:cs="Times New Roman"/>
          <w:color w:val="1A1A1A" w:themeColor="background1" w:themeShade="1A"/>
          <w:kern w:val="0"/>
          <w:sz w:val="32"/>
          <w:szCs w:val="32"/>
          <w:rtl/>
          <w14:ligatures w14:val="none"/>
        </w:rPr>
        <w:t xml:space="preserve">مجموع التغيرات التي طرأت على موضوع الشراء ودوافعه وتوقيته وطريقته لدى الفرد نتيجة الأزمة الصحية، بحيث لم تعد التغيرات مرتبطة فقط بالمنتج </w:t>
      </w:r>
      <w:r w:rsidR="00B56F56" w:rsidRPr="00B56F56">
        <w:rPr>
          <w:rFonts w:ascii=".AppleSystemUIFont" w:hAnsi=".AppleSystemUIFont" w:cs="Times New Roman" w:hint="eastAsia"/>
          <w:color w:val="1A1A1A" w:themeColor="background1" w:themeShade="1A"/>
          <w:kern w:val="0"/>
          <w:sz w:val="32"/>
          <w:szCs w:val="32"/>
          <w:rtl/>
          <w14:ligatures w14:val="none"/>
        </w:rPr>
        <w:t>المُشترى،</w:t>
      </w:r>
      <w:r w:rsidRPr="00B56F56">
        <w:rPr>
          <w:rFonts w:ascii=".AppleSystemUIFont" w:hAnsi=".AppleSystemUIFont" w:cs="Times New Roman"/>
          <w:color w:val="1A1A1A" w:themeColor="background1" w:themeShade="1A"/>
          <w:kern w:val="0"/>
          <w:sz w:val="32"/>
          <w:szCs w:val="32"/>
          <w:rtl/>
          <w14:ligatures w14:val="none"/>
        </w:rPr>
        <w:t xml:space="preserve"> بل بكامل منظومة القرار الشرائي (</w:t>
      </w:r>
      <w:r w:rsidRPr="00B56F56">
        <w:rPr>
          <w:rFonts w:ascii=".AppleSystemUIFont" w:hAnsi=".AppleSystemUIFont" w:cs="Times New Roman"/>
          <w:color w:val="1A1A1A" w:themeColor="background1" w:themeShade="1A"/>
          <w:kern w:val="0"/>
          <w:sz w:val="32"/>
          <w:szCs w:val="32"/>
          <w14:ligatures w14:val="none"/>
        </w:rPr>
        <w:t>Tao, Sun, Liu, Tian</w:t>
      </w:r>
      <w:r w:rsidRPr="00B56F56">
        <w:rPr>
          <w:rFonts w:ascii=".AppleSystemUIFont" w:hAnsi=".AppleSystemUIFont" w:cs="Times New Roman"/>
          <w:color w:val="1A1A1A" w:themeColor="background1" w:themeShade="1A"/>
          <w:kern w:val="0"/>
          <w:sz w:val="32"/>
          <w:szCs w:val="32"/>
          <w:rtl/>
          <w14:ligatures w14:val="none"/>
        </w:rPr>
        <w:t xml:space="preserve">, &amp; </w:t>
      </w:r>
      <w:r w:rsidRPr="00B56F56">
        <w:rPr>
          <w:rFonts w:ascii=".AppleSystemUIFont" w:hAnsi=".AppleSystemUIFont" w:cs="Times New Roman"/>
          <w:color w:val="1A1A1A" w:themeColor="background1" w:themeShade="1A"/>
          <w:kern w:val="0"/>
          <w:sz w:val="32"/>
          <w:szCs w:val="32"/>
          <w14:ligatures w14:val="none"/>
        </w:rPr>
        <w:t>Zhang, 2022</w:t>
      </w:r>
      <w:r w:rsidRPr="00B56F56">
        <w:rPr>
          <w:rFonts w:ascii=".AppleSystemUIFont" w:hAnsi=".AppleSystemUIFont" w:cs="Times New Roman"/>
          <w:color w:val="1A1A1A" w:themeColor="background1" w:themeShade="1A"/>
          <w:kern w:val="0"/>
          <w:sz w:val="32"/>
          <w:szCs w:val="32"/>
          <w:rtl/>
          <w14:ligatures w14:val="none"/>
        </w:rPr>
        <w:t>).</w:t>
      </w:r>
    </w:p>
    <w:p w14:paraId="43886743" w14:textId="77777777" w:rsidR="003D23EA" w:rsidRPr="00542850" w:rsidRDefault="003D23EA"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6004DC3"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42850">
        <w:rPr>
          <w:rFonts w:ascii=".AppleSystemUIFont" w:hAnsi=".AppleSystemUIFont" w:cs="Times New Roman"/>
          <w:color w:val="1A1A1A" w:themeColor="background1" w:themeShade="1A"/>
          <w:kern w:val="0"/>
          <w:sz w:val="32"/>
          <w:szCs w:val="32"/>
          <w:rtl/>
          <w14:ligatures w14:val="none"/>
        </w:rPr>
        <w:tab/>
      </w:r>
      <w:r w:rsidRPr="00331A6D">
        <w:rPr>
          <w:rFonts w:ascii=".AppleSystemUIFont" w:hAnsi=".AppleSystemUIFont" w:cs="Times New Roman"/>
          <w:b/>
          <w:bCs/>
          <w:color w:val="1A1A1A" w:themeColor="background1" w:themeShade="1A"/>
          <w:kern w:val="0"/>
          <w:sz w:val="32"/>
          <w:szCs w:val="32"/>
          <w:rtl/>
          <w14:ligatures w14:val="none"/>
        </w:rPr>
        <w:t>•</w:t>
      </w:r>
      <w:r w:rsidRPr="00331A6D">
        <w:rPr>
          <w:rFonts w:ascii=".AppleSystemUIFont" w:hAnsi=".AppleSystemUIFont" w:cs="Times New Roman"/>
          <w:b/>
          <w:bCs/>
          <w:color w:val="1A1A1A" w:themeColor="background1" w:themeShade="1A"/>
          <w:kern w:val="0"/>
          <w:sz w:val="32"/>
          <w:szCs w:val="32"/>
          <w:rtl/>
          <w14:ligatures w14:val="none"/>
        </w:rPr>
        <w:tab/>
        <w:t xml:space="preserve">الإسراف الشرائي: </w:t>
      </w:r>
      <w:r w:rsidRPr="00542850">
        <w:rPr>
          <w:rFonts w:ascii=".AppleSystemUIFont" w:hAnsi=".AppleSystemUIFont" w:cs="Times New Roman"/>
          <w:color w:val="1A1A1A" w:themeColor="background1" w:themeShade="1A"/>
          <w:kern w:val="0"/>
          <w:sz w:val="32"/>
          <w:szCs w:val="32"/>
          <w:rtl/>
          <w14:ligatures w14:val="none"/>
        </w:rPr>
        <w:t>سلوك شرائي متكرر يتجاوز فيه الفرد حدود حاجته الفعلية وقدرته المالية، وقد يصبح استجابة لمشاعر أو محفزات خارجية أكثر من كونه استجابة لحاجة حقيقية (</w:t>
      </w:r>
      <w:r w:rsidRPr="00542850">
        <w:rPr>
          <w:rFonts w:ascii=".AppleSystemUIFont" w:hAnsi=".AppleSystemUIFont" w:cs="Times New Roman"/>
          <w:color w:val="1A1A1A" w:themeColor="background1" w:themeShade="1A"/>
          <w:kern w:val="0"/>
          <w:sz w:val="32"/>
          <w:szCs w:val="32"/>
          <w14:ligatures w14:val="none"/>
        </w:rPr>
        <w:t>Faber</w:t>
      </w:r>
      <w:r w:rsidRPr="00542850">
        <w:rPr>
          <w:rFonts w:ascii=".AppleSystemUIFont" w:hAnsi=".AppleSystemUIFont" w:cs="Times New Roman"/>
          <w:color w:val="1A1A1A" w:themeColor="background1" w:themeShade="1A"/>
          <w:kern w:val="0"/>
          <w:sz w:val="32"/>
          <w:szCs w:val="32"/>
          <w:rtl/>
          <w14:ligatures w14:val="none"/>
        </w:rPr>
        <w:t xml:space="preserve"> &amp; </w:t>
      </w:r>
      <w:proofErr w:type="spellStart"/>
      <w:r w:rsidRPr="00542850">
        <w:rPr>
          <w:rFonts w:ascii=".AppleSystemUIFont" w:hAnsi=".AppleSystemUIFont" w:cs="Times New Roman"/>
          <w:color w:val="1A1A1A" w:themeColor="background1" w:themeShade="1A"/>
          <w:kern w:val="0"/>
          <w:sz w:val="32"/>
          <w:szCs w:val="32"/>
          <w14:ligatures w14:val="none"/>
        </w:rPr>
        <w:t>O’Guinn</w:t>
      </w:r>
      <w:proofErr w:type="spellEnd"/>
      <w:r w:rsidRPr="00542850">
        <w:rPr>
          <w:rFonts w:ascii=".AppleSystemUIFont" w:hAnsi=".AppleSystemUIFont" w:cs="Times New Roman"/>
          <w:color w:val="1A1A1A" w:themeColor="background1" w:themeShade="1A"/>
          <w:kern w:val="0"/>
          <w:sz w:val="32"/>
          <w:szCs w:val="32"/>
          <w14:ligatures w14:val="none"/>
        </w:rPr>
        <w:t>, 1992</w:t>
      </w:r>
      <w:r w:rsidRPr="00542850">
        <w:rPr>
          <w:rFonts w:ascii=".AppleSystemUIFont" w:hAnsi=".AppleSystemUIFont" w:cs="Times New Roman"/>
          <w:color w:val="1A1A1A" w:themeColor="background1" w:themeShade="1A"/>
          <w:kern w:val="0"/>
          <w:sz w:val="32"/>
          <w:szCs w:val="32"/>
          <w:rtl/>
          <w14:ligatures w14:val="none"/>
        </w:rPr>
        <w:t>).</w:t>
      </w:r>
    </w:p>
    <w:p w14:paraId="74B40A7A" w14:textId="77777777" w:rsid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1C7B61C5" w14:textId="77777777" w:rsidR="005D4604" w:rsidRPr="00944C3F" w:rsidRDefault="005D4604" w:rsidP="00944C3F">
      <w:pPr>
        <w:pStyle w:val="a6"/>
        <w:numPr>
          <w:ilvl w:val="0"/>
          <w:numId w:val="9"/>
        </w:numPr>
        <w:spacing w:after="0" w:line="240" w:lineRule="auto"/>
        <w:rPr>
          <w:rFonts w:ascii=".AppleSystemUIFont" w:hAnsi=".AppleSystemUIFont" w:cs="Times New Roman"/>
          <w:kern w:val="0"/>
          <w:sz w:val="32"/>
          <w:szCs w:val="32"/>
          <w14:ligatures w14:val="none"/>
        </w:rPr>
      </w:pPr>
      <w:r w:rsidRPr="00944C3F">
        <w:rPr>
          <w:rFonts w:ascii="UICTFontTextStyleEmphasizedBody" w:hAnsi="UICTFontTextStyleEmphasizedBody" w:cs="Times New Roman"/>
          <w:b/>
          <w:bCs/>
          <w:kern w:val="0"/>
          <w:sz w:val="32"/>
          <w:szCs w:val="32"/>
          <w:rtl/>
          <w14:ligatures w14:val="none"/>
        </w:rPr>
        <w:t>الإسراف الشرائي (كصورة معاصرة للشراء القهري/التعويضي):</w:t>
      </w:r>
    </w:p>
    <w:p w14:paraId="44628BEC" w14:textId="77777777" w:rsidR="005D4604" w:rsidRPr="00353B2F" w:rsidRDefault="005D4604" w:rsidP="00E44BB8">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353B2F">
        <w:rPr>
          <w:rFonts w:ascii=".AppleSystemUIFont" w:hAnsi=".AppleSystemUIFont" w:cs="Times New Roman"/>
          <w:color w:val="1A1A1A" w:themeColor="background1" w:themeShade="1A"/>
          <w:kern w:val="0"/>
          <w:sz w:val="32"/>
          <w:szCs w:val="32"/>
          <w:rtl/>
          <w14:ligatures w14:val="none"/>
        </w:rPr>
        <w:t>نمط شراء متكرر يستخدمه الفرد كاستجابة تعويضية لضغوط نفسية أو اجتماعية أكثر من كونه استجابة لحاجة فعلية، وقد ارتبط تصاعده حديثاً بازدياد وتيرة التسوق الإلكتروني وسهولة إتمام عملية الشراء دون احتكاك اجتماعي يردع المستهلك (</w:t>
      </w:r>
      <w:proofErr w:type="spellStart"/>
      <w:r w:rsidRPr="00353B2F">
        <w:rPr>
          <w:rFonts w:ascii=".AppleSystemUIFont" w:hAnsi=".AppleSystemUIFont" w:cs="Times New Roman"/>
          <w:color w:val="1A1A1A" w:themeColor="background1" w:themeShade="1A"/>
          <w:kern w:val="0"/>
          <w:sz w:val="32"/>
          <w:szCs w:val="32"/>
          <w14:ligatures w14:val="none"/>
        </w:rPr>
        <w:t>Adamczyk</w:t>
      </w:r>
      <w:proofErr w:type="spellEnd"/>
      <w:r w:rsidRPr="00353B2F">
        <w:rPr>
          <w:rFonts w:ascii=".AppleSystemUIFont" w:hAnsi=".AppleSystemUIFont" w:cs="Times New Roman"/>
          <w:color w:val="1A1A1A" w:themeColor="background1" w:themeShade="1A"/>
          <w:kern w:val="0"/>
          <w:sz w:val="32"/>
          <w:szCs w:val="32"/>
          <w14:ligatures w14:val="none"/>
        </w:rPr>
        <w:t>, 2024</w:t>
      </w:r>
      <w:r w:rsidRPr="00353B2F">
        <w:rPr>
          <w:rFonts w:ascii=".AppleSystemUIFont" w:hAnsi=".AppleSystemUIFont" w:cs="Times New Roman"/>
          <w:color w:val="1A1A1A" w:themeColor="background1" w:themeShade="1A"/>
          <w:kern w:val="0"/>
          <w:sz w:val="32"/>
          <w:szCs w:val="32"/>
          <w:rtl/>
          <w14:ligatures w14:val="none"/>
        </w:rPr>
        <w:t>).</w:t>
      </w:r>
    </w:p>
    <w:p w14:paraId="5DC0DBAB" w14:textId="77777777" w:rsidR="005D4604" w:rsidRDefault="005D4604"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38D10D4" w14:textId="77777777" w:rsidR="005D4604" w:rsidRPr="00542850" w:rsidRDefault="005D4604"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1C3C903E"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A7662C1" w14:textId="64988C51" w:rsidR="00542850" w:rsidRPr="00331A6D" w:rsidRDefault="00542850" w:rsidP="001727D9">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331A6D">
        <w:rPr>
          <w:rFonts w:ascii=".AppleSystemUIFont" w:hAnsi=".AppleSystemUIFont" w:cs="Times New Roman"/>
          <w:b/>
          <w:bCs/>
          <w:color w:val="1A1A1A" w:themeColor="background1" w:themeShade="1A"/>
          <w:kern w:val="0"/>
          <w:sz w:val="32"/>
          <w:szCs w:val="32"/>
          <w:rtl/>
          <w14:ligatures w14:val="none"/>
        </w:rPr>
        <w:t>المصطلحات الإجرائية</w:t>
      </w:r>
      <w:r w:rsidR="00331A6D">
        <w:rPr>
          <w:rFonts w:ascii=".AppleSystemUIFont" w:hAnsi=".AppleSystemUIFont" w:cs="Times New Roman" w:hint="cs"/>
          <w:b/>
          <w:bCs/>
          <w:color w:val="1A1A1A" w:themeColor="background1" w:themeShade="1A"/>
          <w:kern w:val="0"/>
          <w:sz w:val="32"/>
          <w:szCs w:val="32"/>
          <w:rtl/>
          <w14:ligatures w14:val="none"/>
        </w:rPr>
        <w:t>:</w:t>
      </w:r>
    </w:p>
    <w:p w14:paraId="0AB763DA"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387E5E97"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14:ligatures w14:val="none"/>
        </w:rPr>
      </w:pPr>
      <w:r w:rsidRPr="00542850">
        <w:rPr>
          <w:rFonts w:ascii=".AppleSystemUIFont" w:hAnsi=".AppleSystemUIFont" w:cs="Times New Roman"/>
          <w:color w:val="1A1A1A" w:themeColor="background1" w:themeShade="1A"/>
          <w:kern w:val="0"/>
          <w:sz w:val="32"/>
          <w:szCs w:val="32"/>
          <w:rtl/>
          <w14:ligatures w14:val="none"/>
        </w:rPr>
        <w:tab/>
      </w:r>
      <w:r w:rsidRPr="00331A6D">
        <w:rPr>
          <w:rFonts w:ascii=".AppleSystemUIFont" w:hAnsi=".AppleSystemUIFont" w:cs="Times New Roman"/>
          <w:b/>
          <w:bCs/>
          <w:color w:val="1A1A1A" w:themeColor="background1" w:themeShade="1A"/>
          <w:kern w:val="0"/>
          <w:sz w:val="32"/>
          <w:szCs w:val="32"/>
          <w:rtl/>
          <w14:ligatures w14:val="none"/>
        </w:rPr>
        <w:t>•</w:t>
      </w:r>
      <w:r w:rsidRPr="00331A6D">
        <w:rPr>
          <w:rFonts w:ascii=".AppleSystemUIFont" w:hAnsi=".AppleSystemUIFont" w:cs="Times New Roman"/>
          <w:b/>
          <w:bCs/>
          <w:color w:val="1A1A1A" w:themeColor="background1" w:themeShade="1A"/>
          <w:kern w:val="0"/>
          <w:sz w:val="32"/>
          <w:szCs w:val="32"/>
          <w:rtl/>
          <w14:ligatures w14:val="none"/>
        </w:rPr>
        <w:tab/>
        <w:t>جائحة كورونا:</w:t>
      </w:r>
      <w:r w:rsidRPr="00542850">
        <w:rPr>
          <w:rFonts w:ascii=".AppleSystemUIFont" w:hAnsi=".AppleSystemUIFont" w:cs="Times New Roman"/>
          <w:color w:val="1A1A1A" w:themeColor="background1" w:themeShade="1A"/>
          <w:kern w:val="0"/>
          <w:sz w:val="32"/>
          <w:szCs w:val="32"/>
          <w:rtl/>
          <w14:ligatures w14:val="none"/>
        </w:rPr>
        <w:t xml:space="preserve"> يُقصد بها في هذا البحث الفترة الزمنية التي فرضت فيها إجراءات الإغلاق والتباعد الاجتماعي في المملكة العربية السعودية، بوصفها الظرف الذي دفع المستهلكين إلى الاعتماد المتزايد على التسوق الإلكتروني، مع التركيز على انعكاسات هذه الفترة على سلوك المستهلك في مرحلة ما بعدها.</w:t>
      </w:r>
    </w:p>
    <w:p w14:paraId="62FF89C4"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331A6D">
        <w:rPr>
          <w:rFonts w:ascii=".AppleSystemUIFont" w:hAnsi=".AppleSystemUIFont" w:cs="Times New Roman"/>
          <w:b/>
          <w:bCs/>
          <w:color w:val="1A1A1A" w:themeColor="background1" w:themeShade="1A"/>
          <w:kern w:val="0"/>
          <w:sz w:val="32"/>
          <w:szCs w:val="32"/>
          <w:rtl/>
          <w14:ligatures w14:val="none"/>
        </w:rPr>
        <w:tab/>
        <w:t>•</w:t>
      </w:r>
      <w:r w:rsidRPr="00331A6D">
        <w:rPr>
          <w:rFonts w:ascii=".AppleSystemUIFont" w:hAnsi=".AppleSystemUIFont" w:cs="Times New Roman"/>
          <w:b/>
          <w:bCs/>
          <w:color w:val="1A1A1A" w:themeColor="background1" w:themeShade="1A"/>
          <w:kern w:val="0"/>
          <w:sz w:val="32"/>
          <w:szCs w:val="32"/>
          <w:rtl/>
          <w14:ligatures w14:val="none"/>
        </w:rPr>
        <w:tab/>
        <w:t>قبول التسوق الإلكتروني:</w:t>
      </w:r>
      <w:r w:rsidRPr="00542850">
        <w:rPr>
          <w:rFonts w:ascii=".AppleSystemUIFont" w:hAnsi=".AppleSystemUIFont" w:cs="Times New Roman"/>
          <w:color w:val="1A1A1A" w:themeColor="background1" w:themeShade="1A"/>
          <w:kern w:val="0"/>
          <w:sz w:val="32"/>
          <w:szCs w:val="32"/>
          <w:rtl/>
          <w14:ligatures w14:val="none"/>
        </w:rPr>
        <w:t xml:space="preserve"> يُقصد به في هذا البحث الدرجة الكلية التي يحصل عليها المستجيب على مقياس القبول المُعد لأغراض الدراسة، والذي يقيس مدى تفاعله مع عبارات تتعلق بسهولة استخدام منصات التسوق الإلكتروني، والفائدة المُدركة منها، والثقة بها، والاستمتاع بتجربة التسوق من خلالها.</w:t>
      </w:r>
    </w:p>
    <w:p w14:paraId="005505EA"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331A6D">
        <w:rPr>
          <w:rFonts w:ascii=".AppleSystemUIFont" w:hAnsi=".AppleSystemUIFont" w:cs="Times New Roman"/>
          <w:b/>
          <w:bCs/>
          <w:color w:val="1A1A1A" w:themeColor="background1" w:themeShade="1A"/>
          <w:kern w:val="0"/>
          <w:sz w:val="32"/>
          <w:szCs w:val="32"/>
          <w:rtl/>
          <w14:ligatures w14:val="none"/>
        </w:rPr>
        <w:tab/>
        <w:t>•</w:t>
      </w:r>
      <w:r w:rsidRPr="00331A6D">
        <w:rPr>
          <w:rFonts w:ascii=".AppleSystemUIFont" w:hAnsi=".AppleSystemUIFont" w:cs="Times New Roman"/>
          <w:b/>
          <w:bCs/>
          <w:color w:val="1A1A1A" w:themeColor="background1" w:themeShade="1A"/>
          <w:kern w:val="0"/>
          <w:sz w:val="32"/>
          <w:szCs w:val="32"/>
          <w:rtl/>
          <w14:ligatures w14:val="none"/>
        </w:rPr>
        <w:tab/>
        <w:t>سلوك المستهلك:</w:t>
      </w:r>
      <w:r w:rsidRPr="00542850">
        <w:rPr>
          <w:rFonts w:ascii=".AppleSystemUIFont" w:hAnsi=".AppleSystemUIFont" w:cs="Times New Roman"/>
          <w:color w:val="1A1A1A" w:themeColor="background1" w:themeShade="1A"/>
          <w:kern w:val="0"/>
          <w:sz w:val="32"/>
          <w:szCs w:val="32"/>
          <w:rtl/>
          <w14:ligatures w14:val="none"/>
        </w:rPr>
        <w:t xml:space="preserve"> يُقصد به في هذا البحث تصرفات المستهلك السعودي القابلة للملاحظة تجاه منصات التسوق الإلكتروني، والتي تتمثل في قرارات الشراء وتكراره ومدى استجابته للمحفزات الترويجية داخل هذه المنصات.</w:t>
      </w:r>
    </w:p>
    <w:p w14:paraId="58D09016"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331A6D">
        <w:rPr>
          <w:rFonts w:ascii=".AppleSystemUIFont" w:hAnsi=".AppleSystemUIFont" w:cs="Times New Roman"/>
          <w:b/>
          <w:bCs/>
          <w:color w:val="1A1A1A" w:themeColor="background1" w:themeShade="1A"/>
          <w:kern w:val="0"/>
          <w:sz w:val="32"/>
          <w:szCs w:val="32"/>
          <w:rtl/>
          <w14:ligatures w14:val="none"/>
        </w:rPr>
        <w:tab/>
        <w:t>•</w:t>
      </w:r>
      <w:r w:rsidRPr="00331A6D">
        <w:rPr>
          <w:rFonts w:ascii=".AppleSystemUIFont" w:hAnsi=".AppleSystemUIFont" w:cs="Times New Roman"/>
          <w:b/>
          <w:bCs/>
          <w:color w:val="1A1A1A" w:themeColor="background1" w:themeShade="1A"/>
          <w:kern w:val="0"/>
          <w:sz w:val="32"/>
          <w:szCs w:val="32"/>
          <w:rtl/>
          <w14:ligatures w14:val="none"/>
        </w:rPr>
        <w:tab/>
        <w:t>الإسراف الشرائي:</w:t>
      </w:r>
      <w:r w:rsidRPr="00542850">
        <w:rPr>
          <w:rFonts w:ascii=".AppleSystemUIFont" w:hAnsi=".AppleSystemUIFont" w:cs="Times New Roman"/>
          <w:color w:val="1A1A1A" w:themeColor="background1" w:themeShade="1A"/>
          <w:kern w:val="0"/>
          <w:sz w:val="32"/>
          <w:szCs w:val="32"/>
          <w:rtl/>
          <w14:ligatures w14:val="none"/>
        </w:rPr>
        <w:t xml:space="preserve"> يُقصد به في هذا البحث الدرجة الكلية التي يحصل عليها المستجيب على مقياس الإسراف الشرائي المُعد لأغراض الدراسة، والذي يقيس سلوكيات الشراء غير المخطط له، وتجاوز الميزانية المخصصة للتسوق، والاستجابة للعروض والإشعارات الترويجية دون تروٍّ.</w:t>
      </w:r>
    </w:p>
    <w:p w14:paraId="418BCDE9" w14:textId="77777777" w:rsidR="008B0871" w:rsidRPr="00542850" w:rsidRDefault="008B0871"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30196D77" w14:textId="77777777" w:rsidR="008B0871" w:rsidRDefault="008B0871" w:rsidP="009F0BD0">
      <w:pPr>
        <w:spacing w:after="0" w:line="240" w:lineRule="auto"/>
        <w:jc w:val="both"/>
        <w:rPr>
          <w:rFonts w:ascii=".AppleSystemUIFont" w:hAnsi=".AppleSystemUIFont" w:cs="Times New Roman"/>
          <w:b/>
          <w:bCs/>
          <w:color w:val="00B050"/>
          <w:kern w:val="0"/>
          <w:sz w:val="40"/>
          <w:szCs w:val="40"/>
          <w:rtl/>
          <w14:ligatures w14:val="none"/>
        </w:rPr>
      </w:pPr>
    </w:p>
    <w:p w14:paraId="2EAB0EF0"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180CA4E5"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08B12B59"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07690C83"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143BBC70"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19535D5C"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33FFD278"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66341542"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309A4152"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39396AA9"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0893F282"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4245AEA1"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40E6D727"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02FB4EDE"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5EE57A06" w14:textId="65CE7030" w:rsidR="003543F8" w:rsidRPr="004052E4" w:rsidRDefault="00025345" w:rsidP="007160FF">
      <w:pPr>
        <w:spacing w:after="0" w:line="240" w:lineRule="auto"/>
        <w:jc w:val="center"/>
        <w:rPr>
          <w:rFonts w:ascii=".AppleSystemUIFont" w:hAnsi=".AppleSystemUIFont" w:cs="Times New Roman"/>
          <w:b/>
          <w:bCs/>
          <w:color w:val="000000" w:themeColor="text1"/>
          <w:kern w:val="0"/>
          <w:sz w:val="42"/>
          <w:szCs w:val="42"/>
          <w:rtl/>
          <w14:ligatures w14:val="none"/>
        </w:rPr>
      </w:pPr>
      <w:r w:rsidRPr="004052E4">
        <w:rPr>
          <w:rFonts w:ascii=".AppleSystemUIFont" w:hAnsi=".AppleSystemUIFont" w:cs="Times New Roman" w:hint="cs"/>
          <w:b/>
          <w:bCs/>
          <w:color w:val="000000" w:themeColor="text1"/>
          <w:kern w:val="0"/>
          <w:sz w:val="42"/>
          <w:szCs w:val="42"/>
          <w:rtl/>
          <w14:ligatures w14:val="none"/>
        </w:rPr>
        <w:t>الفصل الثالث:</w:t>
      </w:r>
    </w:p>
    <w:p w14:paraId="5705F394" w14:textId="4BADC735" w:rsidR="00025345" w:rsidRPr="004052E4" w:rsidRDefault="00056338" w:rsidP="007160FF">
      <w:pPr>
        <w:spacing w:after="0" w:line="240" w:lineRule="auto"/>
        <w:jc w:val="center"/>
        <w:rPr>
          <w:rFonts w:ascii=".AppleSystemUIFont" w:hAnsi=".AppleSystemUIFont" w:cs="Times New Roman"/>
          <w:b/>
          <w:bCs/>
          <w:color w:val="000000" w:themeColor="text1"/>
          <w:kern w:val="0"/>
          <w:sz w:val="42"/>
          <w:szCs w:val="42"/>
          <w:rtl/>
          <w14:ligatures w14:val="none"/>
        </w:rPr>
      </w:pPr>
      <w:r w:rsidRPr="004052E4">
        <w:rPr>
          <w:rFonts w:ascii=".AppleSystemUIFont" w:hAnsi=".AppleSystemUIFont" w:cs="Times New Roman" w:hint="cs"/>
          <w:b/>
          <w:bCs/>
          <w:color w:val="000000" w:themeColor="text1"/>
          <w:kern w:val="0"/>
          <w:sz w:val="42"/>
          <w:szCs w:val="42"/>
          <w:rtl/>
          <w14:ligatures w14:val="none"/>
        </w:rPr>
        <w:t xml:space="preserve">الإطار </w:t>
      </w:r>
      <w:r w:rsidR="00257B1C" w:rsidRPr="004052E4">
        <w:rPr>
          <w:rFonts w:ascii=".AppleSystemUIFont" w:hAnsi=".AppleSystemUIFont" w:cs="Times New Roman" w:hint="cs"/>
          <w:b/>
          <w:bCs/>
          <w:color w:val="000000" w:themeColor="text1"/>
          <w:kern w:val="0"/>
          <w:sz w:val="42"/>
          <w:szCs w:val="42"/>
          <w:rtl/>
          <w14:ligatures w14:val="none"/>
        </w:rPr>
        <w:t xml:space="preserve">المعرفي </w:t>
      </w:r>
      <w:r w:rsidRPr="004052E4">
        <w:rPr>
          <w:rFonts w:ascii=".AppleSystemUIFont" w:hAnsi=".AppleSystemUIFont" w:cs="Times New Roman" w:hint="cs"/>
          <w:b/>
          <w:bCs/>
          <w:color w:val="000000" w:themeColor="text1"/>
          <w:kern w:val="0"/>
          <w:sz w:val="42"/>
          <w:szCs w:val="42"/>
          <w:rtl/>
          <w14:ligatures w14:val="none"/>
        </w:rPr>
        <w:t>للدراسة</w:t>
      </w:r>
    </w:p>
    <w:p w14:paraId="6DC8101B" w14:textId="77777777" w:rsidR="003543F8" w:rsidRPr="004052E4" w:rsidRDefault="003543F8" w:rsidP="007160FF">
      <w:pPr>
        <w:spacing w:after="0" w:line="240" w:lineRule="auto"/>
        <w:jc w:val="center"/>
        <w:rPr>
          <w:rFonts w:ascii=".AppleSystemUIFont" w:hAnsi=".AppleSystemUIFont" w:cs="Times New Roman"/>
          <w:b/>
          <w:bCs/>
          <w:color w:val="000000" w:themeColor="text1"/>
          <w:kern w:val="0"/>
          <w:sz w:val="42"/>
          <w:szCs w:val="42"/>
          <w:rtl/>
          <w14:ligatures w14:val="none"/>
        </w:rPr>
      </w:pPr>
    </w:p>
    <w:p w14:paraId="4B3F0F9E"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3576B94B"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2B187B6B"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6C5F231B"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663756CA"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28D0E848"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5340F335"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25683CEE"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4126A8B0"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527C1566"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2B279374"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37F98F53"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130DD85E"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45541A0E"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12493AD8"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5D5E0176"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764AF0C3"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5BD1954D" w14:textId="77777777" w:rsidR="00665797" w:rsidRDefault="00665797" w:rsidP="009F0BD0">
      <w:pPr>
        <w:spacing w:after="0" w:line="240" w:lineRule="auto"/>
        <w:jc w:val="both"/>
        <w:rPr>
          <w:rFonts w:ascii=".AppleSystemUIFont" w:hAnsi=".AppleSystemUIFont" w:cs="Times New Roman"/>
          <w:b/>
          <w:bCs/>
          <w:color w:val="00B050"/>
          <w:kern w:val="0"/>
          <w:sz w:val="40"/>
          <w:szCs w:val="40"/>
          <w:rtl/>
          <w14:ligatures w14:val="none"/>
        </w:rPr>
      </w:pPr>
    </w:p>
    <w:p w14:paraId="140BBA67" w14:textId="77777777" w:rsidR="00665797" w:rsidRDefault="00665797" w:rsidP="009F0BD0">
      <w:pPr>
        <w:spacing w:after="0" w:line="240" w:lineRule="auto"/>
        <w:jc w:val="both"/>
        <w:rPr>
          <w:rFonts w:ascii=".AppleSystemUIFont" w:hAnsi=".AppleSystemUIFont" w:cs="Times New Roman"/>
          <w:b/>
          <w:bCs/>
          <w:color w:val="00B050"/>
          <w:kern w:val="0"/>
          <w:sz w:val="40"/>
          <w:szCs w:val="40"/>
          <w:rtl/>
          <w14:ligatures w14:val="none"/>
        </w:rPr>
      </w:pPr>
    </w:p>
    <w:p w14:paraId="00606E14" w14:textId="77777777" w:rsidR="003543F8" w:rsidRDefault="003543F8" w:rsidP="009F0BD0">
      <w:pPr>
        <w:spacing w:after="0" w:line="240" w:lineRule="auto"/>
        <w:jc w:val="both"/>
        <w:rPr>
          <w:rFonts w:ascii=".AppleSystemUIFont" w:hAnsi=".AppleSystemUIFont" w:cs="Times New Roman"/>
          <w:b/>
          <w:bCs/>
          <w:color w:val="00B050"/>
          <w:kern w:val="0"/>
          <w:sz w:val="40"/>
          <w:szCs w:val="40"/>
          <w:rtl/>
          <w14:ligatures w14:val="none"/>
        </w:rPr>
      </w:pPr>
    </w:p>
    <w:p w14:paraId="42E737AA" w14:textId="277D5B3B" w:rsidR="00D77534" w:rsidRDefault="00D77534" w:rsidP="00D77534">
      <w:pPr>
        <w:spacing w:after="0" w:line="240" w:lineRule="auto"/>
        <w:rPr>
          <w:rFonts w:ascii=".AppleSystemUIFont" w:hAnsi=".AppleSystemUIFont" w:cs="Times New Roman"/>
          <w:b/>
          <w:bCs/>
          <w:kern w:val="0"/>
          <w:sz w:val="36"/>
          <w:szCs w:val="36"/>
          <w:rtl/>
          <w14:ligatures w14:val="none"/>
        </w:rPr>
      </w:pPr>
      <w:r w:rsidRPr="0035510D">
        <w:rPr>
          <w:rFonts w:ascii=".AppleSystemUIFont" w:hAnsi=".AppleSystemUIFont" w:cs="Times New Roman"/>
          <w:b/>
          <w:bCs/>
          <w:color w:val="1A1A1A" w:themeColor="background1" w:themeShade="1A"/>
          <w:kern w:val="0"/>
          <w:sz w:val="36"/>
          <w:szCs w:val="36"/>
          <w:rtl/>
          <w14:ligatures w14:val="none"/>
        </w:rPr>
        <w:lastRenderedPageBreak/>
        <w:t>تمهيد</w:t>
      </w:r>
      <w:r w:rsidRPr="0035510D">
        <w:rPr>
          <w:rFonts w:ascii="UICTFontTextStyleEmphasizedBody" w:hAnsi="UICTFontTextStyleEmphasizedBody" w:cs="Times New Roman"/>
          <w:b/>
          <w:bCs/>
          <w:kern w:val="0"/>
          <w:sz w:val="36"/>
          <w:szCs w:val="36"/>
          <w:rtl/>
          <w14:ligatures w14:val="none"/>
        </w:rPr>
        <w:t xml:space="preserve"> الفصل</w:t>
      </w:r>
      <w:r w:rsidR="0035510D">
        <w:rPr>
          <w:rFonts w:ascii=".AppleSystemUIFont" w:hAnsi=".AppleSystemUIFont" w:cs="Times New Roman" w:hint="cs"/>
          <w:b/>
          <w:bCs/>
          <w:kern w:val="0"/>
          <w:sz w:val="36"/>
          <w:szCs w:val="36"/>
          <w:rtl/>
          <w14:ligatures w14:val="none"/>
        </w:rPr>
        <w:t>:</w:t>
      </w:r>
    </w:p>
    <w:p w14:paraId="192579C8" w14:textId="77777777" w:rsidR="0035510D" w:rsidRPr="0035510D" w:rsidRDefault="0035510D" w:rsidP="00D77534">
      <w:pPr>
        <w:spacing w:after="0" w:line="240" w:lineRule="auto"/>
        <w:rPr>
          <w:rFonts w:ascii=".AppleSystemUIFont" w:hAnsi=".AppleSystemUIFont" w:cs="Times New Roman"/>
          <w:b/>
          <w:bCs/>
          <w:kern w:val="0"/>
          <w:sz w:val="36"/>
          <w:szCs w:val="36"/>
          <w14:ligatures w14:val="none"/>
        </w:rPr>
      </w:pPr>
    </w:p>
    <w:p w14:paraId="3B4F454E" w14:textId="77777777" w:rsidR="00D77534" w:rsidRPr="0035510D" w:rsidRDefault="00D77534" w:rsidP="009F3662">
      <w:pPr>
        <w:spacing w:after="0" w:line="240" w:lineRule="auto"/>
        <w:jc w:val="both"/>
        <w:rPr>
          <w:rFonts w:ascii=".AppleSystemUIFont" w:hAnsi=".AppleSystemUIFont" w:cs="Times New Roman"/>
          <w:kern w:val="0"/>
          <w:sz w:val="32"/>
          <w:szCs w:val="32"/>
          <w:rtl/>
          <w14:ligatures w14:val="none"/>
        </w:rPr>
      </w:pPr>
      <w:r w:rsidRPr="0035510D">
        <w:rPr>
          <w:rFonts w:ascii="UICTFontTextStyleBody" w:hAnsi="UICTFontTextStyleBody" w:cs="Times New Roman"/>
          <w:kern w:val="0"/>
          <w:sz w:val="32"/>
          <w:szCs w:val="32"/>
          <w:rtl/>
          <w14:ligatures w14:val="none"/>
        </w:rPr>
        <w:t>شهد العالم خلال العقود الأخيرة تطورًا متسارعًا في تقنيات المعلومات والاتصالات، الأمر الذي انعكس بصورة مباشرة على مختلف الأنشطة الاقتصادية والاجتماعية، وكان قطاع التجارة الإلكترونية من أكثر القطاعات استفادة من هذا التطور. وقد ساهم انتشار شبكة الإنترنت، وتطور الهواتف الذكية، وظهور أنظمة الدفع الإلكتروني، في تغيير الطريقة التي يتفاعل بها المستهلك مع الأسواق، حيث أصبح بإمكانه البحث عن المنتجات، ومقارنتها، وإتمام عمليات الشراء في أي وقت ومن أي مكان.</w:t>
      </w:r>
    </w:p>
    <w:p w14:paraId="6B22A54A" w14:textId="77777777" w:rsidR="00D77534" w:rsidRPr="0035510D" w:rsidRDefault="00D77534" w:rsidP="009F3662">
      <w:pPr>
        <w:spacing w:after="0" w:line="240" w:lineRule="auto"/>
        <w:jc w:val="both"/>
        <w:rPr>
          <w:rFonts w:ascii=".AppleSystemUIFont" w:hAnsi=".AppleSystemUIFont" w:cs="Times New Roman"/>
          <w:kern w:val="0"/>
          <w:sz w:val="32"/>
          <w:szCs w:val="32"/>
          <w:rtl/>
          <w14:ligatures w14:val="none"/>
        </w:rPr>
      </w:pPr>
      <w:r w:rsidRPr="0035510D">
        <w:rPr>
          <w:rFonts w:ascii="UICTFontTextStyleBody" w:hAnsi="UICTFontTextStyleBody" w:cs="Times New Roman"/>
          <w:kern w:val="0"/>
          <w:sz w:val="32"/>
          <w:szCs w:val="32"/>
          <w:rtl/>
          <w14:ligatures w14:val="none"/>
        </w:rPr>
        <w:t>ومع ظهور جائحة فيروس كورونا المستجد (</w:t>
      </w:r>
      <w:r w:rsidRPr="0035510D">
        <w:rPr>
          <w:rFonts w:ascii="UICTFontTextStyleBody" w:hAnsi="UICTFontTextStyleBody" w:cs="Times New Roman"/>
          <w:kern w:val="0"/>
          <w:sz w:val="32"/>
          <w:szCs w:val="32"/>
          <w14:ligatures w14:val="none"/>
        </w:rPr>
        <w:t>COVID-19</w:t>
      </w:r>
      <w:r w:rsidRPr="0035510D">
        <w:rPr>
          <w:rFonts w:ascii="UICTFontTextStyleBody" w:hAnsi="UICTFontTextStyleBody" w:cs="Times New Roman"/>
          <w:kern w:val="0"/>
          <w:sz w:val="32"/>
          <w:szCs w:val="32"/>
          <w:rtl/>
          <w14:ligatures w14:val="none"/>
        </w:rPr>
        <w:t>)، تسارعت وتيرة هذا التحول بصورة غير مسبوقة، نتيجة الإجراءات الاحترازية التي اتخذتها معظم دول العالم للحد من انتشار الفيروس، والتي تضمنت التباعد الاجتماعي، والإغلاق الجزئي أو الكلي للعديد من الأنشطة التجارية، والحد من التنقل. وقد دفعت هذه الظروف المستهلكين إلى الاعتماد بشكل أكبر على المنصات الإلكترونية للحصول على احتياجاتهم اليومية، مما أدى إلى زيادة ملحوظة في استخدام التجارة الإلكترونية وارتفاع مستوى قبولها لدى مختلف فئات المجتمع.</w:t>
      </w:r>
    </w:p>
    <w:p w14:paraId="2B2BED90" w14:textId="77777777" w:rsidR="00D77534" w:rsidRPr="0035510D" w:rsidRDefault="00D77534" w:rsidP="009F3662">
      <w:pPr>
        <w:spacing w:after="0" w:line="240" w:lineRule="auto"/>
        <w:jc w:val="both"/>
        <w:rPr>
          <w:rFonts w:ascii=".AppleSystemUIFont" w:hAnsi=".AppleSystemUIFont" w:cs="Times New Roman"/>
          <w:kern w:val="0"/>
          <w:sz w:val="32"/>
          <w:szCs w:val="32"/>
          <w:rtl/>
          <w14:ligatures w14:val="none"/>
        </w:rPr>
      </w:pPr>
      <w:r w:rsidRPr="0035510D">
        <w:rPr>
          <w:rFonts w:ascii="UICTFontTextStyleBody" w:hAnsi="UICTFontTextStyleBody" w:cs="Times New Roman"/>
          <w:kern w:val="0"/>
          <w:sz w:val="32"/>
          <w:szCs w:val="32"/>
          <w:rtl/>
          <w14:ligatures w14:val="none"/>
        </w:rPr>
        <w:t>ولم يقتصر أثر الجائحة على زيادة استخدام التجارة الإلكترونية، بل امتد إلى إحداث تغيرات في السلوك الشرائي للمستهلكين، حيث أصبحت عملية الشراء أكثر سهولة وسرعة نتيجة تطور التطبيقات الإلكترونية، وتعدد وسائل الدفع، وكثرة العروض التسويقية التي تقدمها المتاجر الرقمية. وأدى ذلك إلى ظهور تساؤلات حول تأثير هذا التحول في أنماط الاستهلاك، ومدى ارتباطه بزيادة الميل إلى الشراء غير المخطط له أو الإسراف الشرائي.</w:t>
      </w:r>
    </w:p>
    <w:p w14:paraId="4F457385" w14:textId="77777777" w:rsidR="00D77534" w:rsidRPr="00D77534" w:rsidRDefault="00D77534" w:rsidP="009F3662">
      <w:pPr>
        <w:spacing w:after="0" w:line="240" w:lineRule="auto"/>
        <w:jc w:val="both"/>
        <w:rPr>
          <w:rFonts w:ascii=".AppleSystemUIFont" w:hAnsi=".AppleSystemUIFont" w:cs="Times New Roman"/>
          <w:kern w:val="0"/>
          <w:sz w:val="26"/>
          <w:szCs w:val="26"/>
          <w:rtl/>
          <w14:ligatures w14:val="none"/>
        </w:rPr>
      </w:pPr>
      <w:r w:rsidRPr="0035510D">
        <w:rPr>
          <w:rFonts w:ascii="UICTFontTextStyleBody" w:hAnsi="UICTFontTextStyleBody" w:cs="Times New Roman"/>
          <w:kern w:val="0"/>
          <w:sz w:val="32"/>
          <w:szCs w:val="32"/>
          <w:rtl/>
          <w14:ligatures w14:val="none"/>
        </w:rPr>
        <w:t>وفي ضوء ذلك، يهدف هذا الفصل إلى بناء الأساس النظري للدراسة، وذلك من خلال أربعة مباحث رئيسة؛ يتناول المبحث الأول جائحة كورونا والتحول نحو التسوق الإلكتروني، ويستعرض المبحث الثاني مفهوم قبول التسوق الإلكتروني والعوامل المؤثرة فيه وأبرز النماذج النظرية المفسرة له، ويتناول المبحث الثالث مفهوم الإسراف الشرائي وخصائصه وأسبابه وآثاره، في حين يناقش المبحث الرابع العلاقة النظرية بين متغيرات الدراسة، وصولًا إلى النموذج النظري الذي تستند إليه الدراسة الحالية</w:t>
      </w:r>
      <w:r w:rsidRPr="00D77534">
        <w:rPr>
          <w:rFonts w:ascii="UICTFontTextStyleBody" w:hAnsi="UICTFontTextStyleBody" w:cs="Times New Roman"/>
          <w:kern w:val="0"/>
          <w:sz w:val="26"/>
          <w:szCs w:val="26"/>
          <w:rtl/>
          <w14:ligatures w14:val="none"/>
        </w:rPr>
        <w:t>.</w:t>
      </w:r>
    </w:p>
    <w:p w14:paraId="5D4DC2CB" w14:textId="77777777" w:rsidR="005313DC" w:rsidRDefault="005313DC" w:rsidP="00D77534">
      <w:pPr>
        <w:spacing w:after="0" w:line="240" w:lineRule="auto"/>
        <w:rPr>
          <w:rFonts w:ascii="UICTFontTextStyleEmphasizedBody" w:hAnsi="UICTFontTextStyleEmphasizedBody" w:cs="Times New Roman"/>
          <w:b/>
          <w:bCs/>
          <w:kern w:val="0"/>
          <w:sz w:val="26"/>
          <w:szCs w:val="26"/>
          <w:rtl/>
          <w14:ligatures w14:val="none"/>
        </w:rPr>
      </w:pPr>
    </w:p>
    <w:p w14:paraId="366D96B9" w14:textId="0246483B" w:rsidR="00D77534" w:rsidRPr="008B15C8" w:rsidRDefault="00D77534" w:rsidP="00132854">
      <w:pPr>
        <w:spacing w:after="0" w:line="240" w:lineRule="auto"/>
        <w:jc w:val="both"/>
        <w:rPr>
          <w:rFonts w:ascii=".AppleSystemUIFont" w:hAnsi=".AppleSystemUIFont" w:cs="Times New Roman"/>
          <w:kern w:val="0"/>
          <w:sz w:val="34"/>
          <w:szCs w:val="34"/>
          <w:rtl/>
          <w14:ligatures w14:val="none"/>
        </w:rPr>
      </w:pPr>
      <w:r w:rsidRPr="008B15C8">
        <w:rPr>
          <w:rFonts w:ascii="UICTFontTextStyleEmphasizedBody" w:hAnsi="UICTFontTextStyleEmphasizedBody" w:cs="Times New Roman"/>
          <w:b/>
          <w:bCs/>
          <w:kern w:val="0"/>
          <w:sz w:val="34"/>
          <w:szCs w:val="34"/>
          <w:rtl/>
          <w14:ligatures w14:val="none"/>
        </w:rPr>
        <w:t>المبحث الأول: جائحة كورونا والتحول نحو التسوق الإلكتروني</w:t>
      </w:r>
    </w:p>
    <w:p w14:paraId="253C1625" w14:textId="77777777" w:rsidR="00D77534" w:rsidRDefault="00D77534" w:rsidP="00132854">
      <w:pPr>
        <w:spacing w:after="0" w:line="240" w:lineRule="auto"/>
        <w:jc w:val="both"/>
        <w:rPr>
          <w:rFonts w:ascii=".AppleSystemUIFont" w:hAnsi=".AppleSystemUIFont" w:cs="Times New Roman"/>
          <w:kern w:val="0"/>
          <w:sz w:val="32"/>
          <w:szCs w:val="32"/>
          <w:rtl/>
          <w14:ligatures w14:val="none"/>
        </w:rPr>
      </w:pPr>
      <w:r w:rsidRPr="006C0D80">
        <w:rPr>
          <w:rFonts w:ascii="UICTFontTextStyleEmphasizedBody" w:hAnsi="UICTFontTextStyleEmphasizedBody" w:cs="Times New Roman"/>
          <w:b/>
          <w:bCs/>
          <w:kern w:val="0"/>
          <w:sz w:val="32"/>
          <w:szCs w:val="32"/>
          <w:rtl/>
          <w14:ligatures w14:val="none"/>
        </w:rPr>
        <w:t>تمهيد المبحث</w:t>
      </w:r>
    </w:p>
    <w:p w14:paraId="237A0D03" w14:textId="77777777" w:rsidR="006C0D80" w:rsidRPr="006C0D80" w:rsidRDefault="006C0D80" w:rsidP="006C0D80">
      <w:pPr>
        <w:spacing w:after="0" w:line="240" w:lineRule="auto"/>
        <w:rPr>
          <w:rFonts w:ascii=".AppleSystemUIFont" w:hAnsi=".AppleSystemUIFont" w:cs="Times New Roman"/>
          <w:kern w:val="0"/>
          <w:sz w:val="32"/>
          <w:szCs w:val="32"/>
          <w:rtl/>
          <w14:ligatures w14:val="none"/>
        </w:rPr>
      </w:pPr>
    </w:p>
    <w:p w14:paraId="0D2A423E" w14:textId="77777777" w:rsidR="00D77534" w:rsidRPr="006224FF" w:rsidRDefault="00D77534" w:rsidP="00296AB3">
      <w:pPr>
        <w:spacing w:after="0" w:line="240" w:lineRule="auto"/>
        <w:jc w:val="both"/>
        <w:rPr>
          <w:rFonts w:ascii="UICTFontTextStyleBody" w:hAnsi="UICTFontTextStyleBody" w:cs="Times New Roman"/>
          <w:kern w:val="0"/>
          <w:sz w:val="32"/>
          <w:szCs w:val="32"/>
          <w:rtl/>
          <w14:ligatures w14:val="none"/>
        </w:rPr>
      </w:pPr>
      <w:r w:rsidRPr="006224FF">
        <w:rPr>
          <w:rFonts w:ascii="UICTFontTextStyleBody" w:hAnsi="UICTFontTextStyleBody" w:cs="Times New Roman"/>
          <w:kern w:val="0"/>
          <w:sz w:val="32"/>
          <w:szCs w:val="32"/>
          <w:rtl/>
          <w14:ligatures w14:val="none"/>
        </w:rPr>
        <w:t xml:space="preserve">تعد جائحة كورونا من أكثر الأحداث تأثيرًا في الاقتصاد العالمي خلال العقود الأخيرة، إذ لم تقتصر آثارها على القطاع الصحي، وإنما امتدت لتشمل مختلف الأنشطة الاقتصادية والاجتماعية. وقد أسهمت الإجراءات الاحترازية التي صاحبت الجائحة في تغيير العديد من أنماط الحياة اليومية، وكان سلوك المستهلك من أكثر الجوانب تأثرًا بهذه التغيرات، حيث اتجه عدد متزايد من الأفراد إلى استخدام الوسائل الرقمية في الحصول على السلع والخدمات. ومن هذا المنطلق، يتناول هذا المبحث مفهوم جائحة </w:t>
      </w:r>
      <w:r w:rsidRPr="006224FF">
        <w:rPr>
          <w:rFonts w:ascii="UICTFontTextStyleBody" w:hAnsi="UICTFontTextStyleBody" w:cs="Times New Roman"/>
          <w:kern w:val="0"/>
          <w:sz w:val="32"/>
          <w:szCs w:val="32"/>
          <w:rtl/>
          <w14:ligatures w14:val="none"/>
        </w:rPr>
        <w:lastRenderedPageBreak/>
        <w:t>كورونا، وأبرز آثارها على سلوك المستهلك، ودورها في تسريع التحول نحو التجارة الإلكترونية، مع التركيز على واقع المملكة العربية السعودية.</w:t>
      </w:r>
    </w:p>
    <w:p w14:paraId="58A67E93" w14:textId="77777777" w:rsidR="006C0D80" w:rsidRDefault="006C0D80" w:rsidP="006C0D80">
      <w:pPr>
        <w:spacing w:after="0" w:line="240" w:lineRule="auto"/>
        <w:rPr>
          <w:rFonts w:ascii=".AppleSystemUIFont" w:hAnsi=".AppleSystemUIFont" w:cs="Times New Roman"/>
          <w:kern w:val="0"/>
          <w:sz w:val="26"/>
          <w:szCs w:val="26"/>
          <w:rtl/>
          <w14:ligatures w14:val="none"/>
        </w:rPr>
      </w:pPr>
    </w:p>
    <w:p w14:paraId="2D84B493" w14:textId="77777777" w:rsidR="006C0D80" w:rsidRPr="00D77534" w:rsidRDefault="006C0D80" w:rsidP="006C0D80">
      <w:pPr>
        <w:spacing w:after="0" w:line="240" w:lineRule="auto"/>
        <w:rPr>
          <w:rFonts w:ascii=".AppleSystemUIFont" w:hAnsi=".AppleSystemUIFont" w:cs="Times New Roman"/>
          <w:kern w:val="0"/>
          <w:sz w:val="26"/>
          <w:szCs w:val="26"/>
          <w:rtl/>
          <w14:ligatures w14:val="none"/>
        </w:rPr>
      </w:pPr>
    </w:p>
    <w:p w14:paraId="293BEBDD" w14:textId="77777777" w:rsidR="00D77534" w:rsidRDefault="00D77534" w:rsidP="00872386">
      <w:pPr>
        <w:spacing w:after="0" w:line="240" w:lineRule="auto"/>
        <w:jc w:val="both"/>
        <w:rPr>
          <w:rFonts w:ascii=".AppleSystemUIFont" w:hAnsi=".AppleSystemUIFont" w:cs="Times New Roman"/>
          <w:kern w:val="0"/>
          <w:sz w:val="32"/>
          <w:szCs w:val="32"/>
          <w14:ligatures w14:val="none"/>
        </w:rPr>
      </w:pPr>
      <w:r w:rsidRPr="009A63FC">
        <w:rPr>
          <w:rFonts w:ascii="UICTFontTextStyleEmphasizedBody" w:hAnsi="UICTFontTextStyleEmphasizedBody" w:cs="Times New Roman"/>
          <w:b/>
          <w:bCs/>
          <w:kern w:val="0"/>
          <w:sz w:val="32"/>
          <w:szCs w:val="32"/>
          <w:rtl/>
          <w14:ligatures w14:val="none"/>
        </w:rPr>
        <w:t>أولًا: مفهوم جائحة كورونا</w:t>
      </w:r>
    </w:p>
    <w:p w14:paraId="2505C070" w14:textId="77777777" w:rsidR="00D25114" w:rsidRPr="009A63FC" w:rsidRDefault="00D25114" w:rsidP="00D25114">
      <w:pPr>
        <w:spacing w:after="0" w:line="240" w:lineRule="auto"/>
        <w:jc w:val="both"/>
        <w:rPr>
          <w:rFonts w:ascii=".AppleSystemUIFont" w:hAnsi=".AppleSystemUIFont" w:cs="Times New Roman"/>
          <w:kern w:val="0"/>
          <w:sz w:val="32"/>
          <w:szCs w:val="32"/>
          <w:rtl/>
          <w14:ligatures w14:val="none"/>
        </w:rPr>
      </w:pPr>
    </w:p>
    <w:p w14:paraId="7AD43E9F" w14:textId="77777777" w:rsidR="00D77534" w:rsidRPr="009A63FC" w:rsidRDefault="00D77534" w:rsidP="00872386">
      <w:pPr>
        <w:spacing w:after="0" w:line="240" w:lineRule="auto"/>
        <w:jc w:val="both"/>
        <w:rPr>
          <w:rFonts w:ascii=".AppleSystemUIFont" w:hAnsi=".AppleSystemUIFont" w:cs="Times New Roman"/>
          <w:kern w:val="0"/>
          <w:sz w:val="32"/>
          <w:szCs w:val="32"/>
          <w:rtl/>
          <w14:ligatures w14:val="none"/>
        </w:rPr>
      </w:pPr>
      <w:r w:rsidRPr="009A63FC">
        <w:rPr>
          <w:rFonts w:ascii="UICTFontTextStyleBody" w:hAnsi="UICTFontTextStyleBody" w:cs="Times New Roman"/>
          <w:kern w:val="0"/>
          <w:sz w:val="32"/>
          <w:szCs w:val="32"/>
          <w:rtl/>
          <w14:ligatures w14:val="none"/>
        </w:rPr>
        <w:t>تُعرف جائحة كورونا بأنها أزمة صحية عالمية نتجت عن انتشار فيروس كورونا المستجد (</w:t>
      </w:r>
      <w:r w:rsidRPr="009A63FC">
        <w:rPr>
          <w:rFonts w:ascii="UICTFontTextStyleBody" w:hAnsi="UICTFontTextStyleBody" w:cs="Times New Roman"/>
          <w:kern w:val="0"/>
          <w:sz w:val="32"/>
          <w:szCs w:val="32"/>
          <w14:ligatures w14:val="none"/>
        </w:rPr>
        <w:t>COVID-19</w:t>
      </w:r>
      <w:r w:rsidRPr="009A63FC">
        <w:rPr>
          <w:rFonts w:ascii="UICTFontTextStyleBody" w:hAnsi="UICTFontTextStyleBody" w:cs="Times New Roman"/>
          <w:kern w:val="0"/>
          <w:sz w:val="32"/>
          <w:szCs w:val="32"/>
          <w:rtl/>
          <w14:ligatures w14:val="none"/>
        </w:rPr>
        <w:t>)، الذي ظهر لأول مرة في مدينة ووهان الصينية أواخر عام 2019، قبل أن ينتشر بسرعة إلى مختلف دول العالم. وفي الحادي عشر من مارس عام 2020 أعلنت منظمة الصحة العالمية (</w:t>
      </w:r>
      <w:r w:rsidRPr="009A63FC">
        <w:rPr>
          <w:rFonts w:ascii="UICTFontTextStyleBody" w:hAnsi="UICTFontTextStyleBody" w:cs="Times New Roman"/>
          <w:kern w:val="0"/>
          <w:sz w:val="32"/>
          <w:szCs w:val="32"/>
          <w14:ligatures w14:val="none"/>
        </w:rPr>
        <w:t>WHO, 2020</w:t>
      </w:r>
      <w:r w:rsidRPr="009A63FC">
        <w:rPr>
          <w:rFonts w:ascii="UICTFontTextStyleBody" w:hAnsi="UICTFontTextStyleBody" w:cs="Times New Roman"/>
          <w:kern w:val="0"/>
          <w:sz w:val="32"/>
          <w:szCs w:val="32"/>
          <w:rtl/>
          <w14:ligatures w14:val="none"/>
        </w:rPr>
        <w:t>) رسميًا تصنيف فيروس كورونا على أنه جائحة عالمية، بعد تزايد أعداد الإصابات واتساع نطاق انتشار الفيروس، الأمر الذي استدعى اتخاذ إجراءات استثنائية للحد من انتقال العدوى.</w:t>
      </w:r>
    </w:p>
    <w:p w14:paraId="3B734296" w14:textId="77777777" w:rsidR="00D77534" w:rsidRPr="009A63FC" w:rsidRDefault="00D77534" w:rsidP="00872386">
      <w:pPr>
        <w:spacing w:after="0" w:line="240" w:lineRule="auto"/>
        <w:jc w:val="both"/>
        <w:rPr>
          <w:rFonts w:ascii=".AppleSystemUIFont" w:hAnsi=".AppleSystemUIFont" w:cs="Times New Roman"/>
          <w:kern w:val="0"/>
          <w:sz w:val="32"/>
          <w:szCs w:val="32"/>
          <w:rtl/>
          <w14:ligatures w14:val="none"/>
        </w:rPr>
      </w:pPr>
      <w:r w:rsidRPr="009A63FC">
        <w:rPr>
          <w:rFonts w:ascii="UICTFontTextStyleBody" w:hAnsi="UICTFontTextStyleBody" w:cs="Times New Roman"/>
          <w:kern w:val="0"/>
          <w:sz w:val="32"/>
          <w:szCs w:val="32"/>
          <w:rtl/>
          <w14:ligatures w14:val="none"/>
        </w:rPr>
        <w:t>وقد شملت هذه الإجراءات فرض التباعد الاجتماعي، وإغلاق العديد من الأنشطة التجارية، وتعليق السفر، وتقليل التجمعات، وهو ما أثر بصورة مباشرة في الحياة اليومية للأفراد، وأدى إلى تغيرات واسعة في أنماط العمل والتعليم والاستهلاك. كما فرضت الجائحة تحديات كبيرة على المؤسسات الاقتصادية، الأمر الذي دفع العديد منها إلى تسريع تبني الحلول الرقمية لضمان استمرار تقديم خدماتها.</w:t>
      </w:r>
    </w:p>
    <w:p w14:paraId="4FCE52D4" w14:textId="77777777" w:rsidR="00D77534" w:rsidRPr="009A63FC" w:rsidRDefault="00D77534" w:rsidP="00872386">
      <w:pPr>
        <w:spacing w:after="0" w:line="240" w:lineRule="auto"/>
        <w:jc w:val="both"/>
        <w:rPr>
          <w:rFonts w:ascii=".AppleSystemUIFont" w:hAnsi=".AppleSystemUIFont" w:cs="Times New Roman"/>
          <w:kern w:val="0"/>
          <w:sz w:val="32"/>
          <w:szCs w:val="32"/>
          <w:rtl/>
          <w14:ligatures w14:val="none"/>
        </w:rPr>
      </w:pPr>
      <w:r w:rsidRPr="009A63FC">
        <w:rPr>
          <w:rFonts w:ascii="UICTFontTextStyleBody" w:hAnsi="UICTFontTextStyleBody" w:cs="Times New Roman"/>
          <w:kern w:val="0"/>
          <w:sz w:val="32"/>
          <w:szCs w:val="32"/>
          <w:rtl/>
          <w14:ligatures w14:val="none"/>
        </w:rPr>
        <w:t>وعلى مستوى المستهلك، أسهمت هذه الظروف في إعادة تشكيل السلوك الشرائي، حيث أصبح الاعتماد على الوسائل الإلكترونية ضرورة أكثر من كونه خيارًا، خاصة في ظل صعوبة الوصول إلى المتاجر التقليدية خلال فترات الإغلاق. وقد أدى ذلك إلى زيادة استخدام تطبيقات التسوق الإلكتروني، وارتفاع الاعتماد على خدمات التوصيل، واتساع نطاق استخدام وسائل الدفع الإلكترونية، وهو ما ساعد على ترسيخ ثقافة التجارة الإلكترونية لدى كثير من المستهلكين.</w:t>
      </w:r>
    </w:p>
    <w:p w14:paraId="394C5CCB" w14:textId="77777777" w:rsidR="00D77534" w:rsidRDefault="00D77534" w:rsidP="00872386">
      <w:pPr>
        <w:spacing w:after="0" w:line="240" w:lineRule="auto"/>
        <w:jc w:val="both"/>
        <w:rPr>
          <w:rFonts w:ascii=".AppleSystemUIFont" w:hAnsi=".AppleSystemUIFont" w:cs="Times New Roman"/>
          <w:kern w:val="0"/>
          <w:sz w:val="32"/>
          <w:szCs w:val="32"/>
          <w:rtl/>
          <w14:ligatures w14:val="none"/>
        </w:rPr>
      </w:pPr>
      <w:r w:rsidRPr="009A63FC">
        <w:rPr>
          <w:rFonts w:ascii="UICTFontTextStyleBody" w:hAnsi="UICTFontTextStyleBody" w:cs="Times New Roman"/>
          <w:kern w:val="0"/>
          <w:sz w:val="32"/>
          <w:szCs w:val="32"/>
          <w:rtl/>
          <w14:ligatures w14:val="none"/>
        </w:rPr>
        <w:t>ولم يكن تأثير جائحة كورونا مؤقتًا، بل أسهم في إحداث تغيرات طويلة المدى في سلوك المستهلكين، نتيجة إدراكهم للمزايا التي يوفرها التسوق الإلكتروني، مثل توفير الوقت والجهد، وسهولة المقارنة بين المنتجات، وإمكانية الشراء في أي وقت (كما سيتضح لاحقًا عند تناول استمرار هذا السلوك بعد الجائحة).</w:t>
      </w:r>
    </w:p>
    <w:p w14:paraId="31C59299" w14:textId="77777777" w:rsidR="009A63FC" w:rsidRPr="009A63FC" w:rsidRDefault="009A63FC" w:rsidP="009A63FC">
      <w:pPr>
        <w:spacing w:after="0" w:line="240" w:lineRule="auto"/>
        <w:jc w:val="both"/>
        <w:rPr>
          <w:rFonts w:ascii=".AppleSystemUIFont" w:hAnsi=".AppleSystemUIFont" w:cs="Times New Roman"/>
          <w:kern w:val="0"/>
          <w:sz w:val="32"/>
          <w:szCs w:val="32"/>
          <w:rtl/>
          <w14:ligatures w14:val="none"/>
        </w:rPr>
      </w:pPr>
    </w:p>
    <w:p w14:paraId="4190A00D" w14:textId="77777777" w:rsidR="00D77534" w:rsidRDefault="00D77534" w:rsidP="00D77534">
      <w:pPr>
        <w:spacing w:after="0" w:line="240" w:lineRule="auto"/>
        <w:rPr>
          <w:rFonts w:ascii="UICTFontTextStyleEmphasizedBody" w:hAnsi="UICTFontTextStyleEmphasizedBody" w:cs="Times New Roman"/>
          <w:b/>
          <w:bCs/>
          <w:kern w:val="0"/>
          <w:sz w:val="32"/>
          <w:szCs w:val="32"/>
          <w:rtl/>
          <w14:ligatures w14:val="none"/>
        </w:rPr>
      </w:pPr>
      <w:r w:rsidRPr="00482DEB">
        <w:rPr>
          <w:rFonts w:ascii="UICTFontTextStyleEmphasizedBody" w:hAnsi="UICTFontTextStyleEmphasizedBody" w:cs="Times New Roman"/>
          <w:b/>
          <w:bCs/>
          <w:kern w:val="0"/>
          <w:sz w:val="32"/>
          <w:szCs w:val="32"/>
          <w:rtl/>
          <w14:ligatures w14:val="none"/>
        </w:rPr>
        <w:t>ثانيًا: أثر جائحة كورونا في سلوك المستهلك</w:t>
      </w:r>
    </w:p>
    <w:p w14:paraId="1E597CF4" w14:textId="77777777" w:rsidR="00482DEB" w:rsidRPr="00482DEB" w:rsidRDefault="00482DEB" w:rsidP="00482DEB">
      <w:pPr>
        <w:spacing w:after="0" w:line="240" w:lineRule="auto"/>
        <w:rPr>
          <w:rFonts w:ascii="UICTFontTextStyleEmphasizedBody" w:hAnsi="UICTFontTextStyleEmphasizedBody" w:cs="Times New Roman"/>
          <w:b/>
          <w:bCs/>
          <w:kern w:val="0"/>
          <w:sz w:val="32"/>
          <w:szCs w:val="32"/>
          <w:rtl/>
          <w14:ligatures w14:val="none"/>
        </w:rPr>
      </w:pPr>
    </w:p>
    <w:p w14:paraId="6458F76D" w14:textId="77777777" w:rsidR="00D77534" w:rsidRPr="00482DEB" w:rsidRDefault="00D77534" w:rsidP="005A5D47">
      <w:pPr>
        <w:spacing w:after="0" w:line="240" w:lineRule="auto"/>
        <w:jc w:val="both"/>
        <w:rPr>
          <w:rFonts w:ascii="UICTFontTextStyleBody" w:hAnsi="UICTFontTextStyleBody" w:cs="Times New Roman"/>
          <w:kern w:val="0"/>
          <w:sz w:val="32"/>
          <w:szCs w:val="32"/>
          <w:rtl/>
          <w14:ligatures w14:val="none"/>
        </w:rPr>
      </w:pPr>
      <w:r w:rsidRPr="00482DEB">
        <w:rPr>
          <w:rFonts w:ascii="UICTFontTextStyleBody" w:hAnsi="UICTFontTextStyleBody" w:cs="Times New Roman"/>
          <w:kern w:val="0"/>
          <w:sz w:val="32"/>
          <w:szCs w:val="32"/>
          <w:rtl/>
          <w14:ligatures w14:val="none"/>
        </w:rPr>
        <w:t>شهد سلوك المستهلك تغيرات ملحوظة خلال فترة جائحة كورونا نتيجة الظروف الصحية والاقتصادية التي فرضتها الأزمة، حيث أصبحت الأولوية لدى كثير من الأفراد تتركز على المحافظة على الصحة وتقليل فرص التعرض للعدوى، وهو ما انعكس على قرارات الشراء واختيار قنوات التسوق. فقد انخفض الإقبال على المتاجر التقليدية بصورة كبيرة، في مقابل ارتفاع الاعتماد على المتاجر الإلكترونية وتطبيقات التسوق الرقمي.</w:t>
      </w:r>
    </w:p>
    <w:p w14:paraId="4418EF3B" w14:textId="77777777" w:rsidR="00D77534" w:rsidRPr="00482DEB" w:rsidRDefault="00D77534" w:rsidP="005A5D47">
      <w:pPr>
        <w:spacing w:after="0" w:line="240" w:lineRule="auto"/>
        <w:jc w:val="both"/>
        <w:rPr>
          <w:rFonts w:ascii="UICTFontTextStyleBody" w:hAnsi="UICTFontTextStyleBody" w:cs="Times New Roman"/>
          <w:kern w:val="0"/>
          <w:sz w:val="32"/>
          <w:szCs w:val="32"/>
          <w:rtl/>
          <w14:ligatures w14:val="none"/>
        </w:rPr>
      </w:pPr>
      <w:r w:rsidRPr="00482DEB">
        <w:rPr>
          <w:rFonts w:ascii="UICTFontTextStyleBody" w:hAnsi="UICTFontTextStyleBody" w:cs="Times New Roman"/>
          <w:kern w:val="0"/>
          <w:sz w:val="32"/>
          <w:szCs w:val="32"/>
          <w:rtl/>
          <w14:ligatures w14:val="none"/>
        </w:rPr>
        <w:t xml:space="preserve">كما تغيرت معايير اتخاذ القرار الشرائي، فلم يعد السعر العامل الوحيد المؤثر في اختيار المستهلك، بل أصبحت عوامل مثل سهولة الحصول على المنتج، وسرعة </w:t>
      </w:r>
      <w:r w:rsidRPr="00482DEB">
        <w:rPr>
          <w:rFonts w:ascii="UICTFontTextStyleBody" w:hAnsi="UICTFontTextStyleBody" w:cs="Times New Roman"/>
          <w:kern w:val="0"/>
          <w:sz w:val="32"/>
          <w:szCs w:val="32"/>
          <w:rtl/>
          <w14:ligatures w14:val="none"/>
        </w:rPr>
        <w:lastRenderedPageBreak/>
        <w:t>التوصيل، وتوافر وسائل الدفع الإلكتروني، ومستوى الأمان الصحي، من العناصر الرئيسة التي تؤثر في قرار الشراء. كذلك ازداد اهتمام المستهلكين بالمنصات التي توفر تجربة شراء سهلة وموثوقة، مما دفع العديد من الشركات إلى تطوير خدماتها الإلكترونية وتحسين جودة تجربة المستخدم.</w:t>
      </w:r>
    </w:p>
    <w:p w14:paraId="0B9E9416" w14:textId="77777777" w:rsidR="00D77534" w:rsidRPr="00BB6EF4" w:rsidRDefault="00D77534" w:rsidP="00BF68B4">
      <w:pPr>
        <w:spacing w:after="0" w:line="240" w:lineRule="auto"/>
        <w:jc w:val="both"/>
        <w:rPr>
          <w:rFonts w:ascii="UICTFontTextStyleBody" w:hAnsi="UICTFontTextStyleBody" w:cs="Times New Roman"/>
          <w:kern w:val="0"/>
          <w:sz w:val="32"/>
          <w:szCs w:val="32"/>
          <w:rtl/>
          <w14:ligatures w14:val="none"/>
        </w:rPr>
      </w:pPr>
      <w:r w:rsidRPr="00BB6EF4">
        <w:rPr>
          <w:rFonts w:ascii="UICTFontTextStyleBody" w:hAnsi="UICTFontTextStyleBody" w:cs="Times New Roman"/>
          <w:kern w:val="0"/>
          <w:sz w:val="32"/>
          <w:szCs w:val="32"/>
          <w:rtl/>
          <w14:ligatures w14:val="none"/>
        </w:rPr>
        <w:t>ومن ناحية أخرى، أدت الظروف النفسية التي صاحبت الجائحة، مثل القلق وعدم اليقين، إلى اختلاف أنماط الاستهلاك بين الأفراد؛ فبينما اتجه بعض المستهلكين إلى ترشيد الإنفاق، أظهر آخرون ميلًا أكبر نحو زيادة الشراء والتخزين أو الاستجابة للعروض الإلكترونية، وهو تباين تؤكده مراجعة حديثة لنظريات سلوك المستهلك في ضوء الصدمات التي أحدثتها الجائحة (</w:t>
      </w:r>
      <w:r w:rsidRPr="00BB6EF4">
        <w:rPr>
          <w:rFonts w:ascii="UICTFontTextStyleBody" w:hAnsi="UICTFontTextStyleBody" w:cs="Times New Roman"/>
          <w:kern w:val="0"/>
          <w:sz w:val="32"/>
          <w:szCs w:val="32"/>
          <w14:ligatures w14:val="none"/>
        </w:rPr>
        <w:t>Yin et al., 2021</w:t>
      </w:r>
      <w:r w:rsidRPr="00BB6EF4">
        <w:rPr>
          <w:rFonts w:ascii="UICTFontTextStyleBody" w:hAnsi="UICTFontTextStyleBody" w:cs="Times New Roman"/>
          <w:kern w:val="0"/>
          <w:sz w:val="32"/>
          <w:szCs w:val="32"/>
          <w:rtl/>
          <w14:ligatures w14:val="none"/>
        </w:rPr>
        <w:t>). ويشير ذلك إلى أن جائحة كورونا لم تؤثر في حجم الإنفاق فقط، وإنما أسهمت أيضًا في إعادة تشكيل السلوك الشرائي وطرق اتخاذ القرار لدى المستهلكين.</w:t>
      </w:r>
    </w:p>
    <w:p w14:paraId="5DA3C7D0" w14:textId="77777777" w:rsidR="00D77534" w:rsidRDefault="00D77534" w:rsidP="00BF68B4">
      <w:pPr>
        <w:spacing w:after="0" w:line="240" w:lineRule="auto"/>
        <w:jc w:val="both"/>
        <w:rPr>
          <w:rFonts w:ascii="UICTFontTextStyleBody" w:hAnsi="UICTFontTextStyleBody" w:cs="Times New Roman"/>
          <w:kern w:val="0"/>
          <w:sz w:val="32"/>
          <w:szCs w:val="32"/>
          <w:rtl/>
          <w14:ligatures w14:val="none"/>
        </w:rPr>
      </w:pPr>
      <w:r w:rsidRPr="00BB6EF4">
        <w:rPr>
          <w:rFonts w:ascii="UICTFontTextStyleBody" w:hAnsi="UICTFontTextStyleBody" w:cs="Times New Roman"/>
          <w:kern w:val="0"/>
          <w:sz w:val="32"/>
          <w:szCs w:val="32"/>
          <w:rtl/>
          <w14:ligatures w14:val="none"/>
        </w:rPr>
        <w:t>وتؤكد هذه التغيرات أن جائحة كورونا لم تؤثر فقط في حجم الطلب على التجارة الإلكترونية، وإنما أسهمت أيضًا في إعادة تشكيل السلوك الشرائي، من خلال تغيير طريقة البحث عن المنتجات، وآلية المقارنة بينها، واتخاذ القرار الشرائي، وهو ما يمثل الأساس الذي تنطلق منه الدراسة الحالية لفهم العلاقة بين قبول التسوق الإلكتروني والإسراف الشرائي.</w:t>
      </w:r>
    </w:p>
    <w:p w14:paraId="4C5ABF97" w14:textId="77777777" w:rsidR="00BF68B4" w:rsidRPr="00BB6EF4" w:rsidRDefault="00BF68B4" w:rsidP="00BF68B4">
      <w:pPr>
        <w:spacing w:after="0" w:line="240" w:lineRule="auto"/>
        <w:jc w:val="both"/>
        <w:rPr>
          <w:rFonts w:ascii="UICTFontTextStyleBody" w:hAnsi="UICTFontTextStyleBody" w:cs="Times New Roman"/>
          <w:kern w:val="0"/>
          <w:sz w:val="32"/>
          <w:szCs w:val="32"/>
          <w:rtl/>
          <w14:ligatures w14:val="none"/>
        </w:rPr>
      </w:pPr>
    </w:p>
    <w:p w14:paraId="6F355CC3" w14:textId="77777777" w:rsidR="00D77534" w:rsidRDefault="00D77534" w:rsidP="00D77534">
      <w:pPr>
        <w:spacing w:after="0" w:line="240" w:lineRule="auto"/>
        <w:rPr>
          <w:rFonts w:ascii="UICTFontTextStyleEmphasizedBody" w:hAnsi="UICTFontTextStyleEmphasizedBody" w:cs="Times New Roman"/>
          <w:b/>
          <w:bCs/>
          <w:kern w:val="0"/>
          <w:sz w:val="32"/>
          <w:szCs w:val="32"/>
          <w:rtl/>
          <w14:ligatures w14:val="none"/>
        </w:rPr>
      </w:pPr>
      <w:r w:rsidRPr="00071D31">
        <w:rPr>
          <w:rFonts w:ascii="UICTFontTextStyleEmphasizedBody" w:hAnsi="UICTFontTextStyleEmphasizedBody" w:cs="Times New Roman"/>
          <w:b/>
          <w:bCs/>
          <w:kern w:val="0"/>
          <w:sz w:val="32"/>
          <w:szCs w:val="32"/>
          <w:rtl/>
          <w14:ligatures w14:val="none"/>
        </w:rPr>
        <w:t>ثالثًا: التحول الرقمي أثناء جائحة كورونا</w:t>
      </w:r>
    </w:p>
    <w:p w14:paraId="540DE477" w14:textId="77777777" w:rsidR="00071D31" w:rsidRPr="00071D31" w:rsidRDefault="00071D31" w:rsidP="00071D31">
      <w:pPr>
        <w:spacing w:after="0" w:line="240" w:lineRule="auto"/>
        <w:rPr>
          <w:rFonts w:ascii="UICTFontTextStyleEmphasizedBody" w:hAnsi="UICTFontTextStyleEmphasizedBody" w:cs="Times New Roman"/>
          <w:b/>
          <w:bCs/>
          <w:kern w:val="0"/>
          <w:sz w:val="32"/>
          <w:szCs w:val="32"/>
          <w:rtl/>
          <w14:ligatures w14:val="none"/>
        </w:rPr>
      </w:pPr>
    </w:p>
    <w:p w14:paraId="6D349BC0" w14:textId="77777777" w:rsidR="00D77534" w:rsidRPr="00071D31" w:rsidRDefault="00D77534" w:rsidP="00071D31">
      <w:pPr>
        <w:spacing w:after="0" w:line="240" w:lineRule="auto"/>
        <w:jc w:val="both"/>
        <w:rPr>
          <w:rFonts w:ascii="UICTFontTextStyleBody" w:hAnsi="UICTFontTextStyleBody" w:cs="Times New Roman"/>
          <w:kern w:val="0"/>
          <w:sz w:val="32"/>
          <w:szCs w:val="32"/>
          <w:rtl/>
          <w14:ligatures w14:val="none"/>
        </w:rPr>
      </w:pPr>
      <w:r w:rsidRPr="00071D31">
        <w:rPr>
          <w:rFonts w:ascii="UICTFontTextStyleBody" w:hAnsi="UICTFontTextStyleBody" w:cs="Times New Roman"/>
          <w:kern w:val="0"/>
          <w:sz w:val="32"/>
          <w:szCs w:val="32"/>
          <w:rtl/>
          <w14:ligatures w14:val="none"/>
        </w:rPr>
        <w:t>أدى انتشار جائحة كورونا إلى تسريع وتيرة التحول الرقمي في مختلف القطاعات الاقتصادية والخدمية، حيث اضطرت المؤسسات إلى إعادة النظر في أساليب تقديم خدماتها بما يتوافق مع الإجراءات الصحية والاحترازية التي فرضتها الجائحة.</w:t>
      </w:r>
    </w:p>
    <w:p w14:paraId="1647F8C8" w14:textId="77777777" w:rsidR="00D77534" w:rsidRPr="00071D31" w:rsidRDefault="00D77534" w:rsidP="00071D31">
      <w:pPr>
        <w:spacing w:after="0" w:line="240" w:lineRule="auto"/>
        <w:jc w:val="both"/>
        <w:rPr>
          <w:rFonts w:ascii="UICTFontTextStyleBody" w:hAnsi="UICTFontTextStyleBody" w:cs="Times New Roman"/>
          <w:kern w:val="0"/>
          <w:sz w:val="32"/>
          <w:szCs w:val="32"/>
          <w:rtl/>
          <w14:ligatures w14:val="none"/>
        </w:rPr>
      </w:pPr>
      <w:r w:rsidRPr="00071D31">
        <w:rPr>
          <w:rFonts w:ascii="UICTFontTextStyleBody" w:hAnsi="UICTFontTextStyleBody" w:cs="Times New Roman"/>
          <w:kern w:val="0"/>
          <w:sz w:val="32"/>
          <w:szCs w:val="32"/>
          <w:rtl/>
          <w14:ligatures w14:val="none"/>
        </w:rPr>
        <w:t>يُعرف التحول الرقمي بأنه عملية توظيف التقنيات الرقمية في تطوير الأنشطة والعمليات والخدمات بما يسهم في تحسين الكفاءة التشغيلية، وتعزيز جودة الأداء، وإيجاد نماذج جديدة لتقديم القيمة للمستفيدين. ولا يقتصر التحول الرقمي على استخدام التكنولوجيا، وإنما يشمل إعادة تصميم العمليات وأساليب العمل بما يتلاءم مع البيئة الرقمية المتطورة (</w:t>
      </w:r>
      <w:r w:rsidRPr="00071D31">
        <w:rPr>
          <w:rFonts w:ascii="UICTFontTextStyleBody" w:hAnsi="UICTFontTextStyleBody" w:cs="Times New Roman"/>
          <w:kern w:val="0"/>
          <w:sz w:val="32"/>
          <w:szCs w:val="32"/>
          <w14:ligatures w14:val="none"/>
        </w:rPr>
        <w:t>Vial, 2019</w:t>
      </w:r>
      <w:r w:rsidRPr="00071D31">
        <w:rPr>
          <w:rFonts w:ascii="UICTFontTextStyleBody" w:hAnsi="UICTFontTextStyleBody" w:cs="Times New Roman"/>
          <w:kern w:val="0"/>
          <w:sz w:val="32"/>
          <w:szCs w:val="32"/>
          <w:rtl/>
          <w14:ligatures w14:val="none"/>
        </w:rPr>
        <w:t>). وقد تناولت دراسات حديثة هذا المفهوم في سياق التجارة الإلكترونية، مؤكدة أن التحول الرقمي أسهم في تسريع تبني المستهلكين للمنصات الإلكترونية، خاصة بعد جائحة كورونا (</w:t>
      </w:r>
      <w:proofErr w:type="spellStart"/>
      <w:r w:rsidRPr="00071D31">
        <w:rPr>
          <w:rFonts w:ascii="UICTFontTextStyleBody" w:hAnsi="UICTFontTextStyleBody" w:cs="Times New Roman"/>
          <w:kern w:val="0"/>
          <w:sz w:val="32"/>
          <w:szCs w:val="32"/>
          <w14:ligatures w14:val="none"/>
        </w:rPr>
        <w:t>Verhoef</w:t>
      </w:r>
      <w:proofErr w:type="spellEnd"/>
      <w:r w:rsidRPr="00071D31">
        <w:rPr>
          <w:rFonts w:ascii="UICTFontTextStyleBody" w:hAnsi="UICTFontTextStyleBody" w:cs="Times New Roman"/>
          <w:kern w:val="0"/>
          <w:sz w:val="32"/>
          <w:szCs w:val="32"/>
          <w14:ligatures w14:val="none"/>
        </w:rPr>
        <w:t xml:space="preserve"> et al., 2021</w:t>
      </w:r>
      <w:r w:rsidRPr="00071D31">
        <w:rPr>
          <w:rFonts w:ascii="UICTFontTextStyleBody" w:hAnsi="UICTFontTextStyleBody" w:cs="Times New Roman"/>
          <w:kern w:val="0"/>
          <w:sz w:val="32"/>
          <w:szCs w:val="32"/>
          <w:rtl/>
          <w14:ligatures w14:val="none"/>
        </w:rPr>
        <w:t>).</w:t>
      </w:r>
    </w:p>
    <w:p w14:paraId="621FD703" w14:textId="77777777" w:rsidR="00D77534" w:rsidRPr="00071D31" w:rsidRDefault="00D77534" w:rsidP="00071D31">
      <w:pPr>
        <w:spacing w:after="0" w:line="240" w:lineRule="auto"/>
        <w:jc w:val="both"/>
        <w:rPr>
          <w:rFonts w:ascii="UICTFontTextStyleBody" w:hAnsi="UICTFontTextStyleBody" w:cs="Times New Roman"/>
          <w:kern w:val="0"/>
          <w:sz w:val="32"/>
          <w:szCs w:val="32"/>
          <w:rtl/>
          <w14:ligatures w14:val="none"/>
        </w:rPr>
      </w:pPr>
      <w:r w:rsidRPr="00071D31">
        <w:rPr>
          <w:rFonts w:ascii="UICTFontTextStyleBody" w:hAnsi="UICTFontTextStyleBody" w:cs="Times New Roman"/>
          <w:kern w:val="0"/>
          <w:sz w:val="32"/>
          <w:szCs w:val="32"/>
          <w:rtl/>
          <w14:ligatures w14:val="none"/>
        </w:rPr>
        <w:t>وفي قطاع التجارة تحديدًا، ساعد التحول الرقمي الشركات على الانتقال من البيع التقليدي إلى البيع الإلكتروني بصورة سريعة، حيث عملت المتاجر على تطوير مواقعها الإلكترونية، وتوفير تطبيقات للهواتف الذكية، وتحسين خدمات التوصيل، وإتاحة وسائل دفع إلكترونية آمنة. وأسهم ذلك في زيادة ثقة المستهلكين بالتسوق الإلكتروني، ورفع معدلات استخدامه بصورة ملحوظة مقارنة بما كان عليه قبل الجائحة.</w:t>
      </w:r>
    </w:p>
    <w:p w14:paraId="7A887D6E" w14:textId="77777777" w:rsidR="00D77534" w:rsidRDefault="00D77534" w:rsidP="00071D31">
      <w:pPr>
        <w:spacing w:after="0" w:line="240" w:lineRule="auto"/>
        <w:jc w:val="both"/>
        <w:rPr>
          <w:rFonts w:ascii="UICTFontTextStyleBody" w:hAnsi="UICTFontTextStyleBody" w:cs="Times New Roman"/>
          <w:kern w:val="0"/>
          <w:sz w:val="32"/>
          <w:szCs w:val="32"/>
          <w:rtl/>
          <w14:ligatures w14:val="none"/>
        </w:rPr>
      </w:pPr>
      <w:r w:rsidRPr="00071D31">
        <w:rPr>
          <w:rFonts w:ascii="UICTFontTextStyleBody" w:hAnsi="UICTFontTextStyleBody" w:cs="Times New Roman"/>
          <w:kern w:val="0"/>
          <w:sz w:val="32"/>
          <w:szCs w:val="32"/>
          <w:rtl/>
          <w14:ligatures w14:val="none"/>
        </w:rPr>
        <w:t>ولم يكن هذا التحول طارئًا زائلًا، بل أصبح جزءًا من التوجهات المستقبلية للقطاع التجاري، وهو ما يتضح جليًا من واقع السوق السعودي المستعرض في البند التالي.</w:t>
      </w:r>
    </w:p>
    <w:p w14:paraId="137C98FF" w14:textId="77777777" w:rsidR="00DF74AD" w:rsidRPr="00071D31" w:rsidRDefault="00DF74AD" w:rsidP="00DF74AD">
      <w:pPr>
        <w:spacing w:after="0" w:line="240" w:lineRule="auto"/>
        <w:jc w:val="both"/>
        <w:rPr>
          <w:rFonts w:ascii="UICTFontTextStyleBody" w:hAnsi="UICTFontTextStyleBody" w:cs="Times New Roman"/>
          <w:kern w:val="0"/>
          <w:sz w:val="32"/>
          <w:szCs w:val="32"/>
          <w:rtl/>
          <w14:ligatures w14:val="none"/>
        </w:rPr>
      </w:pPr>
    </w:p>
    <w:p w14:paraId="6140E204" w14:textId="77777777" w:rsidR="00D77534" w:rsidRDefault="00D77534" w:rsidP="00D77534">
      <w:pPr>
        <w:spacing w:after="0" w:line="240" w:lineRule="auto"/>
        <w:rPr>
          <w:rFonts w:ascii="UICTFontTextStyleEmphasizedBody" w:hAnsi="UICTFontTextStyleEmphasizedBody" w:cs="Times New Roman"/>
          <w:b/>
          <w:bCs/>
          <w:kern w:val="0"/>
          <w:sz w:val="32"/>
          <w:szCs w:val="32"/>
          <w:rtl/>
          <w14:ligatures w14:val="none"/>
        </w:rPr>
      </w:pPr>
      <w:r w:rsidRPr="00DF74AD">
        <w:rPr>
          <w:rFonts w:ascii="UICTFontTextStyleEmphasizedBody" w:hAnsi="UICTFontTextStyleEmphasizedBody" w:cs="Times New Roman"/>
          <w:b/>
          <w:bCs/>
          <w:kern w:val="0"/>
          <w:sz w:val="32"/>
          <w:szCs w:val="32"/>
          <w:rtl/>
          <w14:ligatures w14:val="none"/>
        </w:rPr>
        <w:t>رابعًا: أثر جائحة كورونا في نمو التجارة الإلكترونية في المملكة العربية السعودية</w:t>
      </w:r>
    </w:p>
    <w:p w14:paraId="23FE490E" w14:textId="77777777" w:rsidR="007C3027" w:rsidRPr="00DF74AD" w:rsidRDefault="007C3027" w:rsidP="007C3027">
      <w:pPr>
        <w:spacing w:after="0" w:line="240" w:lineRule="auto"/>
        <w:rPr>
          <w:rFonts w:ascii="UICTFontTextStyleEmphasizedBody" w:hAnsi="UICTFontTextStyleEmphasizedBody" w:cs="Times New Roman"/>
          <w:b/>
          <w:bCs/>
          <w:kern w:val="0"/>
          <w:sz w:val="32"/>
          <w:szCs w:val="32"/>
          <w:rtl/>
          <w14:ligatures w14:val="none"/>
        </w:rPr>
      </w:pPr>
    </w:p>
    <w:p w14:paraId="112B9370" w14:textId="77777777" w:rsidR="00D77534" w:rsidRPr="007C3027" w:rsidRDefault="00D77534" w:rsidP="003A6186">
      <w:pPr>
        <w:spacing w:after="0" w:line="240" w:lineRule="auto"/>
        <w:jc w:val="both"/>
        <w:rPr>
          <w:rFonts w:ascii="UICTFontTextStyleBody" w:hAnsi="UICTFontTextStyleBody" w:cs="Times New Roman"/>
          <w:kern w:val="0"/>
          <w:sz w:val="32"/>
          <w:szCs w:val="32"/>
          <w:rtl/>
          <w14:ligatures w14:val="none"/>
        </w:rPr>
      </w:pPr>
      <w:r w:rsidRPr="007C3027">
        <w:rPr>
          <w:rFonts w:ascii="UICTFontTextStyleBody" w:hAnsi="UICTFontTextStyleBody" w:cs="Times New Roman"/>
          <w:kern w:val="0"/>
          <w:sz w:val="32"/>
          <w:szCs w:val="32"/>
          <w:rtl/>
          <w14:ligatures w14:val="none"/>
        </w:rPr>
        <w:t>شهدت المملكة العربية السعودية خلال السنوات الأخيرة تطورًا ملحوظًا في قطاع التجارة الإلكترونية، مدعومًا بمبادرات التحول الرقمي التي تتماشى مع مستهدفات رؤية المملكة 2030، إلا أن جائحة كورونا مثلت نقطة تحول رئيسة أسهمت في تسريع هذا النمو بصورة أكبر. فقد أدت الإجراءات الاحترازية، مثل تقليل ساعات العمل في الأسواق التقليدية، والإغلاق المؤقت لبعض الأنشطة التجارية، إلى زيادة اعتماد الأفراد على المنصات الإلكترونية لتلبية احتياجاتهم اليومية.</w:t>
      </w:r>
    </w:p>
    <w:p w14:paraId="4FC3FD50" w14:textId="77777777" w:rsidR="00D77534" w:rsidRPr="007C3027" w:rsidRDefault="00D77534" w:rsidP="003A6186">
      <w:pPr>
        <w:spacing w:after="0" w:line="240" w:lineRule="auto"/>
        <w:jc w:val="both"/>
        <w:rPr>
          <w:rFonts w:ascii="UICTFontTextStyleBody" w:hAnsi="UICTFontTextStyleBody" w:cs="Times New Roman"/>
          <w:kern w:val="0"/>
          <w:sz w:val="32"/>
          <w:szCs w:val="32"/>
          <w:rtl/>
          <w14:ligatures w14:val="none"/>
        </w:rPr>
      </w:pPr>
      <w:r w:rsidRPr="007C3027">
        <w:rPr>
          <w:rFonts w:ascii="UICTFontTextStyleBody" w:hAnsi="UICTFontTextStyleBody" w:cs="Times New Roman"/>
          <w:kern w:val="0"/>
          <w:sz w:val="32"/>
          <w:szCs w:val="32"/>
          <w:rtl/>
          <w14:ligatures w14:val="none"/>
        </w:rPr>
        <w:t>وساعدت البنية الرقمية المتقدمة في المملكة على استيعاب هذا النمو، من خلال انتشار خدمات الإنترنت، وتوسع استخدام الهواتف الذكية، وتوفير أنظمة دفع إلكتروني متنوعة، بالإضافة إلى تطور خدمات الشحن والتوصيل. وتعكس البيانات الرسمية حجم هذا النمو بوضوح؛ فوفقًا للنشرة الإحصائية الصادرة عن البنك المركزي السعودي (ساما)، بلغت مبيعات التجارة الإلكترونية عبر بطاقات مدى نحو (44.42) مليار ريال خلال الربع الأول من عام 2024، بنمو سنوي بلغ (22%) مقارنة بالفترة نفسها من العام السابق. كما أظهرت بيانات وزارة التجارة ارتفاع عدد السجلات التجارية للأنشطة الإلكترونية إلى نحو (38.85) ألف سجل خلال الربع الأول من عام 2024، بزيادة تجاوزت (5,000) سجل مقارنة بالفترة ذاتها من العام السابق.</w:t>
      </w:r>
    </w:p>
    <w:p w14:paraId="2CD9C6CC" w14:textId="77777777" w:rsidR="00D77534" w:rsidRDefault="00D77534" w:rsidP="003A6186">
      <w:pPr>
        <w:spacing w:after="0" w:line="240" w:lineRule="auto"/>
        <w:jc w:val="both"/>
        <w:rPr>
          <w:rFonts w:ascii="UICTFontTextStyleBody" w:hAnsi="UICTFontTextStyleBody" w:cs="Times New Roman"/>
          <w:kern w:val="0"/>
          <w:sz w:val="32"/>
          <w:szCs w:val="32"/>
          <w:rtl/>
          <w14:ligatures w14:val="none"/>
        </w:rPr>
      </w:pPr>
      <w:r w:rsidRPr="007C3027">
        <w:rPr>
          <w:rFonts w:ascii="UICTFontTextStyleBody" w:hAnsi="UICTFontTextStyleBody" w:cs="Times New Roman"/>
          <w:kern w:val="0"/>
          <w:sz w:val="32"/>
          <w:szCs w:val="32"/>
          <w:rtl/>
          <w14:ligatures w14:val="none"/>
        </w:rPr>
        <w:t>كما لعبت الجهات الحكومية دورًا مهمًا في دعم التجارة الإلكترونية، من خلال تطوير التشريعات المنظمة لها، وتعزيز موثوقية التعاملات الإلكترونية، وحماية حقوق المستهلك، وهو ما أسهم في رفع مستوى الثقة بالتسوق الإلكتروني، وتشجيع المزيد من الأفراد على استخدامه. ومع انتهاء الجائحة، لم يتراجع الاعتماد على التجارة الإلكترونية إلى مستوياته السابقة، بل استمرت معدلات استخدامها في النمو نتيجة اعتياد المستهلكين على مزاياها، وهو ما يشير إلى أن جائحة كورونا لم تكن السبب الوحيد في نمو التجارة الإلكترونية، لكنها كانت العامل الذي سرّع من انتشارها ورسخها كأحد أنماط التسوق الرئيسة في المجتمع السعودي.</w:t>
      </w:r>
    </w:p>
    <w:p w14:paraId="0B3B89DE" w14:textId="77777777" w:rsidR="00236ED0" w:rsidRPr="007C3027" w:rsidRDefault="00236ED0" w:rsidP="00236ED0">
      <w:pPr>
        <w:spacing w:after="0" w:line="240" w:lineRule="auto"/>
        <w:jc w:val="both"/>
        <w:rPr>
          <w:rFonts w:ascii="UICTFontTextStyleBody" w:hAnsi="UICTFontTextStyleBody" w:cs="Times New Roman"/>
          <w:kern w:val="0"/>
          <w:sz w:val="32"/>
          <w:szCs w:val="32"/>
          <w:rtl/>
          <w14:ligatures w14:val="none"/>
        </w:rPr>
      </w:pPr>
    </w:p>
    <w:p w14:paraId="39AC46B1"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8F0BB1">
        <w:rPr>
          <w:rFonts w:ascii="UICTFontTextStyleEmphasizedBody" w:hAnsi="UICTFontTextStyleEmphasizedBody" w:cs="Times New Roman"/>
          <w:b/>
          <w:bCs/>
          <w:kern w:val="0"/>
          <w:sz w:val="32"/>
          <w:szCs w:val="32"/>
          <w:rtl/>
          <w14:ligatures w14:val="none"/>
        </w:rPr>
        <w:t>خلاصة المبحث الأول</w:t>
      </w:r>
    </w:p>
    <w:p w14:paraId="24D0A377" w14:textId="77777777" w:rsidR="00EA0217" w:rsidRPr="008F0BB1"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6C8B6D7B" w14:textId="288B390B" w:rsidR="0060762E" w:rsidRDefault="00D77534" w:rsidP="00165128">
      <w:pPr>
        <w:spacing w:after="0" w:line="240" w:lineRule="auto"/>
        <w:jc w:val="both"/>
        <w:rPr>
          <w:rFonts w:ascii="UICTFontTextStyleBody" w:hAnsi="UICTFontTextStyleBody" w:cs="Times New Roman"/>
          <w:kern w:val="0"/>
          <w:sz w:val="32"/>
          <w:szCs w:val="32"/>
          <w:rtl/>
          <w14:ligatures w14:val="none"/>
        </w:rPr>
      </w:pPr>
      <w:r w:rsidRPr="008F0BB1">
        <w:rPr>
          <w:rFonts w:ascii="UICTFontTextStyleBody" w:hAnsi="UICTFontTextStyleBody" w:cs="Times New Roman"/>
          <w:kern w:val="0"/>
          <w:sz w:val="32"/>
          <w:szCs w:val="32"/>
          <w:rtl/>
          <w14:ligatures w14:val="none"/>
        </w:rPr>
        <w:t>يتضح من العرض السابق أن جائحة كورونا مثلت نقطة تحول رئيسة في سلوك المستهلك، حيث لم تقتصر آثارها على زيادة استخدام الوسائل الرقمية، بل أسهمت في تغيير الطريقة التي يتخذ بها المستهلك قراراته الشرائية، وفي تسريع التحول الرقمي وزيادة الاعتماد على التجارة الإلكترونية على المستويين العالمي والمحلي. وقد استمر هذا التغير حتى بعد انتهاء الجائحة، مما يشير إلى أن قبول التسوق الإلكتروني أصبح سلوكًا مستقرًا لدى شريحة واسعة من المستهلكين، وهو ما يبرر دراسة قبول التسوق الإلكتروني بوصفه أحد المتغيرات الرئيسة المؤثرة في السلوك الشرائي، وهو ما سيتم تناوله في المبحث التالي.</w:t>
      </w:r>
    </w:p>
    <w:p w14:paraId="181F4C69" w14:textId="77777777" w:rsidR="0060762E" w:rsidRPr="008F0BB1" w:rsidRDefault="0060762E" w:rsidP="0060762E">
      <w:pPr>
        <w:spacing w:after="0" w:line="240" w:lineRule="auto"/>
        <w:jc w:val="both"/>
        <w:rPr>
          <w:rFonts w:ascii="UICTFontTextStyleBody" w:hAnsi="UICTFontTextStyleBody" w:cs="Times New Roman"/>
          <w:kern w:val="0"/>
          <w:sz w:val="32"/>
          <w:szCs w:val="32"/>
          <w:rtl/>
          <w14:ligatures w14:val="none"/>
        </w:rPr>
      </w:pPr>
    </w:p>
    <w:p w14:paraId="032C45C5" w14:textId="77777777" w:rsidR="00D77534" w:rsidRPr="00271C70" w:rsidRDefault="00D77534" w:rsidP="00271C70">
      <w:pPr>
        <w:spacing w:after="0" w:line="240" w:lineRule="auto"/>
        <w:jc w:val="both"/>
        <w:rPr>
          <w:rFonts w:ascii="UICTFontTextStyleEmphasizedBody" w:hAnsi="UICTFontTextStyleEmphasizedBody" w:cs="Times New Roman"/>
          <w:b/>
          <w:bCs/>
          <w:kern w:val="0"/>
          <w:sz w:val="34"/>
          <w:szCs w:val="34"/>
          <w:rtl/>
          <w14:ligatures w14:val="none"/>
        </w:rPr>
      </w:pPr>
      <w:r w:rsidRPr="00271C70">
        <w:rPr>
          <w:rFonts w:ascii="UICTFontTextStyleEmphasizedBody" w:hAnsi="UICTFontTextStyleEmphasizedBody" w:cs="Times New Roman"/>
          <w:b/>
          <w:bCs/>
          <w:kern w:val="0"/>
          <w:sz w:val="34"/>
          <w:szCs w:val="34"/>
          <w:rtl/>
          <w14:ligatures w14:val="none"/>
        </w:rPr>
        <w:t>المبحث الثاني: قبول التسوق الإلكتروني</w:t>
      </w:r>
    </w:p>
    <w:p w14:paraId="547D513C"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271C70">
        <w:rPr>
          <w:rFonts w:ascii="UICTFontTextStyleEmphasizedBody" w:hAnsi="UICTFontTextStyleEmphasizedBody" w:cs="Times New Roman"/>
          <w:b/>
          <w:bCs/>
          <w:kern w:val="0"/>
          <w:sz w:val="32"/>
          <w:szCs w:val="32"/>
          <w:rtl/>
          <w14:ligatures w14:val="none"/>
        </w:rPr>
        <w:t>تمهيد المبحث</w:t>
      </w:r>
    </w:p>
    <w:p w14:paraId="0E39AA87" w14:textId="77777777" w:rsidR="00EA0217" w:rsidRPr="00271C70"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66A24D41" w14:textId="77777777" w:rsidR="00D77534" w:rsidRDefault="00D77534" w:rsidP="00CD56AD">
      <w:pPr>
        <w:spacing w:after="0" w:line="240" w:lineRule="auto"/>
        <w:jc w:val="both"/>
        <w:rPr>
          <w:rFonts w:ascii="UICTFontTextStyleBody" w:hAnsi="UICTFontTextStyleBody" w:cs="Times New Roman"/>
          <w:kern w:val="0"/>
          <w:sz w:val="32"/>
          <w:szCs w:val="32"/>
          <w:rtl/>
          <w14:ligatures w14:val="none"/>
        </w:rPr>
      </w:pPr>
      <w:r w:rsidRPr="00271C70">
        <w:rPr>
          <w:rFonts w:ascii="UICTFontTextStyleBody" w:hAnsi="UICTFontTextStyleBody" w:cs="Times New Roman"/>
          <w:kern w:val="0"/>
          <w:sz w:val="32"/>
          <w:szCs w:val="32"/>
          <w:rtl/>
          <w14:ligatures w14:val="none"/>
        </w:rPr>
        <w:t>أصبح التسوق الإلكتروني أحد أبرز مظاهر التحول الرقمي في العصر الحديث، حيث أسهم التطور المتسارع في تقنيات المعلومات والاتصالات في تغيير أساليب البيع والشراء التقليدية، وأوجد بيئة رقمية تتيح للمستهلك الوصول إلى المنتجات والخدمات بسهولة وسرعة. ومع ظهور جائحة كورونا، ازداد الاعتماد على المتاجر الإلكترونية بصورة غير مسبوقة، الأمر الذي أدى إلى ارتفاع مستوى قبول المستهلكين لهذا النمط من التسوق، وتحوله من خيار بديل إلى وسيلة رئيسة لإشباع الاحتياجات اليومية. ويتناول هذا المبحث مفهوم قبول التسوق الإلكتروني، وأهميته، وخصائصه، والعوامل المؤثرة فيه، إضافة إلى أبرز النماذج النظرية التي فسرت تبني المستهلك للتقنيات الحديثة.</w:t>
      </w:r>
    </w:p>
    <w:p w14:paraId="1ABF8578" w14:textId="77777777" w:rsidR="007A2C90" w:rsidRPr="00271C70" w:rsidRDefault="007A2C90" w:rsidP="007A2C90">
      <w:pPr>
        <w:spacing w:after="0" w:line="240" w:lineRule="auto"/>
        <w:jc w:val="both"/>
        <w:rPr>
          <w:rFonts w:ascii="UICTFontTextStyleBody" w:hAnsi="UICTFontTextStyleBody" w:cs="Times New Roman"/>
          <w:kern w:val="0"/>
          <w:sz w:val="32"/>
          <w:szCs w:val="32"/>
          <w:rtl/>
          <w14:ligatures w14:val="none"/>
        </w:rPr>
      </w:pPr>
    </w:p>
    <w:p w14:paraId="7B7A9B04"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5D7F0F">
        <w:rPr>
          <w:rFonts w:ascii="UICTFontTextStyleEmphasizedBody" w:hAnsi="UICTFontTextStyleEmphasizedBody" w:cs="Times New Roman"/>
          <w:b/>
          <w:bCs/>
          <w:kern w:val="0"/>
          <w:sz w:val="32"/>
          <w:szCs w:val="32"/>
          <w:rtl/>
          <w14:ligatures w14:val="none"/>
        </w:rPr>
        <w:t>أولًا: مفهوم قبول التسوق الإلكتروني</w:t>
      </w:r>
    </w:p>
    <w:p w14:paraId="6E41E3D4" w14:textId="77777777" w:rsidR="00EA0217" w:rsidRPr="005D7F0F"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2999D194" w14:textId="77777777" w:rsidR="00D77534" w:rsidRPr="005D7F0F" w:rsidRDefault="00D77534" w:rsidP="00480297">
      <w:pPr>
        <w:spacing w:after="0" w:line="240" w:lineRule="auto"/>
        <w:jc w:val="both"/>
        <w:rPr>
          <w:rFonts w:ascii="UICTFontTextStyleBody" w:hAnsi="UICTFontTextStyleBody" w:cs="Times New Roman"/>
          <w:kern w:val="0"/>
          <w:sz w:val="32"/>
          <w:szCs w:val="32"/>
          <w:rtl/>
          <w14:ligatures w14:val="none"/>
        </w:rPr>
      </w:pPr>
      <w:r w:rsidRPr="005D7F0F">
        <w:rPr>
          <w:rFonts w:ascii="UICTFontTextStyleBody" w:hAnsi="UICTFontTextStyleBody" w:cs="Times New Roman"/>
          <w:kern w:val="0"/>
          <w:sz w:val="32"/>
          <w:szCs w:val="32"/>
          <w:rtl/>
          <w14:ligatures w14:val="none"/>
        </w:rPr>
        <w:t>يشير قبول التسوق الإلكتروني إلى استعداد المستهلك ورغبته في استخدام المنصات الرقمية لإجراء عمليات البحث عن المنتجات والخدمات وشرائها، اعتمادًا على قناعته بأن هذا الأسلوب يحقق له فوائد تفوق الأساليب التقليدية. ولا يقتصر مفهوم القبول على الاستخدام الفعلي فقط، بل يشمل الاتجاهات الإيجابية نحو استخدام التجارة الإلكترونية، والنية المستقبلية للاستمرار في التعامل معها.</w:t>
      </w:r>
    </w:p>
    <w:p w14:paraId="0D09EE9D" w14:textId="77777777" w:rsidR="00D77534" w:rsidRPr="005D7F0F" w:rsidRDefault="00D77534" w:rsidP="00480297">
      <w:pPr>
        <w:spacing w:after="0" w:line="240" w:lineRule="auto"/>
        <w:jc w:val="both"/>
        <w:rPr>
          <w:rFonts w:ascii="UICTFontTextStyleBody" w:hAnsi="UICTFontTextStyleBody" w:cs="Times New Roman"/>
          <w:kern w:val="0"/>
          <w:sz w:val="32"/>
          <w:szCs w:val="32"/>
          <w:rtl/>
          <w14:ligatures w14:val="none"/>
        </w:rPr>
      </w:pPr>
      <w:r w:rsidRPr="005D7F0F">
        <w:rPr>
          <w:rFonts w:ascii="UICTFontTextStyleBody" w:hAnsi="UICTFontTextStyleBody" w:cs="Times New Roman"/>
          <w:kern w:val="0"/>
          <w:sz w:val="32"/>
          <w:szCs w:val="32"/>
          <w:rtl/>
          <w14:ligatures w14:val="none"/>
        </w:rPr>
        <w:t>كما أن قبول المستهلك للتسوق الإلكتروني لا يتشكل بصورة فورية، وإنما يتأثر بتجاربه السابقة، ومدى ثقته بالمنصات الرقمية، وجودة الخدمات المقدمة، إضافة إلى تأثير البيئة الاجتماعية المحيطة به. ولذلك ينظر الباحثون إلى قبول التسوق الإلكتروني بوصفه عملية تدريجية تتطور مع زيادة خبرة المستهلك وثقته باستخدام التقنيات الرقمية، وهو ما سيرد تفصيله في نموذجي قبول التقنية (</w:t>
      </w:r>
      <w:r w:rsidRPr="005D7F0F">
        <w:rPr>
          <w:rFonts w:ascii="UICTFontTextStyleBody" w:hAnsi="UICTFontTextStyleBody" w:cs="Times New Roman"/>
          <w:kern w:val="0"/>
          <w:sz w:val="32"/>
          <w:szCs w:val="32"/>
          <w14:ligatures w14:val="none"/>
        </w:rPr>
        <w:t>TAM</w:t>
      </w:r>
      <w:r w:rsidRPr="005D7F0F">
        <w:rPr>
          <w:rFonts w:ascii="UICTFontTextStyleBody" w:hAnsi="UICTFontTextStyleBody" w:cs="Times New Roman"/>
          <w:kern w:val="0"/>
          <w:sz w:val="32"/>
          <w:szCs w:val="32"/>
          <w:rtl/>
          <w14:ligatures w14:val="none"/>
        </w:rPr>
        <w:t>) والنظرية الموحدة لقبول واستخدام التقنية (</w:t>
      </w:r>
      <w:r w:rsidRPr="005D7F0F">
        <w:rPr>
          <w:rFonts w:ascii="UICTFontTextStyleBody" w:hAnsi="UICTFontTextStyleBody" w:cs="Times New Roman"/>
          <w:kern w:val="0"/>
          <w:sz w:val="32"/>
          <w:szCs w:val="32"/>
          <w14:ligatures w14:val="none"/>
        </w:rPr>
        <w:t>UTAUT</w:t>
      </w:r>
      <w:r w:rsidRPr="005D7F0F">
        <w:rPr>
          <w:rFonts w:ascii="UICTFontTextStyleBody" w:hAnsi="UICTFontTextStyleBody" w:cs="Times New Roman"/>
          <w:kern w:val="0"/>
          <w:sz w:val="32"/>
          <w:szCs w:val="32"/>
          <w:rtl/>
          <w14:ligatures w14:val="none"/>
        </w:rPr>
        <w:t>) المستعرضين في البند خامسًا من هذا المبحث.</w:t>
      </w:r>
    </w:p>
    <w:p w14:paraId="5113BA53" w14:textId="77777777" w:rsidR="00D77534" w:rsidRDefault="00D77534" w:rsidP="00480297">
      <w:pPr>
        <w:spacing w:after="0" w:line="240" w:lineRule="auto"/>
        <w:jc w:val="both"/>
        <w:rPr>
          <w:rFonts w:ascii="UICTFontTextStyleBody" w:hAnsi="UICTFontTextStyleBody" w:cs="Times New Roman"/>
          <w:kern w:val="0"/>
          <w:sz w:val="32"/>
          <w:szCs w:val="32"/>
          <w:rtl/>
          <w14:ligatures w14:val="none"/>
        </w:rPr>
      </w:pPr>
      <w:r w:rsidRPr="005D7F0F">
        <w:rPr>
          <w:rFonts w:ascii="UICTFontTextStyleBody" w:hAnsi="UICTFontTextStyleBody" w:cs="Times New Roman"/>
          <w:kern w:val="0"/>
          <w:sz w:val="32"/>
          <w:szCs w:val="32"/>
          <w:rtl/>
          <w14:ligatures w14:val="none"/>
        </w:rPr>
        <w:t>وفي إطار الدراسة الحالية، يشير قبول التسوق الإلكتروني إلى درجة استعداد المستهلك ورغبته في استخدام المنصات الإلكترونية لإتمام عمليات البحث والشراء، نتيجة إدراكه لفوائد هذا الأسلوب وسهولة استخدامه مقارنة بوسائل التسوق التقليدية. ويستند هذا المفهوم إلى نموذج قبول التقنية الذي قدمه ديفيس (</w:t>
      </w:r>
      <w:r w:rsidRPr="005D7F0F">
        <w:rPr>
          <w:rFonts w:ascii="UICTFontTextStyleBody" w:hAnsi="UICTFontTextStyleBody" w:cs="Times New Roman"/>
          <w:kern w:val="0"/>
          <w:sz w:val="32"/>
          <w:szCs w:val="32"/>
          <w14:ligatures w14:val="none"/>
        </w:rPr>
        <w:t>Davis, 1989</w:t>
      </w:r>
      <w:r w:rsidRPr="005D7F0F">
        <w:rPr>
          <w:rFonts w:ascii="UICTFontTextStyleBody" w:hAnsi="UICTFontTextStyleBody" w:cs="Times New Roman"/>
          <w:kern w:val="0"/>
          <w:sz w:val="32"/>
          <w:szCs w:val="32"/>
          <w:rtl/>
          <w14:ligatures w14:val="none"/>
        </w:rPr>
        <w:t>)، والذي أوضح أن الفائدة المدركة وسهولة الاستخدام المدركة تعدان من أهم العوامل المؤثرة في قبول الأفراد للتقنيات الحديثة، كما دعمت النظرية الموحدة لقبول واستخدام التقنية هذا المفهوم مؤكدة أهمية التأثير الاجتماعي والظروف الميسرة (</w:t>
      </w:r>
      <w:proofErr w:type="spellStart"/>
      <w:r w:rsidRPr="005D7F0F">
        <w:rPr>
          <w:rFonts w:ascii="UICTFontTextStyleBody" w:hAnsi="UICTFontTextStyleBody" w:cs="Times New Roman"/>
          <w:kern w:val="0"/>
          <w:sz w:val="32"/>
          <w:szCs w:val="32"/>
          <w14:ligatures w14:val="none"/>
        </w:rPr>
        <w:t>Venkatesh</w:t>
      </w:r>
      <w:proofErr w:type="spellEnd"/>
      <w:r w:rsidRPr="005D7F0F">
        <w:rPr>
          <w:rFonts w:ascii="UICTFontTextStyleBody" w:hAnsi="UICTFontTextStyleBody" w:cs="Times New Roman"/>
          <w:kern w:val="0"/>
          <w:sz w:val="32"/>
          <w:szCs w:val="32"/>
          <w14:ligatures w14:val="none"/>
        </w:rPr>
        <w:t xml:space="preserve"> et al., 2003</w:t>
      </w:r>
      <w:r w:rsidRPr="005D7F0F">
        <w:rPr>
          <w:rFonts w:ascii="UICTFontTextStyleBody" w:hAnsi="UICTFontTextStyleBody" w:cs="Times New Roman"/>
          <w:kern w:val="0"/>
          <w:sz w:val="32"/>
          <w:szCs w:val="32"/>
          <w:rtl/>
          <w14:ligatures w14:val="none"/>
        </w:rPr>
        <w:t xml:space="preserve">). كما أكدت دراسة استقصت اتجاهات المستهلك العربي نحو التسوق الإلكتروني إبّان جائحة كورونا أن أنماط الاستهلاك ومستوى الدخل وطرق الدفع تسهم في تشكيل هذه الاتجاهات، خاصة في ظل الدور المعزِّز لأدوات التسويق الرقمي </w:t>
      </w:r>
      <w:r w:rsidRPr="005D7F0F">
        <w:rPr>
          <w:rFonts w:ascii="UICTFontTextStyleBody" w:hAnsi="UICTFontTextStyleBody" w:cs="Times New Roman"/>
          <w:kern w:val="0"/>
          <w:sz w:val="32"/>
          <w:szCs w:val="32"/>
          <w:rtl/>
          <w14:ligatures w14:val="none"/>
        </w:rPr>
        <w:lastRenderedPageBreak/>
        <w:t>(</w:t>
      </w:r>
      <w:r w:rsidRPr="005D7F0F">
        <w:rPr>
          <w:rFonts w:ascii="UICTFontTextStyleBody" w:hAnsi="UICTFontTextStyleBody" w:cs="Times New Roman"/>
          <w:kern w:val="0"/>
          <w:sz w:val="32"/>
          <w:szCs w:val="32"/>
          <w14:ligatures w14:val="none"/>
        </w:rPr>
        <w:t>Salem et al., 2023</w:t>
      </w:r>
      <w:r w:rsidRPr="005D7F0F">
        <w:rPr>
          <w:rFonts w:ascii="UICTFontTextStyleBody" w:hAnsi="UICTFontTextStyleBody" w:cs="Times New Roman"/>
          <w:kern w:val="0"/>
          <w:sz w:val="32"/>
          <w:szCs w:val="32"/>
          <w:rtl/>
          <w14:ligatures w14:val="none"/>
        </w:rPr>
        <w:t>)، وهو المتغير الذي تسعى الدراسة إلى قياسه وتحليل أثره في الإسراف الشرائي.</w:t>
      </w:r>
    </w:p>
    <w:p w14:paraId="0D23CB31" w14:textId="77777777" w:rsidR="00480297" w:rsidRPr="005D7F0F" w:rsidRDefault="00480297" w:rsidP="00480297">
      <w:pPr>
        <w:spacing w:after="0" w:line="240" w:lineRule="auto"/>
        <w:jc w:val="both"/>
        <w:rPr>
          <w:rFonts w:ascii="UICTFontTextStyleBody" w:hAnsi="UICTFontTextStyleBody" w:cs="Times New Roman"/>
          <w:kern w:val="0"/>
          <w:sz w:val="32"/>
          <w:szCs w:val="32"/>
          <w:rtl/>
          <w14:ligatures w14:val="none"/>
        </w:rPr>
      </w:pPr>
    </w:p>
    <w:p w14:paraId="7CDFF251"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480297">
        <w:rPr>
          <w:rFonts w:ascii="UICTFontTextStyleEmphasizedBody" w:hAnsi="UICTFontTextStyleEmphasizedBody" w:cs="Times New Roman"/>
          <w:b/>
          <w:bCs/>
          <w:kern w:val="0"/>
          <w:sz w:val="32"/>
          <w:szCs w:val="32"/>
          <w:rtl/>
          <w14:ligatures w14:val="none"/>
        </w:rPr>
        <w:t>ثانيًا: أهمية قبول التسوق الإلكتروني</w:t>
      </w:r>
    </w:p>
    <w:p w14:paraId="32480955" w14:textId="77777777" w:rsidR="00EA0217" w:rsidRPr="00480297"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36600A68" w14:textId="77777777" w:rsidR="00D77534" w:rsidRPr="00480297" w:rsidRDefault="00D77534" w:rsidP="005E15D1">
      <w:pPr>
        <w:spacing w:after="0" w:line="240" w:lineRule="auto"/>
        <w:jc w:val="both"/>
        <w:rPr>
          <w:rFonts w:ascii="UICTFontTextStyleBody" w:hAnsi="UICTFontTextStyleBody" w:cs="Times New Roman"/>
          <w:kern w:val="0"/>
          <w:sz w:val="32"/>
          <w:szCs w:val="32"/>
          <w:rtl/>
          <w14:ligatures w14:val="none"/>
        </w:rPr>
      </w:pPr>
      <w:r w:rsidRPr="00480297">
        <w:rPr>
          <w:rFonts w:ascii="UICTFontTextStyleBody" w:hAnsi="UICTFontTextStyleBody" w:cs="Times New Roman"/>
          <w:kern w:val="0"/>
          <w:sz w:val="32"/>
          <w:szCs w:val="32"/>
          <w:rtl/>
          <w14:ligatures w14:val="none"/>
        </w:rPr>
        <w:t>تنبع أهمية قبول التسوق الإلكتروني من كونه أحد المؤشرات الرئيسة لنجاح التجارة الإلكترونية واستدامتها، إذ إن توفير التقنيات الحديثة والمتاجر الرقمية لا يحقق أهدافه ما لم يقابله استعداد من المستهلكين لتبني هذه الوسائل واستخدامها بصورة فعلية.</w:t>
      </w:r>
    </w:p>
    <w:p w14:paraId="1D7C10B9" w14:textId="77777777" w:rsidR="00D77534" w:rsidRPr="00480297" w:rsidRDefault="00D77534" w:rsidP="005E15D1">
      <w:pPr>
        <w:spacing w:after="0" w:line="240" w:lineRule="auto"/>
        <w:jc w:val="both"/>
        <w:rPr>
          <w:rFonts w:ascii="UICTFontTextStyleBody" w:hAnsi="UICTFontTextStyleBody" w:cs="Times New Roman"/>
          <w:kern w:val="0"/>
          <w:sz w:val="32"/>
          <w:szCs w:val="32"/>
          <w:rtl/>
          <w14:ligatures w14:val="none"/>
        </w:rPr>
      </w:pPr>
      <w:r w:rsidRPr="00480297">
        <w:rPr>
          <w:rFonts w:ascii="UICTFontTextStyleBody" w:hAnsi="UICTFontTextStyleBody" w:cs="Times New Roman"/>
          <w:kern w:val="0"/>
          <w:sz w:val="32"/>
          <w:szCs w:val="32"/>
          <w:rtl/>
          <w14:ligatures w14:val="none"/>
        </w:rPr>
        <w:t>وتتمثل أهمية قبول التسوق الإلكتروني بالنسبة للمستهلك في أنه يتيح له الوصول إلى عدد كبير من المنتجات والخدمات خلال وقت قصير، مع إمكانية المقارنة بين الأسعار والخصائص، والاطلاع على تقييمات المستخدمين، مما يساعده على اتخاذ قرارات شرائية أكثر وعيًا. كما يسهم في تقليل الوقت والجهد المرتبطين بالتسوق التقليدي، ويوفر مرونة أكبر في إتمام عمليات الشراء في أي وقت ومن أي مكان.</w:t>
      </w:r>
    </w:p>
    <w:p w14:paraId="3B9A53FC" w14:textId="77777777" w:rsidR="00D77534" w:rsidRPr="00480297" w:rsidRDefault="00D77534" w:rsidP="005E15D1">
      <w:pPr>
        <w:spacing w:after="0" w:line="240" w:lineRule="auto"/>
        <w:jc w:val="both"/>
        <w:rPr>
          <w:rFonts w:ascii="UICTFontTextStyleBody" w:hAnsi="UICTFontTextStyleBody" w:cs="Times New Roman"/>
          <w:kern w:val="0"/>
          <w:sz w:val="32"/>
          <w:szCs w:val="32"/>
          <w:rtl/>
          <w14:ligatures w14:val="none"/>
        </w:rPr>
      </w:pPr>
      <w:r w:rsidRPr="00480297">
        <w:rPr>
          <w:rFonts w:ascii="UICTFontTextStyleBody" w:hAnsi="UICTFontTextStyleBody" w:cs="Times New Roman"/>
          <w:kern w:val="0"/>
          <w:sz w:val="32"/>
          <w:szCs w:val="32"/>
          <w:rtl/>
          <w14:ligatures w14:val="none"/>
        </w:rPr>
        <w:t>أما بالنسبة للمنشآت التجارية، فإن ارتفاع مستوى قبول المستهلكين للتسوق الإلكتروني يسهم في توسيع قاعدة العملاء، والوصول إلى أسواق جديدة، وتحسين القدرة التنافسية، وخفض بعض التكاليف التشغيلية المرتبطة بإدارة المتاجر التقليدية، وبناء علاقات طويلة الأمد مع العملاء من خلال تقديم خدمات رقمية متطورة تتناسب مع احتياجاتهم وتوقعاتهم.</w:t>
      </w:r>
    </w:p>
    <w:p w14:paraId="2A94CF07" w14:textId="77777777" w:rsidR="00D77534" w:rsidRDefault="00D77534" w:rsidP="005E15D1">
      <w:pPr>
        <w:spacing w:after="0" w:line="240" w:lineRule="auto"/>
        <w:jc w:val="both"/>
        <w:rPr>
          <w:rFonts w:ascii="UICTFontTextStyleBody" w:hAnsi="UICTFontTextStyleBody" w:cs="Times New Roman"/>
          <w:kern w:val="0"/>
          <w:sz w:val="32"/>
          <w:szCs w:val="32"/>
          <w:rtl/>
          <w14:ligatures w14:val="none"/>
        </w:rPr>
      </w:pPr>
      <w:r w:rsidRPr="00480297">
        <w:rPr>
          <w:rFonts w:ascii="UICTFontTextStyleBody" w:hAnsi="UICTFontTextStyleBody" w:cs="Times New Roman"/>
          <w:kern w:val="0"/>
          <w:sz w:val="32"/>
          <w:szCs w:val="32"/>
          <w:rtl/>
          <w14:ligatures w14:val="none"/>
        </w:rPr>
        <w:t>ومن ناحية أخرى، فإن ارتفاع مستوى قبول التسوق الإلكتروني قد يترتب عليه تغيرات في السلوك الشرائي للمستهلك، نتيجة سهولة الوصول إلى المنتجات، وكثرة العروض الترويجية، وسرعة تنفيذ عمليات الشراء، وهو ما قد يؤدي لدى بعض المستهلكين إلى زيادة الإنفاق أو الشراء غير المخطط له، الأمر الذي يجعل دراسة العلاقة بين قبول التسوق الإلكتروني والإسراف الشرائي ذات أهمية علمية وتطبيقية.</w:t>
      </w:r>
    </w:p>
    <w:p w14:paraId="5FFCDFBC" w14:textId="77777777" w:rsidR="00EB7B3B" w:rsidRPr="00480297" w:rsidRDefault="00EB7B3B" w:rsidP="00EB7B3B">
      <w:pPr>
        <w:spacing w:after="0" w:line="240" w:lineRule="auto"/>
        <w:jc w:val="both"/>
        <w:rPr>
          <w:rFonts w:ascii="UICTFontTextStyleBody" w:hAnsi="UICTFontTextStyleBody" w:cs="Times New Roman"/>
          <w:kern w:val="0"/>
          <w:sz w:val="32"/>
          <w:szCs w:val="32"/>
          <w:rtl/>
          <w14:ligatures w14:val="none"/>
        </w:rPr>
      </w:pPr>
    </w:p>
    <w:p w14:paraId="29D70946"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EB7B3B">
        <w:rPr>
          <w:rFonts w:ascii="UICTFontTextStyleEmphasizedBody" w:hAnsi="UICTFontTextStyleEmphasizedBody" w:cs="Times New Roman"/>
          <w:b/>
          <w:bCs/>
          <w:kern w:val="0"/>
          <w:sz w:val="32"/>
          <w:szCs w:val="32"/>
          <w:rtl/>
          <w14:ligatures w14:val="none"/>
        </w:rPr>
        <w:t>ثالثًا: خصائص قبول التسوق الإلكتروني</w:t>
      </w:r>
    </w:p>
    <w:p w14:paraId="20FFE71A" w14:textId="77777777" w:rsidR="00EA0217" w:rsidRPr="00EB7B3B"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398B9214" w14:textId="77777777" w:rsidR="00D77534" w:rsidRPr="00EB7B3B" w:rsidRDefault="00D77534" w:rsidP="00EB7B3B">
      <w:pPr>
        <w:spacing w:after="0" w:line="240" w:lineRule="auto"/>
        <w:jc w:val="both"/>
        <w:rPr>
          <w:rFonts w:ascii="UICTFontTextStyleBody" w:hAnsi="UICTFontTextStyleBody" w:cs="Times New Roman"/>
          <w:kern w:val="0"/>
          <w:sz w:val="32"/>
          <w:szCs w:val="32"/>
          <w:rtl/>
          <w14:ligatures w14:val="none"/>
        </w:rPr>
      </w:pPr>
      <w:r w:rsidRPr="00EB7B3B">
        <w:rPr>
          <w:rFonts w:ascii="UICTFontTextStyleBody" w:hAnsi="UICTFontTextStyleBody" w:cs="Times New Roman"/>
          <w:kern w:val="0"/>
          <w:sz w:val="32"/>
          <w:szCs w:val="32"/>
          <w:rtl/>
          <w14:ligatures w14:val="none"/>
        </w:rPr>
        <w:t>يتميز قبول التسوق الإلكتروني بمجموعة من الخصائص التي تفسر تزايد الاعتماد عليه خلال السنوات الأخيرة، ومن أبرزها:</w:t>
      </w:r>
    </w:p>
    <w:p w14:paraId="3A6FE654" w14:textId="77777777" w:rsidR="00D77534" w:rsidRPr="00EB7B3B" w:rsidRDefault="00D77534" w:rsidP="00EB7B3B">
      <w:pPr>
        <w:spacing w:after="0" w:line="240" w:lineRule="auto"/>
        <w:jc w:val="both"/>
        <w:rPr>
          <w:rFonts w:ascii="UICTFontTextStyleBody" w:hAnsi="UICTFontTextStyleBody" w:cs="Times New Roman"/>
          <w:kern w:val="0"/>
          <w:sz w:val="32"/>
          <w:szCs w:val="32"/>
          <w:rtl/>
          <w14:ligatures w14:val="none"/>
        </w:rPr>
      </w:pPr>
      <w:r w:rsidRPr="00EB7B3B">
        <w:rPr>
          <w:rFonts w:ascii="UICTFontTextStyleBody" w:hAnsi="UICTFontTextStyleBody" w:cs="Times New Roman"/>
          <w:kern w:val="0"/>
          <w:sz w:val="32"/>
          <w:szCs w:val="32"/>
          <w:rtl/>
          <w14:ligatures w14:val="none"/>
        </w:rPr>
        <w:t>• سهولة الوصول: يتيح التسوق الإلكتروني للمستهلك الوصول إلى المنتجات والخدمات في أي وقت ومن أي مكان، دون الحاجة إلى زيارة المتاجر التقليدية، مما يزيد من مرونة عملية الشراء.</w:t>
      </w:r>
    </w:p>
    <w:p w14:paraId="71E3EEEB" w14:textId="77777777" w:rsidR="00D77534" w:rsidRPr="00EB7B3B" w:rsidRDefault="00D77534" w:rsidP="00EB7B3B">
      <w:pPr>
        <w:spacing w:after="0" w:line="240" w:lineRule="auto"/>
        <w:jc w:val="both"/>
        <w:rPr>
          <w:rFonts w:ascii="UICTFontTextStyleBody" w:hAnsi="UICTFontTextStyleBody" w:cs="Times New Roman"/>
          <w:kern w:val="0"/>
          <w:sz w:val="32"/>
          <w:szCs w:val="32"/>
          <w:rtl/>
          <w14:ligatures w14:val="none"/>
        </w:rPr>
      </w:pPr>
      <w:r w:rsidRPr="00EB7B3B">
        <w:rPr>
          <w:rFonts w:ascii="UICTFontTextStyleBody" w:hAnsi="UICTFontTextStyleBody" w:cs="Times New Roman"/>
          <w:kern w:val="0"/>
          <w:sz w:val="32"/>
          <w:szCs w:val="32"/>
          <w:rtl/>
          <w14:ligatures w14:val="none"/>
        </w:rPr>
        <w:t>• تنوع المنتجات وسهولة المقارنة: تعرض المتاجر الإلكترونية عددًا كبيرًا من المنتجات والعلامات التجارية، مع إمكانية مقارنة الأسعار والمواصفات وتقييمات المستخدمين قبل اتخاذ قرار الشراء، مما يمنح المستهلك خيارات أوسع للمفاضلة.</w:t>
      </w:r>
    </w:p>
    <w:p w14:paraId="5051955F" w14:textId="77777777" w:rsidR="00D77534" w:rsidRPr="00EB7B3B" w:rsidRDefault="00D77534" w:rsidP="00EB7B3B">
      <w:pPr>
        <w:spacing w:after="0" w:line="240" w:lineRule="auto"/>
        <w:jc w:val="both"/>
        <w:rPr>
          <w:rFonts w:ascii="UICTFontTextStyleBody" w:hAnsi="UICTFontTextStyleBody" w:cs="Times New Roman"/>
          <w:kern w:val="0"/>
          <w:sz w:val="32"/>
          <w:szCs w:val="32"/>
          <w:rtl/>
          <w14:ligatures w14:val="none"/>
        </w:rPr>
      </w:pPr>
      <w:r w:rsidRPr="00EB7B3B">
        <w:rPr>
          <w:rFonts w:ascii="UICTFontTextStyleBody" w:hAnsi="UICTFontTextStyleBody" w:cs="Times New Roman"/>
          <w:kern w:val="0"/>
          <w:sz w:val="32"/>
          <w:szCs w:val="32"/>
          <w:rtl/>
          <w14:ligatures w14:val="none"/>
        </w:rPr>
        <w:t>• التفاعل المستمر: توفر المتاجر الإلكترونية وسائل متعددة للتفاعل مع المستهلك، مثل خدمة العملاء الفورية، وتقييم المنتجات، والإشعارات بالعروض، مما يسهم في تعزيز العلاقة بين المستهلك والمتجر.</w:t>
      </w:r>
    </w:p>
    <w:p w14:paraId="64DC3BD8" w14:textId="77777777" w:rsidR="00D77534" w:rsidRPr="00EB7B3B" w:rsidRDefault="00D77534" w:rsidP="00EB7B3B">
      <w:pPr>
        <w:spacing w:after="0" w:line="240" w:lineRule="auto"/>
        <w:jc w:val="both"/>
        <w:rPr>
          <w:rFonts w:ascii="UICTFontTextStyleBody" w:hAnsi="UICTFontTextStyleBody" w:cs="Times New Roman"/>
          <w:kern w:val="0"/>
          <w:sz w:val="32"/>
          <w:szCs w:val="32"/>
          <w:rtl/>
          <w14:ligatures w14:val="none"/>
        </w:rPr>
      </w:pPr>
      <w:r w:rsidRPr="00EB7B3B">
        <w:rPr>
          <w:rFonts w:ascii="UICTFontTextStyleBody" w:hAnsi="UICTFontTextStyleBody" w:cs="Times New Roman"/>
          <w:kern w:val="0"/>
          <w:sz w:val="32"/>
          <w:szCs w:val="32"/>
          <w:rtl/>
          <w14:ligatures w14:val="none"/>
        </w:rPr>
        <w:lastRenderedPageBreak/>
        <w:t>• المرونة في اتخاذ القرار: يمنح التسوق الإلكتروني المستهلك فرصة أكبر لقراءة آراء المستخدمين ومراجعة مواصفات المنتجات قبل اتخاذ القرار الشرائي، وهو ما يزيد من شعوره بالسيطرة على عملية الشراء.</w:t>
      </w:r>
    </w:p>
    <w:p w14:paraId="6FF0C19B" w14:textId="77777777" w:rsidR="00D77534" w:rsidRPr="00EB7B3B" w:rsidRDefault="00D77534" w:rsidP="00EB7B3B">
      <w:pPr>
        <w:spacing w:after="0" w:line="240" w:lineRule="auto"/>
        <w:jc w:val="both"/>
        <w:rPr>
          <w:rFonts w:ascii="UICTFontTextStyleBody" w:hAnsi="UICTFontTextStyleBody" w:cs="Times New Roman"/>
          <w:kern w:val="0"/>
          <w:sz w:val="32"/>
          <w:szCs w:val="32"/>
          <w:rtl/>
          <w14:ligatures w14:val="none"/>
        </w:rPr>
      </w:pPr>
      <w:r w:rsidRPr="00EB7B3B">
        <w:rPr>
          <w:rFonts w:ascii="UICTFontTextStyleBody" w:hAnsi="UICTFontTextStyleBody" w:cs="Times New Roman"/>
          <w:kern w:val="0"/>
          <w:sz w:val="32"/>
          <w:szCs w:val="32"/>
          <w:rtl/>
          <w14:ligatures w14:val="none"/>
        </w:rPr>
        <w:t>• الاعتماد على التقنيات الرقمية: يرتبط قبول التسوق الإلكتروني باستخدام وسائل الدفع الإلكتروني، والذكاء الاصطناعي، وتحليل بيانات العملاء، وأنظمة التوصية بالمنتجات، مما يسهم في تحسين تجربة المستخدم.</w:t>
      </w:r>
    </w:p>
    <w:p w14:paraId="024045FB" w14:textId="77777777" w:rsidR="00D77534" w:rsidRDefault="00D77534" w:rsidP="00EB7B3B">
      <w:pPr>
        <w:spacing w:after="0" w:line="240" w:lineRule="auto"/>
        <w:jc w:val="both"/>
        <w:rPr>
          <w:rFonts w:ascii="UICTFontTextStyleBody" w:hAnsi="UICTFontTextStyleBody" w:cs="Times New Roman"/>
          <w:kern w:val="0"/>
          <w:sz w:val="32"/>
          <w:szCs w:val="32"/>
          <w:rtl/>
          <w14:ligatures w14:val="none"/>
        </w:rPr>
      </w:pPr>
      <w:r w:rsidRPr="00EB7B3B">
        <w:rPr>
          <w:rFonts w:ascii="UICTFontTextStyleBody" w:hAnsi="UICTFontTextStyleBody" w:cs="Times New Roman"/>
          <w:kern w:val="0"/>
          <w:sz w:val="32"/>
          <w:szCs w:val="32"/>
          <w:rtl/>
          <w14:ligatures w14:val="none"/>
        </w:rPr>
        <w:t>• الاستمرارية: لا يقتصر قبول التسوق الإلكتروني على تجربة شراء واحدة، بل يعبر عن رغبة المستهلك في تكرار استخدام المتاجر الإلكترونية مستقبلًا نتيجة رضاه عن التجارب السابقة وثقته في جودة الخدمات المقدمة.</w:t>
      </w:r>
    </w:p>
    <w:p w14:paraId="1EF43E08" w14:textId="77777777" w:rsidR="00EB7B3B" w:rsidRPr="00EB7B3B" w:rsidRDefault="00EB7B3B" w:rsidP="00EB7B3B">
      <w:pPr>
        <w:spacing w:after="0" w:line="240" w:lineRule="auto"/>
        <w:jc w:val="both"/>
        <w:rPr>
          <w:rFonts w:ascii="UICTFontTextStyleBody" w:hAnsi="UICTFontTextStyleBody" w:cs="Times New Roman"/>
          <w:kern w:val="0"/>
          <w:sz w:val="32"/>
          <w:szCs w:val="32"/>
          <w:rtl/>
          <w14:ligatures w14:val="none"/>
        </w:rPr>
      </w:pPr>
    </w:p>
    <w:p w14:paraId="76C96C99"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EB7B3B">
        <w:rPr>
          <w:rFonts w:ascii="UICTFontTextStyleEmphasizedBody" w:hAnsi="UICTFontTextStyleEmphasizedBody" w:cs="Times New Roman"/>
          <w:b/>
          <w:bCs/>
          <w:kern w:val="0"/>
          <w:sz w:val="32"/>
          <w:szCs w:val="32"/>
          <w:rtl/>
          <w14:ligatures w14:val="none"/>
        </w:rPr>
        <w:t>رابعًا: العوامل المؤثرة في قبول التسوق الإلكتروني</w:t>
      </w:r>
    </w:p>
    <w:p w14:paraId="1A2159A9" w14:textId="77777777" w:rsidR="00EA0217" w:rsidRPr="00EB7B3B"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28580F30" w14:textId="77777777" w:rsidR="00D77534" w:rsidRPr="00EF7B18" w:rsidRDefault="00D77534" w:rsidP="00EF7B18">
      <w:pPr>
        <w:spacing w:after="0" w:line="240" w:lineRule="auto"/>
        <w:jc w:val="both"/>
        <w:rPr>
          <w:rFonts w:ascii="UICTFontTextStyleBody" w:hAnsi="UICTFontTextStyleBody" w:cs="Times New Roman"/>
          <w:kern w:val="0"/>
          <w:sz w:val="32"/>
          <w:szCs w:val="32"/>
          <w:rtl/>
          <w14:ligatures w14:val="none"/>
        </w:rPr>
      </w:pPr>
      <w:r w:rsidRPr="00EF7B18">
        <w:rPr>
          <w:rFonts w:ascii="UICTFontTextStyleBody" w:hAnsi="UICTFontTextStyleBody" w:cs="Times New Roman"/>
          <w:kern w:val="0"/>
          <w:sz w:val="32"/>
          <w:szCs w:val="32"/>
          <w:rtl/>
          <w14:ligatures w14:val="none"/>
        </w:rPr>
        <w:t>يتأثر قبول المستهلك للتسوق الإلكتروني بمجموعة من العوامل التي تعمل بصورة متكاملة في تشكيل اتجاهاته نحو استخدام المنصات الإلكترونية والاستمرار في التعامل معها. ويؤكد نموذج قبول التقنية (</w:t>
      </w:r>
      <w:r w:rsidRPr="00EF7B18">
        <w:rPr>
          <w:rFonts w:ascii="UICTFontTextStyleBody" w:hAnsi="UICTFontTextStyleBody" w:cs="Times New Roman"/>
          <w:kern w:val="0"/>
          <w:sz w:val="32"/>
          <w:szCs w:val="32"/>
          <w14:ligatures w14:val="none"/>
        </w:rPr>
        <w:t>Davis, 1989</w:t>
      </w:r>
      <w:r w:rsidRPr="00EF7B18">
        <w:rPr>
          <w:rFonts w:ascii="UICTFontTextStyleBody" w:hAnsi="UICTFontTextStyleBody" w:cs="Times New Roman"/>
          <w:kern w:val="0"/>
          <w:sz w:val="32"/>
          <w:szCs w:val="32"/>
          <w:rtl/>
          <w14:ligatures w14:val="none"/>
        </w:rPr>
        <w:t>) أن قرار المستهلك لا يعتمد على عامل واحد، وإنما يتأثر بعوامل تقنية ونفسية واجتماعية واقتصادية، من أبرزها:</w:t>
      </w:r>
    </w:p>
    <w:p w14:paraId="554B7A87" w14:textId="77777777" w:rsidR="00D77534" w:rsidRPr="00EF7B18" w:rsidRDefault="00D77534" w:rsidP="00EF7B18">
      <w:pPr>
        <w:spacing w:after="0" w:line="240" w:lineRule="auto"/>
        <w:jc w:val="both"/>
        <w:rPr>
          <w:rFonts w:ascii="UICTFontTextStyleBody" w:hAnsi="UICTFontTextStyleBody" w:cs="Times New Roman"/>
          <w:kern w:val="0"/>
          <w:sz w:val="32"/>
          <w:szCs w:val="32"/>
          <w:rtl/>
          <w14:ligatures w14:val="none"/>
        </w:rPr>
      </w:pPr>
      <w:r w:rsidRPr="00EF7B18">
        <w:rPr>
          <w:rFonts w:ascii="UICTFontTextStyleBody" w:hAnsi="UICTFontTextStyleBody" w:cs="Times New Roman"/>
          <w:kern w:val="0"/>
          <w:sz w:val="32"/>
          <w:szCs w:val="32"/>
          <w:rtl/>
          <w14:ligatures w14:val="none"/>
        </w:rPr>
        <w:t>• الثقة في المتاجر الإلكترونية: تُعد الثقة من أهم العوامل المؤثرة في قبول التسوق الإلكتروني، إذ ترتبط بمدى شعور المستهلك بالأمان عند التعامل مع المتاجر الإلكترونية، سواء فيما يتعلق بحماية بياناته الشخصية أو ضمان جودة المنتجات أو الالتزام بسياسات الاستبدال والاسترجاع. وتتأثر الثقة بعناصر عدة، منها وضوح المعلومات المعروضة، وسمعة المتجر، وشفافية الأسعار، وسرعة استجابة خدمة العملاء.</w:t>
      </w:r>
    </w:p>
    <w:p w14:paraId="4BA881EE" w14:textId="77777777" w:rsidR="00D77534" w:rsidRPr="00EF7B18" w:rsidRDefault="00D77534" w:rsidP="00EF7B18">
      <w:pPr>
        <w:spacing w:after="0" w:line="240" w:lineRule="auto"/>
        <w:jc w:val="both"/>
        <w:rPr>
          <w:rFonts w:ascii="UICTFontTextStyleBody" w:hAnsi="UICTFontTextStyleBody" w:cs="Times New Roman"/>
          <w:kern w:val="0"/>
          <w:sz w:val="32"/>
          <w:szCs w:val="32"/>
          <w:rtl/>
          <w14:ligatures w14:val="none"/>
        </w:rPr>
      </w:pPr>
      <w:r w:rsidRPr="00EF7B18">
        <w:rPr>
          <w:rFonts w:ascii="UICTFontTextStyleBody" w:hAnsi="UICTFontTextStyleBody" w:cs="Times New Roman"/>
          <w:kern w:val="0"/>
          <w:sz w:val="32"/>
          <w:szCs w:val="32"/>
          <w:rtl/>
          <w14:ligatures w14:val="none"/>
        </w:rPr>
        <w:t>• سهولة الاستخدام: يقصد بها مدى إدراك المستهلك أن استخدام المتجر الإلكتروني لا يتطلب مهارات تقنية معقدة، وأن خطوات البحث عن المنتجات وإتمام عملية الشراء تتم بسهولة ويسر. وتتأثر بجودة تصميم الموقع أو التطبيق، وسهولة التنقل بين الصفحات، وسرعة تحميلها.</w:t>
      </w:r>
    </w:p>
    <w:p w14:paraId="1A8D6F17" w14:textId="77777777" w:rsidR="00D77534" w:rsidRPr="00EF7B18" w:rsidRDefault="00D77534" w:rsidP="00EF7B18">
      <w:pPr>
        <w:spacing w:after="0" w:line="240" w:lineRule="auto"/>
        <w:jc w:val="both"/>
        <w:rPr>
          <w:rFonts w:ascii="UICTFontTextStyleBody" w:hAnsi="UICTFontTextStyleBody" w:cs="Times New Roman"/>
          <w:kern w:val="0"/>
          <w:sz w:val="32"/>
          <w:szCs w:val="32"/>
          <w:rtl/>
          <w14:ligatures w14:val="none"/>
        </w:rPr>
      </w:pPr>
      <w:r w:rsidRPr="00EF7B18">
        <w:rPr>
          <w:rFonts w:ascii="UICTFontTextStyleBody" w:hAnsi="UICTFontTextStyleBody" w:cs="Times New Roman"/>
          <w:kern w:val="0"/>
          <w:sz w:val="32"/>
          <w:szCs w:val="32"/>
          <w:rtl/>
          <w14:ligatures w14:val="none"/>
        </w:rPr>
        <w:t>• الفائدة المدركة: تشير إلى اعتقاد المستهلك بأن استخدام التسوق الإلكتروني سيحقق له منافع ملموسة مقارنة بالتسوق التقليدي، مثل توفير الوقت والجهد، وإمكانية المقارنة بين المنتجات، والوصول إلى تشكيلة واسعة من السلع.</w:t>
      </w:r>
    </w:p>
    <w:p w14:paraId="3EEB80D9" w14:textId="77777777" w:rsidR="00D77534" w:rsidRPr="00EF7B18" w:rsidRDefault="00D77534" w:rsidP="00EF7B18">
      <w:pPr>
        <w:spacing w:after="0" w:line="240" w:lineRule="auto"/>
        <w:jc w:val="both"/>
        <w:rPr>
          <w:rFonts w:ascii="UICTFontTextStyleBody" w:hAnsi="UICTFontTextStyleBody" w:cs="Times New Roman"/>
          <w:kern w:val="0"/>
          <w:sz w:val="32"/>
          <w:szCs w:val="32"/>
          <w:rtl/>
          <w14:ligatures w14:val="none"/>
        </w:rPr>
      </w:pPr>
      <w:r w:rsidRPr="00EF7B18">
        <w:rPr>
          <w:rFonts w:ascii="UICTFontTextStyleBody" w:hAnsi="UICTFontTextStyleBody" w:cs="Times New Roman"/>
          <w:kern w:val="0"/>
          <w:sz w:val="32"/>
          <w:szCs w:val="32"/>
          <w:rtl/>
          <w14:ligatures w14:val="none"/>
        </w:rPr>
        <w:t>• جودة الخدمات الإلكترونية: تشمل سرعة تحميل الموقع، وسهولة تنفيذ عمليات الشراء، وتنوع وسائل الدفع، وسرعة التوصيل، وجودة خدمة العملاء، ودقة المعلومات المتعلقة بالمنتجات، وتسهم في رفع مستوى رضا المستهلك وتعزيز ولائه للمتجر.</w:t>
      </w:r>
    </w:p>
    <w:p w14:paraId="6BBAE736" w14:textId="77777777" w:rsidR="00D77534" w:rsidRPr="00EF7B18" w:rsidRDefault="00D77534" w:rsidP="00EF7B18">
      <w:pPr>
        <w:spacing w:after="0" w:line="240" w:lineRule="auto"/>
        <w:jc w:val="both"/>
        <w:rPr>
          <w:rFonts w:ascii="UICTFontTextStyleBody" w:hAnsi="UICTFontTextStyleBody" w:cs="Times New Roman"/>
          <w:kern w:val="0"/>
          <w:sz w:val="32"/>
          <w:szCs w:val="32"/>
          <w:rtl/>
          <w14:ligatures w14:val="none"/>
        </w:rPr>
      </w:pPr>
      <w:r w:rsidRPr="00EF7B18">
        <w:rPr>
          <w:rFonts w:ascii="UICTFontTextStyleBody" w:hAnsi="UICTFontTextStyleBody" w:cs="Times New Roman"/>
          <w:kern w:val="0"/>
          <w:sz w:val="32"/>
          <w:szCs w:val="32"/>
          <w:rtl/>
          <w14:ligatures w14:val="none"/>
        </w:rPr>
        <w:t>• التأثير الاجتماعي: لا يتخذ المستهلك قراراته الشرائية بمعزل عن البيئة المحيطة به، بل يتأثر بآراء الأسرة والأصدقاء، وتجارب المستخدمين الآخرين، وتوصيات المؤثرين عبر وسائل التواصل الاجتماعي، مما يسهم في تعزيز الثقة بالمتجر الإلكتروني وتقليل المخاطر المدركة.</w:t>
      </w:r>
    </w:p>
    <w:p w14:paraId="7C44EF69" w14:textId="227CA5D3" w:rsidR="00D77534" w:rsidRPr="00EF7B18" w:rsidRDefault="00D77534" w:rsidP="00EF7B18">
      <w:pPr>
        <w:spacing w:after="0" w:line="240" w:lineRule="auto"/>
        <w:jc w:val="both"/>
        <w:rPr>
          <w:rFonts w:ascii="UICTFontTextStyleBody" w:hAnsi="UICTFontTextStyleBody" w:cs="Times New Roman"/>
          <w:kern w:val="0"/>
          <w:sz w:val="32"/>
          <w:szCs w:val="32"/>
          <w:rtl/>
          <w14:ligatures w14:val="none"/>
        </w:rPr>
      </w:pPr>
      <w:r w:rsidRPr="00EF7B18">
        <w:rPr>
          <w:rFonts w:ascii="UICTFontTextStyleBody" w:hAnsi="UICTFontTextStyleBody" w:cs="Times New Roman"/>
          <w:kern w:val="0"/>
          <w:sz w:val="32"/>
          <w:szCs w:val="32"/>
          <w:rtl/>
          <w14:ligatures w14:val="none"/>
        </w:rPr>
        <w:lastRenderedPageBreak/>
        <w:t xml:space="preserve">• العروض الترويجية والتسويق الرقمي: تلعب العروض الترويجية دورًا مهمًا في جذب المستهلكين، من خصومات موسمية وأكواد </w:t>
      </w:r>
      <w:r w:rsidR="00EF7B18" w:rsidRPr="00EF7B18">
        <w:rPr>
          <w:rFonts w:ascii="UICTFontTextStyleBody" w:hAnsi="UICTFontTextStyleBody" w:cs="Times New Roman" w:hint="eastAsia"/>
          <w:kern w:val="0"/>
          <w:sz w:val="32"/>
          <w:szCs w:val="32"/>
          <w:rtl/>
          <w14:ligatures w14:val="none"/>
        </w:rPr>
        <w:t>خصم،</w:t>
      </w:r>
      <w:r w:rsidRPr="00EF7B18">
        <w:rPr>
          <w:rFonts w:ascii="UICTFontTextStyleBody" w:hAnsi="UICTFontTextStyleBody" w:cs="Times New Roman"/>
          <w:kern w:val="0"/>
          <w:sz w:val="32"/>
          <w:szCs w:val="32"/>
          <w:rtl/>
          <w14:ligatures w14:val="none"/>
        </w:rPr>
        <w:t xml:space="preserve"> </w:t>
      </w:r>
      <w:r w:rsidR="00EF7B18" w:rsidRPr="00EF7B18">
        <w:rPr>
          <w:rFonts w:ascii="UICTFontTextStyleBody" w:hAnsi="UICTFontTextStyleBody" w:cs="Times New Roman" w:hint="eastAsia"/>
          <w:kern w:val="0"/>
          <w:sz w:val="32"/>
          <w:szCs w:val="32"/>
          <w:rtl/>
          <w14:ligatures w14:val="none"/>
        </w:rPr>
        <w:t>وشحن</w:t>
      </w:r>
      <w:r w:rsidR="00EF7B18" w:rsidRPr="00EF7B18">
        <w:rPr>
          <w:rFonts w:ascii="UICTFontTextStyleBody" w:hAnsi="UICTFontTextStyleBody" w:cs="Times New Roman"/>
          <w:kern w:val="0"/>
          <w:sz w:val="32"/>
          <w:szCs w:val="32"/>
          <w:rtl/>
          <w14:ligatures w14:val="none"/>
        </w:rPr>
        <w:t xml:space="preserve"> </w:t>
      </w:r>
      <w:r w:rsidR="00EF7B18" w:rsidRPr="00EF7B18">
        <w:rPr>
          <w:rFonts w:ascii="UICTFontTextStyleBody" w:hAnsi="UICTFontTextStyleBody" w:cs="Times New Roman" w:hint="eastAsia"/>
          <w:kern w:val="0"/>
          <w:sz w:val="32"/>
          <w:szCs w:val="32"/>
          <w:rtl/>
          <w14:ligatures w14:val="none"/>
        </w:rPr>
        <w:t>مجاني،</w:t>
      </w:r>
      <w:r w:rsidR="00EF7B18" w:rsidRPr="00EF7B18">
        <w:rPr>
          <w:rFonts w:ascii="UICTFontTextStyleBody" w:hAnsi="UICTFontTextStyleBody" w:cs="Times New Roman"/>
          <w:kern w:val="0"/>
          <w:sz w:val="32"/>
          <w:szCs w:val="32"/>
          <w:rtl/>
          <w14:ligatures w14:val="none"/>
        </w:rPr>
        <w:t xml:space="preserve"> </w:t>
      </w:r>
      <w:r w:rsidR="00EF7B18" w:rsidRPr="00EF7B18">
        <w:rPr>
          <w:rFonts w:ascii="UICTFontTextStyleBody" w:hAnsi="UICTFontTextStyleBody" w:cs="Times New Roman" w:hint="eastAsia"/>
          <w:kern w:val="0"/>
          <w:sz w:val="32"/>
          <w:szCs w:val="32"/>
          <w:rtl/>
          <w14:ligatures w14:val="none"/>
        </w:rPr>
        <w:t>وبرامج</w:t>
      </w:r>
      <w:r w:rsidR="00CB4A6F">
        <w:rPr>
          <w:rFonts w:ascii="UICTFontTextStyleBody" w:hAnsi="UICTFontTextStyleBody" w:cs="Times New Roman" w:hint="cs"/>
          <w:kern w:val="0"/>
          <w:sz w:val="32"/>
          <w:szCs w:val="32"/>
          <w:rtl/>
          <w14:ligatures w14:val="none"/>
        </w:rPr>
        <w:t xml:space="preserve"> </w:t>
      </w:r>
      <w:r w:rsidRPr="00EF7B18">
        <w:rPr>
          <w:rFonts w:ascii="UICTFontTextStyleBody" w:hAnsi="UICTFontTextStyleBody" w:cs="Times New Roman"/>
          <w:kern w:val="0"/>
          <w:sz w:val="32"/>
          <w:szCs w:val="32"/>
          <w:rtl/>
          <w14:ligatures w14:val="none"/>
        </w:rPr>
        <w:t>ولاء. ورغم إسهامها في رفع مستوى قبول التسوق الإلكتروني، فإنها قد تؤدي أيضًا إلى تشجيع بعض المستهلكين على شراء منتجات لم يكونوا يخططون لشرائها، وهو ما قد ينعكس لاحقًا على زيادة الإنفاق والإسراف الشرائي.</w:t>
      </w:r>
    </w:p>
    <w:p w14:paraId="7BA18574" w14:textId="77777777" w:rsidR="00D77534" w:rsidRDefault="00D77534" w:rsidP="00EF7B18">
      <w:pPr>
        <w:spacing w:after="0" w:line="240" w:lineRule="auto"/>
        <w:jc w:val="both"/>
        <w:rPr>
          <w:rFonts w:ascii="UICTFontTextStyleBody" w:hAnsi="UICTFontTextStyleBody" w:cs="Times New Roman"/>
          <w:kern w:val="0"/>
          <w:sz w:val="32"/>
          <w:szCs w:val="32"/>
          <w:rtl/>
          <w14:ligatures w14:val="none"/>
        </w:rPr>
      </w:pPr>
      <w:r w:rsidRPr="00EF7B18">
        <w:rPr>
          <w:rFonts w:ascii="UICTFontTextStyleBody" w:hAnsi="UICTFontTextStyleBody" w:cs="Times New Roman"/>
          <w:kern w:val="0"/>
          <w:sz w:val="32"/>
          <w:szCs w:val="32"/>
          <w:rtl/>
          <w14:ligatures w14:val="none"/>
        </w:rPr>
        <w:t>ويُلاحظ أن هذه العوامل اكتسبت أهمية أكبر خلال جائحة كورونا، حيث دفعت الظروف الاستثنائية المستهلكين إلى تجربة التسوق الإلكتروني بصورة مكثفة، مما ساهم في تعزيز ثقتهم به وزيادة اعتمادهم عليه؛ كما أن استمرار تأثير هذه العوامل بعد انتهاء الجائحة يفسر استمرار استخدام التجارة الإلكترونية، ويبرر دراسة أثرها في السلوك الشرائي للمستهلكين، ولا سيما فيما يتعلق بالإسراف الشرائي.</w:t>
      </w:r>
    </w:p>
    <w:p w14:paraId="6832C578" w14:textId="77777777" w:rsidR="00F8102A" w:rsidRPr="00EF7B18" w:rsidRDefault="00F8102A" w:rsidP="00F8102A">
      <w:pPr>
        <w:spacing w:after="0" w:line="240" w:lineRule="auto"/>
        <w:jc w:val="both"/>
        <w:rPr>
          <w:rFonts w:ascii="UICTFontTextStyleBody" w:hAnsi="UICTFontTextStyleBody" w:cs="Times New Roman"/>
          <w:kern w:val="0"/>
          <w:sz w:val="32"/>
          <w:szCs w:val="32"/>
          <w:rtl/>
          <w14:ligatures w14:val="none"/>
        </w:rPr>
      </w:pPr>
    </w:p>
    <w:p w14:paraId="7E89AC25"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F8102A">
        <w:rPr>
          <w:rFonts w:ascii="UICTFontTextStyleEmphasizedBody" w:hAnsi="UICTFontTextStyleEmphasizedBody" w:cs="Times New Roman"/>
          <w:b/>
          <w:bCs/>
          <w:kern w:val="0"/>
          <w:sz w:val="32"/>
          <w:szCs w:val="32"/>
          <w:rtl/>
          <w14:ligatures w14:val="none"/>
        </w:rPr>
        <w:t>خامسًا: نظريات تفسير قبول التسوق الإلكتروني</w:t>
      </w:r>
    </w:p>
    <w:p w14:paraId="2B7D955E" w14:textId="77777777" w:rsidR="00EA0217" w:rsidRPr="00F8102A"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029E1523" w14:textId="77777777" w:rsidR="00D77534" w:rsidRPr="00F8102A" w:rsidRDefault="00D77534" w:rsidP="002358AC">
      <w:pPr>
        <w:spacing w:after="0" w:line="240" w:lineRule="auto"/>
        <w:jc w:val="both"/>
        <w:rPr>
          <w:rFonts w:ascii="UICTFontTextStyleBody" w:hAnsi="UICTFontTextStyleBody" w:cs="Times New Roman"/>
          <w:kern w:val="0"/>
          <w:sz w:val="32"/>
          <w:szCs w:val="32"/>
          <w:rtl/>
          <w14:ligatures w14:val="none"/>
        </w:rPr>
      </w:pPr>
      <w:r w:rsidRPr="00F8102A">
        <w:rPr>
          <w:rFonts w:ascii="UICTFontTextStyleBody" w:hAnsi="UICTFontTextStyleBody" w:cs="Times New Roman"/>
          <w:kern w:val="0"/>
          <w:sz w:val="32"/>
          <w:szCs w:val="32"/>
          <w:rtl/>
          <w14:ligatures w14:val="none"/>
        </w:rPr>
        <w:t>اعتمد الباحثون على عدد من النماذج والنظريات لتفسير أسباب قبول الأفراد للتقنيات الحديثة، ومن أبرزها نموذج قبول التقنية (</w:t>
      </w:r>
      <w:r w:rsidRPr="00F8102A">
        <w:rPr>
          <w:rFonts w:ascii="UICTFontTextStyleBody" w:hAnsi="UICTFontTextStyleBody" w:cs="Times New Roman"/>
          <w:kern w:val="0"/>
          <w:sz w:val="32"/>
          <w:szCs w:val="32"/>
          <w14:ligatures w14:val="none"/>
        </w:rPr>
        <w:t>TAM</w:t>
      </w:r>
      <w:r w:rsidRPr="00F8102A">
        <w:rPr>
          <w:rFonts w:ascii="UICTFontTextStyleBody" w:hAnsi="UICTFontTextStyleBody" w:cs="Times New Roman"/>
          <w:kern w:val="0"/>
          <w:sz w:val="32"/>
          <w:szCs w:val="32"/>
          <w:rtl/>
          <w14:ligatures w14:val="none"/>
        </w:rPr>
        <w:t>)، والنظرية الموحدة لقبول واستخدام التقنية (</w:t>
      </w:r>
      <w:r w:rsidRPr="00F8102A">
        <w:rPr>
          <w:rFonts w:ascii="UICTFontTextStyleBody" w:hAnsi="UICTFontTextStyleBody" w:cs="Times New Roman"/>
          <w:kern w:val="0"/>
          <w:sz w:val="32"/>
          <w:szCs w:val="32"/>
          <w14:ligatures w14:val="none"/>
        </w:rPr>
        <w:t>UTAUT</w:t>
      </w:r>
      <w:r w:rsidRPr="00F8102A">
        <w:rPr>
          <w:rFonts w:ascii="UICTFontTextStyleBody" w:hAnsi="UICTFontTextStyleBody" w:cs="Times New Roman"/>
          <w:kern w:val="0"/>
          <w:sz w:val="32"/>
          <w:szCs w:val="32"/>
          <w:rtl/>
          <w14:ligatures w14:val="none"/>
        </w:rPr>
        <w:t>)، ويعد هذان النموذجان من أكثر النماذج استخدامًا في الدراسات المتعلقة بالتجارة الإلكترونية.</w:t>
      </w:r>
    </w:p>
    <w:p w14:paraId="059D7F6A" w14:textId="77777777" w:rsidR="00D77534" w:rsidRPr="002B5BDA" w:rsidRDefault="00D77534" w:rsidP="00D77534">
      <w:pPr>
        <w:spacing w:after="0" w:line="240" w:lineRule="auto"/>
        <w:rPr>
          <w:rFonts w:ascii=".AppleSystemUIFont" w:hAnsi=".AppleSystemUIFont" w:cs="Times New Roman"/>
          <w:kern w:val="0"/>
          <w:sz w:val="32"/>
          <w:szCs w:val="32"/>
          <w:rtl/>
          <w14:ligatures w14:val="none"/>
        </w:rPr>
      </w:pPr>
      <w:r w:rsidRPr="002B5BDA">
        <w:rPr>
          <w:rFonts w:ascii="UICTFontTextStyleEmphasizedBody" w:hAnsi="UICTFontTextStyleEmphasizedBody" w:cs="Times New Roman"/>
          <w:b/>
          <w:bCs/>
          <w:kern w:val="0"/>
          <w:sz w:val="32"/>
          <w:szCs w:val="32"/>
          <w:rtl/>
          <w14:ligatures w14:val="none"/>
        </w:rPr>
        <w:t>1. نموذج قبول التقنية (</w:t>
      </w:r>
      <w:r w:rsidRPr="002B5BDA">
        <w:rPr>
          <w:rFonts w:ascii="UICTFontTextStyleEmphasizedBody" w:hAnsi="UICTFontTextStyleEmphasizedBody" w:cs="Times New Roman"/>
          <w:b/>
          <w:bCs/>
          <w:kern w:val="0"/>
          <w:sz w:val="32"/>
          <w:szCs w:val="32"/>
          <w14:ligatures w14:val="none"/>
        </w:rPr>
        <w:t>Technology Acceptance Model - TAM</w:t>
      </w:r>
      <w:r w:rsidRPr="002B5BDA">
        <w:rPr>
          <w:rFonts w:ascii="UICTFontTextStyleEmphasizedBody" w:hAnsi="UICTFontTextStyleEmphasizedBody" w:cs="Times New Roman"/>
          <w:b/>
          <w:bCs/>
          <w:kern w:val="0"/>
          <w:sz w:val="32"/>
          <w:szCs w:val="32"/>
          <w:rtl/>
          <w14:ligatures w14:val="none"/>
        </w:rPr>
        <w:t>)</w:t>
      </w:r>
    </w:p>
    <w:p w14:paraId="062DB29F" w14:textId="77777777" w:rsidR="00D77534" w:rsidRPr="002B5BDA" w:rsidRDefault="00D77534" w:rsidP="002B5BDA">
      <w:pPr>
        <w:spacing w:after="0" w:line="240" w:lineRule="auto"/>
        <w:jc w:val="both"/>
        <w:rPr>
          <w:rFonts w:ascii="UICTFontTextStyleBody" w:hAnsi="UICTFontTextStyleBody" w:cs="Times New Roman"/>
          <w:kern w:val="0"/>
          <w:sz w:val="32"/>
          <w:szCs w:val="32"/>
          <w:rtl/>
          <w14:ligatures w14:val="none"/>
        </w:rPr>
      </w:pPr>
      <w:r w:rsidRPr="002B5BDA">
        <w:rPr>
          <w:rFonts w:ascii="UICTFontTextStyleBody" w:hAnsi="UICTFontTextStyleBody" w:cs="Times New Roman"/>
          <w:kern w:val="0"/>
          <w:sz w:val="32"/>
          <w:szCs w:val="32"/>
          <w:rtl/>
          <w14:ligatures w14:val="none"/>
        </w:rPr>
        <w:t>تُعد نظرية قبول التقنية (</w:t>
      </w:r>
      <w:r w:rsidRPr="002B5BDA">
        <w:rPr>
          <w:rFonts w:ascii="UICTFontTextStyleBody" w:hAnsi="UICTFontTextStyleBody" w:cs="Times New Roman"/>
          <w:kern w:val="0"/>
          <w:sz w:val="32"/>
          <w:szCs w:val="32"/>
          <w14:ligatures w14:val="none"/>
        </w:rPr>
        <w:t>TAM</w:t>
      </w:r>
      <w:r w:rsidRPr="002B5BDA">
        <w:rPr>
          <w:rFonts w:ascii="UICTFontTextStyleBody" w:hAnsi="UICTFontTextStyleBody" w:cs="Times New Roman"/>
          <w:kern w:val="0"/>
          <w:sz w:val="32"/>
          <w:szCs w:val="32"/>
          <w:rtl/>
          <w14:ligatures w14:val="none"/>
        </w:rPr>
        <w:t>)، التي قدمها ديفيس (</w:t>
      </w:r>
      <w:r w:rsidRPr="002B5BDA">
        <w:rPr>
          <w:rFonts w:ascii="UICTFontTextStyleBody" w:hAnsi="UICTFontTextStyleBody" w:cs="Times New Roman"/>
          <w:kern w:val="0"/>
          <w:sz w:val="32"/>
          <w:szCs w:val="32"/>
          <w14:ligatures w14:val="none"/>
        </w:rPr>
        <w:t>Davis, 1989</w:t>
      </w:r>
      <w:r w:rsidRPr="002B5BDA">
        <w:rPr>
          <w:rFonts w:ascii="UICTFontTextStyleBody" w:hAnsi="UICTFontTextStyleBody" w:cs="Times New Roman"/>
          <w:kern w:val="0"/>
          <w:sz w:val="32"/>
          <w:szCs w:val="32"/>
          <w:rtl/>
          <w14:ligatures w14:val="none"/>
        </w:rPr>
        <w:t>)، من أكثر النماذج استخدامًا في تفسير تبني الأفراد للتقنيات الحديثة، مستندة إلى نظرية الفعل المُبرَّر (</w:t>
      </w:r>
      <w:r w:rsidRPr="002B5BDA">
        <w:rPr>
          <w:rFonts w:ascii="UICTFontTextStyleBody" w:hAnsi="UICTFontTextStyleBody" w:cs="Times New Roman"/>
          <w:kern w:val="0"/>
          <w:sz w:val="32"/>
          <w:szCs w:val="32"/>
          <w14:ligatures w14:val="none"/>
        </w:rPr>
        <w:t>Theory of Reasoned Action</w:t>
      </w:r>
      <w:r w:rsidRPr="002B5BDA">
        <w:rPr>
          <w:rFonts w:ascii="UICTFontTextStyleBody" w:hAnsi="UICTFontTextStyleBody" w:cs="Times New Roman"/>
          <w:kern w:val="0"/>
          <w:sz w:val="32"/>
          <w:szCs w:val="32"/>
          <w:rtl/>
          <w14:ligatures w14:val="none"/>
        </w:rPr>
        <w:t>) لفيشباين وأجزن. وقد طُورت هذه النظرية لتفسير الأسباب التي تدفع المستخدم إلى قبول أو رفض استخدام نظام تقني معين، بالاعتماد على عاملين رئيسين هما الفائدة المدركة وسهولة الاستخدام المدركة.</w:t>
      </w:r>
    </w:p>
    <w:p w14:paraId="222A2F36" w14:textId="77777777" w:rsidR="00D77534" w:rsidRDefault="00D77534" w:rsidP="002B5BDA">
      <w:pPr>
        <w:spacing w:after="0" w:line="240" w:lineRule="auto"/>
        <w:jc w:val="both"/>
        <w:rPr>
          <w:rFonts w:ascii="UICTFontTextStyleBody" w:hAnsi="UICTFontTextStyleBody" w:cs="Times New Roman"/>
          <w:kern w:val="0"/>
          <w:sz w:val="32"/>
          <w:szCs w:val="32"/>
          <w:rtl/>
          <w14:ligatures w14:val="none"/>
        </w:rPr>
      </w:pPr>
      <w:r w:rsidRPr="002B5BDA">
        <w:rPr>
          <w:rFonts w:ascii="UICTFontTextStyleBody" w:hAnsi="UICTFontTextStyleBody" w:cs="Times New Roman"/>
          <w:kern w:val="0"/>
          <w:sz w:val="32"/>
          <w:szCs w:val="32"/>
          <w:rtl/>
          <w14:ligatures w14:val="none"/>
        </w:rPr>
        <w:t>ويرى ديفيس أن الفرد يكون أكثر ميلًا لاستخدام التقنية عندما يدرك أنها تساعده على تحسين أدائه أو تسهيل إنجاز مهامه، وعندما يشعر في الوقت نفسه أن استخدامها لا يتطلب جهدًا كبيرًا. وينعكس هذان العاملان على تكوين اتجاه إيجابي نحو التقنية، ومن ثم تنشأ نية الاستخدام، التي تقود في النهاية إلى الاستخدام الفعلي.</w:t>
      </w:r>
    </w:p>
    <w:p w14:paraId="1881CA69" w14:textId="77777777" w:rsidR="00F16EF8" w:rsidRDefault="00F16EF8" w:rsidP="00F16EF8">
      <w:pPr>
        <w:spacing w:after="0" w:line="240" w:lineRule="auto"/>
        <w:jc w:val="both"/>
        <w:rPr>
          <w:rFonts w:ascii="UICTFontTextStyleBody" w:hAnsi="UICTFontTextStyleBody" w:cs="Times New Roman"/>
          <w:kern w:val="0"/>
          <w:sz w:val="32"/>
          <w:szCs w:val="32"/>
          <w:rtl/>
          <w14:ligatures w14:val="none"/>
        </w:rPr>
      </w:pPr>
    </w:p>
    <w:p w14:paraId="34C2A8C0" w14:textId="77777777" w:rsidR="00B85C8A" w:rsidRDefault="00B85C8A" w:rsidP="00F16EF8">
      <w:pPr>
        <w:spacing w:after="0" w:line="240" w:lineRule="auto"/>
        <w:jc w:val="both"/>
        <w:rPr>
          <w:rFonts w:ascii="UICTFontTextStyleBody" w:hAnsi="UICTFontTextStyleBody" w:cs="Times New Roman"/>
          <w:kern w:val="0"/>
          <w:sz w:val="32"/>
          <w:szCs w:val="32"/>
          <w:rtl/>
          <w14:ligatures w14:val="none"/>
        </w:rPr>
      </w:pPr>
    </w:p>
    <w:p w14:paraId="220D79C7" w14:textId="77777777" w:rsidR="00B85C8A" w:rsidRDefault="00B85C8A" w:rsidP="00F16EF8">
      <w:pPr>
        <w:spacing w:after="0" w:line="240" w:lineRule="auto"/>
        <w:jc w:val="both"/>
        <w:rPr>
          <w:rFonts w:ascii="UICTFontTextStyleBody" w:hAnsi="UICTFontTextStyleBody" w:cs="Times New Roman"/>
          <w:kern w:val="0"/>
          <w:sz w:val="32"/>
          <w:szCs w:val="32"/>
          <w:rtl/>
          <w14:ligatures w14:val="none"/>
        </w:rPr>
      </w:pPr>
    </w:p>
    <w:p w14:paraId="44488F6E" w14:textId="77777777" w:rsidR="00B85C8A" w:rsidRDefault="00B85C8A" w:rsidP="00F16EF8">
      <w:pPr>
        <w:spacing w:after="0" w:line="240" w:lineRule="auto"/>
        <w:jc w:val="both"/>
        <w:rPr>
          <w:rFonts w:ascii="UICTFontTextStyleBody" w:hAnsi="UICTFontTextStyleBody" w:cs="Times New Roman"/>
          <w:kern w:val="0"/>
          <w:sz w:val="32"/>
          <w:szCs w:val="32"/>
          <w:rtl/>
          <w14:ligatures w14:val="none"/>
        </w:rPr>
      </w:pPr>
    </w:p>
    <w:p w14:paraId="2ED473F5" w14:textId="77777777" w:rsidR="00B85C8A" w:rsidRDefault="00B85C8A" w:rsidP="00F16EF8">
      <w:pPr>
        <w:spacing w:after="0" w:line="240" w:lineRule="auto"/>
        <w:jc w:val="both"/>
        <w:rPr>
          <w:rFonts w:ascii="UICTFontTextStyleBody" w:hAnsi="UICTFontTextStyleBody" w:cs="Times New Roman"/>
          <w:kern w:val="0"/>
          <w:sz w:val="32"/>
          <w:szCs w:val="32"/>
          <w:rtl/>
          <w14:ligatures w14:val="none"/>
        </w:rPr>
      </w:pPr>
    </w:p>
    <w:p w14:paraId="3F586CC4" w14:textId="77777777" w:rsidR="00B85C8A" w:rsidRPr="002B5BDA" w:rsidRDefault="00B85C8A" w:rsidP="00F16EF8">
      <w:pPr>
        <w:spacing w:after="0" w:line="240" w:lineRule="auto"/>
        <w:jc w:val="both"/>
        <w:rPr>
          <w:rFonts w:ascii="UICTFontTextStyleBody" w:hAnsi="UICTFontTextStyleBody" w:cs="Times New Roman"/>
          <w:kern w:val="0"/>
          <w:sz w:val="32"/>
          <w:szCs w:val="32"/>
          <w:rtl/>
          <w14:ligatures w14:val="none"/>
        </w:rPr>
      </w:pPr>
    </w:p>
    <w:p w14:paraId="507EB4BB" w14:textId="69560C92" w:rsidR="002B5BDA" w:rsidRPr="00273544" w:rsidRDefault="00EE2B79" w:rsidP="00B85C8A">
      <w:pPr>
        <w:spacing w:after="0" w:line="240" w:lineRule="auto"/>
        <w:jc w:val="center"/>
        <w:rPr>
          <w:rFonts w:ascii="UICTFontTextStyleBody" w:hAnsi="UICTFontTextStyleBody" w:cs="Times New Roman"/>
          <w:kern w:val="0"/>
          <w:sz w:val="32"/>
          <w:szCs w:val="32"/>
          <w:rtl/>
          <w14:ligatures w14:val="none"/>
        </w:rPr>
      </w:pPr>
      <w:r w:rsidRPr="00273544">
        <w:rPr>
          <w:rFonts w:ascii="UICTFontTextStyleBody" w:hAnsi="UICTFontTextStyleBody" w:cs="Times New Roman"/>
          <w:noProof/>
          <w:kern w:val="0"/>
          <w:sz w:val="32"/>
          <w:szCs w:val="32"/>
          <w14:ligatures w14:val="none"/>
        </w:rPr>
        <w:lastRenderedPageBreak/>
        <w:drawing>
          <wp:anchor distT="0" distB="0" distL="114300" distR="114300" simplePos="0" relativeHeight="251677696" behindDoc="0" locked="0" layoutInCell="1" allowOverlap="1" wp14:anchorId="520482C4" wp14:editId="12197598">
            <wp:simplePos x="0" y="0"/>
            <wp:positionH relativeFrom="column">
              <wp:posOffset>0</wp:posOffset>
            </wp:positionH>
            <wp:positionV relativeFrom="paragraph">
              <wp:posOffset>231140</wp:posOffset>
            </wp:positionV>
            <wp:extent cx="5274310" cy="1506855"/>
            <wp:effectExtent l="0" t="0" r="0" b="4445"/>
            <wp:wrapTopAndBottom/>
            <wp:docPr id="55699541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995414" name=""/>
                    <pic:cNvPicPr/>
                  </pic:nvPicPr>
                  <pic:blipFill>
                    <a:blip r:embed="rId9"/>
                    <a:stretch>
                      <a:fillRect/>
                    </a:stretch>
                  </pic:blipFill>
                  <pic:spPr>
                    <a:xfrm>
                      <a:off x="0" y="0"/>
                      <a:ext cx="5274310" cy="1506855"/>
                    </a:xfrm>
                    <a:prstGeom prst="rect">
                      <a:avLst/>
                    </a:prstGeom>
                  </pic:spPr>
                </pic:pic>
              </a:graphicData>
            </a:graphic>
          </wp:anchor>
        </w:drawing>
      </w:r>
      <w:r w:rsidR="00D77534" w:rsidRPr="004D41D2">
        <w:rPr>
          <w:rFonts w:ascii="UICTFontTextStyleBody" w:hAnsi="UICTFontTextStyleBody" w:cs="Times New Roman"/>
          <w:kern w:val="0"/>
          <w:sz w:val="32"/>
          <w:szCs w:val="32"/>
          <w:rtl/>
          <w14:ligatures w14:val="none"/>
        </w:rPr>
        <w:br/>
      </w:r>
      <w:r w:rsidR="001A5729" w:rsidRPr="00273544">
        <w:rPr>
          <w:rFonts w:ascii="UICTFontTextStyleBody" w:hAnsi="UICTFontTextStyleBody" w:cs="Times New Roman"/>
          <w:kern w:val="0"/>
          <w:sz w:val="32"/>
          <w:szCs w:val="32"/>
          <w:rtl/>
          <w14:ligatures w14:val="none"/>
        </w:rPr>
        <w:t>يوضح الشكل أعلاه المسار السببي لنموذج قبول التقنية (</w:t>
      </w:r>
      <w:r w:rsidR="001A5729" w:rsidRPr="00273544">
        <w:rPr>
          <w:rFonts w:ascii="UICTFontTextStyleBody" w:hAnsi="UICTFontTextStyleBody" w:cs="Times New Roman"/>
          <w:kern w:val="0"/>
          <w:sz w:val="32"/>
          <w:szCs w:val="32"/>
          <w14:ligatures w14:val="none"/>
        </w:rPr>
        <w:t xml:space="preserve">TAM) </w:t>
      </w:r>
      <w:r w:rsidR="001A5729" w:rsidRPr="00273544">
        <w:rPr>
          <w:rFonts w:ascii="UICTFontTextStyleBody" w:hAnsi="UICTFontTextStyleBody" w:cs="Times New Roman"/>
          <w:kern w:val="0"/>
          <w:sz w:val="32"/>
          <w:szCs w:val="32"/>
          <w:rtl/>
          <w14:ligatures w14:val="none"/>
        </w:rPr>
        <w:t xml:space="preserve">لـ </w:t>
      </w:r>
      <w:r w:rsidR="001A5729" w:rsidRPr="00273544">
        <w:rPr>
          <w:rFonts w:ascii="UICTFontTextStyleBody" w:hAnsi="UICTFontTextStyleBody" w:cs="Times New Roman"/>
          <w:kern w:val="0"/>
          <w:sz w:val="32"/>
          <w:szCs w:val="32"/>
          <w14:ligatures w14:val="none"/>
        </w:rPr>
        <w:t>Davis (1989)</w:t>
      </w:r>
      <w:r w:rsidR="001A5729" w:rsidRPr="00273544">
        <w:rPr>
          <w:rFonts w:ascii="UICTFontTextStyleBody" w:hAnsi="UICTFontTextStyleBody" w:cs="Times New Roman"/>
          <w:kern w:val="0"/>
          <w:sz w:val="32"/>
          <w:szCs w:val="32"/>
          <w:rtl/>
          <w14:ligatures w14:val="none"/>
        </w:rPr>
        <w:t xml:space="preserve">؛ إذ تشكّل "الفائدة المدركة" و"سهولة الاستخدام المدركة" نقطة الانطلاق، وتؤثران في "الاتجاه نحو الاستخدام"، الذي يؤثر بدوره في "النية السلوكية"، لتنتهي هذه السلسلة السببية </w:t>
      </w:r>
      <w:r w:rsidR="00273544" w:rsidRPr="00273544">
        <w:rPr>
          <w:rFonts w:ascii="UICTFontTextStyleBody" w:hAnsi="UICTFontTextStyleBody" w:cs="Times New Roman" w:hint="eastAsia"/>
          <w:kern w:val="0"/>
          <w:sz w:val="32"/>
          <w:szCs w:val="32"/>
          <w:rtl/>
          <w14:ligatures w14:val="none"/>
        </w:rPr>
        <w:t>بـ</w:t>
      </w:r>
      <w:r w:rsidR="00273544" w:rsidRPr="00273544">
        <w:rPr>
          <w:rFonts w:ascii="UICTFontTextStyleBody" w:hAnsi="UICTFontTextStyleBody" w:cs="Times New Roman"/>
          <w:kern w:val="0"/>
          <w:sz w:val="32"/>
          <w:szCs w:val="32"/>
          <w:rtl/>
          <w14:ligatures w14:val="none"/>
        </w:rPr>
        <w:t xml:space="preserve"> "</w:t>
      </w:r>
      <w:r w:rsidR="001A5729" w:rsidRPr="00273544">
        <w:rPr>
          <w:rFonts w:ascii="UICTFontTextStyleBody" w:hAnsi="UICTFontTextStyleBody" w:cs="Times New Roman"/>
          <w:kern w:val="0"/>
          <w:sz w:val="32"/>
          <w:szCs w:val="32"/>
          <w:rtl/>
          <w14:ligatures w14:val="none"/>
        </w:rPr>
        <w:t>الاستخدام الفعلي" للتقنية.</w:t>
      </w:r>
    </w:p>
    <w:p w14:paraId="7A52D41D" w14:textId="77777777" w:rsidR="00EA0217" w:rsidRDefault="00EA0217" w:rsidP="00D77534">
      <w:pPr>
        <w:spacing w:after="0" w:line="240" w:lineRule="auto"/>
        <w:rPr>
          <w:rFonts w:ascii="UICTFontTextStyleEmphasizedBody" w:hAnsi="UICTFontTextStyleEmphasizedBody" w:cs="Times New Roman"/>
          <w:b/>
          <w:bCs/>
          <w:kern w:val="0"/>
          <w:sz w:val="32"/>
          <w:szCs w:val="32"/>
          <w14:ligatures w14:val="none"/>
        </w:rPr>
      </w:pPr>
    </w:p>
    <w:p w14:paraId="1480AD1C" w14:textId="0BD80C0C" w:rsidR="00D77534" w:rsidRDefault="00D77534" w:rsidP="00EA0217">
      <w:pPr>
        <w:spacing w:after="0" w:line="240" w:lineRule="auto"/>
        <w:rPr>
          <w:rFonts w:ascii=".AppleSystemUIFont" w:hAnsi=".AppleSystemUIFont" w:cs="Times New Roman"/>
          <w:kern w:val="0"/>
          <w:sz w:val="32"/>
          <w:szCs w:val="32"/>
          <w14:ligatures w14:val="none"/>
        </w:rPr>
      </w:pPr>
      <w:r w:rsidRPr="005E576B">
        <w:rPr>
          <w:rFonts w:ascii="UICTFontTextStyleEmphasizedBody" w:hAnsi="UICTFontTextStyleEmphasizedBody" w:cs="Times New Roman"/>
          <w:b/>
          <w:bCs/>
          <w:kern w:val="0"/>
          <w:sz w:val="32"/>
          <w:szCs w:val="32"/>
          <w:rtl/>
          <w14:ligatures w14:val="none"/>
        </w:rPr>
        <w:t>توظيف النظرية في الدراسة الحالية</w:t>
      </w:r>
    </w:p>
    <w:p w14:paraId="61858B3B" w14:textId="77777777" w:rsidR="00EA0217" w:rsidRPr="005E576B" w:rsidRDefault="00EA0217" w:rsidP="00EA0217">
      <w:pPr>
        <w:spacing w:after="0" w:line="240" w:lineRule="auto"/>
        <w:rPr>
          <w:rFonts w:ascii=".AppleSystemUIFont" w:hAnsi=".AppleSystemUIFont" w:cs="Times New Roman"/>
          <w:kern w:val="0"/>
          <w:sz w:val="32"/>
          <w:szCs w:val="32"/>
          <w:rtl/>
          <w14:ligatures w14:val="none"/>
        </w:rPr>
      </w:pPr>
    </w:p>
    <w:p w14:paraId="277DCD56" w14:textId="77777777" w:rsidR="00D77534" w:rsidRDefault="00D77534" w:rsidP="005E576B">
      <w:pPr>
        <w:spacing w:after="0" w:line="240" w:lineRule="auto"/>
        <w:jc w:val="both"/>
        <w:rPr>
          <w:rFonts w:ascii="UICTFontTextStyleBody" w:hAnsi="UICTFontTextStyleBody" w:cs="Times New Roman"/>
          <w:kern w:val="0"/>
          <w:sz w:val="32"/>
          <w:szCs w:val="32"/>
          <w:rtl/>
          <w14:ligatures w14:val="none"/>
        </w:rPr>
      </w:pPr>
      <w:r w:rsidRPr="005E576B">
        <w:rPr>
          <w:rFonts w:ascii="UICTFontTextStyleBody" w:hAnsi="UICTFontTextStyleBody" w:cs="Times New Roman"/>
          <w:kern w:val="0"/>
          <w:sz w:val="32"/>
          <w:szCs w:val="32"/>
          <w:rtl/>
          <w14:ligatures w14:val="none"/>
        </w:rPr>
        <w:t>تستند الدراسة الحالية إلى نموذج قبول التقنية (</w:t>
      </w:r>
      <w:r w:rsidRPr="005E576B">
        <w:rPr>
          <w:rFonts w:ascii="UICTFontTextStyleBody" w:hAnsi="UICTFontTextStyleBody" w:cs="Times New Roman"/>
          <w:kern w:val="0"/>
          <w:sz w:val="32"/>
          <w:szCs w:val="32"/>
          <w14:ligatures w14:val="none"/>
        </w:rPr>
        <w:t>TAM</w:t>
      </w:r>
      <w:r w:rsidRPr="005E576B">
        <w:rPr>
          <w:rFonts w:ascii="UICTFontTextStyleBody" w:hAnsi="UICTFontTextStyleBody" w:cs="Times New Roman"/>
          <w:kern w:val="0"/>
          <w:sz w:val="32"/>
          <w:szCs w:val="32"/>
          <w:rtl/>
          <w14:ligatures w14:val="none"/>
        </w:rPr>
        <w:t>) لتفسير قبول المستهلك السعودي للتسوق الإلكتروني، حيث يفترض النموذج أن إدراك المستهلك لفائدة التسوق الإلكتروني وسهولة استخدامه يسهمان في تكوين اتجاهات إيجابية نحو استخدامه والاستمرار فيه. وانطلاقًا من ذلك، توظف الدراسة هذا النموذج لتفسير كيفية انتقال المستهلك من مجرد استخدام المنصات الإلكترونية إلى الاعتماد المتكرر عليها، وما قد ينتج عن ذلك من تغيرات في السلوك الشرائي، ومن بينها الإسراف الشرائي.</w:t>
      </w:r>
    </w:p>
    <w:p w14:paraId="31AD5C49" w14:textId="77777777" w:rsidR="005E576B" w:rsidRPr="005E576B" w:rsidRDefault="005E576B" w:rsidP="005E576B">
      <w:pPr>
        <w:spacing w:after="0" w:line="240" w:lineRule="auto"/>
        <w:jc w:val="both"/>
        <w:rPr>
          <w:rFonts w:ascii="UICTFontTextStyleBody" w:hAnsi="UICTFontTextStyleBody" w:cs="Times New Roman"/>
          <w:kern w:val="0"/>
          <w:sz w:val="32"/>
          <w:szCs w:val="32"/>
          <w:rtl/>
          <w14:ligatures w14:val="none"/>
        </w:rPr>
      </w:pPr>
    </w:p>
    <w:p w14:paraId="203B1EA2" w14:textId="77777777" w:rsidR="00D77534" w:rsidRPr="005E576B" w:rsidRDefault="00D77534" w:rsidP="00D77534">
      <w:pPr>
        <w:spacing w:after="0" w:line="240" w:lineRule="auto"/>
        <w:rPr>
          <w:rFonts w:ascii="UICTFontTextStyleEmphasizedBody" w:hAnsi="UICTFontTextStyleEmphasizedBody" w:cs="Times New Roman"/>
          <w:b/>
          <w:bCs/>
          <w:kern w:val="0"/>
          <w:sz w:val="32"/>
          <w:szCs w:val="32"/>
          <w:rtl/>
          <w14:ligatures w14:val="none"/>
        </w:rPr>
      </w:pPr>
      <w:r w:rsidRPr="005E576B">
        <w:rPr>
          <w:rFonts w:ascii="UICTFontTextStyleEmphasizedBody" w:hAnsi="UICTFontTextStyleEmphasizedBody" w:cs="Times New Roman"/>
          <w:b/>
          <w:bCs/>
          <w:kern w:val="0"/>
          <w:sz w:val="32"/>
          <w:szCs w:val="32"/>
          <w:rtl/>
          <w14:ligatures w14:val="none"/>
        </w:rPr>
        <w:t>2. النظرية الموحدة لقبول واستخدام التقنية (</w:t>
      </w:r>
      <w:r w:rsidRPr="005E576B">
        <w:rPr>
          <w:rFonts w:ascii="UICTFontTextStyleEmphasizedBody" w:hAnsi="UICTFontTextStyleEmphasizedBody" w:cs="Times New Roman"/>
          <w:b/>
          <w:bCs/>
          <w:kern w:val="0"/>
          <w:sz w:val="32"/>
          <w:szCs w:val="32"/>
          <w14:ligatures w14:val="none"/>
        </w:rPr>
        <w:t>UTAUT</w:t>
      </w:r>
      <w:r w:rsidRPr="005E576B">
        <w:rPr>
          <w:rFonts w:ascii="UICTFontTextStyleEmphasizedBody" w:hAnsi="UICTFontTextStyleEmphasizedBody" w:cs="Times New Roman"/>
          <w:b/>
          <w:bCs/>
          <w:kern w:val="0"/>
          <w:sz w:val="32"/>
          <w:szCs w:val="32"/>
          <w:rtl/>
          <w14:ligatures w14:val="none"/>
        </w:rPr>
        <w:t>)</w:t>
      </w:r>
    </w:p>
    <w:p w14:paraId="1712DDC8" w14:textId="77777777" w:rsidR="00D77534" w:rsidRPr="002E5898" w:rsidRDefault="00D77534" w:rsidP="002E5898">
      <w:pPr>
        <w:spacing w:after="0" w:line="240" w:lineRule="auto"/>
        <w:jc w:val="both"/>
        <w:rPr>
          <w:rFonts w:ascii="UICTFontTextStyleBody" w:hAnsi="UICTFontTextStyleBody" w:cs="Times New Roman"/>
          <w:kern w:val="0"/>
          <w:sz w:val="32"/>
          <w:szCs w:val="32"/>
          <w:rtl/>
          <w14:ligatures w14:val="none"/>
        </w:rPr>
      </w:pPr>
      <w:r w:rsidRPr="002E5898">
        <w:rPr>
          <w:rFonts w:ascii="UICTFontTextStyleBody" w:hAnsi="UICTFontTextStyleBody" w:cs="Times New Roman"/>
          <w:kern w:val="0"/>
          <w:sz w:val="32"/>
          <w:szCs w:val="32"/>
          <w:rtl/>
          <w14:ligatures w14:val="none"/>
        </w:rPr>
        <w:t>تُعد النظرية الموحدة لقبول واستخدام التقنية (</w:t>
      </w:r>
      <w:proofErr w:type="spellStart"/>
      <w:r w:rsidRPr="002E5898">
        <w:rPr>
          <w:rFonts w:ascii="UICTFontTextStyleBody" w:hAnsi="UICTFontTextStyleBody" w:cs="Times New Roman"/>
          <w:kern w:val="0"/>
          <w:sz w:val="32"/>
          <w:szCs w:val="32"/>
          <w14:ligatures w14:val="none"/>
        </w:rPr>
        <w:t>Venkatesh</w:t>
      </w:r>
      <w:proofErr w:type="spellEnd"/>
      <w:r w:rsidRPr="002E5898">
        <w:rPr>
          <w:rFonts w:ascii="UICTFontTextStyleBody" w:hAnsi="UICTFontTextStyleBody" w:cs="Times New Roman"/>
          <w:kern w:val="0"/>
          <w:sz w:val="32"/>
          <w:szCs w:val="32"/>
          <w14:ligatures w14:val="none"/>
        </w:rPr>
        <w:t xml:space="preserve"> et al., 2003</w:t>
      </w:r>
      <w:r w:rsidRPr="002E5898">
        <w:rPr>
          <w:rFonts w:ascii="UICTFontTextStyleBody" w:hAnsi="UICTFontTextStyleBody" w:cs="Times New Roman"/>
          <w:kern w:val="0"/>
          <w:sz w:val="32"/>
          <w:szCs w:val="32"/>
          <w:rtl/>
          <w14:ligatures w14:val="none"/>
        </w:rPr>
        <w:t>) من أكثر النماذج شمولًا في تفسير سلوك الأفراد تجاه تبني التقنيات الحديثة، وقد طُورت بعد دمج ثمانية نماذج ونظريات سابقة تناولت قبول التقنية، بهدف تقديم إطار أكثر قدرة على تفسير نية الاستخدام والسلوك الفعلي. وترى النظرية أن قرار الفرد باستخدام أي تقنية يتأثر بأربعة متغيرات رئيسة:</w:t>
      </w:r>
    </w:p>
    <w:p w14:paraId="49D30C96" w14:textId="77777777" w:rsidR="00D77534" w:rsidRPr="002E5898" w:rsidRDefault="00D77534" w:rsidP="002E5898">
      <w:pPr>
        <w:spacing w:after="0" w:line="240" w:lineRule="auto"/>
        <w:jc w:val="both"/>
        <w:rPr>
          <w:rFonts w:ascii="UICTFontTextStyleBody" w:hAnsi="UICTFontTextStyleBody" w:cs="Times New Roman"/>
          <w:kern w:val="0"/>
          <w:sz w:val="32"/>
          <w:szCs w:val="32"/>
          <w:rtl/>
          <w14:ligatures w14:val="none"/>
        </w:rPr>
      </w:pPr>
      <w:r w:rsidRPr="002E5898">
        <w:rPr>
          <w:rFonts w:ascii="UICTFontTextStyleBody" w:hAnsi="UICTFontTextStyleBody" w:cs="Times New Roman"/>
          <w:kern w:val="0"/>
          <w:sz w:val="32"/>
          <w:szCs w:val="32"/>
          <w:rtl/>
          <w14:ligatures w14:val="none"/>
        </w:rPr>
        <w:t>• توقعات الأداء (</w:t>
      </w:r>
      <w:r w:rsidRPr="002E5898">
        <w:rPr>
          <w:rFonts w:ascii="UICTFontTextStyleBody" w:hAnsi="UICTFontTextStyleBody" w:cs="Times New Roman"/>
          <w:kern w:val="0"/>
          <w:sz w:val="32"/>
          <w:szCs w:val="32"/>
          <w14:ligatures w14:val="none"/>
        </w:rPr>
        <w:t>Performance Expectancy</w:t>
      </w:r>
      <w:r w:rsidRPr="002E5898">
        <w:rPr>
          <w:rFonts w:ascii="UICTFontTextStyleBody" w:hAnsi="UICTFontTextStyleBody" w:cs="Times New Roman"/>
          <w:kern w:val="0"/>
          <w:sz w:val="32"/>
          <w:szCs w:val="32"/>
          <w:rtl/>
          <w14:ligatures w14:val="none"/>
        </w:rPr>
        <w:t>): مدى اعتقاد الفرد أن استخدام التقنية سيساعده على تحسين أدائه أو تحقيق فوائد ملموسة. وفي مجال التسوق الإلكتروني يتمثل ذلك في اعتقاد المستهلك أن الشراء عبر الإنترنت يوفر الوقت والجهد ويمنحه خيارات أوسع.</w:t>
      </w:r>
    </w:p>
    <w:p w14:paraId="4096A28B" w14:textId="77777777" w:rsidR="00D77534" w:rsidRPr="002E5898" w:rsidRDefault="00D77534" w:rsidP="002E5898">
      <w:pPr>
        <w:spacing w:after="0" w:line="240" w:lineRule="auto"/>
        <w:jc w:val="both"/>
        <w:rPr>
          <w:rFonts w:ascii="UICTFontTextStyleBody" w:hAnsi="UICTFontTextStyleBody" w:cs="Times New Roman"/>
          <w:kern w:val="0"/>
          <w:sz w:val="32"/>
          <w:szCs w:val="32"/>
          <w:rtl/>
          <w14:ligatures w14:val="none"/>
        </w:rPr>
      </w:pPr>
      <w:r w:rsidRPr="002E5898">
        <w:rPr>
          <w:rFonts w:ascii="UICTFontTextStyleBody" w:hAnsi="UICTFontTextStyleBody" w:cs="Times New Roman"/>
          <w:kern w:val="0"/>
          <w:sz w:val="32"/>
          <w:szCs w:val="32"/>
          <w:rtl/>
          <w14:ligatures w14:val="none"/>
        </w:rPr>
        <w:t>• توقعات الجهد (</w:t>
      </w:r>
      <w:r w:rsidRPr="002E5898">
        <w:rPr>
          <w:rFonts w:ascii="UICTFontTextStyleBody" w:hAnsi="UICTFontTextStyleBody" w:cs="Times New Roman"/>
          <w:kern w:val="0"/>
          <w:sz w:val="32"/>
          <w:szCs w:val="32"/>
          <w14:ligatures w14:val="none"/>
        </w:rPr>
        <w:t>Effort Expectancy</w:t>
      </w:r>
      <w:r w:rsidRPr="002E5898">
        <w:rPr>
          <w:rFonts w:ascii="UICTFontTextStyleBody" w:hAnsi="UICTFontTextStyleBody" w:cs="Times New Roman"/>
          <w:kern w:val="0"/>
          <w:sz w:val="32"/>
          <w:szCs w:val="32"/>
          <w:rtl/>
          <w14:ligatures w14:val="none"/>
        </w:rPr>
        <w:t>): مدى سهولة استخدام التقنية من وجهة نظر المستخدم، وتزداد أهميتها لدى المستخدمين الجدد الذين لم يسبق لهم التعامل مع التجارة الإلكترونية، إذ تؤثر التجربة الأولى بصورة كبيرة في تكوين اتجاهاتهم المستقبلية.</w:t>
      </w:r>
    </w:p>
    <w:p w14:paraId="6DE69658" w14:textId="77777777" w:rsidR="00D77534" w:rsidRPr="002E5898" w:rsidRDefault="00D77534" w:rsidP="002E5898">
      <w:pPr>
        <w:spacing w:after="0" w:line="240" w:lineRule="auto"/>
        <w:jc w:val="both"/>
        <w:rPr>
          <w:rFonts w:ascii="UICTFontTextStyleBody" w:hAnsi="UICTFontTextStyleBody" w:cs="Times New Roman"/>
          <w:kern w:val="0"/>
          <w:sz w:val="32"/>
          <w:szCs w:val="32"/>
          <w:rtl/>
          <w14:ligatures w14:val="none"/>
        </w:rPr>
      </w:pPr>
      <w:r w:rsidRPr="002E5898">
        <w:rPr>
          <w:rFonts w:ascii="UICTFontTextStyleBody" w:hAnsi="UICTFontTextStyleBody" w:cs="Times New Roman"/>
          <w:kern w:val="0"/>
          <w:sz w:val="32"/>
          <w:szCs w:val="32"/>
          <w:rtl/>
          <w14:ligatures w14:val="none"/>
        </w:rPr>
        <w:lastRenderedPageBreak/>
        <w:t>• التأثير الاجتماعي (</w:t>
      </w:r>
      <w:r w:rsidRPr="002E5898">
        <w:rPr>
          <w:rFonts w:ascii="UICTFontTextStyleBody" w:hAnsi="UICTFontTextStyleBody" w:cs="Times New Roman"/>
          <w:kern w:val="0"/>
          <w:sz w:val="32"/>
          <w:szCs w:val="32"/>
          <w14:ligatures w14:val="none"/>
        </w:rPr>
        <w:t>Social Influence</w:t>
      </w:r>
      <w:r w:rsidRPr="002E5898">
        <w:rPr>
          <w:rFonts w:ascii="UICTFontTextStyleBody" w:hAnsi="UICTFontTextStyleBody" w:cs="Times New Roman"/>
          <w:kern w:val="0"/>
          <w:sz w:val="32"/>
          <w:szCs w:val="32"/>
          <w:rtl/>
          <w14:ligatures w14:val="none"/>
        </w:rPr>
        <w:t>): مدى تأثر الفرد بآراء الأشخاص المهمين بالنسبة له، مثل أفراد الأسرة والأصدقاء، إضافة إلى تقييمات العملاء والمؤثرين عبر وسائل التواصل الاجتماعي، مما يسهم في تعزيز الثقة بالمتجر الإلكتروني وتقليل المخاطر المدركة.</w:t>
      </w:r>
    </w:p>
    <w:p w14:paraId="4222A4BB" w14:textId="77777777" w:rsidR="00D77534" w:rsidRPr="002E5898" w:rsidRDefault="00D77534" w:rsidP="002E5898">
      <w:pPr>
        <w:spacing w:after="0" w:line="240" w:lineRule="auto"/>
        <w:jc w:val="both"/>
        <w:rPr>
          <w:rFonts w:ascii="UICTFontTextStyleBody" w:hAnsi="UICTFontTextStyleBody" w:cs="Times New Roman"/>
          <w:kern w:val="0"/>
          <w:sz w:val="32"/>
          <w:szCs w:val="32"/>
          <w:rtl/>
          <w14:ligatures w14:val="none"/>
        </w:rPr>
      </w:pPr>
      <w:r w:rsidRPr="002E5898">
        <w:rPr>
          <w:rFonts w:ascii="UICTFontTextStyleBody" w:hAnsi="UICTFontTextStyleBody" w:cs="Times New Roman"/>
          <w:kern w:val="0"/>
          <w:sz w:val="32"/>
          <w:szCs w:val="32"/>
          <w:rtl/>
          <w14:ligatures w14:val="none"/>
        </w:rPr>
        <w:t>• الظروف الميسرة (</w:t>
      </w:r>
      <w:r w:rsidRPr="002E5898">
        <w:rPr>
          <w:rFonts w:ascii="UICTFontTextStyleBody" w:hAnsi="UICTFontTextStyleBody" w:cs="Times New Roman"/>
          <w:kern w:val="0"/>
          <w:sz w:val="32"/>
          <w:szCs w:val="32"/>
          <w14:ligatures w14:val="none"/>
        </w:rPr>
        <w:t>Facilitating Conditions</w:t>
      </w:r>
      <w:r w:rsidRPr="002E5898">
        <w:rPr>
          <w:rFonts w:ascii="UICTFontTextStyleBody" w:hAnsi="UICTFontTextStyleBody" w:cs="Times New Roman"/>
          <w:kern w:val="0"/>
          <w:sz w:val="32"/>
          <w:szCs w:val="32"/>
          <w:rtl/>
          <w14:ligatures w14:val="none"/>
        </w:rPr>
        <w:t>): مدى توافر الإمكانات الفنية والتنظيمية التي تساعد المستهلك على استخدام التقنية بسهولة، مثل توفر الإنترنت، وانتشار الهواتف الذكية، ووسائل الدفع الإلكتروني الآمنة. وفي المملكة العربية السعودية، أسهم التطور الكبير في البنية التحتية الرقمية وانتشار تطبيقات الدفع الإلكتروني وخدمات التوصيل في توفير بيئة مناسبة عززت من استخدام التجارة الإلكترونية خلال جائحة كورونا وبعدها.</w:t>
      </w:r>
    </w:p>
    <w:p w14:paraId="46167007" w14:textId="77777777" w:rsidR="00D77534" w:rsidRPr="001F3F56" w:rsidRDefault="00D77534" w:rsidP="00D77534">
      <w:pPr>
        <w:spacing w:after="0" w:line="240" w:lineRule="auto"/>
        <w:rPr>
          <w:rFonts w:ascii="UICTFontTextStyleEmphasizedBody" w:hAnsi="UICTFontTextStyleEmphasizedBody" w:cs="Times New Roman"/>
          <w:b/>
          <w:bCs/>
          <w:kern w:val="0"/>
          <w:sz w:val="32"/>
          <w:szCs w:val="32"/>
          <w:rtl/>
          <w14:ligatures w14:val="none"/>
        </w:rPr>
      </w:pPr>
      <w:r w:rsidRPr="001F3F56">
        <w:rPr>
          <w:rFonts w:ascii="UICTFontTextStyleEmphasizedBody" w:hAnsi="UICTFontTextStyleEmphasizedBody" w:cs="Times New Roman"/>
          <w:b/>
          <w:bCs/>
          <w:kern w:val="0"/>
          <w:sz w:val="32"/>
          <w:szCs w:val="32"/>
          <w:rtl/>
          <w14:ligatures w14:val="none"/>
        </w:rPr>
        <w:t>توظيف النظرية في الدراسة الحالية</w:t>
      </w:r>
    </w:p>
    <w:p w14:paraId="65D48B11" w14:textId="77777777" w:rsidR="00D77534" w:rsidRDefault="00D77534" w:rsidP="001F3F56">
      <w:pPr>
        <w:spacing w:after="0" w:line="240" w:lineRule="auto"/>
        <w:jc w:val="both"/>
        <w:rPr>
          <w:rFonts w:ascii="UICTFontTextStyleBody" w:hAnsi="UICTFontTextStyleBody" w:cs="Times New Roman"/>
          <w:kern w:val="0"/>
          <w:sz w:val="32"/>
          <w:szCs w:val="32"/>
          <w14:ligatures w14:val="none"/>
        </w:rPr>
      </w:pPr>
      <w:r w:rsidRPr="001F3F56">
        <w:rPr>
          <w:rFonts w:ascii="UICTFontTextStyleBody" w:hAnsi="UICTFontTextStyleBody" w:cs="Times New Roman"/>
          <w:kern w:val="0"/>
          <w:sz w:val="32"/>
          <w:szCs w:val="32"/>
          <w:rtl/>
          <w14:ligatures w14:val="none"/>
        </w:rPr>
        <w:t>تستفيد الدراسة الحالية من النظرية الموحدة لقبول واستخدام التقنية (</w:t>
      </w:r>
      <w:r w:rsidRPr="001F3F56">
        <w:rPr>
          <w:rFonts w:ascii="UICTFontTextStyleBody" w:hAnsi="UICTFontTextStyleBody" w:cs="Times New Roman"/>
          <w:kern w:val="0"/>
          <w:sz w:val="32"/>
          <w:szCs w:val="32"/>
          <w14:ligatures w14:val="none"/>
        </w:rPr>
        <w:t>UTAUT</w:t>
      </w:r>
      <w:r w:rsidRPr="001F3F56">
        <w:rPr>
          <w:rFonts w:ascii="UICTFontTextStyleBody" w:hAnsi="UICTFontTextStyleBody" w:cs="Times New Roman"/>
          <w:kern w:val="0"/>
          <w:sz w:val="32"/>
          <w:szCs w:val="32"/>
          <w:rtl/>
          <w14:ligatures w14:val="none"/>
        </w:rPr>
        <w:t>) في تفسير العوامل المؤثرة في قبول المستهلك للتسوق الإلكتروني، ولا سيما توقعات الأداء، وتوقعات الجهد، والتأثير الاجتماعي، والظروف الميسرة. وتُعد هذه المتغيرات مناسبة لتفسير ارتفاع مستوى استخدام التجارة الإلكترونية بعد جائحة كورونا، كما تساعد في تفسير استمرار هذا الاستخدام وانعكاساته على السلوك الشرائي لدى المستهلك السعودي.</w:t>
      </w:r>
    </w:p>
    <w:p w14:paraId="0DBCA54C" w14:textId="77777777" w:rsidR="00EA0217" w:rsidRPr="001F3F56" w:rsidRDefault="00EA0217" w:rsidP="00EA0217">
      <w:pPr>
        <w:spacing w:after="0" w:line="240" w:lineRule="auto"/>
        <w:jc w:val="both"/>
        <w:rPr>
          <w:rFonts w:ascii="UICTFontTextStyleBody" w:hAnsi="UICTFontTextStyleBody" w:cs="Times New Roman"/>
          <w:kern w:val="0"/>
          <w:sz w:val="32"/>
          <w:szCs w:val="32"/>
          <w:rtl/>
          <w14:ligatures w14:val="none"/>
        </w:rPr>
      </w:pPr>
    </w:p>
    <w:p w14:paraId="25E7F2CE" w14:textId="3AAAEFCA" w:rsidR="00D77534" w:rsidRPr="00EA0217" w:rsidRDefault="00D77534" w:rsidP="00EA0217">
      <w:pPr>
        <w:pStyle w:val="a6"/>
        <w:numPr>
          <w:ilvl w:val="0"/>
          <w:numId w:val="20"/>
        </w:numPr>
        <w:spacing w:after="0" w:line="240" w:lineRule="auto"/>
        <w:rPr>
          <w:rFonts w:ascii="UICTFontTextStyleEmphasizedBody" w:hAnsi="UICTFontTextStyleEmphasizedBody" w:cs="Times New Roman"/>
          <w:b/>
          <w:bCs/>
          <w:kern w:val="0"/>
          <w:sz w:val="32"/>
          <w:szCs w:val="32"/>
          <w14:ligatures w14:val="none"/>
        </w:rPr>
      </w:pPr>
      <w:r w:rsidRPr="00EA0217">
        <w:rPr>
          <w:rFonts w:ascii="UICTFontTextStyleEmphasizedBody" w:hAnsi="UICTFontTextStyleEmphasizedBody" w:cs="Times New Roman"/>
          <w:b/>
          <w:bCs/>
          <w:kern w:val="0"/>
          <w:sz w:val="32"/>
          <w:szCs w:val="32"/>
          <w:rtl/>
          <w14:ligatures w14:val="none"/>
        </w:rPr>
        <w:t>دمج الثقة ضمن نموذج قبول التقنية في بيئة التجارة الإلكترونية</w:t>
      </w:r>
    </w:p>
    <w:p w14:paraId="2FFDE79B" w14:textId="77777777" w:rsidR="00EA0217" w:rsidRPr="00EA0217" w:rsidRDefault="00EA0217" w:rsidP="00EA0217">
      <w:pPr>
        <w:pStyle w:val="a6"/>
        <w:numPr>
          <w:ilvl w:val="0"/>
          <w:numId w:val="20"/>
        </w:numPr>
        <w:spacing w:after="0" w:line="240" w:lineRule="auto"/>
        <w:rPr>
          <w:rFonts w:ascii="UICTFontTextStyleEmphasizedBody" w:hAnsi="UICTFontTextStyleEmphasizedBody" w:cs="Times New Roman"/>
          <w:b/>
          <w:bCs/>
          <w:kern w:val="0"/>
          <w:sz w:val="32"/>
          <w:szCs w:val="32"/>
          <w:rtl/>
          <w14:ligatures w14:val="none"/>
        </w:rPr>
      </w:pPr>
    </w:p>
    <w:p w14:paraId="4E5A8454" w14:textId="77777777" w:rsidR="00D77534" w:rsidRPr="001F3F56" w:rsidRDefault="00D77534" w:rsidP="001F3F56">
      <w:pPr>
        <w:spacing w:after="0" w:line="240" w:lineRule="auto"/>
        <w:jc w:val="both"/>
        <w:rPr>
          <w:rFonts w:ascii="UICTFontTextStyleBody" w:hAnsi="UICTFontTextStyleBody" w:cs="Times New Roman"/>
          <w:kern w:val="0"/>
          <w:sz w:val="32"/>
          <w:szCs w:val="32"/>
          <w:rtl/>
          <w14:ligatures w14:val="none"/>
        </w:rPr>
      </w:pPr>
      <w:r w:rsidRPr="001F3F56">
        <w:rPr>
          <w:rFonts w:ascii="UICTFontTextStyleBody" w:hAnsi="UICTFontTextStyleBody" w:cs="Times New Roman"/>
          <w:kern w:val="0"/>
          <w:sz w:val="32"/>
          <w:szCs w:val="32"/>
          <w:rtl/>
          <w14:ligatures w14:val="none"/>
        </w:rPr>
        <w:t xml:space="preserve">على الرغم من أن نموذجي </w:t>
      </w:r>
      <w:r w:rsidRPr="001F3F56">
        <w:rPr>
          <w:rFonts w:ascii="UICTFontTextStyleBody" w:hAnsi="UICTFontTextStyleBody" w:cs="Times New Roman"/>
          <w:kern w:val="0"/>
          <w:sz w:val="32"/>
          <w:szCs w:val="32"/>
          <w14:ligatures w14:val="none"/>
        </w:rPr>
        <w:t>TAM</w:t>
      </w:r>
      <w:r w:rsidRPr="001F3F56">
        <w:rPr>
          <w:rFonts w:ascii="UICTFontTextStyleBody" w:hAnsi="UICTFontTextStyleBody" w:cs="Times New Roman"/>
          <w:kern w:val="0"/>
          <w:sz w:val="32"/>
          <w:szCs w:val="32"/>
          <w:rtl/>
          <w14:ligatures w14:val="none"/>
        </w:rPr>
        <w:t xml:space="preserve"> و</w:t>
      </w:r>
      <w:r w:rsidRPr="001F3F56">
        <w:rPr>
          <w:rFonts w:ascii="UICTFontTextStyleBody" w:hAnsi="UICTFontTextStyleBody" w:cs="Times New Roman"/>
          <w:kern w:val="0"/>
          <w:sz w:val="32"/>
          <w:szCs w:val="32"/>
          <w14:ligatures w14:val="none"/>
        </w:rPr>
        <w:t>UTAUT</w:t>
      </w:r>
      <w:r w:rsidRPr="001F3F56">
        <w:rPr>
          <w:rFonts w:ascii="UICTFontTextStyleBody" w:hAnsi="UICTFontTextStyleBody" w:cs="Times New Roman"/>
          <w:kern w:val="0"/>
          <w:sz w:val="32"/>
          <w:szCs w:val="32"/>
          <w:rtl/>
          <w14:ligatures w14:val="none"/>
        </w:rPr>
        <w:t xml:space="preserve"> الأصليين لم يتضمنا الثقة كعامل مستقل، فقد أشار بافلو (</w:t>
      </w:r>
      <w:proofErr w:type="spellStart"/>
      <w:r w:rsidRPr="001F3F56">
        <w:rPr>
          <w:rFonts w:ascii="UICTFontTextStyleBody" w:hAnsi="UICTFontTextStyleBody" w:cs="Times New Roman"/>
          <w:kern w:val="0"/>
          <w:sz w:val="32"/>
          <w:szCs w:val="32"/>
          <w14:ligatures w14:val="none"/>
        </w:rPr>
        <w:t>Pavlou</w:t>
      </w:r>
      <w:proofErr w:type="spellEnd"/>
      <w:r w:rsidRPr="001F3F56">
        <w:rPr>
          <w:rFonts w:ascii="UICTFontTextStyleBody" w:hAnsi="UICTFontTextStyleBody" w:cs="Times New Roman"/>
          <w:kern w:val="0"/>
          <w:sz w:val="32"/>
          <w:szCs w:val="32"/>
          <w14:ligatures w14:val="none"/>
        </w:rPr>
        <w:t>, 2003</w:t>
      </w:r>
      <w:r w:rsidRPr="001F3F56">
        <w:rPr>
          <w:rFonts w:ascii="UICTFontTextStyleBody" w:hAnsi="UICTFontTextStyleBody" w:cs="Times New Roman"/>
          <w:kern w:val="0"/>
          <w:sz w:val="32"/>
          <w:szCs w:val="32"/>
          <w:rtl/>
          <w14:ligatures w14:val="none"/>
        </w:rPr>
        <w:t xml:space="preserve">) إلى أن بيئة التجارة الإلكترونية تتسم بدرجة أعلى من عدم اليقين مقارنة بالاستخدام العام للتقنية، نظرًا لانفصال المستهلك زمانيًا ومكانيًا عن البائع والمنتج. ولذلك اقترح دمج متغيرين إضافيين مع عاملي </w:t>
      </w:r>
      <w:r w:rsidRPr="001F3F56">
        <w:rPr>
          <w:rFonts w:ascii="UICTFontTextStyleBody" w:hAnsi="UICTFontTextStyleBody" w:cs="Times New Roman"/>
          <w:kern w:val="0"/>
          <w:sz w:val="32"/>
          <w:szCs w:val="32"/>
          <w14:ligatures w14:val="none"/>
        </w:rPr>
        <w:t>TAM</w:t>
      </w:r>
      <w:r w:rsidRPr="001F3F56">
        <w:rPr>
          <w:rFonts w:ascii="UICTFontTextStyleBody" w:hAnsi="UICTFontTextStyleBody" w:cs="Times New Roman"/>
          <w:kern w:val="0"/>
          <w:sz w:val="32"/>
          <w:szCs w:val="32"/>
          <w:rtl/>
          <w14:ligatures w14:val="none"/>
        </w:rPr>
        <w:t xml:space="preserve"> الأصليين، هما الثقة والمخاطر المُدركة، ووجد أن المخاطر المُدركة لا تؤثر مباشرة في نية الشراء، وإنما تؤثر بصورة غير مباشرة من خلال تقليلها لمستوى الثقة، ما يجعل الثقة بمثابة العامل الوسيط الذي تمر من خلاله معظم المخاوف المرتبطة بالتسوق الإلكتروني.</w:t>
      </w:r>
    </w:p>
    <w:p w14:paraId="01936CE7" w14:textId="77777777" w:rsidR="00D77534" w:rsidRDefault="00D77534" w:rsidP="00DB47CC">
      <w:pPr>
        <w:spacing w:after="0" w:line="240" w:lineRule="auto"/>
        <w:jc w:val="both"/>
        <w:rPr>
          <w:rFonts w:ascii="UICTFontTextStyleBody" w:hAnsi="UICTFontTextStyleBody" w:cs="Times New Roman"/>
          <w:kern w:val="0"/>
          <w:sz w:val="32"/>
          <w:szCs w:val="32"/>
          <w:rtl/>
          <w14:ligatures w14:val="none"/>
        </w:rPr>
      </w:pPr>
      <w:r w:rsidRPr="00DB47CC">
        <w:rPr>
          <w:rFonts w:ascii="UICTFontTextStyleBody" w:hAnsi="UICTFontTextStyleBody" w:cs="Times New Roman"/>
          <w:kern w:val="0"/>
          <w:sz w:val="32"/>
          <w:szCs w:val="32"/>
          <w:rtl/>
          <w14:ligatures w14:val="none"/>
        </w:rPr>
        <w:t>ويوفر هذا التوسع النظري الأساس الذي استندت إليه الدراسة الحالية في إضافة بُعد الثقة كأحد الأبعاد الأربعة لمقياس قبول التسوق الإلكتروني، إلى جانب سهولة الاستخدام والفائدة المدركة والاستمتاع بالتسوق.</w:t>
      </w:r>
    </w:p>
    <w:p w14:paraId="4B4B678A" w14:textId="77777777" w:rsidR="009047F9" w:rsidRPr="00DB47CC" w:rsidRDefault="009047F9" w:rsidP="009047F9">
      <w:pPr>
        <w:spacing w:after="0" w:line="240" w:lineRule="auto"/>
        <w:jc w:val="both"/>
        <w:rPr>
          <w:rFonts w:ascii="UICTFontTextStyleBody" w:hAnsi="UICTFontTextStyleBody" w:cs="Times New Roman"/>
          <w:kern w:val="0"/>
          <w:sz w:val="32"/>
          <w:szCs w:val="32"/>
          <w:rtl/>
          <w14:ligatures w14:val="none"/>
        </w:rPr>
      </w:pPr>
    </w:p>
    <w:p w14:paraId="0FC579FE"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9047F9">
        <w:rPr>
          <w:rFonts w:ascii="UICTFontTextStyleEmphasizedBody" w:hAnsi="UICTFontTextStyleEmphasizedBody" w:cs="Times New Roman"/>
          <w:b/>
          <w:bCs/>
          <w:kern w:val="0"/>
          <w:sz w:val="32"/>
          <w:szCs w:val="32"/>
          <w:rtl/>
          <w14:ligatures w14:val="none"/>
        </w:rPr>
        <w:t>سادسًا: خلاصة المبحث الثاني</w:t>
      </w:r>
    </w:p>
    <w:p w14:paraId="6BCBD8BC" w14:textId="77777777" w:rsidR="00EA0217" w:rsidRPr="009047F9"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25E5AEDD" w14:textId="77777777" w:rsidR="00D77534" w:rsidRPr="009047F9" w:rsidRDefault="00D77534" w:rsidP="009047F9">
      <w:pPr>
        <w:spacing w:after="0" w:line="240" w:lineRule="auto"/>
        <w:jc w:val="both"/>
        <w:rPr>
          <w:rFonts w:ascii="UICTFontTextStyleBody" w:hAnsi="UICTFontTextStyleBody" w:cs="Times New Roman"/>
          <w:kern w:val="0"/>
          <w:sz w:val="32"/>
          <w:szCs w:val="32"/>
          <w:rtl/>
          <w14:ligatures w14:val="none"/>
        </w:rPr>
      </w:pPr>
      <w:r w:rsidRPr="009047F9">
        <w:rPr>
          <w:rFonts w:ascii="UICTFontTextStyleBody" w:hAnsi="UICTFontTextStyleBody" w:cs="Times New Roman"/>
          <w:kern w:val="0"/>
          <w:sz w:val="32"/>
          <w:szCs w:val="32"/>
          <w:rtl/>
          <w14:ligatures w14:val="none"/>
        </w:rPr>
        <w:t xml:space="preserve">اعتمدت الدراسة الحالية على نموذجي </w:t>
      </w:r>
      <w:r w:rsidRPr="009047F9">
        <w:rPr>
          <w:rFonts w:ascii="UICTFontTextStyleBody" w:hAnsi="UICTFontTextStyleBody" w:cs="Times New Roman"/>
          <w:kern w:val="0"/>
          <w:sz w:val="32"/>
          <w:szCs w:val="32"/>
          <w14:ligatures w14:val="none"/>
        </w:rPr>
        <w:t>TAM</w:t>
      </w:r>
      <w:r w:rsidRPr="009047F9">
        <w:rPr>
          <w:rFonts w:ascii="UICTFontTextStyleBody" w:hAnsi="UICTFontTextStyleBody" w:cs="Times New Roman"/>
          <w:kern w:val="0"/>
          <w:sz w:val="32"/>
          <w:szCs w:val="32"/>
          <w:rtl/>
          <w14:ligatures w14:val="none"/>
        </w:rPr>
        <w:t xml:space="preserve"> و</w:t>
      </w:r>
      <w:r w:rsidRPr="009047F9">
        <w:rPr>
          <w:rFonts w:ascii="UICTFontTextStyleBody" w:hAnsi="UICTFontTextStyleBody" w:cs="Times New Roman"/>
          <w:kern w:val="0"/>
          <w:sz w:val="32"/>
          <w:szCs w:val="32"/>
          <w14:ligatures w14:val="none"/>
        </w:rPr>
        <w:t>UTAUT</w:t>
      </w:r>
      <w:r w:rsidRPr="009047F9">
        <w:rPr>
          <w:rFonts w:ascii="UICTFontTextStyleBody" w:hAnsi="UICTFontTextStyleBody" w:cs="Times New Roman"/>
          <w:kern w:val="0"/>
          <w:sz w:val="32"/>
          <w:szCs w:val="32"/>
          <w:rtl/>
          <w14:ligatures w14:val="none"/>
        </w:rPr>
        <w:t xml:space="preserve"> لكونهما من أكثر النماذج استخدامًا في تفسير تبني التقنيات الحديثة، ويكمل كل منهما الآخر؛ فبينما يركز نموذج </w:t>
      </w:r>
      <w:r w:rsidRPr="009047F9">
        <w:rPr>
          <w:rFonts w:ascii="UICTFontTextStyleBody" w:hAnsi="UICTFontTextStyleBody" w:cs="Times New Roman"/>
          <w:kern w:val="0"/>
          <w:sz w:val="32"/>
          <w:szCs w:val="32"/>
          <w14:ligatures w14:val="none"/>
        </w:rPr>
        <w:t>TAM</w:t>
      </w:r>
      <w:r w:rsidRPr="009047F9">
        <w:rPr>
          <w:rFonts w:ascii="UICTFontTextStyleBody" w:hAnsi="UICTFontTextStyleBody" w:cs="Times New Roman"/>
          <w:kern w:val="0"/>
          <w:sz w:val="32"/>
          <w:szCs w:val="32"/>
          <w:rtl/>
          <w14:ligatures w14:val="none"/>
        </w:rPr>
        <w:t xml:space="preserve"> على إدراك المستهلك لفوائد التسوق الإلكتروني وسهولة استخدامه، تضيف </w:t>
      </w:r>
      <w:r w:rsidRPr="009047F9">
        <w:rPr>
          <w:rFonts w:ascii="UICTFontTextStyleBody" w:hAnsi="UICTFontTextStyleBody" w:cs="Times New Roman"/>
          <w:kern w:val="0"/>
          <w:sz w:val="32"/>
          <w:szCs w:val="32"/>
          <w:rtl/>
          <w14:ligatures w14:val="none"/>
        </w:rPr>
        <w:lastRenderedPageBreak/>
        <w:t xml:space="preserve">نظرية </w:t>
      </w:r>
      <w:r w:rsidRPr="009047F9">
        <w:rPr>
          <w:rFonts w:ascii="UICTFontTextStyleBody" w:hAnsi="UICTFontTextStyleBody" w:cs="Times New Roman"/>
          <w:kern w:val="0"/>
          <w:sz w:val="32"/>
          <w:szCs w:val="32"/>
          <w14:ligatures w14:val="none"/>
        </w:rPr>
        <w:t>UTAUT</w:t>
      </w:r>
      <w:r w:rsidRPr="009047F9">
        <w:rPr>
          <w:rFonts w:ascii="UICTFontTextStyleBody" w:hAnsi="UICTFontTextStyleBody" w:cs="Times New Roman"/>
          <w:kern w:val="0"/>
          <w:sz w:val="32"/>
          <w:szCs w:val="32"/>
          <w:rtl/>
          <w14:ligatures w14:val="none"/>
        </w:rPr>
        <w:t xml:space="preserve"> عوامل التأثير الاجتماعي والظروف الميسرة، وهي عوامل أصبحت أكثر وضوحًا خلال جائحة كورونا. وفي ضوء ذلك، يمكن تفسير ارتفاع مستوى قبول المستهلكين للتسوق الإلكتروني خلال الجائحة بأنه نتيجة اجتماع عدة عوامل، منها الحاجة إلى تقليل الاحتكاك المباشر، وتطور الخدمات الإلكترونية، وتوافر وسائل الدفع الآمنة، إلى جانب التأثير المتزايد للمحيط الاجتماعي.</w:t>
      </w:r>
    </w:p>
    <w:p w14:paraId="77720BFE" w14:textId="77777777" w:rsidR="00D77534" w:rsidRDefault="00D77534" w:rsidP="009047F9">
      <w:pPr>
        <w:spacing w:after="0" w:line="240" w:lineRule="auto"/>
        <w:jc w:val="both"/>
        <w:rPr>
          <w:rFonts w:ascii="UICTFontTextStyleBody" w:hAnsi="UICTFontTextStyleBody" w:cs="Times New Roman"/>
          <w:kern w:val="0"/>
          <w:sz w:val="32"/>
          <w:szCs w:val="32"/>
          <w14:ligatures w14:val="none"/>
        </w:rPr>
      </w:pPr>
      <w:r w:rsidRPr="009047F9">
        <w:rPr>
          <w:rFonts w:ascii="UICTFontTextStyleBody" w:hAnsi="UICTFontTextStyleBody" w:cs="Times New Roman"/>
          <w:kern w:val="0"/>
          <w:sz w:val="32"/>
          <w:szCs w:val="32"/>
          <w:rtl/>
          <w14:ligatures w14:val="none"/>
        </w:rPr>
        <w:t>وتوضح الامتدادات النظرية اللاحقة لهذين النموذجين (</w:t>
      </w:r>
      <w:proofErr w:type="spellStart"/>
      <w:r w:rsidRPr="009047F9">
        <w:rPr>
          <w:rFonts w:ascii="UICTFontTextStyleBody" w:hAnsi="UICTFontTextStyleBody" w:cs="Times New Roman"/>
          <w:kern w:val="0"/>
          <w:sz w:val="32"/>
          <w:szCs w:val="32"/>
          <w14:ligatures w14:val="none"/>
        </w:rPr>
        <w:t>Pavlou</w:t>
      </w:r>
      <w:proofErr w:type="spellEnd"/>
      <w:r w:rsidRPr="009047F9">
        <w:rPr>
          <w:rFonts w:ascii="UICTFontTextStyleBody" w:hAnsi="UICTFontTextStyleBody" w:cs="Times New Roman"/>
          <w:kern w:val="0"/>
          <w:sz w:val="32"/>
          <w:szCs w:val="32"/>
          <w14:ligatures w14:val="none"/>
        </w:rPr>
        <w:t>, 2003</w:t>
      </w:r>
      <w:r w:rsidRPr="009047F9">
        <w:rPr>
          <w:rFonts w:ascii="UICTFontTextStyleBody" w:hAnsi="UICTFontTextStyleBody" w:cs="Times New Roman"/>
          <w:kern w:val="0"/>
          <w:sz w:val="32"/>
          <w:szCs w:val="32"/>
          <w:rtl/>
          <w14:ligatures w14:val="none"/>
        </w:rPr>
        <w:t>) أن الثقة تمثل عاملًا محوريًا إضافيًا في سياق التجارة الإلكترونية تحديدًا. وتوفر هذه النظريات مجتمعة أساسًا علميًا لتفسير المتغير المستقل في الدراسة الحالية، وتساعد في فهم الكيفية التي يمكن أن يؤدي بها ارتفاع قبول التسوق الإلكتروني إلى تغير السلوك الشرائي للمستهلك، وهو ما سيتم تناوله في المبحث التالي عند مناقشة مفهوم الإسراف الشرائي.</w:t>
      </w:r>
    </w:p>
    <w:p w14:paraId="5D24CB10" w14:textId="77777777" w:rsidR="00EA0217" w:rsidRDefault="00EA0217" w:rsidP="00EA0217">
      <w:pPr>
        <w:spacing w:after="0" w:line="240" w:lineRule="auto"/>
        <w:jc w:val="both"/>
        <w:rPr>
          <w:rFonts w:ascii="UICTFontTextStyleBody" w:hAnsi="UICTFontTextStyleBody" w:cs="Times New Roman"/>
          <w:kern w:val="0"/>
          <w:sz w:val="32"/>
          <w:szCs w:val="32"/>
          <w14:ligatures w14:val="none"/>
        </w:rPr>
      </w:pPr>
    </w:p>
    <w:p w14:paraId="73CEFE35" w14:textId="77777777" w:rsidR="00EA0217" w:rsidRPr="009047F9" w:rsidRDefault="00EA0217" w:rsidP="00EA0217">
      <w:pPr>
        <w:spacing w:after="0" w:line="240" w:lineRule="auto"/>
        <w:jc w:val="both"/>
        <w:rPr>
          <w:rFonts w:ascii="UICTFontTextStyleBody" w:hAnsi="UICTFontTextStyleBody" w:cs="Times New Roman"/>
          <w:kern w:val="0"/>
          <w:sz w:val="32"/>
          <w:szCs w:val="32"/>
          <w:rtl/>
          <w14:ligatures w14:val="none"/>
        </w:rPr>
      </w:pPr>
    </w:p>
    <w:p w14:paraId="6D42FE34" w14:textId="77777777" w:rsidR="00D77534" w:rsidRPr="009047F9" w:rsidRDefault="00D77534" w:rsidP="00D77534">
      <w:pPr>
        <w:spacing w:after="0" w:line="240" w:lineRule="auto"/>
        <w:rPr>
          <w:rFonts w:ascii="UICTFontTextStyleEmphasizedBody" w:hAnsi="UICTFontTextStyleEmphasizedBody" w:cs="Times New Roman"/>
          <w:b/>
          <w:bCs/>
          <w:kern w:val="0"/>
          <w:sz w:val="32"/>
          <w:szCs w:val="32"/>
          <w:rtl/>
          <w14:ligatures w14:val="none"/>
        </w:rPr>
      </w:pPr>
      <w:r w:rsidRPr="009047F9">
        <w:rPr>
          <w:rFonts w:ascii="UICTFontTextStyleEmphasizedBody" w:hAnsi="UICTFontTextStyleEmphasizedBody" w:cs="Times New Roman"/>
          <w:b/>
          <w:bCs/>
          <w:kern w:val="0"/>
          <w:sz w:val="32"/>
          <w:szCs w:val="32"/>
          <w:rtl/>
          <w14:ligatures w14:val="none"/>
        </w:rPr>
        <w:t>المبحث الثالث: الإسراف الشرائي</w:t>
      </w:r>
    </w:p>
    <w:p w14:paraId="3E1EFAC4"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9047F9">
        <w:rPr>
          <w:rFonts w:ascii="UICTFontTextStyleEmphasizedBody" w:hAnsi="UICTFontTextStyleEmphasizedBody" w:cs="Times New Roman"/>
          <w:b/>
          <w:bCs/>
          <w:kern w:val="0"/>
          <w:sz w:val="32"/>
          <w:szCs w:val="32"/>
          <w:rtl/>
          <w14:ligatures w14:val="none"/>
        </w:rPr>
        <w:t>تمهيد المبحث</w:t>
      </w:r>
    </w:p>
    <w:p w14:paraId="4DDBFD10" w14:textId="77777777" w:rsidR="00EA0217" w:rsidRPr="009047F9"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4586FE01" w14:textId="77777777" w:rsidR="00D77534" w:rsidRDefault="00D77534" w:rsidP="009047F9">
      <w:pPr>
        <w:spacing w:after="0" w:line="240" w:lineRule="auto"/>
        <w:jc w:val="both"/>
        <w:rPr>
          <w:rFonts w:ascii="UICTFontTextStyleBody" w:hAnsi="UICTFontTextStyleBody" w:cs="Times New Roman"/>
          <w:kern w:val="0"/>
          <w:sz w:val="32"/>
          <w:szCs w:val="32"/>
          <w14:ligatures w14:val="none"/>
        </w:rPr>
      </w:pPr>
      <w:r w:rsidRPr="009047F9">
        <w:rPr>
          <w:rFonts w:ascii="UICTFontTextStyleBody" w:hAnsi="UICTFontTextStyleBody" w:cs="Times New Roman"/>
          <w:kern w:val="0"/>
          <w:sz w:val="32"/>
          <w:szCs w:val="32"/>
          <w:rtl/>
          <w14:ligatures w14:val="none"/>
        </w:rPr>
        <w:t>يُعد السلوك الشرائي من الموضوعات التي حظيت باهتمام واسع في أدبيات التسويق وسلوك المستهلك، نظرًا لتأثره بعوامل اقتصادية واجتماعية ونفسية وتقنية متعددة. ومع التطور الكبير في التجارة الإلكترونية وانتشار المنصات الرقمية، ظهرت أنماط جديدة من السلوك الاستهلاكي، من أبرزها زيادة الميل إلى الشراء المتكرر أو غير المخطط له، وهو ما دفع العديد من الباحثين إلى دراسة ظاهرة الإسراف الشرائي وأسبابها وآثارها. لذلك يتناول هذا المبحث مفهوم الإسراف الشرائي، وخصائصه، والفرق بينه وبين بعض السلوكيات الشرائية المشابهة، وأسبابه، وآثاره، مع بيان علاقته ببيئة التجارة الإلكترونية.</w:t>
      </w:r>
    </w:p>
    <w:p w14:paraId="04A89C85" w14:textId="77777777" w:rsidR="00EA0217" w:rsidRPr="009047F9" w:rsidRDefault="00EA0217" w:rsidP="00EA0217">
      <w:pPr>
        <w:spacing w:after="0" w:line="240" w:lineRule="auto"/>
        <w:jc w:val="both"/>
        <w:rPr>
          <w:rFonts w:ascii="UICTFontTextStyleBody" w:hAnsi="UICTFontTextStyleBody" w:cs="Times New Roman"/>
          <w:kern w:val="0"/>
          <w:sz w:val="32"/>
          <w:szCs w:val="32"/>
          <w:rtl/>
          <w14:ligatures w14:val="none"/>
        </w:rPr>
      </w:pPr>
    </w:p>
    <w:p w14:paraId="66CB4D2B"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9047F9">
        <w:rPr>
          <w:rFonts w:ascii="UICTFontTextStyleEmphasizedBody" w:hAnsi="UICTFontTextStyleEmphasizedBody" w:cs="Times New Roman"/>
          <w:b/>
          <w:bCs/>
          <w:kern w:val="0"/>
          <w:sz w:val="32"/>
          <w:szCs w:val="32"/>
          <w:rtl/>
          <w14:ligatures w14:val="none"/>
        </w:rPr>
        <w:t>أولًا: مفهوم الإسراف الشرائي</w:t>
      </w:r>
    </w:p>
    <w:p w14:paraId="56D04707" w14:textId="77777777" w:rsidR="00EA0217" w:rsidRPr="009047F9"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205C5E8A" w14:textId="77777777" w:rsidR="00D77534" w:rsidRPr="00131211" w:rsidRDefault="00D77534" w:rsidP="00131211">
      <w:pPr>
        <w:spacing w:after="0" w:line="240" w:lineRule="auto"/>
        <w:jc w:val="both"/>
        <w:rPr>
          <w:rFonts w:ascii="UICTFontTextStyleBody" w:hAnsi="UICTFontTextStyleBody" w:cs="Times New Roman"/>
          <w:kern w:val="0"/>
          <w:sz w:val="32"/>
          <w:szCs w:val="32"/>
          <w:rtl/>
          <w14:ligatures w14:val="none"/>
        </w:rPr>
      </w:pPr>
      <w:r w:rsidRPr="00131211">
        <w:rPr>
          <w:rFonts w:ascii="UICTFontTextStyleBody" w:hAnsi="UICTFontTextStyleBody" w:cs="Times New Roman"/>
          <w:kern w:val="0"/>
          <w:sz w:val="32"/>
          <w:szCs w:val="32"/>
          <w:rtl/>
          <w14:ligatures w14:val="none"/>
        </w:rPr>
        <w:t>يشير الإسراف الشرائي إلى قيام المستهلك بشراء سلع أو خدمات بكميات أو قيم مالية تتجاوز احتياجاته الفعلية أو إمكاناته الاقتصادية، دون وجود ضرورة حقيقية تبرر هذا السلوك. ويعكس هذا المفهوم نمطًا من الاستهلاك يتسم بالمبالغة في الإنفاق، وقد يرتبط بالرغبة في الاستفادة من العروض، أو التأثر بالإعلانات، أو البحث عن الإشباع النفسي والاجتماعي.</w:t>
      </w:r>
    </w:p>
    <w:p w14:paraId="12A38789" w14:textId="77777777" w:rsidR="00D77534" w:rsidRPr="0061487D" w:rsidRDefault="00D77534" w:rsidP="0061487D">
      <w:pPr>
        <w:spacing w:after="0" w:line="240" w:lineRule="auto"/>
        <w:jc w:val="both"/>
        <w:rPr>
          <w:rFonts w:ascii="UICTFontTextStyleBody" w:hAnsi="UICTFontTextStyleBody" w:cs="Times New Roman"/>
          <w:kern w:val="0"/>
          <w:sz w:val="32"/>
          <w:szCs w:val="32"/>
          <w:rtl/>
          <w14:ligatures w14:val="none"/>
        </w:rPr>
      </w:pPr>
      <w:r w:rsidRPr="0061487D">
        <w:rPr>
          <w:rFonts w:ascii="UICTFontTextStyleBody" w:hAnsi="UICTFontTextStyleBody" w:cs="Times New Roman"/>
          <w:kern w:val="0"/>
          <w:sz w:val="32"/>
          <w:szCs w:val="32"/>
          <w:rtl/>
          <w14:ligatures w14:val="none"/>
        </w:rPr>
        <w:t xml:space="preserve">ولا يعني الإسراف الشرائي مجرد كثرة الشراء، فقد يقوم المستهلك بشراء منتجات كثيرة لحاجة فعلية، دون أن يعد ذلك إسرافًا. وإنما يتحقق الإسراف عندما تصبح المشتريات غير ضرورية، أو تتجاوز حدود الاستخدام الفعلي، أو تؤدي إلى إنفاق يفوق قدرة المستهلك المالية. وفي بيئة التجارة الإلكترونية، يزداد احتمال حدوث الإسراف الشرائي نتيجة سهولة الوصول إلى المنتجات، وتكرار الرسائل الترويجية، </w:t>
      </w:r>
      <w:r w:rsidRPr="0061487D">
        <w:rPr>
          <w:rFonts w:ascii="UICTFontTextStyleBody" w:hAnsi="UICTFontTextStyleBody" w:cs="Times New Roman"/>
          <w:kern w:val="0"/>
          <w:sz w:val="32"/>
          <w:szCs w:val="32"/>
          <w:rtl/>
          <w14:ligatures w14:val="none"/>
        </w:rPr>
        <w:lastRenderedPageBreak/>
        <w:t>وإمكانية إتمام عملية الشراء خلال دقائق معدودة، وهو ما قد يقلل من الوقت الذي يمنحه المستهلك لنفسه للتفكير قبل اتخاذ قرار الشراء.</w:t>
      </w:r>
    </w:p>
    <w:p w14:paraId="26935D7A" w14:textId="77777777" w:rsidR="00D77534" w:rsidRDefault="00D77534" w:rsidP="0061487D">
      <w:pPr>
        <w:spacing w:after="0" w:line="240" w:lineRule="auto"/>
        <w:jc w:val="both"/>
        <w:rPr>
          <w:rFonts w:ascii="UICTFontTextStyleBody" w:hAnsi="UICTFontTextStyleBody" w:cs="Times New Roman"/>
          <w:kern w:val="0"/>
          <w:sz w:val="32"/>
          <w:szCs w:val="32"/>
          <w:rtl/>
          <w14:ligatures w14:val="none"/>
        </w:rPr>
      </w:pPr>
      <w:r w:rsidRPr="0061487D">
        <w:rPr>
          <w:rFonts w:ascii="UICTFontTextStyleBody" w:hAnsi="UICTFontTextStyleBody" w:cs="Times New Roman"/>
          <w:kern w:val="0"/>
          <w:sz w:val="32"/>
          <w:szCs w:val="32"/>
          <w:rtl/>
          <w14:ligatures w14:val="none"/>
        </w:rPr>
        <w:t>وفي الدراسة الحالية، يُقصد بالإسراف الشرائي نمط من السلوك الاستهلاكي يتمثل في شراء منتجات أو خدمات تتجاوز الاحتياجات الفعلية للفرد أو قدرته المالية، ويكون مدفوعًا بعوامل نفسية أو اجتماعية أو تسويقية أكثر من كونه قائمًا على الحاجة الحقيقية. ويرتبط هذا المفهوم في الأدبيات العلمية بمفاهيم الشراء الاندفاعي والشراء القهري، التي تُعد صورًا مختلفة للسلوك الاستهلاكي غير الرشيد (</w:t>
      </w:r>
      <w:proofErr w:type="spellStart"/>
      <w:r w:rsidRPr="0061487D">
        <w:rPr>
          <w:rFonts w:ascii="UICTFontTextStyleBody" w:hAnsi="UICTFontTextStyleBody" w:cs="Times New Roman"/>
          <w:kern w:val="0"/>
          <w:sz w:val="32"/>
          <w:szCs w:val="32"/>
          <w14:ligatures w14:val="none"/>
        </w:rPr>
        <w:t>Ridgway</w:t>
      </w:r>
      <w:proofErr w:type="spellEnd"/>
      <w:r w:rsidRPr="0061487D">
        <w:rPr>
          <w:rFonts w:ascii="UICTFontTextStyleBody" w:hAnsi="UICTFontTextStyleBody" w:cs="Times New Roman"/>
          <w:kern w:val="0"/>
          <w:sz w:val="32"/>
          <w:szCs w:val="32"/>
          <w14:ligatures w14:val="none"/>
        </w:rPr>
        <w:t xml:space="preserve"> et al., 2008</w:t>
      </w:r>
      <w:r w:rsidRPr="0061487D">
        <w:rPr>
          <w:rFonts w:ascii="UICTFontTextStyleBody" w:hAnsi="UICTFontTextStyleBody" w:cs="Times New Roman"/>
          <w:kern w:val="0"/>
          <w:sz w:val="32"/>
          <w:szCs w:val="32"/>
          <w:rtl/>
          <w14:ligatures w14:val="none"/>
        </w:rPr>
        <w:t>). كما أوضحت دراسات حديثة أن البيئة الرقمية وما تتضمنه من عروض مستمرة وإشعارات فورية قد تزيد من احتمالية ظهور هذا النوع من السلوك الشرائي، حيث لوحظ أن معدلات الشراء القهري ارتفعت تدريجيًا خلال الأشهر الأولى لجائحة كورونا (</w:t>
      </w:r>
      <w:proofErr w:type="spellStart"/>
      <w:r w:rsidRPr="0061487D">
        <w:rPr>
          <w:rFonts w:ascii="UICTFontTextStyleBody" w:hAnsi="UICTFontTextStyleBody" w:cs="Times New Roman"/>
          <w:kern w:val="0"/>
          <w:sz w:val="32"/>
          <w:szCs w:val="32"/>
          <w14:ligatures w14:val="none"/>
        </w:rPr>
        <w:t>Maraz</w:t>
      </w:r>
      <w:proofErr w:type="spellEnd"/>
      <w:r w:rsidRPr="0061487D">
        <w:rPr>
          <w:rFonts w:ascii="UICTFontTextStyleBody" w:hAnsi="UICTFontTextStyleBody" w:cs="Times New Roman"/>
          <w:kern w:val="0"/>
          <w:sz w:val="32"/>
          <w:szCs w:val="32"/>
          <w:rtl/>
          <w14:ligatures w14:val="none"/>
        </w:rPr>
        <w:t xml:space="preserve"> &amp; </w:t>
      </w:r>
      <w:r w:rsidRPr="0061487D">
        <w:rPr>
          <w:rFonts w:ascii="UICTFontTextStyleBody" w:hAnsi="UICTFontTextStyleBody" w:cs="Times New Roman"/>
          <w:kern w:val="0"/>
          <w:sz w:val="32"/>
          <w:szCs w:val="32"/>
          <w14:ligatures w14:val="none"/>
        </w:rPr>
        <w:t>Yi, 2022</w:t>
      </w:r>
      <w:r w:rsidRPr="0061487D">
        <w:rPr>
          <w:rFonts w:ascii="UICTFontTextStyleBody" w:hAnsi="UICTFontTextStyleBody" w:cs="Times New Roman"/>
          <w:kern w:val="0"/>
          <w:sz w:val="32"/>
          <w:szCs w:val="32"/>
          <w:rtl/>
          <w14:ligatures w14:val="none"/>
        </w:rPr>
        <w:t>)، وأن الشراء الاندفاعي عبر المنصات الرقمية تأثر بصورة مباشرة بالظروف الاستثنائية للجائحة (</w:t>
      </w:r>
      <w:proofErr w:type="spellStart"/>
      <w:r w:rsidRPr="0061487D">
        <w:rPr>
          <w:rFonts w:ascii="UICTFontTextStyleBody" w:hAnsi="UICTFontTextStyleBody" w:cs="Times New Roman"/>
          <w:kern w:val="0"/>
          <w:sz w:val="32"/>
          <w:szCs w:val="32"/>
          <w14:ligatures w14:val="none"/>
        </w:rPr>
        <w:t>Chauhan</w:t>
      </w:r>
      <w:proofErr w:type="spellEnd"/>
      <w:r w:rsidRPr="0061487D">
        <w:rPr>
          <w:rFonts w:ascii="UICTFontTextStyleBody" w:hAnsi="UICTFontTextStyleBody" w:cs="Times New Roman"/>
          <w:kern w:val="0"/>
          <w:sz w:val="32"/>
          <w:szCs w:val="32"/>
          <w14:ligatures w14:val="none"/>
        </w:rPr>
        <w:t xml:space="preserve"> et al., 2023</w:t>
      </w:r>
      <w:r w:rsidRPr="0061487D">
        <w:rPr>
          <w:rFonts w:ascii="UICTFontTextStyleBody" w:hAnsi="UICTFontTextStyleBody" w:cs="Times New Roman"/>
          <w:kern w:val="0"/>
          <w:sz w:val="32"/>
          <w:szCs w:val="32"/>
          <w:rtl/>
          <w14:ligatures w14:val="none"/>
        </w:rPr>
        <w:t>). وعليه، يُقصد بالإسراف الشرائي في هذه الدراسة تحديدًا زيادة إنفاق المستهلك على شراء السلع والخدمات عبر المنصات الإلكترونية بما يتجاوز احتياجاته الفعلية، نتيجة تأثره بالعوامل المرتبطة ببيئة التسوق الإلكتروني، مثل سهولة الشراء والعروض الترويجية وسرعة إتمام المعاملات.</w:t>
      </w:r>
    </w:p>
    <w:p w14:paraId="5280C0FD" w14:textId="77777777" w:rsidR="0061487D" w:rsidRPr="0061487D" w:rsidRDefault="0061487D" w:rsidP="0061487D">
      <w:pPr>
        <w:spacing w:after="0" w:line="240" w:lineRule="auto"/>
        <w:jc w:val="both"/>
        <w:rPr>
          <w:rFonts w:ascii="UICTFontTextStyleBody" w:hAnsi="UICTFontTextStyleBody" w:cs="Times New Roman"/>
          <w:kern w:val="0"/>
          <w:sz w:val="32"/>
          <w:szCs w:val="32"/>
          <w:rtl/>
          <w14:ligatures w14:val="none"/>
        </w:rPr>
      </w:pPr>
    </w:p>
    <w:p w14:paraId="7E75C877"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61487D">
        <w:rPr>
          <w:rFonts w:ascii="UICTFontTextStyleEmphasizedBody" w:hAnsi="UICTFontTextStyleEmphasizedBody" w:cs="Times New Roman"/>
          <w:b/>
          <w:bCs/>
          <w:kern w:val="0"/>
          <w:sz w:val="32"/>
          <w:szCs w:val="32"/>
          <w:rtl/>
          <w14:ligatures w14:val="none"/>
        </w:rPr>
        <w:t>ثانيًا: خصائص الإسراف الشرائي</w:t>
      </w:r>
    </w:p>
    <w:p w14:paraId="676CA0B1" w14:textId="77777777" w:rsidR="00EA0217" w:rsidRPr="0061487D"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07987173" w14:textId="77777777" w:rsidR="00D77534" w:rsidRPr="0061487D" w:rsidRDefault="00D77534" w:rsidP="0061487D">
      <w:pPr>
        <w:spacing w:after="0" w:line="240" w:lineRule="auto"/>
        <w:jc w:val="both"/>
        <w:rPr>
          <w:rFonts w:ascii="UICTFontTextStyleBody" w:hAnsi="UICTFontTextStyleBody" w:cs="Times New Roman"/>
          <w:kern w:val="0"/>
          <w:sz w:val="32"/>
          <w:szCs w:val="32"/>
          <w:rtl/>
          <w14:ligatures w14:val="none"/>
        </w:rPr>
      </w:pPr>
      <w:r w:rsidRPr="0061487D">
        <w:rPr>
          <w:rFonts w:ascii="UICTFontTextStyleBody" w:hAnsi="UICTFontTextStyleBody" w:cs="Times New Roman"/>
          <w:kern w:val="0"/>
          <w:sz w:val="32"/>
          <w:szCs w:val="32"/>
          <w:rtl/>
          <w14:ligatures w14:val="none"/>
        </w:rPr>
        <w:t>يتميز الإسراف الشرائي بعدد من الخصائص التي تميزه عن السلوك الشرائي الطبيعي، ومن أبرزها:</w:t>
      </w:r>
    </w:p>
    <w:p w14:paraId="7E44F1C2" w14:textId="77777777" w:rsidR="00D77534" w:rsidRPr="0061487D" w:rsidRDefault="00D77534" w:rsidP="0061487D">
      <w:pPr>
        <w:spacing w:after="0" w:line="240" w:lineRule="auto"/>
        <w:jc w:val="both"/>
        <w:rPr>
          <w:rFonts w:ascii="UICTFontTextStyleBody" w:hAnsi="UICTFontTextStyleBody" w:cs="Times New Roman"/>
          <w:kern w:val="0"/>
          <w:sz w:val="32"/>
          <w:szCs w:val="32"/>
          <w:rtl/>
          <w14:ligatures w14:val="none"/>
        </w:rPr>
      </w:pPr>
      <w:r w:rsidRPr="0061487D">
        <w:rPr>
          <w:rFonts w:ascii="UICTFontTextStyleBody" w:hAnsi="UICTFontTextStyleBody" w:cs="Times New Roman"/>
          <w:kern w:val="0"/>
          <w:sz w:val="32"/>
          <w:szCs w:val="32"/>
          <w:rtl/>
          <w14:ligatures w14:val="none"/>
        </w:rPr>
        <w:t>• تجاوز الحاجة الفعلية: يتمثل الإسراف الشرائي في شراء منتجات أو خدمات لا يحتاج إليها المستهلك بصورة حقيقية، أو شراء كميات تفوق الاستخدام المتوقع، مما يؤدي إلى ارتفاع مستوى الإنفاق دون تحقيق منفعة تتناسب مع قيمة المشتريات.</w:t>
      </w:r>
    </w:p>
    <w:p w14:paraId="35FBAD64" w14:textId="77777777" w:rsidR="00D77534" w:rsidRPr="0061487D" w:rsidRDefault="00D77534" w:rsidP="0061487D">
      <w:pPr>
        <w:spacing w:after="0" w:line="240" w:lineRule="auto"/>
        <w:jc w:val="both"/>
        <w:rPr>
          <w:rFonts w:ascii="UICTFontTextStyleBody" w:hAnsi="UICTFontTextStyleBody" w:cs="Times New Roman"/>
          <w:kern w:val="0"/>
          <w:sz w:val="32"/>
          <w:szCs w:val="32"/>
          <w:rtl/>
          <w14:ligatures w14:val="none"/>
        </w:rPr>
      </w:pPr>
      <w:r w:rsidRPr="0061487D">
        <w:rPr>
          <w:rFonts w:ascii="UICTFontTextStyleBody" w:hAnsi="UICTFontTextStyleBody" w:cs="Times New Roman"/>
          <w:kern w:val="0"/>
          <w:sz w:val="32"/>
          <w:szCs w:val="32"/>
          <w:rtl/>
          <w14:ligatures w14:val="none"/>
        </w:rPr>
        <w:t>• التأثر بالمثيرات التسويقية: يتأثر المستهلك المسرف بدرجة كبيرة بالعروض الترويجية والخصومات والإعلانات الرقمية، مما يدفعه إلى اتخاذ قرارات شراء سريعة قد لا تكون مبنية على حاجة فعلية.</w:t>
      </w:r>
    </w:p>
    <w:p w14:paraId="1337B038" w14:textId="77777777" w:rsidR="00D77534" w:rsidRPr="0061487D" w:rsidRDefault="00D77534" w:rsidP="0061487D">
      <w:pPr>
        <w:spacing w:after="0" w:line="240" w:lineRule="auto"/>
        <w:jc w:val="both"/>
        <w:rPr>
          <w:rFonts w:ascii="UICTFontTextStyleBody" w:hAnsi="UICTFontTextStyleBody" w:cs="Times New Roman"/>
          <w:kern w:val="0"/>
          <w:sz w:val="32"/>
          <w:szCs w:val="32"/>
          <w:rtl/>
          <w14:ligatures w14:val="none"/>
        </w:rPr>
      </w:pPr>
      <w:r w:rsidRPr="0061487D">
        <w:rPr>
          <w:rFonts w:ascii="UICTFontTextStyleBody" w:hAnsi="UICTFontTextStyleBody" w:cs="Times New Roman"/>
          <w:kern w:val="0"/>
          <w:sz w:val="32"/>
          <w:szCs w:val="32"/>
          <w:rtl/>
          <w14:ligatures w14:val="none"/>
        </w:rPr>
        <w:t>• ضعف التخطيط للشراء: غالبًا ما يحدث الإسراف الشرائي نتيجة غياب التخطيط المسبق، حيث يشتري المستهلك منتجات لم تكن ضمن قائمة احتياجاته، اعتمادًا على قرارات لحظية أو استجابة لعروض مؤقتة.</w:t>
      </w:r>
    </w:p>
    <w:p w14:paraId="5A70147B" w14:textId="77777777" w:rsidR="00D77534" w:rsidRPr="0061487D" w:rsidRDefault="00D77534" w:rsidP="0061487D">
      <w:pPr>
        <w:spacing w:after="0" w:line="240" w:lineRule="auto"/>
        <w:jc w:val="both"/>
        <w:rPr>
          <w:rFonts w:ascii="UICTFontTextStyleBody" w:hAnsi="UICTFontTextStyleBody" w:cs="Times New Roman"/>
          <w:kern w:val="0"/>
          <w:sz w:val="32"/>
          <w:szCs w:val="32"/>
          <w:rtl/>
          <w14:ligatures w14:val="none"/>
        </w:rPr>
      </w:pPr>
      <w:r w:rsidRPr="0061487D">
        <w:rPr>
          <w:rFonts w:ascii="UICTFontTextStyleBody" w:hAnsi="UICTFontTextStyleBody" w:cs="Times New Roman"/>
          <w:kern w:val="0"/>
          <w:sz w:val="32"/>
          <w:szCs w:val="32"/>
          <w:rtl/>
          <w14:ligatures w14:val="none"/>
        </w:rPr>
        <w:t>• سهولة تكرار الشراء: في بيئة التجارة الإلكترونية، يمكن للمستهلك إعادة الشراء بسهولة من خلال حفظ بيانات الدفع، أو استخدام خاصية الشراء بضغطة واحدة، مما يزيد من احتمالية تكرار عمليات الشراء.</w:t>
      </w:r>
    </w:p>
    <w:p w14:paraId="18CE9F1C" w14:textId="77777777" w:rsidR="00D77534" w:rsidRDefault="00D77534" w:rsidP="0061487D">
      <w:pPr>
        <w:spacing w:after="0" w:line="240" w:lineRule="auto"/>
        <w:jc w:val="both"/>
        <w:rPr>
          <w:rFonts w:ascii="UICTFontTextStyleBody" w:hAnsi="UICTFontTextStyleBody" w:cs="Times New Roman"/>
          <w:kern w:val="0"/>
          <w:sz w:val="32"/>
          <w:szCs w:val="32"/>
          <w:rtl/>
          <w14:ligatures w14:val="none"/>
        </w:rPr>
      </w:pPr>
      <w:r w:rsidRPr="0061487D">
        <w:rPr>
          <w:rFonts w:ascii="UICTFontTextStyleBody" w:hAnsi="UICTFontTextStyleBody" w:cs="Times New Roman"/>
          <w:kern w:val="0"/>
          <w:sz w:val="32"/>
          <w:szCs w:val="32"/>
          <w:rtl/>
          <w14:ligatures w14:val="none"/>
        </w:rPr>
        <w:t>• التأثير في الميزانية الشخصية: قد يؤدي الإسراف الشرائي إلى ارتفاع الإنفاق الشهري، وتقليل القدرة على الادخار، وربما اللجوء إلى وسائل تمويل أو تقسيط لشراء منتجات غير ضرورية.</w:t>
      </w:r>
    </w:p>
    <w:p w14:paraId="456DB82C" w14:textId="77777777" w:rsidR="00BE2BEA" w:rsidRPr="0061487D" w:rsidRDefault="00BE2BEA" w:rsidP="00BE2BEA">
      <w:pPr>
        <w:spacing w:after="0" w:line="240" w:lineRule="auto"/>
        <w:jc w:val="both"/>
        <w:rPr>
          <w:rFonts w:ascii="UICTFontTextStyleBody" w:hAnsi="UICTFontTextStyleBody" w:cs="Times New Roman"/>
          <w:kern w:val="0"/>
          <w:sz w:val="32"/>
          <w:szCs w:val="32"/>
          <w:rtl/>
          <w14:ligatures w14:val="none"/>
        </w:rPr>
      </w:pPr>
    </w:p>
    <w:p w14:paraId="49BAA247"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61487D">
        <w:rPr>
          <w:rFonts w:ascii="UICTFontTextStyleEmphasizedBody" w:hAnsi="UICTFontTextStyleEmphasizedBody" w:cs="Times New Roman"/>
          <w:b/>
          <w:bCs/>
          <w:kern w:val="0"/>
          <w:sz w:val="32"/>
          <w:szCs w:val="32"/>
          <w:rtl/>
          <w14:ligatures w14:val="none"/>
        </w:rPr>
        <w:lastRenderedPageBreak/>
        <w:t>ثالثًا: الفرق بين الإسراف الشرائي والشراء الاندفاعي والشراء القهري</w:t>
      </w:r>
    </w:p>
    <w:p w14:paraId="1B1D27CF" w14:textId="77777777" w:rsidR="00EA0217" w:rsidRPr="0061487D"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17F064F9" w14:textId="467D5124" w:rsidR="00D77534" w:rsidRPr="00764A2F" w:rsidRDefault="00A80213" w:rsidP="00764A2F">
      <w:pPr>
        <w:spacing w:after="0" w:line="240" w:lineRule="auto"/>
        <w:jc w:val="both"/>
        <w:rPr>
          <w:rFonts w:ascii="UICTFontTextStyleBody" w:hAnsi="UICTFontTextStyleBody" w:cs="Times New Roman"/>
          <w:kern w:val="0"/>
          <w:sz w:val="32"/>
          <w:szCs w:val="32"/>
          <w:rtl/>
          <w14:ligatures w14:val="none"/>
        </w:rPr>
      </w:pPr>
      <w:r w:rsidRPr="007A6AEC">
        <w:rPr>
          <w:rFonts w:ascii="UICTFontTextStyleBody" w:hAnsi="UICTFontTextStyleBody" w:cs="Times New Roman" w:hint="cs"/>
          <w:kern w:val="0"/>
          <w:sz w:val="32"/>
          <w:szCs w:val="32"/>
          <w:rtl/>
          <w14:ligatures w14:val="none"/>
        </w:rPr>
        <w:t>تستخدم</w:t>
      </w:r>
      <w:r w:rsidR="00D77534" w:rsidRPr="00764A2F">
        <w:rPr>
          <w:rFonts w:ascii="UICTFontTextStyleBody" w:hAnsi="UICTFontTextStyleBody" w:cs="Times New Roman"/>
          <w:kern w:val="0"/>
          <w:sz w:val="32"/>
          <w:szCs w:val="32"/>
          <w:rtl/>
          <w14:ligatures w14:val="none"/>
        </w:rPr>
        <w:t xml:space="preserve"> في أدبيات سلوك المستهلك عدة مفاهيم متقاربة مثل الإسراف الشرائي، والشراء الاندفاعي، والشراء القهري، إلا أن لكل منها خصائص تميزه عن الآخر، ومن المهم التمييز بينها حتى تتضح حدود مفهوم الإسراف الشرائي الذي تتناوله الدراسة الحالية.</w:t>
      </w:r>
    </w:p>
    <w:p w14:paraId="7C5E5C80" w14:textId="77777777" w:rsidR="00D77534" w:rsidRPr="00764A2F" w:rsidRDefault="00D77534" w:rsidP="00764A2F">
      <w:pPr>
        <w:spacing w:after="0" w:line="240" w:lineRule="auto"/>
        <w:jc w:val="both"/>
        <w:rPr>
          <w:rFonts w:ascii="UICTFontTextStyleBody" w:hAnsi="UICTFontTextStyleBody" w:cs="Times New Roman"/>
          <w:kern w:val="0"/>
          <w:sz w:val="32"/>
          <w:szCs w:val="32"/>
          <w:rtl/>
          <w14:ligatures w14:val="none"/>
        </w:rPr>
      </w:pPr>
      <w:r w:rsidRPr="00764A2F">
        <w:rPr>
          <w:rFonts w:ascii="UICTFontTextStyleBody" w:hAnsi="UICTFontTextStyleBody" w:cs="Times New Roman"/>
          <w:kern w:val="0"/>
          <w:sz w:val="32"/>
          <w:szCs w:val="32"/>
          <w:rtl/>
          <w14:ligatures w14:val="none"/>
        </w:rPr>
        <w:t>أ. الإسراف الشرائي: يقصد به إنفاق المستهلك مبالغ مالية أو شراء سلع وخدمات تزيد على حاجته الفعلية أو تتجاوز حدود الاعتدال في الاستهلاك، ويرتبط غالبًا بتكرار عمليات الشراء أو زيادة قيمتها نتيجة سهولة الوصول إلى المنتجات أو التأثر بالعروض التسويقية. ويمكن أن يحدث بصورة تدريجية نتيجة تكرار الممارسات الشرائية، دون أن يكون بالضرورة مرتبطًا باضطراب نفسي.</w:t>
      </w:r>
    </w:p>
    <w:p w14:paraId="4B0F959B" w14:textId="77777777" w:rsidR="00D77534" w:rsidRPr="00764A2F" w:rsidRDefault="00D77534" w:rsidP="00764A2F">
      <w:pPr>
        <w:spacing w:after="0" w:line="240" w:lineRule="auto"/>
        <w:jc w:val="both"/>
        <w:rPr>
          <w:rFonts w:ascii="UICTFontTextStyleBody" w:hAnsi="UICTFontTextStyleBody" w:cs="Times New Roman"/>
          <w:kern w:val="0"/>
          <w:sz w:val="32"/>
          <w:szCs w:val="32"/>
          <w:rtl/>
          <w14:ligatures w14:val="none"/>
        </w:rPr>
      </w:pPr>
      <w:r w:rsidRPr="00764A2F">
        <w:rPr>
          <w:rFonts w:ascii="UICTFontTextStyleBody" w:hAnsi="UICTFontTextStyleBody" w:cs="Times New Roman"/>
          <w:kern w:val="0"/>
          <w:sz w:val="32"/>
          <w:szCs w:val="32"/>
          <w:rtl/>
          <w14:ligatures w14:val="none"/>
        </w:rPr>
        <w:t>ب. الشراء الاندفاعي: يشير، وفق تعريف روك وفيشر (</w:t>
      </w:r>
      <w:r w:rsidRPr="00764A2F">
        <w:rPr>
          <w:rFonts w:ascii="UICTFontTextStyleBody" w:hAnsi="UICTFontTextStyleBody" w:cs="Times New Roman"/>
          <w:kern w:val="0"/>
          <w:sz w:val="32"/>
          <w:szCs w:val="32"/>
          <w14:ligatures w14:val="none"/>
        </w:rPr>
        <w:t>Rook</w:t>
      </w:r>
      <w:r w:rsidRPr="00764A2F">
        <w:rPr>
          <w:rFonts w:ascii="UICTFontTextStyleBody" w:hAnsi="UICTFontTextStyleBody" w:cs="Times New Roman"/>
          <w:kern w:val="0"/>
          <w:sz w:val="32"/>
          <w:szCs w:val="32"/>
          <w:rtl/>
          <w14:ligatures w14:val="none"/>
        </w:rPr>
        <w:t xml:space="preserve"> &amp; </w:t>
      </w:r>
      <w:r w:rsidRPr="00764A2F">
        <w:rPr>
          <w:rFonts w:ascii="UICTFontTextStyleBody" w:hAnsi="UICTFontTextStyleBody" w:cs="Times New Roman"/>
          <w:kern w:val="0"/>
          <w:sz w:val="32"/>
          <w:szCs w:val="32"/>
          <w14:ligatures w14:val="none"/>
        </w:rPr>
        <w:t>Fisher, 1995</w:t>
      </w:r>
      <w:r w:rsidRPr="00764A2F">
        <w:rPr>
          <w:rFonts w:ascii="UICTFontTextStyleBody" w:hAnsi="UICTFontTextStyleBody" w:cs="Times New Roman"/>
          <w:kern w:val="0"/>
          <w:sz w:val="32"/>
          <w:szCs w:val="32"/>
          <w:rtl/>
          <w14:ligatures w14:val="none"/>
        </w:rPr>
        <w:t>)، إلى اتخاذ قرار الشراء بصورة مفاجئة ودون تخطيط مسبق، نتيجة التعرض لمثير معين مثل إعلان أو خصم أو عرض محدود الوقت، ويعتمد بدرجة كبيرة على المشاعر اللحظية أكثر من التفكير العقلاني. ورغم أن الشراء الاندفاعي قد يؤدي أحيانًا إلى الإسراف الشرائي، فإنهما ليسا مفهومًا واحدًا، إذ قد يقوم المستهلك بعملية شراء اندفاعية لمنتج واحد فقط دون أن يؤدي ذلك إلى إنفاق مفرط.</w:t>
      </w:r>
    </w:p>
    <w:p w14:paraId="2FEB45EF" w14:textId="77777777" w:rsidR="00D77534" w:rsidRPr="00764A2F" w:rsidRDefault="00D77534" w:rsidP="00764A2F">
      <w:pPr>
        <w:spacing w:after="0" w:line="240" w:lineRule="auto"/>
        <w:jc w:val="both"/>
        <w:rPr>
          <w:rFonts w:ascii="UICTFontTextStyleBody" w:hAnsi="UICTFontTextStyleBody" w:cs="Times New Roman"/>
          <w:kern w:val="0"/>
          <w:sz w:val="32"/>
          <w:szCs w:val="32"/>
          <w:rtl/>
          <w14:ligatures w14:val="none"/>
        </w:rPr>
      </w:pPr>
      <w:r w:rsidRPr="00764A2F">
        <w:rPr>
          <w:rFonts w:ascii="UICTFontTextStyleBody" w:hAnsi="UICTFontTextStyleBody" w:cs="Times New Roman"/>
          <w:kern w:val="0"/>
          <w:sz w:val="32"/>
          <w:szCs w:val="32"/>
          <w:rtl/>
          <w14:ligatures w14:val="none"/>
        </w:rPr>
        <w:t>ج. الشراء القهري: نمط سلوكي أكثر تعقيدًا، يتمثل في وجود رغبة متكررة وغير قابلة للسيطرة تدفع الفرد إلى الشراء بصورة مبالغ فيها، حتى وإن لم يكن بحاجة إلى المنتجات أو كان ذلك يسبب له مشكلات مالية أو اجتماعية. وقد طوّر فيبر وأوجوين (</w:t>
      </w:r>
      <w:r w:rsidRPr="00764A2F">
        <w:rPr>
          <w:rFonts w:ascii="UICTFontTextStyleBody" w:hAnsi="UICTFontTextStyleBody" w:cs="Times New Roman"/>
          <w:kern w:val="0"/>
          <w:sz w:val="32"/>
          <w:szCs w:val="32"/>
          <w14:ligatures w14:val="none"/>
        </w:rPr>
        <w:t>Faber</w:t>
      </w:r>
      <w:r w:rsidRPr="00764A2F">
        <w:rPr>
          <w:rFonts w:ascii="UICTFontTextStyleBody" w:hAnsi="UICTFontTextStyleBody" w:cs="Times New Roman"/>
          <w:kern w:val="0"/>
          <w:sz w:val="32"/>
          <w:szCs w:val="32"/>
          <w:rtl/>
          <w14:ligatures w14:val="none"/>
        </w:rPr>
        <w:t xml:space="preserve"> &amp; </w:t>
      </w:r>
      <w:proofErr w:type="spellStart"/>
      <w:r w:rsidRPr="00764A2F">
        <w:rPr>
          <w:rFonts w:ascii="UICTFontTextStyleBody" w:hAnsi="UICTFontTextStyleBody" w:cs="Times New Roman"/>
          <w:kern w:val="0"/>
          <w:sz w:val="32"/>
          <w:szCs w:val="32"/>
          <w14:ligatures w14:val="none"/>
        </w:rPr>
        <w:t>O'Guinn</w:t>
      </w:r>
      <w:proofErr w:type="spellEnd"/>
      <w:r w:rsidRPr="00764A2F">
        <w:rPr>
          <w:rFonts w:ascii="UICTFontTextStyleBody" w:hAnsi="UICTFontTextStyleBody" w:cs="Times New Roman"/>
          <w:kern w:val="0"/>
          <w:sz w:val="32"/>
          <w:szCs w:val="32"/>
          <w14:ligatures w14:val="none"/>
        </w:rPr>
        <w:t>, 1992</w:t>
      </w:r>
      <w:r w:rsidRPr="00764A2F">
        <w:rPr>
          <w:rFonts w:ascii="UICTFontTextStyleBody" w:hAnsi="UICTFontTextStyleBody" w:cs="Times New Roman"/>
          <w:kern w:val="0"/>
          <w:sz w:val="32"/>
          <w:szCs w:val="32"/>
          <w:rtl/>
          <w14:ligatures w14:val="none"/>
        </w:rPr>
        <w:t>) مقياسًا إكلينيكيًا لتحديد هذا النمط السلوكي مكوّنًا من سبع عبارات تعكس السلوكيات والدوافع والمشاعر المصاحبة للشراء القهري، حقق دقة تصنيف بلغت نحو (88%)، وأصبح منذ ذلك الحين المقياس الأكثر اعتمادًا في الأدبيات العالمية لقياس هذا السلوك.</w:t>
      </w:r>
    </w:p>
    <w:p w14:paraId="6FE6A781" w14:textId="77777777" w:rsidR="00D77534" w:rsidRDefault="00D77534" w:rsidP="00764A2F">
      <w:pPr>
        <w:spacing w:after="0" w:line="240" w:lineRule="auto"/>
        <w:jc w:val="both"/>
        <w:rPr>
          <w:rFonts w:ascii="UICTFontTextStyleBody" w:hAnsi="UICTFontTextStyleBody" w:cs="Times New Roman"/>
          <w:kern w:val="0"/>
          <w:sz w:val="32"/>
          <w:szCs w:val="32"/>
          <w:rtl/>
          <w14:ligatures w14:val="none"/>
        </w:rPr>
      </w:pPr>
      <w:r w:rsidRPr="00764A2F">
        <w:rPr>
          <w:rFonts w:ascii="UICTFontTextStyleBody" w:hAnsi="UICTFontTextStyleBody" w:cs="Times New Roman"/>
          <w:kern w:val="0"/>
          <w:sz w:val="32"/>
          <w:szCs w:val="32"/>
          <w:rtl/>
          <w14:ligatures w14:val="none"/>
        </w:rPr>
        <w:t>وعليه، فإن الدراسة الحالية تركز على الإسراف الشرائي بوصفه نتيجة قد تترتب على زيادة قبول المستهلك للتسوق الإلكتروني، مع إدراك أن بعض مظاهر الشراء الاندفاعي قد تسهم في تعزيز هذا السلوك، دون أن يصل بالضرورة إلى مستوى الشراء القهري بمفهومه الإكلينيكي. وقد استندت الدراسة الحالية إلى مقياس فيبر وأوجوين (</w:t>
      </w:r>
      <w:r w:rsidRPr="00764A2F">
        <w:rPr>
          <w:rFonts w:ascii="UICTFontTextStyleBody" w:hAnsi="UICTFontTextStyleBody" w:cs="Times New Roman"/>
          <w:kern w:val="0"/>
          <w:sz w:val="32"/>
          <w:szCs w:val="32"/>
          <w14:ligatures w14:val="none"/>
        </w:rPr>
        <w:t>Faber</w:t>
      </w:r>
      <w:r w:rsidRPr="00764A2F">
        <w:rPr>
          <w:rFonts w:ascii="UICTFontTextStyleBody" w:hAnsi="UICTFontTextStyleBody" w:cs="Times New Roman"/>
          <w:kern w:val="0"/>
          <w:sz w:val="32"/>
          <w:szCs w:val="32"/>
          <w:rtl/>
          <w14:ligatures w14:val="none"/>
        </w:rPr>
        <w:t xml:space="preserve"> &amp; </w:t>
      </w:r>
      <w:proofErr w:type="spellStart"/>
      <w:r w:rsidRPr="00764A2F">
        <w:rPr>
          <w:rFonts w:ascii="UICTFontTextStyleBody" w:hAnsi="UICTFontTextStyleBody" w:cs="Times New Roman"/>
          <w:kern w:val="0"/>
          <w:sz w:val="32"/>
          <w:szCs w:val="32"/>
          <w14:ligatures w14:val="none"/>
        </w:rPr>
        <w:t>O'Guinn</w:t>
      </w:r>
      <w:proofErr w:type="spellEnd"/>
      <w:r w:rsidRPr="00764A2F">
        <w:rPr>
          <w:rFonts w:ascii="UICTFontTextStyleBody" w:hAnsi="UICTFontTextStyleBody" w:cs="Times New Roman"/>
          <w:kern w:val="0"/>
          <w:sz w:val="32"/>
          <w:szCs w:val="32"/>
          <w14:ligatures w14:val="none"/>
        </w:rPr>
        <w:t>, 1992</w:t>
      </w:r>
      <w:r w:rsidRPr="00764A2F">
        <w:rPr>
          <w:rFonts w:ascii="UICTFontTextStyleBody" w:hAnsi="UICTFontTextStyleBody" w:cs="Times New Roman"/>
          <w:kern w:val="0"/>
          <w:sz w:val="32"/>
          <w:szCs w:val="32"/>
          <w:rtl/>
          <w14:ligatures w14:val="none"/>
        </w:rPr>
        <w:t>) كأساس منهجي في بناء أداة قياس الإسراف الشرائي، بعد تكييفه ليلائم سياق التسوق الإلكتروني لدى المستهلك السعودي.</w:t>
      </w:r>
    </w:p>
    <w:p w14:paraId="41B7D4D1" w14:textId="77777777" w:rsidR="00BE2BEA" w:rsidRPr="00764A2F" w:rsidRDefault="00BE2BEA" w:rsidP="00BE2BEA">
      <w:pPr>
        <w:spacing w:after="0" w:line="240" w:lineRule="auto"/>
        <w:jc w:val="both"/>
        <w:rPr>
          <w:rFonts w:ascii="UICTFontTextStyleBody" w:hAnsi="UICTFontTextStyleBody" w:cs="Times New Roman"/>
          <w:kern w:val="0"/>
          <w:sz w:val="32"/>
          <w:szCs w:val="32"/>
          <w:rtl/>
          <w14:ligatures w14:val="none"/>
        </w:rPr>
      </w:pPr>
    </w:p>
    <w:p w14:paraId="7EB4FD37"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BE2BEA">
        <w:rPr>
          <w:rFonts w:ascii="UICTFontTextStyleEmphasizedBody" w:hAnsi="UICTFontTextStyleEmphasizedBody" w:cs="Times New Roman"/>
          <w:b/>
          <w:bCs/>
          <w:kern w:val="0"/>
          <w:sz w:val="32"/>
          <w:szCs w:val="32"/>
          <w:rtl/>
          <w14:ligatures w14:val="none"/>
        </w:rPr>
        <w:t>رابعًا: أسباب الإسراف الشرائي</w:t>
      </w:r>
    </w:p>
    <w:p w14:paraId="5FFE95E8" w14:textId="77777777" w:rsidR="00EA0217" w:rsidRPr="00BE2BEA"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006322D7" w14:textId="77777777" w:rsidR="00D77534" w:rsidRPr="00995717" w:rsidRDefault="00D77534" w:rsidP="00995717">
      <w:pPr>
        <w:spacing w:after="0" w:line="240" w:lineRule="auto"/>
        <w:jc w:val="both"/>
        <w:rPr>
          <w:rFonts w:ascii="UICTFontTextStyleBody" w:hAnsi="UICTFontTextStyleBody" w:cs="Times New Roman"/>
          <w:kern w:val="0"/>
          <w:sz w:val="32"/>
          <w:szCs w:val="32"/>
          <w:rtl/>
          <w14:ligatures w14:val="none"/>
        </w:rPr>
      </w:pPr>
      <w:r w:rsidRPr="00995717">
        <w:rPr>
          <w:rFonts w:ascii="UICTFontTextStyleBody" w:hAnsi="UICTFontTextStyleBody" w:cs="Times New Roman"/>
          <w:kern w:val="0"/>
          <w:sz w:val="32"/>
          <w:szCs w:val="32"/>
          <w:rtl/>
          <w14:ligatures w14:val="none"/>
        </w:rPr>
        <w:t>لا ينتج الإسراف الشرائي عن سبب واحد، بل هو نتيجة تفاعل مجموعة من العوامل النفسية والاجتماعية والاقتصادية والتقنية، ومن أهمها:</w:t>
      </w:r>
    </w:p>
    <w:p w14:paraId="763C4F52" w14:textId="77777777" w:rsidR="00D77534" w:rsidRPr="00995717" w:rsidRDefault="00D77534" w:rsidP="00995717">
      <w:pPr>
        <w:spacing w:after="0" w:line="240" w:lineRule="auto"/>
        <w:jc w:val="both"/>
        <w:rPr>
          <w:rFonts w:ascii="UICTFontTextStyleBody" w:hAnsi="UICTFontTextStyleBody" w:cs="Times New Roman"/>
          <w:kern w:val="0"/>
          <w:sz w:val="32"/>
          <w:szCs w:val="32"/>
          <w:rtl/>
          <w14:ligatures w14:val="none"/>
        </w:rPr>
      </w:pPr>
      <w:r w:rsidRPr="00995717">
        <w:rPr>
          <w:rFonts w:ascii="UICTFontTextStyleBody" w:hAnsi="UICTFontTextStyleBody" w:cs="Times New Roman"/>
          <w:kern w:val="0"/>
          <w:sz w:val="32"/>
          <w:szCs w:val="32"/>
          <w:rtl/>
          <w14:ligatures w14:val="none"/>
        </w:rPr>
        <w:lastRenderedPageBreak/>
        <w:t>• سهولة التسوق الإلكتروني: أسهمت التجارة الإلكترونية في تبسيط خطوات الشراء، بحيث أصبح المستهلك قادرًا على شراء أي منتج خلال وقت قصير، مما زاد من احتمالية اتخاذ قرارات شراء سريعة دون دراسة كافية.</w:t>
      </w:r>
    </w:p>
    <w:p w14:paraId="02BBE5FE" w14:textId="77777777" w:rsidR="00D77534" w:rsidRPr="00995717" w:rsidRDefault="00D77534" w:rsidP="00995717">
      <w:pPr>
        <w:spacing w:after="0" w:line="240" w:lineRule="auto"/>
        <w:jc w:val="both"/>
        <w:rPr>
          <w:rFonts w:ascii="UICTFontTextStyleBody" w:hAnsi="UICTFontTextStyleBody" w:cs="Times New Roman"/>
          <w:kern w:val="0"/>
          <w:sz w:val="32"/>
          <w:szCs w:val="32"/>
          <w:rtl/>
          <w14:ligatures w14:val="none"/>
        </w:rPr>
      </w:pPr>
      <w:r w:rsidRPr="00995717">
        <w:rPr>
          <w:rFonts w:ascii="UICTFontTextStyleBody" w:hAnsi="UICTFontTextStyleBody" w:cs="Times New Roman"/>
          <w:kern w:val="0"/>
          <w:sz w:val="32"/>
          <w:szCs w:val="32"/>
          <w:rtl/>
          <w14:ligatures w14:val="none"/>
        </w:rPr>
        <w:t>• العروض الترويجية المستمرة: تعتمد المتاجر الإلكترونية على تقديم خصومات موسمية، وكوبونات شراء، وشحن مجاني، وعروض محدودة المدة، وهي جميعها وسائل تشجع المستهلك على الإسراع في اتخاذ قرار الشراء خوفًا من ضياع الفرصة.</w:t>
      </w:r>
    </w:p>
    <w:p w14:paraId="7D730408" w14:textId="77777777" w:rsidR="00D77534" w:rsidRPr="00995717" w:rsidRDefault="00D77534" w:rsidP="00995717">
      <w:pPr>
        <w:spacing w:after="0" w:line="240" w:lineRule="auto"/>
        <w:jc w:val="both"/>
        <w:rPr>
          <w:rFonts w:ascii="UICTFontTextStyleBody" w:hAnsi="UICTFontTextStyleBody" w:cs="Times New Roman"/>
          <w:kern w:val="0"/>
          <w:sz w:val="32"/>
          <w:szCs w:val="32"/>
          <w:rtl/>
          <w14:ligatures w14:val="none"/>
        </w:rPr>
      </w:pPr>
      <w:r w:rsidRPr="00995717">
        <w:rPr>
          <w:rFonts w:ascii="UICTFontTextStyleBody" w:hAnsi="UICTFontTextStyleBody" w:cs="Times New Roman"/>
          <w:kern w:val="0"/>
          <w:sz w:val="32"/>
          <w:szCs w:val="32"/>
          <w:rtl/>
          <w14:ligatures w14:val="none"/>
        </w:rPr>
        <w:t>• التأثير النفسي: قد يلجأ بعض المستهلكين إلى الشراء كوسيلة لتحسين الحالة المزاجية أو تخفيف التوتر أو الشعور بالملل، خاصة في فترات الأزمات أو الضغوط النفسية، وهو ما ظهر لدى بعض الفئات خلال جائحة كورونا.</w:t>
      </w:r>
    </w:p>
    <w:p w14:paraId="406EA10B" w14:textId="77777777" w:rsidR="00D77534" w:rsidRPr="00995717" w:rsidRDefault="00D77534" w:rsidP="00995717">
      <w:pPr>
        <w:spacing w:after="0" w:line="240" w:lineRule="auto"/>
        <w:jc w:val="both"/>
        <w:rPr>
          <w:rFonts w:ascii="UICTFontTextStyleBody" w:hAnsi="UICTFontTextStyleBody" w:cs="Times New Roman"/>
          <w:kern w:val="0"/>
          <w:sz w:val="32"/>
          <w:szCs w:val="32"/>
          <w:rtl/>
          <w14:ligatures w14:val="none"/>
        </w:rPr>
      </w:pPr>
      <w:r w:rsidRPr="00995717">
        <w:rPr>
          <w:rFonts w:ascii="UICTFontTextStyleBody" w:hAnsi="UICTFontTextStyleBody" w:cs="Times New Roman"/>
          <w:kern w:val="0"/>
          <w:sz w:val="32"/>
          <w:szCs w:val="32"/>
          <w:rtl/>
          <w14:ligatures w14:val="none"/>
        </w:rPr>
        <w:t>• وسائل التواصل الاجتماعي: أصبحت منصات التواصل الاجتماعي أداة تسويقية مؤثرة، حيث تعرض المنتجات بصورة جذابة، وتعتمد على المؤثرين والإعلانات الموجهة، مما يزيد من رغبة المستهلك في اقتناء المنتجات حتى وإن لم تكن ضرورية.</w:t>
      </w:r>
    </w:p>
    <w:p w14:paraId="6F24F03F" w14:textId="77777777" w:rsidR="00D77534" w:rsidRDefault="00D77534" w:rsidP="00995717">
      <w:pPr>
        <w:spacing w:after="0" w:line="240" w:lineRule="auto"/>
        <w:jc w:val="both"/>
        <w:rPr>
          <w:rFonts w:ascii="UICTFontTextStyleBody" w:hAnsi="UICTFontTextStyleBody" w:cs="Times New Roman"/>
          <w:kern w:val="0"/>
          <w:sz w:val="32"/>
          <w:szCs w:val="32"/>
          <w:rtl/>
          <w14:ligatures w14:val="none"/>
        </w:rPr>
      </w:pPr>
      <w:r w:rsidRPr="00995717">
        <w:rPr>
          <w:rFonts w:ascii="UICTFontTextStyleBody" w:hAnsi="UICTFontTextStyleBody" w:cs="Times New Roman"/>
          <w:kern w:val="0"/>
          <w:sz w:val="32"/>
          <w:szCs w:val="32"/>
          <w:rtl/>
          <w14:ligatures w14:val="none"/>
        </w:rPr>
        <w:t>• سهولة وسائل الدفع الإلكتروني: أسهم انتشار المحافظ الرقمية، وبطاقات الدفع، وخيارات التقسيط، في تقليل الشعور المباشر بقيمة الإنفاق، الأمر الذي قد يشجع بعض المستهلكين على زيادة مشترياتهم مقارنة بالدفع النقدي.</w:t>
      </w:r>
    </w:p>
    <w:p w14:paraId="76EAEB68" w14:textId="77777777" w:rsidR="00995717" w:rsidRPr="00995717" w:rsidRDefault="00995717" w:rsidP="00995717">
      <w:pPr>
        <w:spacing w:after="0" w:line="240" w:lineRule="auto"/>
        <w:jc w:val="both"/>
        <w:rPr>
          <w:rFonts w:ascii="UICTFontTextStyleBody" w:hAnsi="UICTFontTextStyleBody" w:cs="Times New Roman"/>
          <w:kern w:val="0"/>
          <w:sz w:val="32"/>
          <w:szCs w:val="32"/>
          <w:rtl/>
          <w14:ligatures w14:val="none"/>
        </w:rPr>
      </w:pPr>
    </w:p>
    <w:p w14:paraId="77218523"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995717">
        <w:rPr>
          <w:rFonts w:ascii="UICTFontTextStyleEmphasizedBody" w:hAnsi="UICTFontTextStyleEmphasizedBody" w:cs="Times New Roman"/>
          <w:b/>
          <w:bCs/>
          <w:kern w:val="0"/>
          <w:sz w:val="32"/>
          <w:szCs w:val="32"/>
          <w:rtl/>
          <w14:ligatures w14:val="none"/>
        </w:rPr>
        <w:t>خامسًا: آثار الإسراف الشرائي</w:t>
      </w:r>
    </w:p>
    <w:p w14:paraId="0C7EE560" w14:textId="77777777" w:rsidR="00EA0217" w:rsidRPr="00995717"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5BFD9144" w14:textId="77777777" w:rsidR="00D77534" w:rsidRPr="00995717" w:rsidRDefault="00D77534" w:rsidP="00995717">
      <w:pPr>
        <w:spacing w:after="0" w:line="240" w:lineRule="auto"/>
        <w:jc w:val="both"/>
        <w:rPr>
          <w:rFonts w:ascii="UICTFontTextStyleBody" w:hAnsi="UICTFontTextStyleBody" w:cs="Times New Roman"/>
          <w:kern w:val="0"/>
          <w:sz w:val="32"/>
          <w:szCs w:val="32"/>
          <w:rtl/>
          <w14:ligatures w14:val="none"/>
        </w:rPr>
      </w:pPr>
      <w:r w:rsidRPr="00995717">
        <w:rPr>
          <w:rFonts w:ascii="UICTFontTextStyleBody" w:hAnsi="UICTFontTextStyleBody" w:cs="Times New Roman"/>
          <w:kern w:val="0"/>
          <w:sz w:val="32"/>
          <w:szCs w:val="32"/>
          <w:rtl/>
          <w14:ligatures w14:val="none"/>
        </w:rPr>
        <w:t>يترتب على الإسراف الشرائي عدد من الآثار التي لا تقتصر على الجانب المالي، بل تمتد لتشمل جوانب اجتماعية ونفسية وبيئية، ويزداد تأثيرها مع تكرار هذا السلوك واستمراره لفترات طويلة.</w:t>
      </w:r>
    </w:p>
    <w:p w14:paraId="29BAB9CB" w14:textId="77777777" w:rsidR="00D77534" w:rsidRPr="00995717" w:rsidRDefault="00D77534" w:rsidP="00995717">
      <w:pPr>
        <w:spacing w:after="0" w:line="240" w:lineRule="auto"/>
        <w:jc w:val="both"/>
        <w:rPr>
          <w:rFonts w:ascii="UICTFontTextStyleBody" w:hAnsi="UICTFontTextStyleBody" w:cs="Times New Roman"/>
          <w:kern w:val="0"/>
          <w:sz w:val="32"/>
          <w:szCs w:val="32"/>
          <w:rtl/>
          <w14:ligatures w14:val="none"/>
        </w:rPr>
      </w:pPr>
      <w:r w:rsidRPr="00995717">
        <w:rPr>
          <w:rFonts w:ascii="UICTFontTextStyleBody" w:hAnsi="UICTFontTextStyleBody" w:cs="Times New Roman"/>
          <w:kern w:val="0"/>
          <w:sz w:val="32"/>
          <w:szCs w:val="32"/>
          <w:rtl/>
          <w14:ligatures w14:val="none"/>
        </w:rPr>
        <w:t>• الآثار الاقتصادية: يؤدي الإسراف الشرائي إلى زيادة الإنفاق على منتجات لا تمثل حاجة حقيقية، مما قد يضعف قدرة المستهلك على الادخار، ويؤثر في إدارة ميزانيته الشخصية، وقد يدفعه إلى استخدام بطاقات الائتمان أو خدمات التقسيط بصورة مفرطة.</w:t>
      </w:r>
    </w:p>
    <w:p w14:paraId="7B765D49" w14:textId="77777777" w:rsidR="00D77534" w:rsidRPr="00995717" w:rsidRDefault="00D77534" w:rsidP="00995717">
      <w:pPr>
        <w:spacing w:after="0" w:line="240" w:lineRule="auto"/>
        <w:jc w:val="both"/>
        <w:rPr>
          <w:rFonts w:ascii="UICTFontTextStyleBody" w:hAnsi="UICTFontTextStyleBody" w:cs="Times New Roman"/>
          <w:kern w:val="0"/>
          <w:sz w:val="32"/>
          <w:szCs w:val="32"/>
          <w:rtl/>
          <w14:ligatures w14:val="none"/>
        </w:rPr>
      </w:pPr>
      <w:r w:rsidRPr="00995717">
        <w:rPr>
          <w:rFonts w:ascii="UICTFontTextStyleBody" w:hAnsi="UICTFontTextStyleBody" w:cs="Times New Roman"/>
          <w:kern w:val="0"/>
          <w:sz w:val="32"/>
          <w:szCs w:val="32"/>
          <w:rtl/>
          <w14:ligatures w14:val="none"/>
        </w:rPr>
        <w:t>• الآثار الاجتماعية: قد يؤدي الإسراف الشرائي إلى ترسيخ ثقافة الاستهلاك المفرط داخل المجتمع، كما قد يخلق ضغوطًا اجتماعية ناتجة عن الرغبة في تقليد الآخرين أو مجاراة أنماط الاستهلاك المنتشرة عبر وسائل التواصل الاجتماعي.</w:t>
      </w:r>
    </w:p>
    <w:p w14:paraId="06E5B0BC" w14:textId="77777777" w:rsidR="00D77534" w:rsidRPr="00995717" w:rsidRDefault="00D77534" w:rsidP="00995717">
      <w:pPr>
        <w:spacing w:after="0" w:line="240" w:lineRule="auto"/>
        <w:jc w:val="both"/>
        <w:rPr>
          <w:rFonts w:ascii="UICTFontTextStyleBody" w:hAnsi="UICTFontTextStyleBody" w:cs="Times New Roman"/>
          <w:kern w:val="0"/>
          <w:sz w:val="32"/>
          <w:szCs w:val="32"/>
          <w:rtl/>
          <w14:ligatures w14:val="none"/>
        </w:rPr>
      </w:pPr>
      <w:r w:rsidRPr="00995717">
        <w:rPr>
          <w:rFonts w:ascii="UICTFontTextStyleBody" w:hAnsi="UICTFontTextStyleBody" w:cs="Times New Roman"/>
          <w:kern w:val="0"/>
          <w:sz w:val="32"/>
          <w:szCs w:val="32"/>
          <w:rtl/>
          <w14:ligatures w14:val="none"/>
        </w:rPr>
        <w:t>• الآثار النفسية: رغم أن بعض المستهلكين يشعرون بالرضا المؤقت بعد الشراء، إلا أن هذا الشعور قد يتبعه إحساس بالندم أو القلق نتيجة الإنفاق الزائد أو شراء منتجات غير ضرورية، خاصة إذا ترتب على ذلك ضغط مالي.</w:t>
      </w:r>
    </w:p>
    <w:p w14:paraId="34B9CF79" w14:textId="77777777" w:rsidR="00D77534" w:rsidRDefault="00D77534" w:rsidP="00995717">
      <w:pPr>
        <w:spacing w:after="0" w:line="240" w:lineRule="auto"/>
        <w:jc w:val="both"/>
        <w:rPr>
          <w:rFonts w:ascii="UICTFontTextStyleBody" w:hAnsi="UICTFontTextStyleBody" w:cs="Times New Roman"/>
          <w:kern w:val="0"/>
          <w:sz w:val="32"/>
          <w:szCs w:val="32"/>
          <w:rtl/>
          <w14:ligatures w14:val="none"/>
        </w:rPr>
      </w:pPr>
      <w:r w:rsidRPr="00995717">
        <w:rPr>
          <w:rFonts w:ascii="UICTFontTextStyleBody" w:hAnsi="UICTFontTextStyleBody" w:cs="Times New Roman"/>
          <w:kern w:val="0"/>
          <w:sz w:val="32"/>
          <w:szCs w:val="32"/>
          <w:rtl/>
          <w14:ligatures w14:val="none"/>
        </w:rPr>
        <w:t>• الآثار البيئية: يسهم الإسراف في زيادة استهلاك الموارد وارتفاع كمية المخلفات الناتجة عن شراء منتجات لا يتم استخدامها بصورة كاملة، وهو ما يتعارض مع مبادئ الاستهلاك الرشيد والاستدامة.</w:t>
      </w:r>
    </w:p>
    <w:p w14:paraId="68F6FF25" w14:textId="77777777" w:rsidR="00995717" w:rsidRDefault="00995717" w:rsidP="00995717">
      <w:pPr>
        <w:spacing w:after="0" w:line="240" w:lineRule="auto"/>
        <w:jc w:val="both"/>
        <w:rPr>
          <w:rFonts w:ascii="UICTFontTextStyleBody" w:hAnsi="UICTFontTextStyleBody" w:cs="Times New Roman"/>
          <w:kern w:val="0"/>
          <w:sz w:val="32"/>
          <w:szCs w:val="32"/>
          <w:rtl/>
          <w14:ligatures w14:val="none"/>
        </w:rPr>
      </w:pPr>
    </w:p>
    <w:p w14:paraId="35DACB71" w14:textId="77777777" w:rsidR="00995717" w:rsidRPr="00995717" w:rsidRDefault="00995717" w:rsidP="00995717">
      <w:pPr>
        <w:spacing w:after="0" w:line="240" w:lineRule="auto"/>
        <w:jc w:val="both"/>
        <w:rPr>
          <w:rFonts w:ascii="UICTFontTextStyleBody" w:hAnsi="UICTFontTextStyleBody" w:cs="Times New Roman"/>
          <w:kern w:val="0"/>
          <w:sz w:val="32"/>
          <w:szCs w:val="32"/>
          <w:rtl/>
          <w14:ligatures w14:val="none"/>
        </w:rPr>
      </w:pPr>
    </w:p>
    <w:p w14:paraId="5759311E"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995717">
        <w:rPr>
          <w:rFonts w:ascii="UICTFontTextStyleEmphasizedBody" w:hAnsi="UICTFontTextStyleEmphasizedBody" w:cs="Times New Roman"/>
          <w:b/>
          <w:bCs/>
          <w:kern w:val="0"/>
          <w:sz w:val="32"/>
          <w:szCs w:val="32"/>
          <w:rtl/>
          <w14:ligatures w14:val="none"/>
        </w:rPr>
        <w:t>سادسًا: العلاقة بين قبول التسوق الإلكتروني والإسراف الشرائي</w:t>
      </w:r>
    </w:p>
    <w:p w14:paraId="5260FF72" w14:textId="77777777" w:rsidR="00EA0217" w:rsidRPr="00995717"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13BE35C6" w14:textId="77777777" w:rsidR="00D77534" w:rsidRPr="00995717" w:rsidRDefault="00D77534" w:rsidP="00995717">
      <w:pPr>
        <w:spacing w:after="0" w:line="240" w:lineRule="auto"/>
        <w:jc w:val="both"/>
        <w:rPr>
          <w:rFonts w:ascii="UICTFontTextStyleBody" w:hAnsi="UICTFontTextStyleBody" w:cs="Times New Roman"/>
          <w:kern w:val="0"/>
          <w:sz w:val="32"/>
          <w:szCs w:val="32"/>
          <w:rtl/>
          <w14:ligatures w14:val="none"/>
        </w:rPr>
      </w:pPr>
      <w:r w:rsidRPr="00995717">
        <w:rPr>
          <w:rFonts w:ascii="UICTFontTextStyleBody" w:hAnsi="UICTFontTextStyleBody" w:cs="Times New Roman"/>
          <w:kern w:val="0"/>
          <w:sz w:val="32"/>
          <w:szCs w:val="32"/>
          <w:rtl/>
          <w14:ligatures w14:val="none"/>
        </w:rPr>
        <w:lastRenderedPageBreak/>
        <w:t>توجد علاقة محتملة بين ارتفاع مستوى قبول التسوق الإلكتروني وزيادة الميل إلى الإسراف الشرائي لدى بعض المستهلكين، إذ أكدت مراجعة منهجية شاملة لأدبيات الشراء الاندفاعي الرقمي (</w:t>
      </w:r>
      <w:r w:rsidRPr="00995717">
        <w:rPr>
          <w:rFonts w:ascii="UICTFontTextStyleBody" w:hAnsi="UICTFontTextStyleBody" w:cs="Times New Roman"/>
          <w:kern w:val="0"/>
          <w:sz w:val="32"/>
          <w:szCs w:val="32"/>
          <w14:ligatures w14:val="none"/>
        </w:rPr>
        <w:t>Kaur</w:t>
      </w:r>
      <w:r w:rsidRPr="00995717">
        <w:rPr>
          <w:rFonts w:ascii="UICTFontTextStyleBody" w:hAnsi="UICTFontTextStyleBody" w:cs="Times New Roman"/>
          <w:kern w:val="0"/>
          <w:sz w:val="32"/>
          <w:szCs w:val="32"/>
          <w:rtl/>
          <w14:ligatures w14:val="none"/>
        </w:rPr>
        <w:t xml:space="preserve"> &amp; </w:t>
      </w:r>
      <w:r w:rsidRPr="00995717">
        <w:rPr>
          <w:rFonts w:ascii="UICTFontTextStyleBody" w:hAnsi="UICTFontTextStyleBody" w:cs="Times New Roman"/>
          <w:kern w:val="0"/>
          <w:sz w:val="32"/>
          <w:szCs w:val="32"/>
          <w14:ligatures w14:val="none"/>
        </w:rPr>
        <w:t>Sharma, 2024</w:t>
      </w:r>
      <w:r w:rsidRPr="00995717">
        <w:rPr>
          <w:rFonts w:ascii="UICTFontTextStyleBody" w:hAnsi="UICTFontTextStyleBody" w:cs="Times New Roman"/>
          <w:kern w:val="0"/>
          <w:sz w:val="32"/>
          <w:szCs w:val="32"/>
          <w:rtl/>
          <w14:ligatures w14:val="none"/>
        </w:rPr>
        <w:t>) أن سهولة الاستخدام وأتمتة عمليات الشراء في البيئة الرقمية جعلت الشراء غير المخطط له أكثر شيوعًا، إلى جانب دور الإعلانات الموجهة والتوصيات الذكية في تحفيز هذا السلوك. ويرجع ذلك إلى الخصائص التي تتميز بها بيئة التجارة الإلكترونية، مثل سهولة الوصول إلى المنتجات، وتعدد البدائل، وسرعة تنفيذ عمليات الشراء، وكثرة الرسائل الترويجية والإعلانات الموجهة.</w:t>
      </w:r>
    </w:p>
    <w:p w14:paraId="0321B9A9" w14:textId="77777777" w:rsidR="00D77534" w:rsidRDefault="00D77534" w:rsidP="00995717">
      <w:pPr>
        <w:spacing w:after="0" w:line="240" w:lineRule="auto"/>
        <w:jc w:val="both"/>
        <w:rPr>
          <w:rFonts w:ascii="UICTFontTextStyleBody" w:hAnsi="UICTFontTextStyleBody" w:cs="Times New Roman"/>
          <w:kern w:val="0"/>
          <w:sz w:val="32"/>
          <w:szCs w:val="32"/>
          <w:rtl/>
          <w14:ligatures w14:val="none"/>
        </w:rPr>
      </w:pPr>
      <w:r w:rsidRPr="00995717">
        <w:rPr>
          <w:rFonts w:ascii="UICTFontTextStyleBody" w:hAnsi="UICTFontTextStyleBody" w:cs="Times New Roman"/>
          <w:kern w:val="0"/>
          <w:sz w:val="32"/>
          <w:szCs w:val="32"/>
          <w:rtl/>
          <w14:ligatures w14:val="none"/>
        </w:rPr>
        <w:t>فكلما ارتفع مستوى قبول المستهلك للتسوق الإلكتروني، زادت احتمالية استخدامه للمتاجر الرقمية بصورة متكررة، مما يزيد من تعرضه للمؤثرات التسويقية التي قد تشجعه على شراء منتجات إضافية لم تكن ضمن احتياجاته الفعلية. إلا أن هذه العلاقة لا تعني أن جميع مستخدمي التجارة الإلكترونية يصبحون مسرفين في الشراء، إذ تختلف استجابة المستهلكين وفقًا لمستوى وعيهم المالي، وقدرتهم على التخطيط للشراء، ومدى تأثرهم بالعروض التسويقية. لذلك تسعى الدراسة الحالية إلى اختبار هذه العلاقة ميدانيًا للتعرف على طبيعتها ومدى تأثيرها في البيئة السعودية.</w:t>
      </w:r>
    </w:p>
    <w:p w14:paraId="4FF441A4" w14:textId="77777777" w:rsidR="00995717" w:rsidRPr="00995717" w:rsidRDefault="00995717" w:rsidP="00995717">
      <w:pPr>
        <w:spacing w:after="0" w:line="240" w:lineRule="auto"/>
        <w:jc w:val="both"/>
        <w:rPr>
          <w:rFonts w:ascii="UICTFontTextStyleBody" w:hAnsi="UICTFontTextStyleBody" w:cs="Times New Roman"/>
          <w:kern w:val="0"/>
          <w:sz w:val="32"/>
          <w:szCs w:val="32"/>
          <w:rtl/>
          <w14:ligatures w14:val="none"/>
        </w:rPr>
      </w:pPr>
    </w:p>
    <w:p w14:paraId="3FDC3BDF"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995717">
        <w:rPr>
          <w:rFonts w:ascii="UICTFontTextStyleEmphasizedBody" w:hAnsi="UICTFontTextStyleEmphasizedBody" w:cs="Times New Roman"/>
          <w:b/>
          <w:bCs/>
          <w:kern w:val="0"/>
          <w:sz w:val="32"/>
          <w:szCs w:val="32"/>
          <w:rtl/>
          <w14:ligatures w14:val="none"/>
        </w:rPr>
        <w:t>خلاصة المبحث الثالث</w:t>
      </w:r>
    </w:p>
    <w:p w14:paraId="721516B2" w14:textId="77777777" w:rsidR="00EA0217" w:rsidRPr="00995717"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7EF1ABAF" w14:textId="77777777" w:rsidR="00D77534" w:rsidRDefault="00D77534" w:rsidP="00995717">
      <w:pPr>
        <w:spacing w:after="0" w:line="240" w:lineRule="auto"/>
        <w:jc w:val="both"/>
        <w:rPr>
          <w:rFonts w:ascii="UICTFontTextStyleBody" w:hAnsi="UICTFontTextStyleBody" w:cs="Times New Roman"/>
          <w:kern w:val="0"/>
          <w:sz w:val="32"/>
          <w:szCs w:val="32"/>
          <w:rtl/>
          <w14:ligatures w14:val="none"/>
        </w:rPr>
      </w:pPr>
      <w:r w:rsidRPr="00995717">
        <w:rPr>
          <w:rFonts w:ascii="UICTFontTextStyleBody" w:hAnsi="UICTFontTextStyleBody" w:cs="Times New Roman"/>
          <w:kern w:val="0"/>
          <w:sz w:val="32"/>
          <w:szCs w:val="32"/>
          <w:rtl/>
          <w14:ligatures w14:val="none"/>
        </w:rPr>
        <w:t>يتضح مما سبق أن الإسراف الشرائي يمثل أحد الأنماط السلوكية التي قد تنتج عن تفاعل مجموعة من العوامل الاقتصادية والاجتماعية والنفسية والتقنية، ويتميز عن الشراء الاندفاعي والشراء القهري من حيث الشدة والاستمرارية، وإن كان مقياس فيبر وأوجوين (</w:t>
      </w:r>
      <w:r w:rsidRPr="00995717">
        <w:rPr>
          <w:rFonts w:ascii="UICTFontTextStyleBody" w:hAnsi="UICTFontTextStyleBody" w:cs="Times New Roman"/>
          <w:kern w:val="0"/>
          <w:sz w:val="32"/>
          <w:szCs w:val="32"/>
          <w14:ligatures w14:val="none"/>
        </w:rPr>
        <w:t>Faber</w:t>
      </w:r>
      <w:r w:rsidRPr="00995717">
        <w:rPr>
          <w:rFonts w:ascii="UICTFontTextStyleBody" w:hAnsi="UICTFontTextStyleBody" w:cs="Times New Roman"/>
          <w:kern w:val="0"/>
          <w:sz w:val="32"/>
          <w:szCs w:val="32"/>
          <w:rtl/>
          <w14:ligatures w14:val="none"/>
        </w:rPr>
        <w:t xml:space="preserve"> &amp; </w:t>
      </w:r>
      <w:proofErr w:type="spellStart"/>
      <w:r w:rsidRPr="00995717">
        <w:rPr>
          <w:rFonts w:ascii="UICTFontTextStyleBody" w:hAnsi="UICTFontTextStyleBody" w:cs="Times New Roman"/>
          <w:kern w:val="0"/>
          <w:sz w:val="32"/>
          <w:szCs w:val="32"/>
          <w14:ligatures w14:val="none"/>
        </w:rPr>
        <w:t>O'Guinn</w:t>
      </w:r>
      <w:proofErr w:type="spellEnd"/>
      <w:r w:rsidRPr="00995717">
        <w:rPr>
          <w:rFonts w:ascii="UICTFontTextStyleBody" w:hAnsi="UICTFontTextStyleBody" w:cs="Times New Roman"/>
          <w:kern w:val="0"/>
          <w:sz w:val="32"/>
          <w:szCs w:val="32"/>
          <w14:ligatures w14:val="none"/>
        </w:rPr>
        <w:t>, 1992</w:t>
      </w:r>
      <w:r w:rsidRPr="00995717">
        <w:rPr>
          <w:rFonts w:ascii="UICTFontTextStyleBody" w:hAnsi="UICTFontTextStyleBody" w:cs="Times New Roman"/>
          <w:kern w:val="0"/>
          <w:sz w:val="32"/>
          <w:szCs w:val="32"/>
          <w:rtl/>
          <w14:ligatures w14:val="none"/>
        </w:rPr>
        <w:t>) للشراء القهري قد شكّل الأساس المنهجي لبناء أداة قياسه في الدراسة الحالية. فرغم أن التسوق الإلكتروني يوفر مزايا عديدة للمستهلك، مثل توفير الوقت والجهد وتعدد الخيارات، إلا أن هذه المزايا قد تؤدي في بعض الحالات إلى زيادة الإنفاق على سلع وخدمات لا تمثل حاجة فعلية، خاصة مع كثافة العروض الترويجية وسهولة إتمام عمليات الشراء. ومن ثم، فإن دراسة العلاقة بين قبول التسوق الإلكتروني والإسراف الشرائي تمثل جانبًا مهمًا لفهم الآثار السلوكية للتحول الرقمي، وهو ما تسعى الدراسة الحالية إلى التحقق منه ميدانيًا.</w:t>
      </w:r>
    </w:p>
    <w:p w14:paraId="70F217E4" w14:textId="77777777" w:rsidR="00127876" w:rsidRPr="00995717" w:rsidRDefault="00127876" w:rsidP="00127876">
      <w:pPr>
        <w:spacing w:after="0" w:line="240" w:lineRule="auto"/>
        <w:jc w:val="both"/>
        <w:rPr>
          <w:rFonts w:ascii="UICTFontTextStyleBody" w:hAnsi="UICTFontTextStyleBody" w:cs="Times New Roman"/>
          <w:kern w:val="0"/>
          <w:sz w:val="32"/>
          <w:szCs w:val="32"/>
          <w:rtl/>
          <w14:ligatures w14:val="none"/>
        </w:rPr>
      </w:pPr>
    </w:p>
    <w:p w14:paraId="185448F8" w14:textId="77777777" w:rsidR="00D77534" w:rsidRPr="00995717" w:rsidRDefault="00D77534" w:rsidP="00D77534">
      <w:pPr>
        <w:spacing w:after="0" w:line="240" w:lineRule="auto"/>
        <w:rPr>
          <w:rFonts w:ascii="UICTFontTextStyleEmphasizedBody" w:hAnsi="UICTFontTextStyleEmphasizedBody" w:cs="Times New Roman"/>
          <w:b/>
          <w:bCs/>
          <w:kern w:val="0"/>
          <w:sz w:val="32"/>
          <w:szCs w:val="32"/>
          <w:rtl/>
          <w14:ligatures w14:val="none"/>
        </w:rPr>
      </w:pPr>
      <w:r w:rsidRPr="00995717">
        <w:rPr>
          <w:rFonts w:ascii="UICTFontTextStyleEmphasizedBody" w:hAnsi="UICTFontTextStyleEmphasizedBody" w:cs="Times New Roman"/>
          <w:b/>
          <w:bCs/>
          <w:kern w:val="0"/>
          <w:sz w:val="32"/>
          <w:szCs w:val="32"/>
          <w:rtl/>
          <w14:ligatures w14:val="none"/>
        </w:rPr>
        <w:t>المبحث الرابع: العلاقة بين متغيرات الدراسة والنموذج النظري</w:t>
      </w:r>
    </w:p>
    <w:p w14:paraId="74801740"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127876">
        <w:rPr>
          <w:rFonts w:ascii="UICTFontTextStyleEmphasizedBody" w:hAnsi="UICTFontTextStyleEmphasizedBody" w:cs="Times New Roman"/>
          <w:b/>
          <w:bCs/>
          <w:kern w:val="0"/>
          <w:sz w:val="32"/>
          <w:szCs w:val="32"/>
          <w:rtl/>
          <w14:ligatures w14:val="none"/>
        </w:rPr>
        <w:t>تمهيد المبحث</w:t>
      </w:r>
    </w:p>
    <w:p w14:paraId="690022FF" w14:textId="77777777" w:rsidR="00EA0217" w:rsidRPr="00127876"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7108E530" w14:textId="77777777" w:rsidR="00D77534" w:rsidRDefault="00D77534" w:rsidP="00127876">
      <w:pPr>
        <w:spacing w:after="0" w:line="240" w:lineRule="auto"/>
        <w:jc w:val="both"/>
        <w:rPr>
          <w:rFonts w:ascii="UICTFontTextStyleBody" w:hAnsi="UICTFontTextStyleBody" w:cs="Times New Roman"/>
          <w:kern w:val="0"/>
          <w:sz w:val="32"/>
          <w:szCs w:val="32"/>
          <w14:ligatures w14:val="none"/>
        </w:rPr>
      </w:pPr>
      <w:r w:rsidRPr="00127876">
        <w:rPr>
          <w:rFonts w:ascii="UICTFontTextStyleBody" w:hAnsi="UICTFontTextStyleBody" w:cs="Times New Roman"/>
          <w:kern w:val="0"/>
          <w:sz w:val="32"/>
          <w:szCs w:val="32"/>
          <w:rtl/>
          <w14:ligatures w14:val="none"/>
        </w:rPr>
        <w:t xml:space="preserve">استعرضت المباحث السابقة الأسس النظرية المتعلقة بجائحة كورونا، وقبول التسوق الإلكتروني، والإسراف الشرائي، من خلال توضيح المفاهيم الرئيسة والعوامل المؤثرة في كل متغير، إضافة إلى عرض أبرز النماذج النظرية المفسرة لقبول التقنيات الحديثة. وانطلاقًا من ذلك، يهدف هذا المبحث إلى توضيح العلاقة النظرية بين متغيرات </w:t>
      </w:r>
      <w:r w:rsidRPr="00127876">
        <w:rPr>
          <w:rFonts w:ascii="UICTFontTextStyleBody" w:hAnsi="UICTFontTextStyleBody" w:cs="Times New Roman"/>
          <w:kern w:val="0"/>
          <w:sz w:val="32"/>
          <w:szCs w:val="32"/>
          <w:rtl/>
          <w14:ligatures w14:val="none"/>
        </w:rPr>
        <w:lastRenderedPageBreak/>
        <w:t>الدراسة، وبيان الكيفية التي يمكن من خلالها تفسير تأثير جائحة كورونا في قبول التسوق الإلكتروني، وانعكاس هذا القبول على الإسراف الشرائي لدى المستهلكين.</w:t>
      </w:r>
    </w:p>
    <w:p w14:paraId="7EE0BB32" w14:textId="77777777" w:rsidR="00EA0217" w:rsidRPr="00127876" w:rsidRDefault="00EA0217" w:rsidP="00EA0217">
      <w:pPr>
        <w:spacing w:after="0" w:line="240" w:lineRule="auto"/>
        <w:jc w:val="both"/>
        <w:rPr>
          <w:rFonts w:ascii="UICTFontTextStyleBody" w:hAnsi="UICTFontTextStyleBody" w:cs="Times New Roman"/>
          <w:kern w:val="0"/>
          <w:sz w:val="32"/>
          <w:szCs w:val="32"/>
          <w:rtl/>
          <w14:ligatures w14:val="none"/>
        </w:rPr>
      </w:pPr>
    </w:p>
    <w:p w14:paraId="7D4D54B3"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127876">
        <w:rPr>
          <w:rFonts w:ascii="UICTFontTextStyleEmphasizedBody" w:hAnsi="UICTFontTextStyleEmphasizedBody" w:cs="Times New Roman"/>
          <w:b/>
          <w:bCs/>
          <w:kern w:val="0"/>
          <w:sz w:val="32"/>
          <w:szCs w:val="32"/>
          <w:rtl/>
          <w14:ligatures w14:val="none"/>
        </w:rPr>
        <w:t>أولًا: العلاقة بين جائحة كورونا وقبول التسوق الإلكتروني</w:t>
      </w:r>
    </w:p>
    <w:p w14:paraId="0ABC9593" w14:textId="77777777" w:rsidR="00EA0217" w:rsidRPr="00127876"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1AB75762" w14:textId="77777777" w:rsidR="00D77534" w:rsidRPr="00127876" w:rsidRDefault="00D77534" w:rsidP="00127876">
      <w:pPr>
        <w:spacing w:after="0" w:line="240" w:lineRule="auto"/>
        <w:jc w:val="both"/>
        <w:rPr>
          <w:rFonts w:ascii="UICTFontTextStyleBody" w:hAnsi="UICTFontTextStyleBody" w:cs="Times New Roman"/>
          <w:kern w:val="0"/>
          <w:sz w:val="32"/>
          <w:szCs w:val="32"/>
          <w:rtl/>
          <w14:ligatures w14:val="none"/>
        </w:rPr>
      </w:pPr>
      <w:r w:rsidRPr="00127876">
        <w:rPr>
          <w:rFonts w:ascii="UICTFontTextStyleBody" w:hAnsi="UICTFontTextStyleBody" w:cs="Times New Roman"/>
          <w:kern w:val="0"/>
          <w:sz w:val="32"/>
          <w:szCs w:val="32"/>
          <w:rtl/>
          <w14:ligatures w14:val="none"/>
        </w:rPr>
        <w:t>أحدثت جائحة كورونا تغيرات جوهرية في البيئة الاستهلاكية، حيث فرضت القيود الصحية وإجراءات التباعد الاجتماعي واقعًا جديدًا دفع المستهلكين إلى البحث عن وسائل بديلة للحصول على احتياجاتهم اليومية. وفي ظل هذه الظروف، برزت التجارة الإلكترونية باعتبارها الوسيلة الأكثر ملاءمة لإتمام عمليات الشراء دون الحاجة إلى زيارة المتاجر التقليدية، الأمر الذي أدى إلى زيادة الاعتماد عليها بصورة ملحوظة.</w:t>
      </w:r>
    </w:p>
    <w:p w14:paraId="06A003ED" w14:textId="77777777" w:rsidR="00D77534" w:rsidRDefault="00D77534" w:rsidP="00127876">
      <w:pPr>
        <w:spacing w:after="0" w:line="240" w:lineRule="auto"/>
        <w:jc w:val="both"/>
        <w:rPr>
          <w:rFonts w:ascii="UICTFontTextStyleBody" w:hAnsi="UICTFontTextStyleBody" w:cs="Times New Roman"/>
          <w:kern w:val="0"/>
          <w:sz w:val="32"/>
          <w:szCs w:val="32"/>
          <w:rtl/>
          <w14:ligatures w14:val="none"/>
        </w:rPr>
      </w:pPr>
      <w:r w:rsidRPr="00127876">
        <w:rPr>
          <w:rFonts w:ascii="UICTFontTextStyleBody" w:hAnsi="UICTFontTextStyleBody" w:cs="Times New Roman"/>
          <w:kern w:val="0"/>
          <w:sz w:val="32"/>
          <w:szCs w:val="32"/>
          <w:rtl/>
          <w14:ligatures w14:val="none"/>
        </w:rPr>
        <w:t>ولم يكن هذا التحول ناتجًا عن الظروف الصحية فقط، بل ارتبط أيضًا بتطور البنية التحتية الرقمية، وانتشار تطبيقات التسوق، وتحسن خدمات التوصيل، وهي عوامل أسهمت في تكوين اتجاهات إيجابية لدى المستهلكين نحو التسوق الإلكتروني، وزادت من مستوى قبولهم لهذا النمط من التسوق بصورة تجاوزت الفترة الاستثنائية للجائحة نفسها، لتصبح جزءًا من السلوك اليومي المعتاد للمستهلك.</w:t>
      </w:r>
    </w:p>
    <w:p w14:paraId="0F5EAA81" w14:textId="77777777" w:rsidR="00851DFC" w:rsidRPr="00127876" w:rsidRDefault="00851DFC" w:rsidP="00851DFC">
      <w:pPr>
        <w:spacing w:after="0" w:line="240" w:lineRule="auto"/>
        <w:jc w:val="both"/>
        <w:rPr>
          <w:rFonts w:ascii="UICTFontTextStyleBody" w:hAnsi="UICTFontTextStyleBody" w:cs="Times New Roman"/>
          <w:kern w:val="0"/>
          <w:sz w:val="32"/>
          <w:szCs w:val="32"/>
          <w:rtl/>
          <w14:ligatures w14:val="none"/>
        </w:rPr>
      </w:pPr>
    </w:p>
    <w:p w14:paraId="43C34CDA"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851DFC">
        <w:rPr>
          <w:rFonts w:ascii="UICTFontTextStyleEmphasizedBody" w:hAnsi="UICTFontTextStyleEmphasizedBody" w:cs="Times New Roman"/>
          <w:b/>
          <w:bCs/>
          <w:kern w:val="0"/>
          <w:sz w:val="32"/>
          <w:szCs w:val="32"/>
          <w:rtl/>
          <w14:ligatures w14:val="none"/>
        </w:rPr>
        <w:t>ثانيًا: العلاقة بين قبول التسوق الإلكتروني والإسراف الشرائي</w:t>
      </w:r>
    </w:p>
    <w:p w14:paraId="6F6C1013" w14:textId="77777777" w:rsidR="00EA0217" w:rsidRPr="00851DFC"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3668120D" w14:textId="77777777" w:rsidR="00D77534" w:rsidRPr="003004A2" w:rsidRDefault="00D77534" w:rsidP="003004A2">
      <w:pPr>
        <w:spacing w:after="0" w:line="240" w:lineRule="auto"/>
        <w:jc w:val="both"/>
        <w:rPr>
          <w:rFonts w:ascii="UICTFontTextStyleBody" w:hAnsi="UICTFontTextStyleBody" w:cs="Times New Roman"/>
          <w:kern w:val="0"/>
          <w:sz w:val="32"/>
          <w:szCs w:val="32"/>
          <w:rtl/>
          <w14:ligatures w14:val="none"/>
        </w:rPr>
      </w:pPr>
      <w:r w:rsidRPr="003004A2">
        <w:rPr>
          <w:rFonts w:ascii="UICTFontTextStyleBody" w:hAnsi="UICTFontTextStyleBody" w:cs="Times New Roman"/>
          <w:kern w:val="0"/>
          <w:sz w:val="32"/>
          <w:szCs w:val="32"/>
          <w:rtl/>
          <w14:ligatures w14:val="none"/>
        </w:rPr>
        <w:t>يرى عدد من الباحثين أن البيئة الرقمية التي تتميز بها التجارة الإلكترونية قد تؤثر في السلوك الشرائي للمستهلك بطرق مختلفة، فمن جهة تسهم في تسهيل الوصول إلى المنتجات والخدمات وتحسين تجربة الشراء، ومن جهة أخرى قد تزيد من احتمالية اتخاذ قرارات شراء غير مخططة نتيجة سهولة إتمام عملية الشراء، وتكرار الرسائل الترويجية، والعروض المحدودة بوقت، والتوصيات الذكية التي تعرض منتجات مشابهة لاهتمامات المستهلك.</w:t>
      </w:r>
    </w:p>
    <w:p w14:paraId="518941CE" w14:textId="77777777" w:rsidR="00D77534" w:rsidRDefault="00D77534" w:rsidP="003004A2">
      <w:pPr>
        <w:spacing w:after="0" w:line="240" w:lineRule="auto"/>
        <w:jc w:val="both"/>
        <w:rPr>
          <w:rFonts w:ascii="UICTFontTextStyleBody" w:hAnsi="UICTFontTextStyleBody" w:cs="Times New Roman"/>
          <w:kern w:val="0"/>
          <w:sz w:val="32"/>
          <w:szCs w:val="32"/>
          <w:rtl/>
          <w14:ligatures w14:val="none"/>
        </w:rPr>
      </w:pPr>
      <w:r w:rsidRPr="003004A2">
        <w:rPr>
          <w:rFonts w:ascii="UICTFontTextStyleBody" w:hAnsi="UICTFontTextStyleBody" w:cs="Times New Roman"/>
          <w:kern w:val="0"/>
          <w:sz w:val="32"/>
          <w:szCs w:val="32"/>
          <w:rtl/>
          <w14:ligatures w14:val="none"/>
        </w:rPr>
        <w:t>ويزداد احتمال الإسراف الشرائي كلما ارتفع مستوى اعتماد المستهلك على التسوق الإلكتروني دون وجود تخطيط مسبق للشراء، خاصة عندما يقترن ذلك بعروض تسويقية جذابة أو بوسائل دفع إلكترونية تقلل من الشعور المباشر بقيمة الإنفاق. ومع ذلك، فإن هذه العلاقة تختلف من شخص إلى آخر وفقًا لمستوى الوعي المالي، والخبرة في التسوق الإلكتروني، والقدرة على ضبط السلوك الاستهلاكي. وبناءً على ذلك، تفترض الدراسة الحالية أن ارتفاع مستوى قبول التسوق الإلكتروني قد يكون أحد العوامل التي تسهم في زيادة الميل إلى الإسراف الشرائي، وهو ما سيتم اختباره من خلال الدراسة الميدانية.</w:t>
      </w:r>
    </w:p>
    <w:p w14:paraId="4C7EEBBE" w14:textId="77777777" w:rsidR="002325B1" w:rsidRPr="003004A2" w:rsidRDefault="002325B1" w:rsidP="002325B1">
      <w:pPr>
        <w:spacing w:after="0" w:line="240" w:lineRule="auto"/>
        <w:jc w:val="both"/>
        <w:rPr>
          <w:rFonts w:ascii="UICTFontTextStyleBody" w:hAnsi="UICTFontTextStyleBody" w:cs="Times New Roman"/>
          <w:kern w:val="0"/>
          <w:sz w:val="32"/>
          <w:szCs w:val="32"/>
          <w:rtl/>
          <w14:ligatures w14:val="none"/>
        </w:rPr>
      </w:pPr>
    </w:p>
    <w:p w14:paraId="19AE67CF"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3004A2">
        <w:rPr>
          <w:rFonts w:ascii="UICTFontTextStyleEmphasizedBody" w:hAnsi="UICTFontTextStyleEmphasizedBody" w:cs="Times New Roman"/>
          <w:b/>
          <w:bCs/>
          <w:kern w:val="0"/>
          <w:sz w:val="32"/>
          <w:szCs w:val="32"/>
          <w:rtl/>
          <w14:ligatures w14:val="none"/>
        </w:rPr>
        <w:t>ثالثًا: دور جائحة كورونا في العلاقة بين المتغيرين</w:t>
      </w:r>
    </w:p>
    <w:p w14:paraId="7BABD9D5" w14:textId="77777777" w:rsidR="00EA0217" w:rsidRPr="003004A2"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52D14039" w14:textId="77777777" w:rsidR="00D77534" w:rsidRPr="00005F91" w:rsidRDefault="00D77534" w:rsidP="00005F91">
      <w:pPr>
        <w:spacing w:after="0" w:line="240" w:lineRule="auto"/>
        <w:jc w:val="both"/>
        <w:rPr>
          <w:rFonts w:ascii="UICTFontTextStyleBody" w:hAnsi="UICTFontTextStyleBody" w:cs="Times New Roman"/>
          <w:kern w:val="0"/>
          <w:sz w:val="32"/>
          <w:szCs w:val="32"/>
          <w:rtl/>
          <w14:ligatures w14:val="none"/>
        </w:rPr>
      </w:pPr>
      <w:r w:rsidRPr="00005F91">
        <w:rPr>
          <w:rFonts w:ascii="UICTFontTextStyleBody" w:hAnsi="UICTFontTextStyleBody" w:cs="Times New Roman"/>
          <w:kern w:val="0"/>
          <w:sz w:val="32"/>
          <w:szCs w:val="32"/>
          <w:rtl/>
          <w14:ligatures w14:val="none"/>
        </w:rPr>
        <w:t xml:space="preserve">يمكن النظر إلى جائحة كورونا بوصفها عاملًا أسهم في تسريع التحول نحو التجارة الإلكترونية، حيث دفعت المستهلكين إلى الاعتماد بصورة أكبر على المنصات الرقمية </w:t>
      </w:r>
      <w:r w:rsidRPr="00005F91">
        <w:rPr>
          <w:rFonts w:ascii="UICTFontTextStyleBody" w:hAnsi="UICTFontTextStyleBody" w:cs="Times New Roman"/>
          <w:kern w:val="0"/>
          <w:sz w:val="32"/>
          <w:szCs w:val="32"/>
          <w:rtl/>
          <w14:ligatures w14:val="none"/>
        </w:rPr>
        <w:lastRenderedPageBreak/>
        <w:t>لتلبية احتياجاتهم اليومية. وقد ترتب على ذلك ارتفاع معدل استخدام المتاجر الإلكترونية، وزيادة التعرض للعروض والإعلانات الرقمية، الأمر الذي قد يكون له تأثير غير مباشر في أنماط الإنفاق والاستهلاك.</w:t>
      </w:r>
    </w:p>
    <w:p w14:paraId="4099A43F" w14:textId="77777777" w:rsidR="00D77534" w:rsidRDefault="00D77534" w:rsidP="00005F91">
      <w:pPr>
        <w:spacing w:after="0" w:line="240" w:lineRule="auto"/>
        <w:jc w:val="both"/>
        <w:rPr>
          <w:rFonts w:ascii="UICTFontTextStyleBody" w:hAnsi="UICTFontTextStyleBody" w:cs="Times New Roman"/>
          <w:kern w:val="0"/>
          <w:sz w:val="32"/>
          <w:szCs w:val="32"/>
          <w:rtl/>
          <w14:ligatures w14:val="none"/>
        </w:rPr>
      </w:pPr>
      <w:r w:rsidRPr="00005F91">
        <w:rPr>
          <w:rFonts w:ascii="UICTFontTextStyleBody" w:hAnsi="UICTFontTextStyleBody" w:cs="Times New Roman"/>
          <w:kern w:val="0"/>
          <w:sz w:val="32"/>
          <w:szCs w:val="32"/>
          <w:rtl/>
          <w14:ligatures w14:val="none"/>
        </w:rPr>
        <w:t>وعلى الرغم من أن التجارة الإلكترونية توفر مزايا عديدة، فإن استمرار الاعتماد عليها قد يؤدي لدى بعض المستهلكين إلى زيادة احتمالية الإنفاق على منتجات غير ضرورية، خاصة في ظل سهولة الوصول إلى الأسواق الرقمية وتنوع البدائل المتاحة. ومن هنا تبرز أهمية دراسة هذه العلاقة لفهم الآثار السلوكية التي صاحبت التحول الرقمي خلال الجائحة، بحيث تُعامَل جائحة كورونا في الدراسة الحالية بوصفها الخلفية السياقية التي عززت المتغير المستقل (قبول التسوق الإلكتروني)، لا بوصفها متغيرًا مقاسًا بصورة مباشرة.</w:t>
      </w:r>
    </w:p>
    <w:p w14:paraId="70929208" w14:textId="77777777" w:rsidR="00005F91" w:rsidRPr="00005F91" w:rsidRDefault="00005F91" w:rsidP="00005F91">
      <w:pPr>
        <w:spacing w:after="0" w:line="240" w:lineRule="auto"/>
        <w:jc w:val="both"/>
        <w:rPr>
          <w:rFonts w:ascii="UICTFontTextStyleBody" w:hAnsi="UICTFontTextStyleBody" w:cs="Times New Roman"/>
          <w:kern w:val="0"/>
          <w:sz w:val="32"/>
          <w:szCs w:val="32"/>
          <w:rtl/>
          <w14:ligatures w14:val="none"/>
        </w:rPr>
      </w:pPr>
    </w:p>
    <w:p w14:paraId="613EE10C" w14:textId="77777777" w:rsidR="00D77534" w:rsidRDefault="00D77534" w:rsidP="00D77534">
      <w:pPr>
        <w:spacing w:after="0" w:line="240" w:lineRule="auto"/>
        <w:rPr>
          <w:rFonts w:ascii="UICTFontTextStyleEmphasizedBody" w:hAnsi="UICTFontTextStyleEmphasizedBody" w:cs="Times New Roman"/>
          <w:b/>
          <w:bCs/>
          <w:kern w:val="0"/>
          <w:sz w:val="32"/>
          <w:szCs w:val="32"/>
          <w14:ligatures w14:val="none"/>
        </w:rPr>
      </w:pPr>
      <w:r w:rsidRPr="00005F91">
        <w:rPr>
          <w:rFonts w:ascii="UICTFontTextStyleEmphasizedBody" w:hAnsi="UICTFontTextStyleEmphasizedBody" w:cs="Times New Roman"/>
          <w:b/>
          <w:bCs/>
          <w:kern w:val="0"/>
          <w:sz w:val="32"/>
          <w:szCs w:val="32"/>
          <w:rtl/>
          <w14:ligatures w14:val="none"/>
        </w:rPr>
        <w:t>رابعًا: تفسير العلاقة في ضوء النظريات</w:t>
      </w:r>
    </w:p>
    <w:p w14:paraId="02A1A686" w14:textId="77777777" w:rsidR="00EA0217" w:rsidRPr="00005F91"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444C733C" w14:textId="77777777" w:rsidR="00D77534" w:rsidRPr="00005F91" w:rsidRDefault="00D77534" w:rsidP="00920B74">
      <w:pPr>
        <w:spacing w:after="0" w:line="240" w:lineRule="auto"/>
        <w:jc w:val="both"/>
        <w:rPr>
          <w:rFonts w:ascii="UICTFontTextStyleBody" w:hAnsi="UICTFontTextStyleBody" w:cs="Times New Roman"/>
          <w:kern w:val="0"/>
          <w:sz w:val="32"/>
          <w:szCs w:val="32"/>
          <w:rtl/>
          <w14:ligatures w14:val="none"/>
        </w:rPr>
      </w:pPr>
      <w:r w:rsidRPr="00005F91">
        <w:rPr>
          <w:rFonts w:ascii="UICTFontTextStyleBody" w:hAnsi="UICTFontTextStyleBody" w:cs="Times New Roman"/>
          <w:kern w:val="0"/>
          <w:sz w:val="32"/>
          <w:szCs w:val="32"/>
          <w:rtl/>
          <w14:ligatures w14:val="none"/>
        </w:rPr>
        <w:t>يمكن تفسير العلاقة بين متغيرات الدراسة من خلال نموذج قبول التقنية (</w:t>
      </w:r>
      <w:r w:rsidRPr="00005F91">
        <w:rPr>
          <w:rFonts w:ascii="UICTFontTextStyleBody" w:hAnsi="UICTFontTextStyleBody" w:cs="Times New Roman"/>
          <w:kern w:val="0"/>
          <w:sz w:val="32"/>
          <w:szCs w:val="32"/>
          <w14:ligatures w14:val="none"/>
        </w:rPr>
        <w:t>Davis, 1989</w:t>
      </w:r>
      <w:r w:rsidRPr="00005F91">
        <w:rPr>
          <w:rFonts w:ascii="UICTFontTextStyleBody" w:hAnsi="UICTFontTextStyleBody" w:cs="Times New Roman"/>
          <w:kern w:val="0"/>
          <w:sz w:val="32"/>
          <w:szCs w:val="32"/>
          <w:rtl/>
          <w14:ligatures w14:val="none"/>
        </w:rPr>
        <w:t>)، الذي يفترض أن إدراك المستهلك لفائدة التسوق الإلكتروني وسهولة استخدامه يؤدي إلى زيادة قبوله لهذه التقنية، ومن ثم ارتفاع معدل استخدامها بصورة مستمرة. وكلما زادت مرات استخدام المنصات الإلكترونية، ازدادت فرص التعرض للعروض والإعلانات الرقمية، وهو ما قد ينعكس على السلوك الشرائي.</w:t>
      </w:r>
    </w:p>
    <w:p w14:paraId="43ED9186" w14:textId="77777777" w:rsidR="00D77534" w:rsidRPr="00005F91" w:rsidRDefault="00D77534" w:rsidP="00920B74">
      <w:pPr>
        <w:spacing w:after="0" w:line="240" w:lineRule="auto"/>
        <w:jc w:val="both"/>
        <w:rPr>
          <w:rFonts w:ascii="UICTFontTextStyleBody" w:hAnsi="UICTFontTextStyleBody" w:cs="Times New Roman"/>
          <w:kern w:val="0"/>
          <w:sz w:val="32"/>
          <w:szCs w:val="32"/>
          <w:rtl/>
          <w14:ligatures w14:val="none"/>
        </w:rPr>
      </w:pPr>
      <w:r w:rsidRPr="00005F91">
        <w:rPr>
          <w:rFonts w:ascii="UICTFontTextStyleBody" w:hAnsi="UICTFontTextStyleBody" w:cs="Times New Roman"/>
          <w:kern w:val="0"/>
          <w:sz w:val="32"/>
          <w:szCs w:val="32"/>
          <w:rtl/>
          <w14:ligatures w14:val="none"/>
        </w:rPr>
        <w:t>كما تفسر النظرية الموحدة لقبول واستخدام التقنية (</w:t>
      </w:r>
      <w:proofErr w:type="spellStart"/>
      <w:r w:rsidRPr="00005F91">
        <w:rPr>
          <w:rFonts w:ascii="UICTFontTextStyleBody" w:hAnsi="UICTFontTextStyleBody" w:cs="Times New Roman"/>
          <w:kern w:val="0"/>
          <w:sz w:val="32"/>
          <w:szCs w:val="32"/>
          <w14:ligatures w14:val="none"/>
        </w:rPr>
        <w:t>Venkatesh</w:t>
      </w:r>
      <w:proofErr w:type="spellEnd"/>
      <w:r w:rsidRPr="00005F91">
        <w:rPr>
          <w:rFonts w:ascii="UICTFontTextStyleBody" w:hAnsi="UICTFontTextStyleBody" w:cs="Times New Roman"/>
          <w:kern w:val="0"/>
          <w:sz w:val="32"/>
          <w:szCs w:val="32"/>
          <w14:ligatures w14:val="none"/>
        </w:rPr>
        <w:t xml:space="preserve"> et al., 2003</w:t>
      </w:r>
      <w:r w:rsidRPr="00005F91">
        <w:rPr>
          <w:rFonts w:ascii="UICTFontTextStyleBody" w:hAnsi="UICTFontTextStyleBody" w:cs="Times New Roman"/>
          <w:kern w:val="0"/>
          <w:sz w:val="32"/>
          <w:szCs w:val="32"/>
          <w:rtl/>
          <w14:ligatures w14:val="none"/>
        </w:rPr>
        <w:t>) هذه العلاقة من خلال التأكيد على أن توقعات الأداء، وسهولة الاستخدام، والتأثير الاجتماعي، والظروف الميسرة تسهم في زيادة استخدام التقنيات الرقمية. وفي سياق الدراسة الحالية، يمكن النظر إلى جائحة كورونا بوصفها ظرفًا استثنائيًا أسهم في تسريع تبني التسوق الإلكتروني، بينما تمثل سهولة الاستخدام والعروض الرقمية عوامل تعزز استمرار هذا السلوك بعد انتهاء الجائحة.</w:t>
      </w:r>
    </w:p>
    <w:p w14:paraId="0BF49B86" w14:textId="77777777" w:rsidR="00D77534" w:rsidRPr="00005F91" w:rsidRDefault="00D77534" w:rsidP="00920B74">
      <w:pPr>
        <w:spacing w:after="0" w:line="240" w:lineRule="auto"/>
        <w:jc w:val="both"/>
        <w:rPr>
          <w:rFonts w:ascii="UICTFontTextStyleBody" w:hAnsi="UICTFontTextStyleBody" w:cs="Times New Roman"/>
          <w:kern w:val="0"/>
          <w:sz w:val="32"/>
          <w:szCs w:val="32"/>
          <w:rtl/>
          <w14:ligatures w14:val="none"/>
        </w:rPr>
      </w:pPr>
      <w:r w:rsidRPr="00005F91">
        <w:rPr>
          <w:rFonts w:ascii="UICTFontTextStyleBody" w:hAnsi="UICTFontTextStyleBody" w:cs="Times New Roman"/>
          <w:kern w:val="0"/>
          <w:sz w:val="32"/>
          <w:szCs w:val="32"/>
          <w:rtl/>
          <w14:ligatures w14:val="none"/>
        </w:rPr>
        <w:t>ومن ناحية أخرى، يمكن الاستعانة بنموذج المثير – الكائن – الاستجابة (</w:t>
      </w:r>
      <w:r w:rsidRPr="00005F91">
        <w:rPr>
          <w:rFonts w:ascii="UICTFontTextStyleBody" w:hAnsi="UICTFontTextStyleBody" w:cs="Times New Roman"/>
          <w:kern w:val="0"/>
          <w:sz w:val="32"/>
          <w:szCs w:val="32"/>
          <w14:ligatures w14:val="none"/>
        </w:rPr>
        <w:t>Stimulus-Organism-Response</w:t>
      </w:r>
      <w:r w:rsidRPr="00005F91">
        <w:rPr>
          <w:rFonts w:ascii="UICTFontTextStyleBody" w:hAnsi="UICTFontTextStyleBody" w:cs="Times New Roman"/>
          <w:kern w:val="0"/>
          <w:sz w:val="32"/>
          <w:szCs w:val="32"/>
          <w:rtl/>
          <w14:ligatures w14:val="none"/>
        </w:rPr>
        <w:t>) الذي طوّره ميرابيان وراسل (</w:t>
      </w:r>
      <w:proofErr w:type="spellStart"/>
      <w:r w:rsidRPr="00005F91">
        <w:rPr>
          <w:rFonts w:ascii="UICTFontTextStyleBody" w:hAnsi="UICTFontTextStyleBody" w:cs="Times New Roman"/>
          <w:kern w:val="0"/>
          <w:sz w:val="32"/>
          <w:szCs w:val="32"/>
          <w14:ligatures w14:val="none"/>
        </w:rPr>
        <w:t>Mehrabian</w:t>
      </w:r>
      <w:proofErr w:type="spellEnd"/>
      <w:r w:rsidRPr="00005F91">
        <w:rPr>
          <w:rFonts w:ascii="UICTFontTextStyleBody" w:hAnsi="UICTFontTextStyleBody" w:cs="Times New Roman"/>
          <w:kern w:val="0"/>
          <w:sz w:val="32"/>
          <w:szCs w:val="32"/>
          <w:rtl/>
          <w14:ligatures w14:val="none"/>
        </w:rPr>
        <w:t xml:space="preserve"> &amp; </w:t>
      </w:r>
      <w:r w:rsidRPr="00005F91">
        <w:rPr>
          <w:rFonts w:ascii="UICTFontTextStyleBody" w:hAnsi="UICTFontTextStyleBody" w:cs="Times New Roman"/>
          <w:kern w:val="0"/>
          <w:sz w:val="32"/>
          <w:szCs w:val="32"/>
          <w14:ligatures w14:val="none"/>
        </w:rPr>
        <w:t>Russell, 1974</w:t>
      </w:r>
      <w:r w:rsidRPr="00005F91">
        <w:rPr>
          <w:rFonts w:ascii="UICTFontTextStyleBody" w:hAnsi="UICTFontTextStyleBody" w:cs="Times New Roman"/>
          <w:kern w:val="0"/>
          <w:sz w:val="32"/>
          <w:szCs w:val="32"/>
          <w:rtl/>
          <w14:ligatures w14:val="none"/>
        </w:rPr>
        <w:t>) في تفسير كيفية تأثر القرارات الشرائية بالمثيرات التسويقية؛ إذ تمثل العروض والإعلانات والإشعارات الرقمية "المثير"، بينما تمثل حالة المستهلك النفسية من ثقة وارتياح واستمتاع "الكائن" الذي يعالج هذه المثيرات داخليًا، لينتج عنها في النهاية "الاستجابة" المتمثلة في القرار الشرائي، سواء كان مخططًا له أو اندفاعيًا.</w:t>
      </w:r>
    </w:p>
    <w:p w14:paraId="41FF0EFD" w14:textId="77777777" w:rsidR="00D77534" w:rsidRPr="00005F91" w:rsidRDefault="00D77534" w:rsidP="00920B74">
      <w:pPr>
        <w:spacing w:after="0" w:line="240" w:lineRule="auto"/>
        <w:jc w:val="both"/>
        <w:rPr>
          <w:rFonts w:ascii="UICTFontTextStyleBody" w:hAnsi="UICTFontTextStyleBody" w:cs="Times New Roman"/>
          <w:kern w:val="0"/>
          <w:sz w:val="32"/>
          <w:szCs w:val="32"/>
          <w:rtl/>
          <w14:ligatures w14:val="none"/>
        </w:rPr>
      </w:pPr>
      <w:r w:rsidRPr="00005F91">
        <w:rPr>
          <w:rFonts w:ascii="UICTFontTextStyleBody" w:hAnsi="UICTFontTextStyleBody" w:cs="Times New Roman"/>
          <w:kern w:val="0"/>
          <w:sz w:val="32"/>
          <w:szCs w:val="32"/>
          <w:rtl/>
          <w14:ligatures w14:val="none"/>
        </w:rPr>
        <w:t>وبناءً على ذلك، فإن العلاقة بين متغيرات الدراسة لا تقتصر على وجود ارتباط مباشر بين قبول التسوق الإلكتروني والإسراف الشرائي، وإنما تتأثر أيضًا بمجموعة من العوامل الوسيطة، مثل الثقة، والعروض الترويجية، وسهولة الاستخدام، ومستوى الوعي الاستهلاكي، وهو ما يجعل هذه العلاقة أكثر تعقيدًا وتستحق الدراسة الميدانية.</w:t>
      </w:r>
    </w:p>
    <w:p w14:paraId="09474F4B" w14:textId="77777777" w:rsidR="00920B74" w:rsidRDefault="00920B74" w:rsidP="00D77534">
      <w:pPr>
        <w:spacing w:after="0" w:line="240" w:lineRule="auto"/>
        <w:rPr>
          <w:rFonts w:ascii="UICTFontTextStyleEmphasizedBody" w:hAnsi="UICTFontTextStyleEmphasizedBody" w:cs="Times New Roman"/>
          <w:b/>
          <w:bCs/>
          <w:kern w:val="0"/>
          <w:sz w:val="32"/>
          <w:szCs w:val="32"/>
          <w:rtl/>
          <w14:ligatures w14:val="none"/>
        </w:rPr>
      </w:pPr>
    </w:p>
    <w:p w14:paraId="70EED94C" w14:textId="6C11FDED" w:rsidR="00D77534" w:rsidRDefault="00D77534" w:rsidP="00920B74">
      <w:pPr>
        <w:spacing w:after="0" w:line="240" w:lineRule="auto"/>
        <w:rPr>
          <w:rFonts w:ascii="UICTFontTextStyleEmphasizedBody" w:hAnsi="UICTFontTextStyleEmphasizedBody" w:cs="Times New Roman"/>
          <w:b/>
          <w:bCs/>
          <w:kern w:val="0"/>
          <w:sz w:val="32"/>
          <w:szCs w:val="32"/>
          <w14:ligatures w14:val="none"/>
        </w:rPr>
      </w:pPr>
      <w:r w:rsidRPr="00920B74">
        <w:rPr>
          <w:rFonts w:ascii="UICTFontTextStyleEmphasizedBody" w:hAnsi="UICTFontTextStyleEmphasizedBody" w:cs="Times New Roman"/>
          <w:b/>
          <w:bCs/>
          <w:kern w:val="0"/>
          <w:sz w:val="32"/>
          <w:szCs w:val="32"/>
          <w:rtl/>
          <w14:ligatures w14:val="none"/>
        </w:rPr>
        <w:t>النموذج النظري (المفاهيمي) للدراسة</w:t>
      </w:r>
    </w:p>
    <w:p w14:paraId="17192337" w14:textId="77777777" w:rsidR="00EA0217" w:rsidRPr="00920B74" w:rsidRDefault="00EA0217" w:rsidP="00EA0217">
      <w:pPr>
        <w:spacing w:after="0" w:line="240" w:lineRule="auto"/>
        <w:rPr>
          <w:rFonts w:ascii="UICTFontTextStyleEmphasizedBody" w:hAnsi="UICTFontTextStyleEmphasizedBody" w:cs="Times New Roman"/>
          <w:b/>
          <w:bCs/>
          <w:kern w:val="0"/>
          <w:sz w:val="32"/>
          <w:szCs w:val="32"/>
          <w:rtl/>
          <w14:ligatures w14:val="none"/>
        </w:rPr>
      </w:pPr>
    </w:p>
    <w:p w14:paraId="16132D33" w14:textId="77777777" w:rsidR="00D77534" w:rsidRDefault="00D77534" w:rsidP="00920B74">
      <w:pPr>
        <w:spacing w:after="0" w:line="240" w:lineRule="auto"/>
        <w:jc w:val="both"/>
        <w:rPr>
          <w:rFonts w:ascii="UICTFontTextStyleBody" w:hAnsi="UICTFontTextStyleBody" w:cs="Times New Roman"/>
          <w:kern w:val="0"/>
          <w:sz w:val="32"/>
          <w:szCs w:val="32"/>
          <w:rtl/>
          <w14:ligatures w14:val="none"/>
        </w:rPr>
      </w:pPr>
      <w:r w:rsidRPr="00920B74">
        <w:rPr>
          <w:rFonts w:ascii="UICTFontTextStyleBody" w:hAnsi="UICTFontTextStyleBody" w:cs="Times New Roman"/>
          <w:kern w:val="0"/>
          <w:sz w:val="32"/>
          <w:szCs w:val="32"/>
          <w:rtl/>
          <w14:ligatures w14:val="none"/>
        </w:rPr>
        <w:lastRenderedPageBreak/>
        <w:t>استنادًا إلى الأدبيات السابقة، ونموذجي قبول التقنية (</w:t>
      </w:r>
      <w:r w:rsidRPr="00920B74">
        <w:rPr>
          <w:rFonts w:ascii="UICTFontTextStyleBody" w:hAnsi="UICTFontTextStyleBody" w:cs="Times New Roman"/>
          <w:kern w:val="0"/>
          <w:sz w:val="32"/>
          <w:szCs w:val="32"/>
          <w14:ligatures w14:val="none"/>
        </w:rPr>
        <w:t>TAM</w:t>
      </w:r>
      <w:r w:rsidRPr="00920B74">
        <w:rPr>
          <w:rFonts w:ascii="UICTFontTextStyleBody" w:hAnsi="UICTFontTextStyleBody" w:cs="Times New Roman"/>
          <w:kern w:val="0"/>
          <w:sz w:val="32"/>
          <w:szCs w:val="32"/>
          <w:rtl/>
          <w14:ligatures w14:val="none"/>
        </w:rPr>
        <w:t>) والنظرية الموحدة لقبول واستخدام التقنية (</w:t>
      </w:r>
      <w:r w:rsidRPr="00920B74">
        <w:rPr>
          <w:rFonts w:ascii="UICTFontTextStyleBody" w:hAnsi="UICTFontTextStyleBody" w:cs="Times New Roman"/>
          <w:kern w:val="0"/>
          <w:sz w:val="32"/>
          <w:szCs w:val="32"/>
          <w14:ligatures w14:val="none"/>
        </w:rPr>
        <w:t>UTAUT</w:t>
      </w:r>
      <w:r w:rsidRPr="00920B74">
        <w:rPr>
          <w:rFonts w:ascii="UICTFontTextStyleBody" w:hAnsi="UICTFontTextStyleBody" w:cs="Times New Roman"/>
          <w:kern w:val="0"/>
          <w:sz w:val="32"/>
          <w:szCs w:val="32"/>
          <w:rtl/>
          <w14:ligatures w14:val="none"/>
        </w:rPr>
        <w:t>)، وامتداداتهما النظرية اللاحقة، ونموذج المثير – الكائن – الاستجابة، تعتمد الدراسة الحالية على النموذج النظري الآتي، الذي يوضح العلاقة بين جائحة كورونا (بوصفها خلفية سياقية)، وقبول التسوق الإلكتروني بأبعاده الأربعة (المتغير المستقل)، والإسراف الشرائي (المتغير التابع)، مع أخذ المتغيرات الديموغرافية (الجنس، والعمر، والمؤهل العلمي، والدخل الشهري) بوصفها متغيرات فارقة يُختبر أثرها إحصائيًا:</w:t>
      </w:r>
    </w:p>
    <w:p w14:paraId="0F3C294E" w14:textId="77777777" w:rsidR="00C06079" w:rsidRDefault="00C06079" w:rsidP="00C06079">
      <w:pPr>
        <w:spacing w:after="0" w:line="240" w:lineRule="auto"/>
        <w:jc w:val="both"/>
        <w:rPr>
          <w:rFonts w:ascii="UICTFontTextStyleBody" w:hAnsi="UICTFontTextStyleBody" w:cs="Times New Roman"/>
          <w:kern w:val="0"/>
          <w:sz w:val="32"/>
          <w:szCs w:val="32"/>
          <w14:ligatures w14:val="none"/>
        </w:rPr>
      </w:pPr>
    </w:p>
    <w:p w14:paraId="20914784" w14:textId="77777777" w:rsidR="00C06079" w:rsidRDefault="00C06079" w:rsidP="00D77534">
      <w:pPr>
        <w:spacing w:after="0" w:line="240" w:lineRule="auto"/>
        <w:rPr>
          <w:rFonts w:ascii="UICTFontTextStyleEmphasizedBody" w:hAnsi="UICTFontTextStyleEmphasizedBody" w:cs="Times New Roman"/>
          <w:b/>
          <w:bCs/>
          <w:kern w:val="0"/>
          <w:sz w:val="32"/>
          <w:szCs w:val="32"/>
          <w:rtl/>
          <w14:ligatures w14:val="none"/>
        </w:rPr>
      </w:pPr>
    </w:p>
    <w:p w14:paraId="217BBA68" w14:textId="636475A6" w:rsidR="00DE0D15" w:rsidRDefault="00E66572" w:rsidP="00C06079">
      <w:pPr>
        <w:spacing w:after="0" w:line="240" w:lineRule="auto"/>
        <w:rPr>
          <w:rFonts w:ascii="UICTFontTextStyleEmphasizedBody" w:hAnsi="UICTFontTextStyleEmphasizedBody" w:cs="Times New Roman"/>
          <w:b/>
          <w:bCs/>
          <w:kern w:val="0"/>
          <w:sz w:val="32"/>
          <w:szCs w:val="32"/>
          <w14:ligatures w14:val="none"/>
        </w:rPr>
      </w:pPr>
      <w:r>
        <w:rPr>
          <w:noProof/>
        </w:rPr>
        <w:drawing>
          <wp:anchor distT="0" distB="0" distL="114300" distR="114300" simplePos="0" relativeHeight="251675648" behindDoc="0" locked="0" layoutInCell="1" allowOverlap="1" wp14:anchorId="200241F7" wp14:editId="11A96059">
            <wp:simplePos x="0" y="0"/>
            <wp:positionH relativeFrom="column">
              <wp:posOffset>0</wp:posOffset>
            </wp:positionH>
            <wp:positionV relativeFrom="paragraph">
              <wp:posOffset>240030</wp:posOffset>
            </wp:positionV>
            <wp:extent cx="5274310" cy="2846705"/>
            <wp:effectExtent l="0" t="0" r="0" b="0"/>
            <wp:wrapTopAndBottom/>
            <wp:docPr id="184745570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55707" name=""/>
                    <pic:cNvPicPr/>
                  </pic:nvPicPr>
                  <pic:blipFill>
                    <a:blip r:embed="rId10"/>
                    <a:stretch>
                      <a:fillRect/>
                    </a:stretch>
                  </pic:blipFill>
                  <pic:spPr>
                    <a:xfrm>
                      <a:off x="0" y="0"/>
                      <a:ext cx="5274310" cy="2846705"/>
                    </a:xfrm>
                    <a:prstGeom prst="rect">
                      <a:avLst/>
                    </a:prstGeom>
                  </pic:spPr>
                </pic:pic>
              </a:graphicData>
            </a:graphic>
          </wp:anchor>
        </w:drawing>
      </w:r>
    </w:p>
    <w:p w14:paraId="11C98C35" w14:textId="77777777" w:rsidR="00DE0D15" w:rsidRDefault="00DE0D15" w:rsidP="00C06079">
      <w:pPr>
        <w:spacing w:after="0" w:line="240" w:lineRule="auto"/>
        <w:rPr>
          <w:rFonts w:ascii="UICTFontTextStyleEmphasizedBody" w:hAnsi="UICTFontTextStyleEmphasizedBody" w:cs="Times New Roman"/>
          <w:b/>
          <w:bCs/>
          <w:kern w:val="0"/>
          <w:sz w:val="32"/>
          <w:szCs w:val="32"/>
          <w14:ligatures w14:val="none"/>
        </w:rPr>
      </w:pPr>
    </w:p>
    <w:p w14:paraId="28E561B4" w14:textId="326906AD" w:rsidR="0053314C" w:rsidRPr="00014F36" w:rsidRDefault="0053314C" w:rsidP="00013847">
      <w:pPr>
        <w:spacing w:before="60" w:after="195" w:line="240" w:lineRule="auto"/>
        <w:jc w:val="center"/>
        <w:rPr>
          <w:rFonts w:ascii="UICTFontTextStyleEmphasizedBody" w:hAnsi="UICTFontTextStyleEmphasizedBody" w:cs="Times New Roman"/>
          <w:b/>
          <w:bCs/>
          <w:kern w:val="0"/>
          <w:sz w:val="32"/>
          <w:szCs w:val="32"/>
          <w14:ligatures w14:val="none"/>
        </w:rPr>
      </w:pPr>
      <w:r w:rsidRPr="00014F36">
        <w:rPr>
          <w:rFonts w:ascii="UICTFontTextStyleEmphasizedBody" w:hAnsi="UICTFontTextStyleEmphasizedBody" w:cs="Times New Roman"/>
          <w:b/>
          <w:bCs/>
          <w:kern w:val="0"/>
          <w:sz w:val="32"/>
          <w:szCs w:val="32"/>
          <w:rtl/>
          <w14:ligatures w14:val="none"/>
        </w:rPr>
        <w:br/>
      </w:r>
    </w:p>
    <w:p w14:paraId="02E1FF00" w14:textId="77777777" w:rsidR="0053314C" w:rsidRPr="00014F36" w:rsidRDefault="0053314C" w:rsidP="00014F36">
      <w:pPr>
        <w:spacing w:after="0" w:line="240" w:lineRule="auto"/>
        <w:jc w:val="both"/>
        <w:rPr>
          <w:rFonts w:ascii="UICTFontTextStyleBody" w:hAnsi="UICTFontTextStyleBody" w:cs="Times New Roman"/>
          <w:kern w:val="0"/>
          <w:sz w:val="32"/>
          <w:szCs w:val="32"/>
          <w:rtl/>
          <w14:ligatures w14:val="none"/>
        </w:rPr>
      </w:pPr>
      <w:r w:rsidRPr="00014F36">
        <w:rPr>
          <w:rFonts w:ascii="UICTFontTextStyleBody" w:hAnsi="UICTFontTextStyleBody" w:cs="Times New Roman"/>
          <w:kern w:val="0"/>
          <w:sz w:val="32"/>
          <w:szCs w:val="32"/>
          <w:rtl/>
          <w14:ligatures w14:val="none"/>
        </w:rPr>
        <w:t>يوضح الشكل أعلاه أن جائحة كورونا تمثل خلفية سياقية معززة لتوجه المستهلكين نحو التسوق الإلكتروني، الذي يتشكل من أربعة أبعاد (سهولة الاستخدام، الفائدة المدركة، الثقة، الاستمتاع بالتسوق) بوصفه المتغير المستقل، ويؤثر بدوره في الإسراف الشرائي بوصفه المتغير التابع، في حين تعمل المتغيرات الديموغرافية (الجنس، العمر، المؤهل العلمي، الدخل الشهري) كمتغيرات فارقة تُختبر الفروق في مستوى الإسراف الشرائي وفقاً لها.</w:t>
      </w:r>
    </w:p>
    <w:p w14:paraId="3D8C4A36" w14:textId="77777777" w:rsidR="00DE0D15" w:rsidRDefault="00DE0D15" w:rsidP="00C06079">
      <w:pPr>
        <w:spacing w:after="0" w:line="240" w:lineRule="auto"/>
        <w:rPr>
          <w:rFonts w:ascii="UICTFontTextStyleEmphasizedBody" w:hAnsi="UICTFontTextStyleEmphasizedBody" w:cs="Times New Roman"/>
          <w:b/>
          <w:bCs/>
          <w:kern w:val="0"/>
          <w:sz w:val="32"/>
          <w:szCs w:val="32"/>
          <w14:ligatures w14:val="none"/>
        </w:rPr>
      </w:pPr>
    </w:p>
    <w:p w14:paraId="2AEBAE4C" w14:textId="77777777" w:rsidR="00DE0D15" w:rsidRDefault="00DE0D15" w:rsidP="00C06079">
      <w:pPr>
        <w:spacing w:after="0" w:line="240" w:lineRule="auto"/>
        <w:rPr>
          <w:rFonts w:ascii="UICTFontTextStyleEmphasizedBody" w:hAnsi="UICTFontTextStyleEmphasizedBody" w:cs="Times New Roman"/>
          <w:b/>
          <w:bCs/>
          <w:kern w:val="0"/>
          <w:sz w:val="32"/>
          <w:szCs w:val="32"/>
          <w:rtl/>
          <w14:ligatures w14:val="none"/>
        </w:rPr>
      </w:pPr>
    </w:p>
    <w:p w14:paraId="4D3AC703" w14:textId="77777777" w:rsidR="00013847" w:rsidRDefault="00013847" w:rsidP="00C06079">
      <w:pPr>
        <w:spacing w:after="0" w:line="240" w:lineRule="auto"/>
        <w:rPr>
          <w:rFonts w:ascii="UICTFontTextStyleEmphasizedBody" w:hAnsi="UICTFontTextStyleEmphasizedBody" w:cs="Times New Roman"/>
          <w:b/>
          <w:bCs/>
          <w:kern w:val="0"/>
          <w:sz w:val="32"/>
          <w:szCs w:val="32"/>
          <w:rtl/>
          <w14:ligatures w14:val="none"/>
        </w:rPr>
      </w:pPr>
    </w:p>
    <w:p w14:paraId="6980EC95" w14:textId="77777777" w:rsidR="00013847" w:rsidRDefault="00013847" w:rsidP="00C06079">
      <w:pPr>
        <w:spacing w:after="0" w:line="240" w:lineRule="auto"/>
        <w:rPr>
          <w:rFonts w:ascii="UICTFontTextStyleEmphasizedBody" w:hAnsi="UICTFontTextStyleEmphasizedBody" w:cs="Times New Roman"/>
          <w:b/>
          <w:bCs/>
          <w:kern w:val="0"/>
          <w:sz w:val="32"/>
          <w:szCs w:val="32"/>
          <w14:ligatures w14:val="none"/>
        </w:rPr>
      </w:pPr>
    </w:p>
    <w:p w14:paraId="0C7C827E" w14:textId="77777777" w:rsidR="00DE0D15" w:rsidRDefault="00DE0D15" w:rsidP="00C06079">
      <w:pPr>
        <w:spacing w:after="0" w:line="240" w:lineRule="auto"/>
        <w:rPr>
          <w:rFonts w:ascii="UICTFontTextStyleEmphasizedBody" w:hAnsi="UICTFontTextStyleEmphasizedBody" w:cs="Times New Roman"/>
          <w:b/>
          <w:bCs/>
          <w:kern w:val="0"/>
          <w:sz w:val="32"/>
          <w:szCs w:val="32"/>
          <w14:ligatures w14:val="none"/>
        </w:rPr>
      </w:pPr>
    </w:p>
    <w:p w14:paraId="0A6B9B23" w14:textId="2E8A58C6" w:rsidR="00D77534" w:rsidRDefault="00D77534" w:rsidP="00C06079">
      <w:pPr>
        <w:spacing w:after="0" w:line="240" w:lineRule="auto"/>
        <w:rPr>
          <w:rFonts w:ascii="UICTFontTextStyleEmphasizedBody" w:hAnsi="UICTFontTextStyleEmphasizedBody" w:cs="Times New Roman"/>
          <w:b/>
          <w:bCs/>
          <w:kern w:val="0"/>
          <w:sz w:val="32"/>
          <w:szCs w:val="32"/>
          <w14:ligatures w14:val="none"/>
        </w:rPr>
      </w:pPr>
      <w:r w:rsidRPr="00C06079">
        <w:rPr>
          <w:rFonts w:ascii="UICTFontTextStyleEmphasizedBody" w:hAnsi="UICTFontTextStyleEmphasizedBody" w:cs="Times New Roman"/>
          <w:b/>
          <w:bCs/>
          <w:kern w:val="0"/>
          <w:sz w:val="32"/>
          <w:szCs w:val="32"/>
          <w:rtl/>
          <w14:ligatures w14:val="none"/>
        </w:rPr>
        <w:lastRenderedPageBreak/>
        <w:t>خلاصة الفصل</w:t>
      </w:r>
    </w:p>
    <w:p w14:paraId="541BD62B" w14:textId="77777777" w:rsidR="00DE0D15" w:rsidRPr="00C06079" w:rsidRDefault="00DE0D15" w:rsidP="00DE0D15">
      <w:pPr>
        <w:spacing w:after="0" w:line="240" w:lineRule="auto"/>
        <w:rPr>
          <w:rFonts w:ascii="UICTFontTextStyleEmphasizedBody" w:hAnsi="UICTFontTextStyleEmphasizedBody" w:cs="Times New Roman"/>
          <w:b/>
          <w:bCs/>
          <w:kern w:val="0"/>
          <w:sz w:val="32"/>
          <w:szCs w:val="32"/>
          <w:rtl/>
          <w14:ligatures w14:val="none"/>
        </w:rPr>
      </w:pPr>
    </w:p>
    <w:p w14:paraId="5D2B483B" w14:textId="77777777" w:rsidR="00D77534" w:rsidRPr="00C06079" w:rsidRDefault="00D77534" w:rsidP="00C06079">
      <w:pPr>
        <w:spacing w:after="0" w:line="240" w:lineRule="auto"/>
        <w:jc w:val="both"/>
        <w:rPr>
          <w:rFonts w:ascii="UICTFontTextStyleBody" w:hAnsi="UICTFontTextStyleBody" w:cs="Times New Roman"/>
          <w:kern w:val="0"/>
          <w:sz w:val="32"/>
          <w:szCs w:val="32"/>
          <w:rtl/>
          <w14:ligatures w14:val="none"/>
        </w:rPr>
      </w:pPr>
      <w:r w:rsidRPr="00C06079">
        <w:rPr>
          <w:rFonts w:ascii="UICTFontTextStyleBody" w:hAnsi="UICTFontTextStyleBody" w:cs="Times New Roman"/>
          <w:kern w:val="0"/>
          <w:sz w:val="32"/>
          <w:szCs w:val="32"/>
          <w:rtl/>
          <w14:ligatures w14:val="none"/>
        </w:rPr>
        <w:t>تناول هذا الفصل الأسس النظرية التي تستند إليها الدراسة الحالية، من خلال استعراض الأدبيات المتعلقة بجائحة كورونا والتحول نحو التسوق الإلكتروني، ومفهوم قبول التسوق الإلكتروني والعوامل المؤثرة فيه، إضافة إلى مفهوم الإسراف الشرائي وأبرز العوامل المرتبطة به. كما استعرض الفصل أهم النماذج النظرية المفسرة لقبول التقنية، وفي مقدمتها نموذج قبول التقنية (</w:t>
      </w:r>
      <w:r w:rsidRPr="00C06079">
        <w:rPr>
          <w:rFonts w:ascii="UICTFontTextStyleBody" w:hAnsi="UICTFontTextStyleBody" w:cs="Times New Roman"/>
          <w:kern w:val="0"/>
          <w:sz w:val="32"/>
          <w:szCs w:val="32"/>
          <w14:ligatures w14:val="none"/>
        </w:rPr>
        <w:t>TAM</w:t>
      </w:r>
      <w:r w:rsidRPr="00C06079">
        <w:rPr>
          <w:rFonts w:ascii="UICTFontTextStyleBody" w:hAnsi="UICTFontTextStyleBody" w:cs="Times New Roman"/>
          <w:kern w:val="0"/>
          <w:sz w:val="32"/>
          <w:szCs w:val="32"/>
          <w:rtl/>
          <w14:ligatures w14:val="none"/>
        </w:rPr>
        <w:t>) والنظرية الموحدة لقبول واستخدام التقنية (</w:t>
      </w:r>
      <w:r w:rsidRPr="00C06079">
        <w:rPr>
          <w:rFonts w:ascii="UICTFontTextStyleBody" w:hAnsi="UICTFontTextStyleBody" w:cs="Times New Roman"/>
          <w:kern w:val="0"/>
          <w:sz w:val="32"/>
          <w:szCs w:val="32"/>
          <w14:ligatures w14:val="none"/>
        </w:rPr>
        <w:t>UTAUT</w:t>
      </w:r>
      <w:r w:rsidRPr="00C06079">
        <w:rPr>
          <w:rFonts w:ascii="UICTFontTextStyleBody" w:hAnsi="UICTFontTextStyleBody" w:cs="Times New Roman"/>
          <w:kern w:val="0"/>
          <w:sz w:val="32"/>
          <w:szCs w:val="32"/>
          <w:rtl/>
          <w14:ligatures w14:val="none"/>
        </w:rPr>
        <w:t>)، وامتداداتهما اللاحقة التي أدخلت الثقة كعامل جوهري في بيئة التجارة الإلكترونية (</w:t>
      </w:r>
      <w:proofErr w:type="spellStart"/>
      <w:r w:rsidRPr="00C06079">
        <w:rPr>
          <w:rFonts w:ascii="UICTFontTextStyleBody" w:hAnsi="UICTFontTextStyleBody" w:cs="Times New Roman"/>
          <w:kern w:val="0"/>
          <w:sz w:val="32"/>
          <w:szCs w:val="32"/>
          <w14:ligatures w14:val="none"/>
        </w:rPr>
        <w:t>Pavlou</w:t>
      </w:r>
      <w:proofErr w:type="spellEnd"/>
      <w:r w:rsidRPr="00C06079">
        <w:rPr>
          <w:rFonts w:ascii="UICTFontTextStyleBody" w:hAnsi="UICTFontTextStyleBody" w:cs="Times New Roman"/>
          <w:kern w:val="0"/>
          <w:sz w:val="32"/>
          <w:szCs w:val="32"/>
          <w14:ligatures w14:val="none"/>
        </w:rPr>
        <w:t>, 2003</w:t>
      </w:r>
      <w:r w:rsidRPr="00C06079">
        <w:rPr>
          <w:rFonts w:ascii="UICTFontTextStyleBody" w:hAnsi="UICTFontTextStyleBody" w:cs="Times New Roman"/>
          <w:kern w:val="0"/>
          <w:sz w:val="32"/>
          <w:szCs w:val="32"/>
          <w:rtl/>
          <w14:ligatures w14:val="none"/>
        </w:rPr>
        <w:t>)، وبيّن مدى ملاءمتها لتفسير متغيرات الدراسة الحالية. كما تناول الفصل مفهوم الإسراف الشرائي، وميّز بينه وبين الشراء الاندفاعي والشراء القهري، مستندًا إلى مقياس فيبر وأوجوين (</w:t>
      </w:r>
      <w:r w:rsidRPr="00C06079">
        <w:rPr>
          <w:rFonts w:ascii="UICTFontTextStyleBody" w:hAnsi="UICTFontTextStyleBody" w:cs="Times New Roman"/>
          <w:kern w:val="0"/>
          <w:sz w:val="32"/>
          <w:szCs w:val="32"/>
          <w14:ligatures w14:val="none"/>
        </w:rPr>
        <w:t>Faber</w:t>
      </w:r>
      <w:r w:rsidRPr="00C06079">
        <w:rPr>
          <w:rFonts w:ascii="UICTFontTextStyleBody" w:hAnsi="UICTFontTextStyleBody" w:cs="Times New Roman"/>
          <w:kern w:val="0"/>
          <w:sz w:val="32"/>
          <w:szCs w:val="32"/>
          <w:rtl/>
          <w14:ligatures w14:val="none"/>
        </w:rPr>
        <w:t xml:space="preserve"> &amp; </w:t>
      </w:r>
      <w:proofErr w:type="spellStart"/>
      <w:r w:rsidRPr="00C06079">
        <w:rPr>
          <w:rFonts w:ascii="UICTFontTextStyleBody" w:hAnsi="UICTFontTextStyleBody" w:cs="Times New Roman"/>
          <w:kern w:val="0"/>
          <w:sz w:val="32"/>
          <w:szCs w:val="32"/>
          <w14:ligatures w14:val="none"/>
        </w:rPr>
        <w:t>O'Guinn</w:t>
      </w:r>
      <w:proofErr w:type="spellEnd"/>
      <w:r w:rsidRPr="00C06079">
        <w:rPr>
          <w:rFonts w:ascii="UICTFontTextStyleBody" w:hAnsi="UICTFontTextStyleBody" w:cs="Times New Roman"/>
          <w:kern w:val="0"/>
          <w:sz w:val="32"/>
          <w:szCs w:val="32"/>
          <w14:ligatures w14:val="none"/>
        </w:rPr>
        <w:t>, 1992</w:t>
      </w:r>
      <w:r w:rsidRPr="00C06079">
        <w:rPr>
          <w:rFonts w:ascii="UICTFontTextStyleBody" w:hAnsi="UICTFontTextStyleBody" w:cs="Times New Roman"/>
          <w:kern w:val="0"/>
          <w:sz w:val="32"/>
          <w:szCs w:val="32"/>
          <w:rtl/>
          <w14:ligatures w14:val="none"/>
        </w:rPr>
        <w:t>) كأساس منهجي لقياسه، قبل أن يناقش العلاقة النظرية بين متغيرات الدراسة في ضوء نموذج المثير – الكائن – الاستجابة (</w:t>
      </w:r>
      <w:proofErr w:type="spellStart"/>
      <w:r w:rsidRPr="00C06079">
        <w:rPr>
          <w:rFonts w:ascii="UICTFontTextStyleBody" w:hAnsi="UICTFontTextStyleBody" w:cs="Times New Roman"/>
          <w:kern w:val="0"/>
          <w:sz w:val="32"/>
          <w:szCs w:val="32"/>
          <w14:ligatures w14:val="none"/>
        </w:rPr>
        <w:t>Mehrabian</w:t>
      </w:r>
      <w:proofErr w:type="spellEnd"/>
      <w:r w:rsidRPr="00C06079">
        <w:rPr>
          <w:rFonts w:ascii="UICTFontTextStyleBody" w:hAnsi="UICTFontTextStyleBody" w:cs="Times New Roman"/>
          <w:kern w:val="0"/>
          <w:sz w:val="32"/>
          <w:szCs w:val="32"/>
          <w:rtl/>
          <w14:ligatures w14:val="none"/>
        </w:rPr>
        <w:t xml:space="preserve"> &amp; </w:t>
      </w:r>
      <w:r w:rsidRPr="00C06079">
        <w:rPr>
          <w:rFonts w:ascii="UICTFontTextStyleBody" w:hAnsi="UICTFontTextStyleBody" w:cs="Times New Roman"/>
          <w:kern w:val="0"/>
          <w:sz w:val="32"/>
          <w:szCs w:val="32"/>
          <w14:ligatures w14:val="none"/>
        </w:rPr>
        <w:t>Russell, 1974</w:t>
      </w:r>
      <w:r w:rsidRPr="00C06079">
        <w:rPr>
          <w:rFonts w:ascii="UICTFontTextStyleBody" w:hAnsi="UICTFontTextStyleBody" w:cs="Times New Roman"/>
          <w:kern w:val="0"/>
          <w:sz w:val="32"/>
          <w:szCs w:val="32"/>
          <w:rtl/>
          <w14:ligatures w14:val="none"/>
        </w:rPr>
        <w:t>).</w:t>
      </w:r>
    </w:p>
    <w:p w14:paraId="00E24649" w14:textId="594D8F4C" w:rsidR="007160FF" w:rsidRDefault="00D77534" w:rsidP="006367B2">
      <w:pPr>
        <w:spacing w:after="0" w:line="240" w:lineRule="auto"/>
        <w:jc w:val="both"/>
        <w:rPr>
          <w:rFonts w:ascii="UICTFontTextStyleBody" w:hAnsi="UICTFontTextStyleBody" w:cs="Times New Roman"/>
          <w:kern w:val="0"/>
          <w:sz w:val="32"/>
          <w:szCs w:val="32"/>
          <w14:ligatures w14:val="none"/>
        </w:rPr>
      </w:pPr>
      <w:r w:rsidRPr="00C06079">
        <w:rPr>
          <w:rFonts w:ascii="UICTFontTextStyleBody" w:hAnsi="UICTFontTextStyleBody" w:cs="Times New Roman"/>
          <w:kern w:val="0"/>
          <w:sz w:val="32"/>
          <w:szCs w:val="32"/>
          <w:rtl/>
          <w14:ligatures w14:val="none"/>
        </w:rPr>
        <w:t>وأظهرت الأدبيات السابقة أن جائحة كورونا أسهمت بصورة واضحة في تسريع تبني المستهلكين للتسوق الإلكتروني (</w:t>
      </w:r>
      <w:proofErr w:type="spellStart"/>
      <w:r w:rsidRPr="00C06079">
        <w:rPr>
          <w:rFonts w:ascii="UICTFontTextStyleBody" w:hAnsi="UICTFontTextStyleBody" w:cs="Times New Roman"/>
          <w:kern w:val="0"/>
          <w:sz w:val="32"/>
          <w:szCs w:val="32"/>
          <w14:ligatures w14:val="none"/>
        </w:rPr>
        <w:t>Verhoef</w:t>
      </w:r>
      <w:proofErr w:type="spellEnd"/>
      <w:r w:rsidRPr="00C06079">
        <w:rPr>
          <w:rFonts w:ascii="UICTFontTextStyleBody" w:hAnsi="UICTFontTextStyleBody" w:cs="Times New Roman"/>
          <w:kern w:val="0"/>
          <w:sz w:val="32"/>
          <w:szCs w:val="32"/>
          <w14:ligatures w14:val="none"/>
        </w:rPr>
        <w:t xml:space="preserve"> et al., 2021</w:t>
      </w:r>
      <w:r w:rsidRPr="00C06079">
        <w:rPr>
          <w:rFonts w:ascii="UICTFontTextStyleBody" w:hAnsi="UICTFontTextStyleBody" w:cs="Times New Roman"/>
          <w:kern w:val="0"/>
          <w:sz w:val="32"/>
          <w:szCs w:val="32"/>
          <w:rtl/>
          <w14:ligatures w14:val="none"/>
        </w:rPr>
        <w:t>)، وأن استمرار الاعتماد على المنصات الرقمية قد يرتبط بظهور بعض الأنماط الاستهلاكية غير الرشيدة (</w:t>
      </w:r>
      <w:proofErr w:type="spellStart"/>
      <w:r w:rsidRPr="00C06079">
        <w:rPr>
          <w:rFonts w:ascii="UICTFontTextStyleBody" w:hAnsi="UICTFontTextStyleBody" w:cs="Times New Roman"/>
          <w:kern w:val="0"/>
          <w:sz w:val="32"/>
          <w:szCs w:val="32"/>
          <w14:ligatures w14:val="none"/>
        </w:rPr>
        <w:t>Chauhan</w:t>
      </w:r>
      <w:proofErr w:type="spellEnd"/>
      <w:r w:rsidRPr="00C06079">
        <w:rPr>
          <w:rFonts w:ascii="UICTFontTextStyleBody" w:hAnsi="UICTFontTextStyleBody" w:cs="Times New Roman"/>
          <w:kern w:val="0"/>
          <w:sz w:val="32"/>
          <w:szCs w:val="32"/>
          <w14:ligatures w14:val="none"/>
        </w:rPr>
        <w:t xml:space="preserve"> et al., 2023</w:t>
      </w:r>
      <w:r w:rsidRPr="00C06079">
        <w:rPr>
          <w:rFonts w:ascii="UICTFontTextStyleBody" w:hAnsi="UICTFontTextStyleBody" w:cs="Times New Roman"/>
          <w:kern w:val="0"/>
          <w:sz w:val="32"/>
          <w:szCs w:val="32"/>
          <w:rtl/>
          <w14:ligatures w14:val="none"/>
        </w:rPr>
        <w:t>)، إلا أن العلاقة المباشرة بين قبول التسوق الإلكتروني والإسراف الشرائي ما تزال بحاجة إلى مزيد من الدراسة، خاصة في البيئة السعودية. ومن هذا المنطلق، يوفر هذا الفصل الأساس النظري الذي تستند إليه الدراسة في بناء فرضياتها، وتفسير نتائجها، والانتقال إلى الجانب الميداني لاختبار العلاقات بين متغيراتها.</w:t>
      </w:r>
    </w:p>
    <w:p w14:paraId="0FDF3CC0" w14:textId="77777777" w:rsidR="00DE0D15" w:rsidRDefault="00DE0D15" w:rsidP="006367B2">
      <w:pPr>
        <w:spacing w:after="0" w:line="240" w:lineRule="auto"/>
        <w:jc w:val="both"/>
        <w:rPr>
          <w:rFonts w:ascii="UICTFontTextStyleBody" w:hAnsi="UICTFontTextStyleBody" w:cs="Times New Roman"/>
          <w:kern w:val="0"/>
          <w:sz w:val="32"/>
          <w:szCs w:val="32"/>
          <w14:ligatures w14:val="none"/>
        </w:rPr>
      </w:pPr>
    </w:p>
    <w:p w14:paraId="28DCE8B2" w14:textId="77777777" w:rsidR="00DE0D15" w:rsidRDefault="00DE0D15" w:rsidP="006367B2">
      <w:pPr>
        <w:spacing w:after="0" w:line="240" w:lineRule="auto"/>
        <w:jc w:val="both"/>
        <w:rPr>
          <w:rFonts w:ascii="UICTFontTextStyleBody" w:hAnsi="UICTFontTextStyleBody" w:cs="Times New Roman"/>
          <w:kern w:val="0"/>
          <w:sz w:val="32"/>
          <w:szCs w:val="32"/>
          <w14:ligatures w14:val="none"/>
        </w:rPr>
      </w:pPr>
    </w:p>
    <w:p w14:paraId="17993BE4" w14:textId="77777777" w:rsidR="00DE0D15" w:rsidRDefault="00DE0D15" w:rsidP="006367B2">
      <w:pPr>
        <w:spacing w:after="0" w:line="240" w:lineRule="auto"/>
        <w:jc w:val="both"/>
        <w:rPr>
          <w:rFonts w:ascii="UICTFontTextStyleBody" w:hAnsi="UICTFontTextStyleBody" w:cs="Times New Roman"/>
          <w:kern w:val="0"/>
          <w:sz w:val="32"/>
          <w:szCs w:val="32"/>
          <w14:ligatures w14:val="none"/>
        </w:rPr>
      </w:pPr>
    </w:p>
    <w:p w14:paraId="1E7B494B" w14:textId="77777777" w:rsidR="00DE0D15" w:rsidRDefault="00DE0D15" w:rsidP="006367B2">
      <w:pPr>
        <w:spacing w:after="0" w:line="240" w:lineRule="auto"/>
        <w:jc w:val="both"/>
        <w:rPr>
          <w:rFonts w:ascii="UICTFontTextStyleBody" w:hAnsi="UICTFontTextStyleBody" w:cs="Times New Roman"/>
          <w:kern w:val="0"/>
          <w:sz w:val="32"/>
          <w:szCs w:val="32"/>
          <w14:ligatures w14:val="none"/>
        </w:rPr>
      </w:pPr>
    </w:p>
    <w:p w14:paraId="6CBE79C5" w14:textId="77777777" w:rsidR="00DE0D15" w:rsidRDefault="00DE0D15" w:rsidP="006367B2">
      <w:pPr>
        <w:spacing w:after="0" w:line="240" w:lineRule="auto"/>
        <w:jc w:val="both"/>
        <w:rPr>
          <w:rFonts w:ascii="UICTFontTextStyleBody" w:hAnsi="UICTFontTextStyleBody" w:cs="Times New Roman"/>
          <w:kern w:val="0"/>
          <w:sz w:val="32"/>
          <w:szCs w:val="32"/>
          <w14:ligatures w14:val="none"/>
        </w:rPr>
      </w:pPr>
    </w:p>
    <w:p w14:paraId="10F1ECAE" w14:textId="77777777" w:rsidR="00DE0D15" w:rsidRDefault="00DE0D15" w:rsidP="006367B2">
      <w:pPr>
        <w:spacing w:after="0" w:line="240" w:lineRule="auto"/>
        <w:jc w:val="both"/>
        <w:rPr>
          <w:rFonts w:ascii="UICTFontTextStyleBody" w:hAnsi="UICTFontTextStyleBody" w:cs="Times New Roman"/>
          <w:kern w:val="0"/>
          <w:sz w:val="32"/>
          <w:szCs w:val="32"/>
          <w14:ligatures w14:val="none"/>
        </w:rPr>
      </w:pPr>
    </w:p>
    <w:p w14:paraId="3698CE11" w14:textId="77777777" w:rsidR="00DE0D15" w:rsidRDefault="00DE0D15" w:rsidP="006367B2">
      <w:pPr>
        <w:spacing w:after="0" w:line="240" w:lineRule="auto"/>
        <w:jc w:val="both"/>
        <w:rPr>
          <w:rFonts w:ascii="UICTFontTextStyleBody" w:hAnsi="UICTFontTextStyleBody" w:cs="Times New Roman"/>
          <w:kern w:val="0"/>
          <w:sz w:val="32"/>
          <w:szCs w:val="32"/>
          <w14:ligatures w14:val="none"/>
        </w:rPr>
      </w:pPr>
    </w:p>
    <w:p w14:paraId="19045530" w14:textId="77777777" w:rsidR="00DE0D15" w:rsidRDefault="00DE0D15" w:rsidP="006367B2">
      <w:pPr>
        <w:spacing w:after="0" w:line="240" w:lineRule="auto"/>
        <w:jc w:val="both"/>
        <w:rPr>
          <w:rFonts w:ascii="UICTFontTextStyleBody" w:hAnsi="UICTFontTextStyleBody" w:cs="Times New Roman"/>
          <w:kern w:val="0"/>
          <w:sz w:val="32"/>
          <w:szCs w:val="32"/>
          <w14:ligatures w14:val="none"/>
        </w:rPr>
      </w:pPr>
    </w:p>
    <w:p w14:paraId="29943AB9" w14:textId="77777777" w:rsidR="00DE0D15" w:rsidRDefault="00DE0D15" w:rsidP="006367B2">
      <w:pPr>
        <w:spacing w:after="0" w:line="240" w:lineRule="auto"/>
        <w:jc w:val="both"/>
        <w:rPr>
          <w:rFonts w:ascii="UICTFontTextStyleBody" w:hAnsi="UICTFontTextStyleBody" w:cs="Times New Roman"/>
          <w:kern w:val="0"/>
          <w:sz w:val="32"/>
          <w:szCs w:val="32"/>
          <w14:ligatures w14:val="none"/>
        </w:rPr>
      </w:pPr>
    </w:p>
    <w:p w14:paraId="548A604E" w14:textId="77777777" w:rsidR="00DE0D15" w:rsidRDefault="00DE0D15" w:rsidP="006367B2">
      <w:pPr>
        <w:spacing w:after="0" w:line="240" w:lineRule="auto"/>
        <w:jc w:val="both"/>
        <w:rPr>
          <w:rFonts w:ascii="UICTFontTextStyleBody" w:hAnsi="UICTFontTextStyleBody" w:cs="Times New Roman"/>
          <w:kern w:val="0"/>
          <w:sz w:val="32"/>
          <w:szCs w:val="32"/>
          <w14:ligatures w14:val="none"/>
        </w:rPr>
      </w:pPr>
    </w:p>
    <w:p w14:paraId="40837795" w14:textId="77777777" w:rsidR="00DE0D15" w:rsidRDefault="00DE0D15" w:rsidP="006367B2">
      <w:pPr>
        <w:spacing w:after="0" w:line="240" w:lineRule="auto"/>
        <w:jc w:val="both"/>
        <w:rPr>
          <w:rFonts w:ascii="UICTFontTextStyleBody" w:hAnsi="UICTFontTextStyleBody" w:cs="Times New Roman"/>
          <w:kern w:val="0"/>
          <w:sz w:val="32"/>
          <w:szCs w:val="32"/>
          <w14:ligatures w14:val="none"/>
        </w:rPr>
      </w:pPr>
    </w:p>
    <w:p w14:paraId="2C78FDC3" w14:textId="77777777" w:rsidR="00DE0D15" w:rsidRDefault="00DE0D15" w:rsidP="006367B2">
      <w:pPr>
        <w:spacing w:after="0" w:line="240" w:lineRule="auto"/>
        <w:jc w:val="both"/>
        <w:rPr>
          <w:rFonts w:ascii="UICTFontTextStyleBody" w:hAnsi="UICTFontTextStyleBody" w:cs="Times New Roman"/>
          <w:kern w:val="0"/>
          <w:sz w:val="32"/>
          <w:szCs w:val="32"/>
          <w:rtl/>
          <w14:ligatures w14:val="none"/>
        </w:rPr>
      </w:pPr>
    </w:p>
    <w:p w14:paraId="2EAD6AE1"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0026AAEE"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2B62355C"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024FC5BE"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69083022"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71A71253"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3D667BAF"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680192B4"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2631E093"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12CDA36A"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673931CA"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39871DAA" w14:textId="6BCCE441" w:rsidR="001A3A00" w:rsidRPr="004052E4" w:rsidRDefault="009F1207" w:rsidP="00C61C42">
      <w:pPr>
        <w:spacing w:after="0" w:line="240" w:lineRule="auto"/>
        <w:jc w:val="center"/>
        <w:rPr>
          <w:rFonts w:ascii=".AppleSystemUIFont" w:hAnsi=".AppleSystemUIFont" w:cs="Times New Roman"/>
          <w:b/>
          <w:bCs/>
          <w:color w:val="000000" w:themeColor="text1"/>
          <w:kern w:val="0"/>
          <w:sz w:val="42"/>
          <w:szCs w:val="42"/>
          <w:rtl/>
          <w14:ligatures w14:val="none"/>
        </w:rPr>
      </w:pPr>
      <w:r w:rsidRPr="004052E4">
        <w:rPr>
          <w:rFonts w:ascii=".AppleSystemUIFont" w:hAnsi=".AppleSystemUIFont" w:cs="Times New Roman" w:hint="cs"/>
          <w:b/>
          <w:bCs/>
          <w:color w:val="000000" w:themeColor="text1"/>
          <w:kern w:val="0"/>
          <w:sz w:val="42"/>
          <w:szCs w:val="42"/>
          <w:rtl/>
          <w14:ligatures w14:val="none"/>
        </w:rPr>
        <w:t>الفصل الرابع:</w:t>
      </w:r>
    </w:p>
    <w:p w14:paraId="06CBB0C5" w14:textId="77777777" w:rsidR="004D2E3D" w:rsidRPr="004052E4" w:rsidRDefault="004D2E3D" w:rsidP="00DB0C39">
      <w:pPr>
        <w:spacing w:after="0" w:line="240" w:lineRule="auto"/>
        <w:rPr>
          <w:rFonts w:ascii=".AppleSystemUIFont" w:hAnsi=".AppleSystemUIFont" w:cs="Times New Roman"/>
          <w:b/>
          <w:bCs/>
          <w:color w:val="000000" w:themeColor="text1"/>
          <w:kern w:val="0"/>
          <w:sz w:val="42"/>
          <w:szCs w:val="42"/>
          <w:rtl/>
          <w14:ligatures w14:val="none"/>
        </w:rPr>
      </w:pPr>
    </w:p>
    <w:p w14:paraId="5153B244" w14:textId="48CE6F55" w:rsidR="00B83BFF" w:rsidRPr="004052E4" w:rsidRDefault="00071158">
      <w:pPr>
        <w:spacing w:after="300"/>
        <w:jc w:val="center"/>
        <w:rPr>
          <w:rFonts w:ascii=".AppleSystemUIFont" w:hAnsi=".AppleSystemUIFont" w:cs="Times New Roman"/>
          <w:b/>
          <w:bCs/>
          <w:color w:val="000000" w:themeColor="text1"/>
          <w:kern w:val="0"/>
          <w:sz w:val="42"/>
          <w:szCs w:val="42"/>
          <w14:ligatures w14:val="none"/>
        </w:rPr>
      </w:pPr>
      <w:r w:rsidRPr="004052E4">
        <w:rPr>
          <w:rFonts w:ascii=".AppleSystemUIFont" w:hAnsi=".AppleSystemUIFont" w:cs="Times New Roman" w:hint="cs"/>
          <w:b/>
          <w:bCs/>
          <w:color w:val="000000" w:themeColor="text1"/>
          <w:kern w:val="0"/>
          <w:sz w:val="42"/>
          <w:szCs w:val="42"/>
          <w:rtl/>
          <w14:ligatures w14:val="none"/>
        </w:rPr>
        <w:t>الإطار العملي للدراسة</w:t>
      </w:r>
    </w:p>
    <w:p w14:paraId="12EAB5BE" w14:textId="77777777" w:rsidR="00B83BFF" w:rsidRDefault="00B83BFF">
      <w:pPr>
        <w:bidi w:val="0"/>
        <w:rPr>
          <w:rFonts w:ascii="Times New Roman" w:eastAsia="Times New Roman" w:hAnsi="Times New Roman"/>
          <w:rtl/>
        </w:rPr>
      </w:pPr>
    </w:p>
    <w:p w14:paraId="38229CC5"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47B4294C"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73B8D02B"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4FAE246B"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3C2CC285"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5BEFEB5E"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1811F48F"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3D4939E1"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17ADDE62"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1B7731EE"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4C1BBF47"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2CCE269F"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215108AA"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19D8460D"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50DD4847"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062366DE"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5CD2FE1B"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1BA44EE9"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41F5C916"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0CD97431"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182DCACC"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05059BAE" w14:textId="77777777"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75511D45" w14:textId="3D865B52" w:rsidR="001A3A00" w:rsidRDefault="001A3A00" w:rsidP="006367B2">
      <w:pPr>
        <w:spacing w:after="0" w:line="240" w:lineRule="auto"/>
        <w:jc w:val="both"/>
        <w:rPr>
          <w:rFonts w:ascii="UICTFontTextStyleBody" w:hAnsi="UICTFontTextStyleBody" w:cs="Times New Roman"/>
          <w:kern w:val="0"/>
          <w:sz w:val="32"/>
          <w:szCs w:val="32"/>
          <w:rtl/>
          <w14:ligatures w14:val="none"/>
        </w:rPr>
      </w:pPr>
    </w:p>
    <w:p w14:paraId="13ECF456" w14:textId="77777777" w:rsidR="00104DB9" w:rsidRDefault="00104DB9" w:rsidP="006367B2">
      <w:pPr>
        <w:spacing w:after="0" w:line="240" w:lineRule="auto"/>
        <w:jc w:val="both"/>
        <w:rPr>
          <w:rFonts w:ascii="UICTFontTextStyleBody" w:hAnsi="UICTFontTextStyleBody" w:cs="Times New Roman"/>
          <w:kern w:val="0"/>
          <w:sz w:val="32"/>
          <w:szCs w:val="32"/>
          <w14:ligatures w14:val="none"/>
        </w:rPr>
      </w:pPr>
    </w:p>
    <w:p w14:paraId="47F885AF" w14:textId="7189A9E3" w:rsidR="009F1207" w:rsidRPr="003F1A0C" w:rsidRDefault="009F1207" w:rsidP="009F1207">
      <w:pPr>
        <w:spacing w:before="240" w:after="150" w:line="240" w:lineRule="auto"/>
        <w:rPr>
          <w:rFonts w:ascii="-webkit-standard" w:hAnsi="-webkit-standard" w:cs="Times New Roman"/>
          <w:color w:val="000000" w:themeColor="text1"/>
          <w:kern w:val="0"/>
          <w:sz w:val="34"/>
          <w:szCs w:val="34"/>
          <w:rtl/>
          <w14:ligatures w14:val="none"/>
        </w:rPr>
      </w:pPr>
      <w:r w:rsidRPr="003F1A0C">
        <w:rPr>
          <w:rFonts w:ascii="Arial" w:hAnsi="Arial" w:cs="Arial"/>
          <w:b/>
          <w:bCs/>
          <w:color w:val="000000" w:themeColor="text1"/>
          <w:kern w:val="0"/>
          <w:sz w:val="34"/>
          <w:szCs w:val="34"/>
          <w:rtl/>
          <w14:ligatures w14:val="none"/>
        </w:rPr>
        <w:lastRenderedPageBreak/>
        <w:t>تمهيد</w:t>
      </w:r>
    </w:p>
    <w:p w14:paraId="242D71D4" w14:textId="4EE902BB" w:rsidR="009F1207" w:rsidRPr="003F1A0C" w:rsidRDefault="009F1207" w:rsidP="003F1A0C">
      <w:pPr>
        <w:spacing w:after="120" w:line="240" w:lineRule="auto"/>
        <w:jc w:val="both"/>
        <w:rPr>
          <w:rFonts w:ascii="-webkit-standard" w:hAnsi="-webkit-standard" w:cs="Times New Roman"/>
          <w:color w:val="000000"/>
          <w:kern w:val="0"/>
          <w:sz w:val="32"/>
          <w:szCs w:val="32"/>
          <w:rtl/>
          <w14:ligatures w14:val="none"/>
        </w:rPr>
      </w:pPr>
      <w:r w:rsidRPr="003F1A0C">
        <w:rPr>
          <w:rFonts w:ascii="Arial" w:hAnsi="Arial" w:cs="Arial"/>
          <w:color w:val="000000"/>
          <w:kern w:val="0"/>
          <w:sz w:val="32"/>
          <w:szCs w:val="32"/>
          <w:rtl/>
          <w14:ligatures w14:val="none"/>
        </w:rPr>
        <w:t>يتناول هذا الفصل عرضاً تفصيلياً وموضحاً لنتائج التحليل الإحصائي للبيانات الميدانية التي تم جمعها من عينة الدراسة البالغ قوامها (107) مستجيباً من المستهلكين في المملكة العربية السعودية ممن سبق لهم استخدام إحدى منصات التسوق الإلكتروني، وذلك باستخدام برنامج الحزمة الإحصائية للعلوم الاجتماعية (</w:t>
      </w:r>
      <w:r w:rsidRPr="003F1A0C">
        <w:rPr>
          <w:rFonts w:ascii="Arial" w:hAnsi="Arial" w:cs="Arial"/>
          <w:color w:val="000000"/>
          <w:kern w:val="0"/>
          <w:sz w:val="32"/>
          <w:szCs w:val="32"/>
          <w14:ligatures w14:val="none"/>
        </w:rPr>
        <w:t>SPSS</w:t>
      </w:r>
      <w:r w:rsidRPr="003F1A0C">
        <w:rPr>
          <w:rFonts w:ascii="Arial" w:hAnsi="Arial" w:cs="Arial"/>
          <w:color w:val="000000"/>
          <w:kern w:val="0"/>
          <w:sz w:val="32"/>
          <w:szCs w:val="32"/>
          <w:rtl/>
          <w14:ligatures w14:val="none"/>
        </w:rPr>
        <w:t xml:space="preserve">) ومكتبات التحليل الإحصائي بلغة </w:t>
      </w:r>
      <w:r w:rsidRPr="003F1A0C">
        <w:rPr>
          <w:rFonts w:ascii="Arial" w:hAnsi="Arial" w:cs="Arial"/>
          <w:color w:val="000000"/>
          <w:kern w:val="0"/>
          <w:sz w:val="32"/>
          <w:szCs w:val="32"/>
          <w14:ligatures w14:val="none"/>
        </w:rPr>
        <w:t>Python</w:t>
      </w:r>
      <w:r w:rsidRPr="003F1A0C">
        <w:rPr>
          <w:rFonts w:ascii="Arial" w:hAnsi="Arial" w:cs="Arial"/>
          <w:color w:val="000000"/>
          <w:kern w:val="0"/>
          <w:sz w:val="32"/>
          <w:szCs w:val="32"/>
          <w:rtl/>
          <w14:ligatures w14:val="none"/>
        </w:rPr>
        <w:t xml:space="preserve"> (</w:t>
      </w:r>
      <w:r w:rsidRPr="003F1A0C">
        <w:rPr>
          <w:rFonts w:ascii="Arial" w:hAnsi="Arial" w:cs="Arial"/>
          <w:color w:val="000000"/>
          <w:kern w:val="0"/>
          <w:sz w:val="32"/>
          <w:szCs w:val="32"/>
          <w14:ligatures w14:val="none"/>
        </w:rPr>
        <w:t>SciPy</w:t>
      </w:r>
      <w:r w:rsidRPr="003F1A0C">
        <w:rPr>
          <w:rFonts w:ascii="Arial" w:hAnsi="Arial" w:cs="Arial"/>
          <w:color w:val="000000"/>
          <w:kern w:val="0"/>
          <w:sz w:val="32"/>
          <w:szCs w:val="32"/>
          <w:rtl/>
          <w14:ligatures w14:val="none"/>
        </w:rPr>
        <w:t xml:space="preserve"> و</w:t>
      </w:r>
      <w:r w:rsidRPr="003F1A0C">
        <w:rPr>
          <w:rFonts w:ascii="Arial" w:hAnsi="Arial" w:cs="Arial"/>
          <w:color w:val="000000"/>
          <w:kern w:val="0"/>
          <w:sz w:val="32"/>
          <w:szCs w:val="32"/>
          <w14:ligatures w14:val="none"/>
        </w:rPr>
        <w:t>NumPy</w:t>
      </w:r>
      <w:r w:rsidRPr="003F1A0C">
        <w:rPr>
          <w:rFonts w:ascii="Arial" w:hAnsi="Arial" w:cs="Arial"/>
          <w:color w:val="000000"/>
          <w:kern w:val="0"/>
          <w:sz w:val="32"/>
          <w:szCs w:val="32"/>
          <w:rtl/>
          <w14:ligatures w14:val="none"/>
        </w:rPr>
        <w:t xml:space="preserve"> و</w:t>
      </w:r>
      <w:r w:rsidRPr="003F1A0C">
        <w:rPr>
          <w:rFonts w:ascii="Arial" w:hAnsi="Arial" w:cs="Arial"/>
          <w:color w:val="000000"/>
          <w:kern w:val="0"/>
          <w:sz w:val="32"/>
          <w:szCs w:val="32"/>
          <w14:ligatures w14:val="none"/>
        </w:rPr>
        <w:t>Pandas</w:t>
      </w:r>
      <w:r w:rsidRPr="003F1A0C">
        <w:rPr>
          <w:rFonts w:ascii="Arial" w:hAnsi="Arial" w:cs="Arial"/>
          <w:color w:val="000000"/>
          <w:kern w:val="0"/>
          <w:sz w:val="32"/>
          <w:szCs w:val="32"/>
          <w:rtl/>
          <w14:ligatures w14:val="none"/>
        </w:rPr>
        <w:t>). ولتيسير قراءة النتائج وتفسيرها، تم إرفاق الجداول الإحصائية التفصيلية بأشكال بيانية توضيحية (أعمدة، دوائر نسبية، مخطط انتشار) إلى جانب مناقشة كل نتيجة وربطها -حيثما أمكن- بالإطار النظري والدراسات السابقة ذات الصلة بقبول التسوق الإلكتروني والسلوك الشرائي الاندفاعي والقهري عبر الإنترنت.</w:t>
      </w:r>
    </w:p>
    <w:p w14:paraId="7E749107" w14:textId="4F898730" w:rsidR="009F1207" w:rsidRPr="003F1A0C" w:rsidRDefault="009F1207" w:rsidP="003F1A0C">
      <w:pPr>
        <w:spacing w:after="120" w:line="240" w:lineRule="auto"/>
        <w:jc w:val="both"/>
        <w:rPr>
          <w:rFonts w:ascii="-webkit-standard" w:hAnsi="-webkit-standard" w:cs="Times New Roman"/>
          <w:color w:val="000000"/>
          <w:kern w:val="0"/>
          <w:sz w:val="32"/>
          <w:szCs w:val="32"/>
          <w:rtl/>
          <w14:ligatures w14:val="none"/>
        </w:rPr>
      </w:pPr>
      <w:r w:rsidRPr="003F1A0C">
        <w:rPr>
          <w:rFonts w:ascii="Arial" w:hAnsi="Arial" w:cs="Arial"/>
          <w:color w:val="000000"/>
          <w:kern w:val="0"/>
          <w:sz w:val="32"/>
          <w:szCs w:val="32"/>
          <w:rtl/>
          <w14:ligatures w14:val="none"/>
        </w:rPr>
        <w:t>ويسير الفصل وفق التسلسل التالي: وصف الخصائص الديموغرافية لعينة الدراسة، ثم مؤشرات صدق وثبات الأداة، يليها التحليل الوصفي التفصيلي لفقرات ومحاور الدراسة، وأخيراً اختبار فرضيات الدراسة ومناقشتها.</w:t>
      </w:r>
    </w:p>
    <w:p w14:paraId="58ECB087" w14:textId="2DDC06F1" w:rsidR="009F1207" w:rsidRDefault="009F1207" w:rsidP="009F1207">
      <w:pPr>
        <w:spacing w:before="240" w:after="150" w:line="240" w:lineRule="auto"/>
        <w:rPr>
          <w:rFonts w:ascii="Arial" w:hAnsi="Arial" w:cs="Arial"/>
          <w:b/>
          <w:bCs/>
          <w:color w:val="000000" w:themeColor="text1"/>
          <w:kern w:val="0"/>
          <w:sz w:val="34"/>
          <w:szCs w:val="34"/>
          <w:rtl/>
          <w14:ligatures w14:val="none"/>
        </w:rPr>
      </w:pPr>
      <w:r w:rsidRPr="00E86F7A">
        <w:rPr>
          <w:rFonts w:ascii="Arial" w:hAnsi="Arial" w:cs="Arial"/>
          <w:b/>
          <w:bCs/>
          <w:color w:val="000000" w:themeColor="text1"/>
          <w:kern w:val="0"/>
          <w:sz w:val="34"/>
          <w:szCs w:val="34"/>
          <w:rtl/>
          <w14:ligatures w14:val="none"/>
        </w:rPr>
        <w:t>أولاً: وصف الخصائص الديموغرافية لعينة الدراسة</w:t>
      </w:r>
    </w:p>
    <w:p w14:paraId="0F9192E9" w14:textId="378DB0FF" w:rsidR="00E86F7A" w:rsidRPr="001A2B55" w:rsidRDefault="00E86F7A" w:rsidP="001E58B5">
      <w:pPr>
        <w:spacing w:before="240" w:after="150" w:line="240" w:lineRule="auto"/>
        <w:jc w:val="both"/>
        <w:rPr>
          <w:rFonts w:ascii="Arial" w:hAnsi="Arial" w:cs="Arial"/>
          <w:b/>
          <w:bCs/>
          <w:color w:val="000000" w:themeColor="text1"/>
          <w:kern w:val="0"/>
          <w:sz w:val="32"/>
          <w:szCs w:val="32"/>
          <w:rtl/>
          <w14:ligatures w14:val="none"/>
        </w:rPr>
      </w:pPr>
    </w:p>
    <w:p w14:paraId="0B3D15F8" w14:textId="5C1AB126" w:rsidR="009F1207" w:rsidRPr="001A2B55" w:rsidRDefault="007E2B9F" w:rsidP="001E58B5">
      <w:pPr>
        <w:spacing w:before="150" w:after="60" w:line="240" w:lineRule="auto"/>
        <w:jc w:val="both"/>
        <w:rPr>
          <w:rFonts w:ascii="-webkit-standard" w:hAnsi="-webkit-standard" w:cs="Times New Roman"/>
          <w:color w:val="000000"/>
          <w:kern w:val="0"/>
          <w:sz w:val="32"/>
          <w:szCs w:val="32"/>
          <w:rtl/>
          <w14:ligatures w14:val="none"/>
        </w:rPr>
      </w:pPr>
      <w:r>
        <w:rPr>
          <w:noProof/>
        </w:rPr>
        <w:drawing>
          <wp:anchor distT="0" distB="0" distL="114300" distR="114300" simplePos="0" relativeHeight="251661312" behindDoc="0" locked="0" layoutInCell="1" allowOverlap="1" wp14:anchorId="784E13FE" wp14:editId="421F953E">
            <wp:simplePos x="0" y="0"/>
            <wp:positionH relativeFrom="column">
              <wp:posOffset>1637088</wp:posOffset>
            </wp:positionH>
            <wp:positionV relativeFrom="paragraph">
              <wp:posOffset>1673975</wp:posOffset>
            </wp:positionV>
            <wp:extent cx="2129790" cy="1791335"/>
            <wp:effectExtent l="0" t="0" r="3810" b="0"/>
            <wp:wrapTopAndBottom/>
            <wp:docPr id="1321002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00298" name=""/>
                    <pic:cNvPicPr/>
                  </pic:nvPicPr>
                  <pic:blipFill>
                    <a:blip r:embed="rId11"/>
                    <a:stretch>
                      <a:fillRect/>
                    </a:stretch>
                  </pic:blipFill>
                  <pic:spPr>
                    <a:xfrm>
                      <a:off x="0" y="0"/>
                      <a:ext cx="2129790" cy="1791335"/>
                    </a:xfrm>
                    <a:prstGeom prst="rect">
                      <a:avLst/>
                    </a:prstGeom>
                  </pic:spPr>
                </pic:pic>
              </a:graphicData>
            </a:graphic>
            <wp14:sizeRelH relativeFrom="margin">
              <wp14:pctWidth>0</wp14:pctWidth>
            </wp14:sizeRelH>
            <wp14:sizeRelV relativeFrom="margin">
              <wp14:pctHeight>0</wp14:pctHeight>
            </wp14:sizeRelV>
          </wp:anchor>
        </w:drawing>
      </w:r>
      <w:r w:rsidR="009F1207" w:rsidRPr="001A2B55">
        <w:rPr>
          <w:rFonts w:ascii="Arial" w:hAnsi="Arial" w:cs="Arial"/>
          <w:b/>
          <w:bCs/>
          <w:color w:val="000000"/>
          <w:kern w:val="0"/>
          <w:sz w:val="32"/>
          <w:szCs w:val="32"/>
          <w:rtl/>
          <w14:ligatures w14:val="none"/>
        </w:rPr>
        <w:t>جدول رقم (1): التوزيع التكراري والنسبي لأفراد عينة الدراسة تبعاً لمتغير الجنس</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954"/>
        <w:gridCol w:w="783"/>
        <w:gridCol w:w="1553"/>
      </w:tblGrid>
      <w:tr w:rsidR="009F1207" w:rsidRPr="001A2B55" w14:paraId="7E9C0955"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180864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الجنس</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AAC8B6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التكرار</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86C523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النسبة المئوية</w:t>
            </w:r>
          </w:p>
        </w:tc>
      </w:tr>
      <w:tr w:rsidR="009F1207" w:rsidRPr="001A2B55" w14:paraId="3ED83076"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31F08E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أنثى</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8A5458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769546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55.1%</w:t>
            </w:r>
          </w:p>
        </w:tc>
      </w:tr>
      <w:tr w:rsidR="009F1207" w:rsidRPr="001A2B55" w14:paraId="03324C23"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6C8036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ذكر</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23816E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48</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CD49A5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44.9%</w:t>
            </w:r>
          </w:p>
        </w:tc>
      </w:tr>
      <w:tr w:rsidR="009F1207" w:rsidRPr="001A2B55" w14:paraId="6A17CFC1"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B9F7B4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الإجمالي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04A601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05438E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100%</w:t>
            </w:r>
          </w:p>
        </w:tc>
      </w:tr>
    </w:tbl>
    <w:p w14:paraId="2E8A173A" w14:textId="760888E5" w:rsidR="009F1207" w:rsidRPr="001A2B55" w:rsidRDefault="009F1207" w:rsidP="001E58B5">
      <w:pPr>
        <w:bidi w:val="0"/>
        <w:spacing w:before="120" w:after="3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noProof/>
          <w:color w:val="000000"/>
          <w:kern w:val="0"/>
          <w:sz w:val="32"/>
          <w:szCs w:val="32"/>
          <w14:ligatures w14:val="none"/>
        </w:rPr>
        <mc:AlternateContent>
          <mc:Choice Requires="wps">
            <w:drawing>
              <wp:inline distT="0" distB="0" distL="0" distR="0" wp14:anchorId="35E40179" wp14:editId="12B93CE1">
                <wp:extent cx="304800" cy="304800"/>
                <wp:effectExtent l="0" t="0" r="0" b="0"/>
                <wp:docPr id="994572419" name="مستطيل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A0EF84" id="مستطيل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wrap anchorx="page"/>
                <w10:anchorlock/>
              </v:rect>
            </w:pict>
          </mc:Fallback>
        </mc:AlternateContent>
      </w:r>
    </w:p>
    <w:p w14:paraId="02A9C612" w14:textId="77777777" w:rsidR="009F1207" w:rsidRPr="00475D7C" w:rsidRDefault="009F1207" w:rsidP="00475D7C">
      <w:pPr>
        <w:spacing w:before="240" w:after="150" w:line="240" w:lineRule="auto"/>
        <w:rPr>
          <w:rFonts w:ascii="Arial" w:hAnsi="Arial" w:cs="Arial"/>
          <w:b/>
          <w:bCs/>
          <w:color w:val="000000" w:themeColor="text1"/>
          <w:kern w:val="0"/>
          <w:sz w:val="34"/>
          <w:szCs w:val="34"/>
          <w14:ligatures w14:val="none"/>
        </w:rPr>
      </w:pPr>
      <w:r w:rsidRPr="00475D7C">
        <w:rPr>
          <w:rFonts w:ascii="Arial" w:hAnsi="Arial" w:cs="Arial"/>
          <w:b/>
          <w:bCs/>
          <w:color w:val="000000" w:themeColor="text1"/>
          <w:kern w:val="0"/>
          <w:sz w:val="34"/>
          <w:szCs w:val="34"/>
          <w:rtl/>
          <w14:ligatures w14:val="none"/>
        </w:rPr>
        <w:t>الشكل رقم (1): التوزيع النسبي لأفراد العينة تبعاً لمتغير الجنس</w:t>
      </w:r>
    </w:p>
    <w:p w14:paraId="46204448" w14:textId="2FEC9A50" w:rsidR="009F1207" w:rsidRPr="00475D7C" w:rsidRDefault="009F1207" w:rsidP="00475D7C">
      <w:pPr>
        <w:spacing w:before="240" w:after="150" w:line="240" w:lineRule="auto"/>
        <w:rPr>
          <w:rFonts w:ascii="Arial" w:hAnsi="Arial" w:cs="Arial"/>
          <w:b/>
          <w:bCs/>
          <w:color w:val="000000" w:themeColor="text1"/>
          <w:kern w:val="0"/>
          <w:sz w:val="34"/>
          <w:szCs w:val="34"/>
          <w:rtl/>
          <w14:ligatures w14:val="none"/>
        </w:rPr>
      </w:pPr>
      <w:r w:rsidRPr="00475D7C">
        <w:rPr>
          <w:rFonts w:ascii="Arial" w:hAnsi="Arial" w:cs="Arial"/>
          <w:b/>
          <w:bCs/>
          <w:color w:val="000000" w:themeColor="text1"/>
          <w:kern w:val="0"/>
          <w:sz w:val="34"/>
          <w:szCs w:val="34"/>
          <w:rtl/>
          <w14:ligatures w14:val="none"/>
        </w:rPr>
        <w:lastRenderedPageBreak/>
        <w:t>جدول رقم (2): التوزيع التكراري والنسبي لأفراد عينة الدراسة تبعاً لمتغير الفئة العمرية</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493"/>
        <w:gridCol w:w="783"/>
        <w:gridCol w:w="1553"/>
      </w:tblGrid>
      <w:tr w:rsidR="009F1207" w:rsidRPr="001A2B55" w14:paraId="1386D2E9"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EE84A4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الفئة العمرية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076B1F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التكرار</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496AD6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النسبة المئوية</w:t>
            </w:r>
          </w:p>
        </w:tc>
      </w:tr>
      <w:tr w:rsidR="009F1207" w:rsidRPr="001A2B55" w14:paraId="1E54E8D1"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655F89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35-44 سنة</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B2F227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A4AB02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47.7%</w:t>
            </w:r>
          </w:p>
        </w:tc>
      </w:tr>
      <w:tr w:rsidR="009F1207" w:rsidRPr="001A2B55" w14:paraId="59966408"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3A745E3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25-34 سنة</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D4E1D2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25</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58C0054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23.4%</w:t>
            </w:r>
          </w:p>
        </w:tc>
      </w:tr>
      <w:tr w:rsidR="009F1207" w:rsidRPr="001A2B55" w14:paraId="69949EA1"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988637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45 سنة فأكثر</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05BCC6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CBD69E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21.5%</w:t>
            </w:r>
          </w:p>
        </w:tc>
      </w:tr>
      <w:tr w:rsidR="009F1207" w:rsidRPr="001A2B55" w14:paraId="65EB864F"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5967B4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18-24 سنة</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90519A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8</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53B51B7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7.5%</w:t>
            </w:r>
          </w:p>
        </w:tc>
      </w:tr>
      <w:tr w:rsidR="009F1207" w:rsidRPr="001A2B55" w14:paraId="69AC03FB"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78C7BF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الإجمالي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37D52F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9E5384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100%</w:t>
            </w:r>
          </w:p>
        </w:tc>
      </w:tr>
    </w:tbl>
    <w:p w14:paraId="0721A375" w14:textId="22E8B174" w:rsidR="009F1207" w:rsidRPr="001A2B55" w:rsidRDefault="00146A9D" w:rsidP="001E58B5">
      <w:pPr>
        <w:bidi w:val="0"/>
        <w:spacing w:before="120" w:after="30" w:line="240" w:lineRule="auto"/>
        <w:jc w:val="both"/>
        <w:rPr>
          <w:rFonts w:ascii="-webkit-standard" w:hAnsi="-webkit-standard" w:cs="Times New Roman"/>
          <w:color w:val="000000"/>
          <w:kern w:val="0"/>
          <w:sz w:val="32"/>
          <w:szCs w:val="32"/>
          <w:rtl/>
          <w14:ligatures w14:val="none"/>
        </w:rPr>
      </w:pPr>
      <w:r>
        <w:rPr>
          <w:noProof/>
        </w:rPr>
        <w:drawing>
          <wp:anchor distT="0" distB="0" distL="114300" distR="114300" simplePos="0" relativeHeight="251663360" behindDoc="0" locked="0" layoutInCell="1" allowOverlap="1" wp14:anchorId="209037F0" wp14:editId="56ADB793">
            <wp:simplePos x="0" y="0"/>
            <wp:positionH relativeFrom="column">
              <wp:posOffset>1341177</wp:posOffset>
            </wp:positionH>
            <wp:positionV relativeFrom="paragraph">
              <wp:posOffset>401955</wp:posOffset>
            </wp:positionV>
            <wp:extent cx="3010535" cy="2011680"/>
            <wp:effectExtent l="0" t="0" r="0" b="0"/>
            <wp:wrapTopAndBottom/>
            <wp:docPr id="14607137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713723" name=""/>
                    <pic:cNvPicPr/>
                  </pic:nvPicPr>
                  <pic:blipFill>
                    <a:blip r:embed="rId12"/>
                    <a:stretch>
                      <a:fillRect/>
                    </a:stretch>
                  </pic:blipFill>
                  <pic:spPr>
                    <a:xfrm>
                      <a:off x="0" y="0"/>
                      <a:ext cx="3010535" cy="2011680"/>
                    </a:xfrm>
                    <a:prstGeom prst="rect">
                      <a:avLst/>
                    </a:prstGeom>
                  </pic:spPr>
                </pic:pic>
              </a:graphicData>
            </a:graphic>
            <wp14:sizeRelH relativeFrom="margin">
              <wp14:pctWidth>0</wp14:pctWidth>
            </wp14:sizeRelH>
            <wp14:sizeRelV relativeFrom="margin">
              <wp14:pctHeight>0</wp14:pctHeight>
            </wp14:sizeRelV>
          </wp:anchor>
        </w:drawing>
      </w:r>
      <w:r w:rsidR="009F1207" w:rsidRPr="001A2B55">
        <w:rPr>
          <w:rFonts w:ascii="-webkit-standard" w:hAnsi="-webkit-standard" w:cs="Times New Roman"/>
          <w:noProof/>
          <w:color w:val="000000"/>
          <w:kern w:val="0"/>
          <w:sz w:val="32"/>
          <w:szCs w:val="32"/>
          <w14:ligatures w14:val="none"/>
        </w:rPr>
        <mc:AlternateContent>
          <mc:Choice Requires="wps">
            <w:drawing>
              <wp:inline distT="0" distB="0" distL="0" distR="0" wp14:anchorId="6FCFBA0A" wp14:editId="5D000540">
                <wp:extent cx="304800" cy="304800"/>
                <wp:effectExtent l="0" t="0" r="0" b="0"/>
                <wp:docPr id="1589021423" name="مستطيل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261BA2" id="مستطيل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wrap anchorx="page"/>
                <w10:anchorlock/>
              </v:rect>
            </w:pict>
          </mc:Fallback>
        </mc:AlternateContent>
      </w:r>
    </w:p>
    <w:p w14:paraId="308868DE" w14:textId="77777777" w:rsidR="009F1207" w:rsidRPr="00475D7C" w:rsidRDefault="009F1207" w:rsidP="00475D7C">
      <w:pPr>
        <w:spacing w:before="240" w:after="150" w:line="240" w:lineRule="auto"/>
        <w:rPr>
          <w:rFonts w:ascii="Arial" w:hAnsi="Arial" w:cs="Arial"/>
          <w:b/>
          <w:bCs/>
          <w:color w:val="000000" w:themeColor="text1"/>
          <w:kern w:val="0"/>
          <w:sz w:val="34"/>
          <w:szCs w:val="34"/>
          <w14:ligatures w14:val="none"/>
        </w:rPr>
      </w:pPr>
      <w:r w:rsidRPr="00475D7C">
        <w:rPr>
          <w:rFonts w:ascii="Arial" w:hAnsi="Arial" w:cs="Arial"/>
          <w:b/>
          <w:bCs/>
          <w:color w:val="000000" w:themeColor="text1"/>
          <w:kern w:val="0"/>
          <w:sz w:val="34"/>
          <w:szCs w:val="34"/>
          <w:rtl/>
          <w14:ligatures w14:val="none"/>
        </w:rPr>
        <w:t>الشكل رقم (2): التوزيع التكراري لأفراد العينة تبعاً للفئة العمرية</w:t>
      </w:r>
    </w:p>
    <w:p w14:paraId="7C2BCA50" w14:textId="77777777" w:rsidR="009F1207" w:rsidRPr="00475D7C" w:rsidRDefault="009F1207" w:rsidP="00475D7C">
      <w:pPr>
        <w:spacing w:before="240" w:after="150" w:line="240" w:lineRule="auto"/>
        <w:rPr>
          <w:rFonts w:ascii="Arial" w:hAnsi="Arial" w:cs="Arial"/>
          <w:b/>
          <w:bCs/>
          <w:color w:val="000000" w:themeColor="text1"/>
          <w:kern w:val="0"/>
          <w:sz w:val="34"/>
          <w:szCs w:val="34"/>
          <w:rtl/>
          <w14:ligatures w14:val="none"/>
        </w:rPr>
      </w:pPr>
      <w:r w:rsidRPr="00475D7C">
        <w:rPr>
          <w:rFonts w:ascii="Arial" w:hAnsi="Arial" w:cs="Arial"/>
          <w:b/>
          <w:bCs/>
          <w:color w:val="000000" w:themeColor="text1"/>
          <w:kern w:val="0"/>
          <w:sz w:val="34"/>
          <w:szCs w:val="34"/>
          <w:rtl/>
          <w14:ligatures w14:val="none"/>
        </w:rPr>
        <w:t>جدول رقم (3): التوزيع التكراري والنسبي لأفراد عينة الدراسة تبعاً لمتغير المؤهل العلمي</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548"/>
        <w:gridCol w:w="783"/>
        <w:gridCol w:w="1553"/>
      </w:tblGrid>
      <w:tr w:rsidR="009F1207" w:rsidRPr="001A2B55" w14:paraId="33CB7302"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6FD4BB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المؤهل العلمي</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E4E472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التكرار</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C0B97C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النسبة المئوية</w:t>
            </w:r>
          </w:p>
        </w:tc>
      </w:tr>
      <w:tr w:rsidR="009F1207" w:rsidRPr="001A2B55" w14:paraId="0C23AD0F"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F07DDE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بكالوريوس</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BD8E06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A24AD9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43.0%</w:t>
            </w:r>
          </w:p>
        </w:tc>
      </w:tr>
      <w:tr w:rsidR="009F1207" w:rsidRPr="001A2B55" w14:paraId="119A3C60"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FB2C4F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دبلوم</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83AC0C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26</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1032B2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24.3%</w:t>
            </w:r>
          </w:p>
        </w:tc>
      </w:tr>
      <w:tr w:rsidR="009F1207" w:rsidRPr="001A2B55" w14:paraId="37573900"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50AE8D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دراسات عليا</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E947D1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190B40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19.6%</w:t>
            </w:r>
          </w:p>
        </w:tc>
      </w:tr>
      <w:tr w:rsidR="009F1207" w:rsidRPr="001A2B55" w14:paraId="1902491A"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832814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ثانوي فأقل</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3496573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14</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69B907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13.1%</w:t>
            </w:r>
          </w:p>
        </w:tc>
      </w:tr>
      <w:tr w:rsidR="009F1207" w:rsidRPr="001A2B55" w14:paraId="0894FAF7"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7BB277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الإجمالي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1E4C7F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0D8CF4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100%</w:t>
            </w:r>
          </w:p>
        </w:tc>
      </w:tr>
    </w:tbl>
    <w:p w14:paraId="566C883B" w14:textId="3341BEB8" w:rsidR="009F1207" w:rsidRPr="001A2B55" w:rsidRDefault="00723188" w:rsidP="001E58B5">
      <w:pPr>
        <w:bidi w:val="0"/>
        <w:spacing w:before="120" w:after="30" w:line="240" w:lineRule="auto"/>
        <w:jc w:val="both"/>
        <w:rPr>
          <w:rFonts w:ascii="-webkit-standard" w:hAnsi="-webkit-standard" w:cs="Times New Roman"/>
          <w:color w:val="000000"/>
          <w:kern w:val="0"/>
          <w:sz w:val="32"/>
          <w:szCs w:val="32"/>
          <w:rtl/>
          <w14:ligatures w14:val="none"/>
        </w:rPr>
      </w:pPr>
      <w:r>
        <w:rPr>
          <w:noProof/>
        </w:rPr>
        <w:lastRenderedPageBreak/>
        <w:drawing>
          <wp:anchor distT="0" distB="0" distL="114300" distR="114300" simplePos="0" relativeHeight="251665408" behindDoc="0" locked="0" layoutInCell="1" allowOverlap="1" wp14:anchorId="08B63DC0" wp14:editId="4E690A11">
            <wp:simplePos x="0" y="0"/>
            <wp:positionH relativeFrom="column">
              <wp:posOffset>1156451</wp:posOffset>
            </wp:positionH>
            <wp:positionV relativeFrom="paragraph">
              <wp:posOffset>230909</wp:posOffset>
            </wp:positionV>
            <wp:extent cx="3149600" cy="1941830"/>
            <wp:effectExtent l="0" t="0" r="0" b="1270"/>
            <wp:wrapTopAndBottom/>
            <wp:docPr id="23400353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003531" name=""/>
                    <pic:cNvPicPr/>
                  </pic:nvPicPr>
                  <pic:blipFill>
                    <a:blip r:embed="rId13"/>
                    <a:stretch>
                      <a:fillRect/>
                    </a:stretch>
                  </pic:blipFill>
                  <pic:spPr>
                    <a:xfrm>
                      <a:off x="0" y="0"/>
                      <a:ext cx="3149600" cy="1941830"/>
                    </a:xfrm>
                    <a:prstGeom prst="rect">
                      <a:avLst/>
                    </a:prstGeom>
                  </pic:spPr>
                </pic:pic>
              </a:graphicData>
            </a:graphic>
            <wp14:sizeRelH relativeFrom="margin">
              <wp14:pctWidth>0</wp14:pctWidth>
            </wp14:sizeRelH>
            <wp14:sizeRelV relativeFrom="margin">
              <wp14:pctHeight>0</wp14:pctHeight>
            </wp14:sizeRelV>
          </wp:anchor>
        </w:drawing>
      </w:r>
      <w:r w:rsidR="009F1207" w:rsidRPr="001A2B55">
        <w:rPr>
          <w:rFonts w:ascii="-webkit-standard" w:hAnsi="-webkit-standard" w:cs="Times New Roman"/>
          <w:noProof/>
          <w:color w:val="000000"/>
          <w:kern w:val="0"/>
          <w:sz w:val="32"/>
          <w:szCs w:val="32"/>
          <w14:ligatures w14:val="none"/>
        </w:rPr>
        <mc:AlternateContent>
          <mc:Choice Requires="wps">
            <w:drawing>
              <wp:inline distT="0" distB="0" distL="0" distR="0" wp14:anchorId="036E0837" wp14:editId="2F3DE4C6">
                <wp:extent cx="304800" cy="304800"/>
                <wp:effectExtent l="0" t="0" r="0" b="0"/>
                <wp:docPr id="587556633"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8EB206" id="مستطيل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wrap anchorx="page"/>
                <w10:anchorlock/>
              </v:rect>
            </w:pict>
          </mc:Fallback>
        </mc:AlternateContent>
      </w:r>
    </w:p>
    <w:p w14:paraId="1CB3299C" w14:textId="77777777" w:rsidR="009F1207" w:rsidRPr="00475D7C" w:rsidRDefault="009F1207" w:rsidP="00475D7C">
      <w:pPr>
        <w:spacing w:before="240" w:after="150" w:line="240" w:lineRule="auto"/>
        <w:rPr>
          <w:rFonts w:ascii="Arial" w:hAnsi="Arial" w:cs="Arial"/>
          <w:b/>
          <w:bCs/>
          <w:color w:val="000000" w:themeColor="text1"/>
          <w:kern w:val="0"/>
          <w:sz w:val="34"/>
          <w:szCs w:val="34"/>
          <w14:ligatures w14:val="none"/>
        </w:rPr>
      </w:pPr>
      <w:r w:rsidRPr="00475D7C">
        <w:rPr>
          <w:rFonts w:ascii="Arial" w:hAnsi="Arial" w:cs="Arial"/>
          <w:b/>
          <w:bCs/>
          <w:color w:val="000000" w:themeColor="text1"/>
          <w:kern w:val="0"/>
          <w:sz w:val="34"/>
          <w:szCs w:val="34"/>
          <w:rtl/>
          <w14:ligatures w14:val="none"/>
        </w:rPr>
        <w:t>الشكل رقم (3): التوزيع التكراري لأفراد العينة تبعاً للمؤهل العلمي</w:t>
      </w:r>
    </w:p>
    <w:p w14:paraId="205007E9" w14:textId="7C3E5768" w:rsidR="009F1207" w:rsidRPr="00475D7C" w:rsidRDefault="00132B1C" w:rsidP="00475D7C">
      <w:pPr>
        <w:spacing w:before="240" w:after="150" w:line="240" w:lineRule="auto"/>
        <w:rPr>
          <w:rFonts w:ascii="Arial" w:hAnsi="Arial" w:cs="Arial"/>
          <w:b/>
          <w:bCs/>
          <w:color w:val="000000" w:themeColor="text1"/>
          <w:kern w:val="0"/>
          <w:sz w:val="34"/>
          <w:szCs w:val="34"/>
          <w:rtl/>
          <w14:ligatures w14:val="none"/>
        </w:rPr>
      </w:pPr>
      <w:r>
        <w:rPr>
          <w:noProof/>
        </w:rPr>
        <w:drawing>
          <wp:anchor distT="0" distB="0" distL="114300" distR="114300" simplePos="0" relativeHeight="251667456" behindDoc="0" locked="0" layoutInCell="1" allowOverlap="1" wp14:anchorId="5AF06F62" wp14:editId="34F45889">
            <wp:simplePos x="0" y="0"/>
            <wp:positionH relativeFrom="column">
              <wp:posOffset>827405</wp:posOffset>
            </wp:positionH>
            <wp:positionV relativeFrom="paragraph">
              <wp:posOffset>2593975</wp:posOffset>
            </wp:positionV>
            <wp:extent cx="3684270" cy="2272030"/>
            <wp:effectExtent l="0" t="0" r="0" b="1270"/>
            <wp:wrapTopAndBottom/>
            <wp:docPr id="177184480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844804" name=""/>
                    <pic:cNvPicPr/>
                  </pic:nvPicPr>
                  <pic:blipFill>
                    <a:blip r:embed="rId14"/>
                    <a:stretch>
                      <a:fillRect/>
                    </a:stretch>
                  </pic:blipFill>
                  <pic:spPr>
                    <a:xfrm>
                      <a:off x="0" y="0"/>
                      <a:ext cx="3684270" cy="2272030"/>
                    </a:xfrm>
                    <a:prstGeom prst="rect">
                      <a:avLst/>
                    </a:prstGeom>
                  </pic:spPr>
                </pic:pic>
              </a:graphicData>
            </a:graphic>
            <wp14:sizeRelH relativeFrom="margin">
              <wp14:pctWidth>0</wp14:pctWidth>
            </wp14:sizeRelH>
            <wp14:sizeRelV relativeFrom="margin">
              <wp14:pctHeight>0</wp14:pctHeight>
            </wp14:sizeRelV>
          </wp:anchor>
        </w:drawing>
      </w:r>
      <w:r w:rsidR="009F1207" w:rsidRPr="00475D7C">
        <w:rPr>
          <w:rFonts w:ascii="Arial" w:hAnsi="Arial" w:cs="Arial"/>
          <w:b/>
          <w:bCs/>
          <w:color w:val="000000" w:themeColor="text1"/>
          <w:kern w:val="0"/>
          <w:sz w:val="34"/>
          <w:szCs w:val="34"/>
          <w:rtl/>
          <w14:ligatures w14:val="none"/>
        </w:rPr>
        <w:t>جدول رقم (4): التوزيع التكراري والنسبي لأفراد عينة الدراسة تبعاً لمتغير الدخل الشهري</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2431"/>
        <w:gridCol w:w="783"/>
        <w:gridCol w:w="1553"/>
      </w:tblGrid>
      <w:tr w:rsidR="009F1207" w:rsidRPr="001A2B55" w14:paraId="1062BC6B"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94C3F0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الدخل الشهري</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D19B62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التكرار</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E6E814A" w14:textId="7AB028B2"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النسبة المئوية</w:t>
            </w:r>
          </w:p>
        </w:tc>
      </w:tr>
      <w:tr w:rsidR="009F1207" w:rsidRPr="001A2B55" w14:paraId="32415B7F"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6E301C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أقل من 5000 ريال</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DC71B6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A726961" w14:textId="1B0D7469"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43.0%</w:t>
            </w:r>
          </w:p>
        </w:tc>
      </w:tr>
      <w:tr w:rsidR="009F1207" w:rsidRPr="001A2B55" w14:paraId="0A3FE27A"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05FE5E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5000–9999 ريال</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A030BA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25</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1E21B58" w14:textId="7184B6C4"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23.4%</w:t>
            </w:r>
          </w:p>
        </w:tc>
      </w:tr>
      <w:tr w:rsidR="009F1207" w:rsidRPr="001A2B55" w14:paraId="6F1C1F4B"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FE01E3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15000 ريال فأكثر</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3F2F64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ADF99CC" w14:textId="3C2CC2E1"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22.4%</w:t>
            </w:r>
          </w:p>
        </w:tc>
      </w:tr>
      <w:tr w:rsidR="009F1207" w:rsidRPr="001A2B55" w14:paraId="652DFC6B"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4E9679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10000–14999 ريال</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937387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12</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67DDA56" w14:textId="13459EEE"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11.2%</w:t>
            </w:r>
          </w:p>
        </w:tc>
      </w:tr>
      <w:tr w:rsidR="009F1207" w:rsidRPr="001A2B55" w14:paraId="36FBB186"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039734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الإجمالي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70865E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83A131B" w14:textId="5DA51310"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100%</w:t>
            </w:r>
          </w:p>
        </w:tc>
      </w:tr>
    </w:tbl>
    <w:p w14:paraId="70D63CCA" w14:textId="583BDF04" w:rsidR="009F1207" w:rsidRPr="001A2B55" w:rsidRDefault="009F1207" w:rsidP="001E58B5">
      <w:pPr>
        <w:bidi w:val="0"/>
        <w:spacing w:before="120" w:after="3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noProof/>
          <w:color w:val="000000"/>
          <w:kern w:val="0"/>
          <w:sz w:val="32"/>
          <w:szCs w:val="32"/>
          <w14:ligatures w14:val="none"/>
        </w:rPr>
        <mc:AlternateContent>
          <mc:Choice Requires="wps">
            <w:drawing>
              <wp:inline distT="0" distB="0" distL="0" distR="0" wp14:anchorId="747E3BA5" wp14:editId="2A26774E">
                <wp:extent cx="304800" cy="304800"/>
                <wp:effectExtent l="0" t="0" r="0" b="0"/>
                <wp:docPr id="1540745899"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B9F5A8" id="مستطيل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wrap anchorx="page"/>
                <w10:anchorlock/>
              </v:rect>
            </w:pict>
          </mc:Fallback>
        </mc:AlternateContent>
      </w:r>
    </w:p>
    <w:p w14:paraId="65E70CCA" w14:textId="47BB12F4" w:rsidR="009F1207" w:rsidRPr="00475D7C" w:rsidRDefault="009F1207" w:rsidP="00475D7C">
      <w:pPr>
        <w:spacing w:before="240" w:after="150" w:line="240" w:lineRule="auto"/>
        <w:rPr>
          <w:rFonts w:ascii="Arial" w:hAnsi="Arial" w:cs="Arial"/>
          <w:b/>
          <w:bCs/>
          <w:color w:val="000000" w:themeColor="text1"/>
          <w:kern w:val="0"/>
          <w:sz w:val="34"/>
          <w:szCs w:val="34"/>
          <w14:ligatures w14:val="none"/>
        </w:rPr>
      </w:pPr>
      <w:r w:rsidRPr="00475D7C">
        <w:rPr>
          <w:rFonts w:ascii="Arial" w:hAnsi="Arial" w:cs="Arial"/>
          <w:b/>
          <w:bCs/>
          <w:color w:val="000000" w:themeColor="text1"/>
          <w:kern w:val="0"/>
          <w:sz w:val="34"/>
          <w:szCs w:val="34"/>
          <w:rtl/>
          <w14:ligatures w14:val="none"/>
        </w:rPr>
        <w:t>الشكل رقم (4): التوزيع التكراري لأفراد العينة تبعاً للدخل الشهري</w:t>
      </w:r>
    </w:p>
    <w:p w14:paraId="6BE28183" w14:textId="77777777" w:rsidR="009F1207" w:rsidRPr="001A2B55" w:rsidRDefault="009F1207" w:rsidP="001E58B5">
      <w:pPr>
        <w:spacing w:after="120" w:line="240" w:lineRule="auto"/>
        <w:jc w:val="both"/>
        <w:rPr>
          <w:rFonts w:ascii="-webkit-standard" w:hAnsi="-webkit-standard" w:cs="Times New Roman"/>
          <w:color w:val="000000"/>
          <w:kern w:val="0"/>
          <w:sz w:val="32"/>
          <w:szCs w:val="32"/>
          <w:rtl/>
          <w14:ligatures w14:val="none"/>
        </w:rPr>
      </w:pPr>
      <w:r w:rsidRPr="001A2B55">
        <w:rPr>
          <w:rFonts w:ascii="Arial" w:hAnsi="Arial" w:cs="Arial"/>
          <w:color w:val="000000"/>
          <w:kern w:val="0"/>
          <w:sz w:val="32"/>
          <w:szCs w:val="32"/>
          <w:rtl/>
          <w14:ligatures w14:val="none"/>
        </w:rPr>
        <w:lastRenderedPageBreak/>
        <w:t>يتضح من الجداول والأشكال البيانية السابقة أن أفراد عينة الدراسة تنوعوا من حيث الخصائص الديموغرافية؛ إذ بلغت نسبة الإناث (55.1%) مقابل (44.9%) للذكور، وشكّلت الفئة العمرية (35-44 سنة) النسبة الأكبر من العينة (47.7%)، بينما كان أغلب أفراد العينة من حملة درجة البكالوريوس (43%)، ومن ذوي الدخل الشهري الأقل من (5000) ريال (43%). ويحقق هذا التنوع تمثيلاً مقبولاً لمجتمع الدراسة من المستهلكين الذين سبق لهم التعامل مع منصات التسوق الإلكتروني، وهو ما يعزز من إمكانية الاستفادة من نتائج الدراسة في حدود خصائص العينة المستخدمة، مع مراعاة أنها عينة ميسّرة (</w:t>
      </w:r>
      <w:r w:rsidRPr="001A2B55">
        <w:rPr>
          <w:rFonts w:ascii="Arial" w:hAnsi="Arial" w:cs="Arial"/>
          <w:color w:val="000000"/>
          <w:kern w:val="0"/>
          <w:sz w:val="32"/>
          <w:szCs w:val="32"/>
          <w14:ligatures w14:val="none"/>
        </w:rPr>
        <w:t>Convenience Sample</w:t>
      </w:r>
      <w:r w:rsidRPr="001A2B55">
        <w:rPr>
          <w:rFonts w:ascii="Arial" w:hAnsi="Arial" w:cs="Arial"/>
          <w:color w:val="000000"/>
          <w:kern w:val="0"/>
          <w:sz w:val="32"/>
          <w:szCs w:val="32"/>
          <w:rtl/>
          <w14:ligatures w14:val="none"/>
        </w:rPr>
        <w:t>) وليست عشوائية، وهو ما سيُشار إليه لاحقاً ضمن محددات الدراسة.</w:t>
      </w:r>
    </w:p>
    <w:p w14:paraId="6B8F8083" w14:textId="77777777" w:rsidR="009F1207" w:rsidRPr="00475D7C" w:rsidRDefault="009F1207" w:rsidP="00475D7C">
      <w:pPr>
        <w:spacing w:before="240" w:after="150" w:line="240" w:lineRule="auto"/>
        <w:rPr>
          <w:rFonts w:ascii="Arial" w:hAnsi="Arial" w:cs="Arial"/>
          <w:b/>
          <w:bCs/>
          <w:color w:val="000000" w:themeColor="text1"/>
          <w:kern w:val="0"/>
          <w:sz w:val="34"/>
          <w:szCs w:val="34"/>
          <w:rtl/>
          <w14:ligatures w14:val="none"/>
        </w:rPr>
      </w:pPr>
      <w:r w:rsidRPr="00475D7C">
        <w:rPr>
          <w:rFonts w:ascii="Arial" w:hAnsi="Arial" w:cs="Arial"/>
          <w:b/>
          <w:bCs/>
          <w:color w:val="000000" w:themeColor="text1"/>
          <w:kern w:val="0"/>
          <w:sz w:val="34"/>
          <w:szCs w:val="34"/>
          <w:rtl/>
          <w14:ligatures w14:val="none"/>
        </w:rPr>
        <w:t>ثانياً: صدق وثبات أداة الدراسة</w:t>
      </w:r>
    </w:p>
    <w:p w14:paraId="7B422071" w14:textId="77777777" w:rsidR="009F1207" w:rsidRPr="00475D7C" w:rsidRDefault="009F1207" w:rsidP="00475D7C">
      <w:pPr>
        <w:spacing w:before="240" w:after="150" w:line="240" w:lineRule="auto"/>
        <w:rPr>
          <w:rFonts w:ascii="Arial" w:hAnsi="Arial" w:cs="Arial"/>
          <w:b/>
          <w:bCs/>
          <w:color w:val="000000" w:themeColor="text1"/>
          <w:kern w:val="0"/>
          <w:sz w:val="34"/>
          <w:szCs w:val="34"/>
          <w:rtl/>
          <w14:ligatures w14:val="none"/>
        </w:rPr>
      </w:pPr>
      <w:r w:rsidRPr="00475D7C">
        <w:rPr>
          <w:rFonts w:ascii="Arial" w:hAnsi="Arial" w:cs="Arial"/>
          <w:b/>
          <w:bCs/>
          <w:color w:val="000000" w:themeColor="text1"/>
          <w:kern w:val="0"/>
          <w:sz w:val="34"/>
          <w:szCs w:val="34"/>
          <w:rtl/>
          <w14:ligatures w14:val="none"/>
        </w:rPr>
        <w:t>1. ثبات الأداة (معامل ألفا كرونباخ)</w:t>
      </w:r>
    </w:p>
    <w:p w14:paraId="32E37CD2" w14:textId="77777777" w:rsidR="009F1207" w:rsidRPr="001A2B55" w:rsidRDefault="009F1207" w:rsidP="001E58B5">
      <w:pPr>
        <w:spacing w:after="120" w:line="240" w:lineRule="auto"/>
        <w:jc w:val="both"/>
        <w:rPr>
          <w:rFonts w:ascii="-webkit-standard" w:hAnsi="-webkit-standard" w:cs="Times New Roman"/>
          <w:color w:val="000000"/>
          <w:kern w:val="0"/>
          <w:sz w:val="32"/>
          <w:szCs w:val="32"/>
          <w:rtl/>
          <w14:ligatures w14:val="none"/>
        </w:rPr>
      </w:pPr>
      <w:r w:rsidRPr="001A2B55">
        <w:rPr>
          <w:rFonts w:ascii="Arial" w:hAnsi="Arial" w:cs="Arial"/>
          <w:color w:val="000000"/>
          <w:kern w:val="0"/>
          <w:sz w:val="32"/>
          <w:szCs w:val="32"/>
          <w:rtl/>
          <w14:ligatures w14:val="none"/>
        </w:rPr>
        <w:t>للتحقق من ثبات أداة الدراسة، أي مدى اتساق نتائجها في حال تكرار تطبيقها على العينة ذاتها، تم حساب معامل ألفا كرونباخ (</w:t>
      </w:r>
      <w:proofErr w:type="spellStart"/>
      <w:r w:rsidRPr="001A2B55">
        <w:rPr>
          <w:rFonts w:ascii="Arial" w:hAnsi="Arial" w:cs="Arial"/>
          <w:color w:val="000000"/>
          <w:kern w:val="0"/>
          <w:sz w:val="32"/>
          <w:szCs w:val="32"/>
          <w14:ligatures w14:val="none"/>
        </w:rPr>
        <w:t>Cronbach's</w:t>
      </w:r>
      <w:proofErr w:type="spellEnd"/>
      <w:r w:rsidRPr="001A2B55">
        <w:rPr>
          <w:rFonts w:ascii="Arial" w:hAnsi="Arial" w:cs="Arial"/>
          <w:color w:val="000000"/>
          <w:kern w:val="0"/>
          <w:sz w:val="32"/>
          <w:szCs w:val="32"/>
          <w14:ligatures w14:val="none"/>
        </w:rPr>
        <w:t xml:space="preserve"> Alpha</w:t>
      </w:r>
      <w:r w:rsidRPr="001A2B55">
        <w:rPr>
          <w:rFonts w:ascii="Arial" w:hAnsi="Arial" w:cs="Arial"/>
          <w:color w:val="000000"/>
          <w:kern w:val="0"/>
          <w:sz w:val="32"/>
          <w:szCs w:val="32"/>
          <w:rtl/>
          <w14:ligatures w14:val="none"/>
        </w:rPr>
        <w:t>) لكل بُعد من أبعاد المقياس وللأداة ككل. ويشير هذا المعامل إلى درجة الارتباط الداخلي بين عبارات المحور الواحد، وتُعد الأداة ثابتة إحصائياً إذا بلغ معامل الثبات (0.70) فأعلى وفق المعيار الشائع في أدبيات القياس (</w:t>
      </w:r>
      <w:proofErr w:type="spellStart"/>
      <w:r w:rsidRPr="001A2B55">
        <w:rPr>
          <w:rFonts w:ascii="Arial" w:hAnsi="Arial" w:cs="Arial"/>
          <w:color w:val="000000"/>
          <w:kern w:val="0"/>
          <w:sz w:val="32"/>
          <w:szCs w:val="32"/>
          <w14:ligatures w14:val="none"/>
        </w:rPr>
        <w:t>Nunnally</w:t>
      </w:r>
      <w:proofErr w:type="spellEnd"/>
      <w:r w:rsidRPr="001A2B55">
        <w:rPr>
          <w:rFonts w:ascii="Arial" w:hAnsi="Arial" w:cs="Arial"/>
          <w:color w:val="000000"/>
          <w:kern w:val="0"/>
          <w:sz w:val="32"/>
          <w:szCs w:val="32"/>
          <w14:ligatures w14:val="none"/>
        </w:rPr>
        <w:t>, 1978</w:t>
      </w:r>
      <w:r w:rsidRPr="001A2B55">
        <w:rPr>
          <w:rFonts w:ascii="Arial" w:hAnsi="Arial" w:cs="Arial"/>
          <w:color w:val="000000"/>
          <w:kern w:val="0"/>
          <w:sz w:val="32"/>
          <w:szCs w:val="32"/>
          <w:rtl/>
          <w14:ligatures w14:val="none"/>
        </w:rPr>
        <w:t>).</w:t>
      </w:r>
    </w:p>
    <w:p w14:paraId="5C38622C" w14:textId="77777777" w:rsidR="009F1207" w:rsidRPr="00475D7C" w:rsidRDefault="009F1207" w:rsidP="00475D7C">
      <w:pPr>
        <w:spacing w:before="240" w:after="150" w:line="240" w:lineRule="auto"/>
        <w:rPr>
          <w:rFonts w:ascii="Arial" w:hAnsi="Arial" w:cs="Arial"/>
          <w:b/>
          <w:bCs/>
          <w:color w:val="000000" w:themeColor="text1"/>
          <w:kern w:val="0"/>
          <w:sz w:val="34"/>
          <w:szCs w:val="34"/>
          <w:rtl/>
          <w14:ligatures w14:val="none"/>
        </w:rPr>
      </w:pPr>
      <w:r w:rsidRPr="00475D7C">
        <w:rPr>
          <w:rFonts w:ascii="Arial" w:hAnsi="Arial" w:cs="Arial"/>
          <w:b/>
          <w:bCs/>
          <w:color w:val="000000" w:themeColor="text1"/>
          <w:kern w:val="0"/>
          <w:sz w:val="34"/>
          <w:szCs w:val="34"/>
          <w:rtl/>
          <w14:ligatures w14:val="none"/>
        </w:rPr>
        <w:t>جدول رقم (5): معاملات ثبات ألفا كرونباخ لمحاور الدراسة وأبعادها</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4853"/>
        <w:gridCol w:w="1409"/>
        <w:gridCol w:w="2023"/>
      </w:tblGrid>
      <w:tr w:rsidR="009F1207" w:rsidRPr="001A2B55" w14:paraId="6AC8BC82"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A1B22A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المحور / البعد</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E0E27E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عدد العبارات</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01CC54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معامل ألفا كرونباخ</w:t>
            </w:r>
          </w:p>
        </w:tc>
      </w:tr>
      <w:tr w:rsidR="009F1207" w:rsidRPr="001A2B55" w14:paraId="5CD1CD8B"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1F4BC4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سهولة الاستخدام</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4E75A4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A7F9DB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0.922</w:t>
            </w:r>
          </w:p>
        </w:tc>
      </w:tr>
      <w:tr w:rsidR="009F1207" w:rsidRPr="001A2B55" w14:paraId="7102D369"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7C72E7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الفائدة المدركة</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F4DF3A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5C88391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0.875</w:t>
            </w:r>
          </w:p>
        </w:tc>
      </w:tr>
      <w:tr w:rsidR="009F1207" w:rsidRPr="001A2B55" w14:paraId="24E7C9F4"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4755BD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الثقة</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551AC0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940C58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0.928</w:t>
            </w:r>
          </w:p>
        </w:tc>
      </w:tr>
      <w:tr w:rsidR="009F1207" w:rsidRPr="001A2B55" w14:paraId="57B1DE6C"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B3B68A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الاستمتاع بالتسوق</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12AFF1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98A3F7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0.912</w:t>
            </w:r>
          </w:p>
        </w:tc>
      </w:tr>
      <w:tr w:rsidR="009F1207" w:rsidRPr="001A2B55" w14:paraId="078B1267"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DAEAA6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قبول التسوق الإلكتروني (المتغير المستقل ككل)</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0CD059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45C649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0.959</w:t>
            </w:r>
          </w:p>
        </w:tc>
      </w:tr>
      <w:tr w:rsidR="009F1207" w:rsidRPr="001A2B55" w14:paraId="57FF85BB"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D4DB95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الإسراف الشرائي (المتغير التابع)</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9CBC96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8</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9FA078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0.920</w:t>
            </w:r>
          </w:p>
        </w:tc>
      </w:tr>
      <w:tr w:rsidR="009F1207" w:rsidRPr="001A2B55" w14:paraId="655433ED"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0BA3FE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الأداة ككل (25 عبارة)</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432937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350944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0.957</w:t>
            </w:r>
          </w:p>
        </w:tc>
      </w:tr>
    </w:tbl>
    <w:p w14:paraId="6A58F708" w14:textId="77777777" w:rsidR="009F1207" w:rsidRPr="001A2B55" w:rsidRDefault="009F1207" w:rsidP="001E58B5">
      <w:pPr>
        <w:bidi w:val="0"/>
        <w:spacing w:after="9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7209CDA9" w14:textId="77777777" w:rsidR="009F1207" w:rsidRPr="001A2B55" w:rsidRDefault="009F1207" w:rsidP="001E58B5">
      <w:pPr>
        <w:spacing w:after="120" w:line="240" w:lineRule="auto"/>
        <w:jc w:val="both"/>
        <w:rPr>
          <w:rFonts w:ascii="-webkit-standard" w:hAnsi="-webkit-standard" w:cs="Times New Roman"/>
          <w:color w:val="000000"/>
          <w:kern w:val="0"/>
          <w:sz w:val="32"/>
          <w:szCs w:val="32"/>
          <w14:ligatures w14:val="none"/>
        </w:rPr>
      </w:pPr>
      <w:r w:rsidRPr="001A2B55">
        <w:rPr>
          <w:rFonts w:ascii="Arial" w:hAnsi="Arial" w:cs="Arial"/>
          <w:color w:val="000000"/>
          <w:kern w:val="0"/>
          <w:sz w:val="32"/>
          <w:szCs w:val="32"/>
          <w:rtl/>
          <w14:ligatures w14:val="none"/>
        </w:rPr>
        <w:t>يتضح من الجدول أعلاه أن جميع معاملات الثبات لأبعاد الدراسة وللأداة ككل جاءت أعلى من الحد الأدنى المقبول إحصائياً (0.70)، بل جاءت جميعها في مستوى مرتفع جداً يتراوح بين (0.875) و(0.959)، وبلغ معامل الثبات الكلي للأداة (0.957)، مما يشير إلى أن أداة الدراسة تتمتع بدرجة ثبات مرتفعة يمكن الوثوق بها، وأن النتائج ستكون قابلة لإعادة التطبيق في حال تكرار القياس على العينة ذاتها أو على عينات مشابهة.</w:t>
      </w:r>
    </w:p>
    <w:p w14:paraId="7D23D1D7" w14:textId="77777777" w:rsidR="009F1207" w:rsidRPr="00475D7C" w:rsidRDefault="009F1207" w:rsidP="00475D7C">
      <w:pPr>
        <w:spacing w:before="240" w:after="150" w:line="240" w:lineRule="auto"/>
        <w:rPr>
          <w:rFonts w:ascii="Arial" w:hAnsi="Arial" w:cs="Arial"/>
          <w:b/>
          <w:bCs/>
          <w:color w:val="000000" w:themeColor="text1"/>
          <w:kern w:val="0"/>
          <w:sz w:val="34"/>
          <w:szCs w:val="34"/>
          <w:rtl/>
          <w14:ligatures w14:val="none"/>
        </w:rPr>
      </w:pPr>
      <w:r w:rsidRPr="00475D7C">
        <w:rPr>
          <w:rFonts w:ascii="Arial" w:hAnsi="Arial" w:cs="Arial"/>
          <w:b/>
          <w:bCs/>
          <w:color w:val="000000" w:themeColor="text1"/>
          <w:kern w:val="0"/>
          <w:sz w:val="34"/>
          <w:szCs w:val="34"/>
          <w:rtl/>
          <w14:ligatures w14:val="none"/>
        </w:rPr>
        <w:lastRenderedPageBreak/>
        <w:t>2. الاتساق الداخلي لأداة الدراسة (معامل ارتباط بيرسون)</w:t>
      </w:r>
    </w:p>
    <w:p w14:paraId="62361246" w14:textId="77777777" w:rsidR="009F1207" w:rsidRPr="001A2B55" w:rsidRDefault="009F1207" w:rsidP="001E58B5">
      <w:pPr>
        <w:spacing w:after="120" w:line="240" w:lineRule="auto"/>
        <w:jc w:val="both"/>
        <w:rPr>
          <w:rFonts w:ascii="-webkit-standard" w:hAnsi="-webkit-standard" w:cs="Times New Roman"/>
          <w:color w:val="000000"/>
          <w:kern w:val="0"/>
          <w:sz w:val="32"/>
          <w:szCs w:val="32"/>
          <w:rtl/>
          <w14:ligatures w14:val="none"/>
        </w:rPr>
      </w:pPr>
      <w:r w:rsidRPr="001A2B55">
        <w:rPr>
          <w:rFonts w:ascii="Arial" w:hAnsi="Arial" w:cs="Arial"/>
          <w:color w:val="000000"/>
          <w:kern w:val="0"/>
          <w:sz w:val="32"/>
          <w:szCs w:val="32"/>
          <w:rtl/>
          <w14:ligatures w14:val="none"/>
        </w:rPr>
        <w:t>للتحقق من الاتساق الداخلي للأداة كأحد مؤشرات الصدق البنائي، تم حساب معامل ارتباط بيرسون بين درجة كل عبارة والدرجة الكلية للبُعد الذي تنتمي إليه (بعد استبعاد درجة العبارة ذاتها من المجموع الكلي لتفادي التضخم الاصطناعي في معامل الارتباط)، وذلك على النحو التالي:</w:t>
      </w:r>
    </w:p>
    <w:p w14:paraId="4F67FA4B" w14:textId="77777777" w:rsidR="009F1207" w:rsidRPr="00475D7C" w:rsidRDefault="009F1207" w:rsidP="00475D7C">
      <w:pPr>
        <w:spacing w:before="240" w:after="150" w:line="240" w:lineRule="auto"/>
        <w:rPr>
          <w:rFonts w:ascii="Arial" w:hAnsi="Arial" w:cs="Arial"/>
          <w:b/>
          <w:bCs/>
          <w:color w:val="000000" w:themeColor="text1"/>
          <w:kern w:val="0"/>
          <w:sz w:val="34"/>
          <w:szCs w:val="34"/>
          <w:rtl/>
          <w14:ligatures w14:val="none"/>
        </w:rPr>
      </w:pPr>
      <w:r w:rsidRPr="00475D7C">
        <w:rPr>
          <w:rFonts w:ascii="Arial" w:hAnsi="Arial" w:cs="Arial"/>
          <w:b/>
          <w:bCs/>
          <w:color w:val="000000" w:themeColor="text1"/>
          <w:kern w:val="0"/>
          <w:sz w:val="34"/>
          <w:szCs w:val="34"/>
          <w:rtl/>
          <w14:ligatures w14:val="none"/>
        </w:rPr>
        <w:t>جدول رقم (6): معاملات ارتباط بيرسون بين عبارات بُعد "سهولة الاستخدام" والدرجة الكلية للبُعد</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4468"/>
        <w:gridCol w:w="1365"/>
        <w:gridCol w:w="2457"/>
      </w:tblGrid>
      <w:tr w:rsidR="009F1207" w:rsidRPr="001A2B55" w14:paraId="28BEF847"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2F9FA8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نص العبارة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B0D848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معامل الارتباط</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0A22DA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الدلالة الإحصائية</w:t>
            </w:r>
          </w:p>
        </w:tc>
      </w:tr>
      <w:tr w:rsidR="009F1207" w:rsidRPr="001A2B55" w14:paraId="79A2794A"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14778A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أجد أن استخدام تطبيقات التسوق الإلكتروني سهل.</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DEBCB9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0.855**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9ED8F6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164A0875"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914122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أستطيع إتمام عملية الشراء بسهولة في منصات التسوق الإلكتروني.</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2094F3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0.861**</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A2FC94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7C91FC2E"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1332BA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تعلم استخدام تطبيقات التسوق الإلكتروني لا يحتاج إلى جهد.</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31D58A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0.744**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7DF4CC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3241E60C"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7847B4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خطوات الشراء عبر منصات التسوق الإلكتروني واضحة بالنسبة لي.</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07940E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0.826**</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6BBEB6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bl>
    <w:p w14:paraId="25231854"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4E690A4F" w14:textId="77777777" w:rsidR="009F1207" w:rsidRPr="00475D7C" w:rsidRDefault="009F1207" w:rsidP="00475D7C">
      <w:pPr>
        <w:spacing w:before="240" w:after="150" w:line="240" w:lineRule="auto"/>
        <w:rPr>
          <w:rFonts w:ascii="Arial" w:hAnsi="Arial" w:cs="Arial"/>
          <w:b/>
          <w:bCs/>
          <w:color w:val="000000" w:themeColor="text1"/>
          <w:kern w:val="0"/>
          <w:sz w:val="34"/>
          <w:szCs w:val="34"/>
          <w14:ligatures w14:val="none"/>
        </w:rPr>
      </w:pPr>
      <w:r w:rsidRPr="00475D7C">
        <w:rPr>
          <w:rFonts w:ascii="Arial" w:hAnsi="Arial" w:cs="Arial"/>
          <w:b/>
          <w:bCs/>
          <w:color w:val="000000" w:themeColor="text1"/>
          <w:kern w:val="0"/>
          <w:sz w:val="34"/>
          <w:szCs w:val="34"/>
          <w:rtl/>
          <w14:ligatures w14:val="none"/>
        </w:rPr>
        <w:t>جدول رقم (7): معاملات ارتباط بيرسون بين عبارات بُعد "الفائدة المدركة" والدرجة الكلية للبُعد</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4681"/>
        <w:gridCol w:w="1331"/>
        <w:gridCol w:w="2278"/>
      </w:tblGrid>
      <w:tr w:rsidR="009F1207" w:rsidRPr="001A2B55" w14:paraId="52598306"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EBD509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نص العبارة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FC98D2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معامل الارتباط</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2397C1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الدلالة الإحصائية</w:t>
            </w:r>
          </w:p>
        </w:tc>
      </w:tr>
      <w:tr w:rsidR="009F1207" w:rsidRPr="001A2B55" w14:paraId="5B58F8CD"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F0457C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يوفر لي التسوق الإلكتروني الوقت والجهد.</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4A7EB3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0.776**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8F6B3B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70E65449"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F4DA65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يساعد التسوق الإلكتروني على الوصول إلى خيارات أكثر.</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0F3379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0.771**</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DA8698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674BB5D7"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F3C5D5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من خلال التسوق الإلكتروني أحصل على أسعار أقل للمنتجات من التسوق التقليدي.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9D5D74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0.736**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BB1991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02B127EF"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5E8BDDE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التسوق الإلكتروني أكثر فائدة من التسوق التقليدي.</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36CC0CB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0.655**</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D103AE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bl>
    <w:p w14:paraId="6155B824"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30861F63" w14:textId="77777777" w:rsidR="009F1207" w:rsidRPr="00B06F59" w:rsidRDefault="009F1207" w:rsidP="00B06F59">
      <w:pPr>
        <w:spacing w:before="240" w:after="150" w:line="240" w:lineRule="auto"/>
        <w:rPr>
          <w:rFonts w:ascii="Arial" w:hAnsi="Arial" w:cs="Arial"/>
          <w:b/>
          <w:bCs/>
          <w:color w:val="000000" w:themeColor="text1"/>
          <w:kern w:val="0"/>
          <w:sz w:val="34"/>
          <w:szCs w:val="34"/>
          <w14:ligatures w14:val="none"/>
        </w:rPr>
      </w:pPr>
      <w:r w:rsidRPr="00B06F59">
        <w:rPr>
          <w:rFonts w:ascii="Arial" w:hAnsi="Arial" w:cs="Arial"/>
          <w:b/>
          <w:bCs/>
          <w:color w:val="000000" w:themeColor="text1"/>
          <w:kern w:val="0"/>
          <w:sz w:val="34"/>
          <w:szCs w:val="34"/>
          <w:rtl/>
          <w14:ligatures w14:val="none"/>
        </w:rPr>
        <w:lastRenderedPageBreak/>
        <w:t>جدول رقم (8): معاملات ارتباط بيرسون بين عبارات بُعد "الثقة" والدرجة الكلية للبُعد</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4710"/>
        <w:gridCol w:w="1327"/>
        <w:gridCol w:w="2253"/>
      </w:tblGrid>
      <w:tr w:rsidR="009F1207" w:rsidRPr="001A2B55" w14:paraId="6D68D07F"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46EEF6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نص العبارة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EE4405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معامل الارتباط</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584A98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الدلالة الإحصائية</w:t>
            </w:r>
          </w:p>
        </w:tc>
      </w:tr>
      <w:tr w:rsidR="009F1207" w:rsidRPr="001A2B55" w14:paraId="473644C4"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9138F4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أثق في منصات التسوق الإلكتروني التي أتعامل معها.</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E6C42E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0.743**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A50576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24A5C9D9"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7F8E31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أشعر بالأمان عند الدفع الإلكتروني.</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22C41D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0.817**</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6E7C60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1BDD2D8A"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73D5D9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أثق بجودة المنتجات المعروضة في منصات التسوق الإلكتروني.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83CB9A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0.866**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CAA49C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05C5B7BF"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F28BD3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أثق بسياسات الاستبدال والاسترجاع في منصات التسوق الإلكتروني.</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8F05FD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0.851**</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898B78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37024483"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D26DDF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أثق بالمعلومات المكتوبة بالوصف الخاص بالمنتج على منصات التسوق الإلكتروني.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71E6D2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0.785**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54E46E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bl>
    <w:p w14:paraId="6D0B2B75"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608F077C" w14:textId="77777777" w:rsidR="009F1207" w:rsidRPr="00B06F59" w:rsidRDefault="009F1207" w:rsidP="00B06F59">
      <w:pPr>
        <w:spacing w:before="240" w:after="150" w:line="240" w:lineRule="auto"/>
        <w:rPr>
          <w:rFonts w:ascii="Arial" w:hAnsi="Arial" w:cs="Arial"/>
          <w:b/>
          <w:bCs/>
          <w:color w:val="000000" w:themeColor="text1"/>
          <w:kern w:val="0"/>
          <w:sz w:val="34"/>
          <w:szCs w:val="34"/>
          <w14:ligatures w14:val="none"/>
        </w:rPr>
      </w:pPr>
      <w:r w:rsidRPr="00B06F59">
        <w:rPr>
          <w:rFonts w:ascii="Arial" w:hAnsi="Arial" w:cs="Arial"/>
          <w:b/>
          <w:bCs/>
          <w:color w:val="000000" w:themeColor="text1"/>
          <w:kern w:val="0"/>
          <w:sz w:val="34"/>
          <w:szCs w:val="34"/>
          <w:rtl/>
          <w14:ligatures w14:val="none"/>
        </w:rPr>
        <w:t>جدول رقم (9): معاملات ارتباط بيرسون بين عبارات بُعد "الاستمتاع بالتسوق" والدرجة الكلية للبُعد</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4141"/>
        <w:gridCol w:w="1416"/>
        <w:gridCol w:w="2733"/>
      </w:tblGrid>
      <w:tr w:rsidR="009F1207" w:rsidRPr="001A2B55" w14:paraId="38701C01"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A1F141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نص العبارة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5535DD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معامل الارتباط</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A451CD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الدلالة الإحصائية</w:t>
            </w:r>
          </w:p>
        </w:tc>
      </w:tr>
      <w:tr w:rsidR="009F1207" w:rsidRPr="001A2B55" w14:paraId="0986251E"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FEF192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أستمتع بتصفح تطبيقات التسوق الإلكتروني.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2A5796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0.793**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12F957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5BA54734"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A4AA16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أقضي وقتًا في تصفح المنتجات حتى دون نية للشراء.</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C1FAEE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0.777**</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685F21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5AE2A45B"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EA9707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أستمتع بمتابعة العروض والخصومات.</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54CE94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0.770**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29F789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7D0EA558"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3C80CE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تجربة التسوق الإلكتروني ممتعة بالنسبة لي.</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CA4C01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0.864**</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769B34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bl>
    <w:p w14:paraId="35EA0DEA"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15B75069" w14:textId="77777777" w:rsidR="007D6693" w:rsidRDefault="007D6693" w:rsidP="00B06F59">
      <w:pPr>
        <w:spacing w:before="240" w:after="150" w:line="240" w:lineRule="auto"/>
        <w:rPr>
          <w:rFonts w:ascii="Arial" w:hAnsi="Arial" w:cs="Arial"/>
          <w:b/>
          <w:bCs/>
          <w:color w:val="000000" w:themeColor="text1"/>
          <w:kern w:val="0"/>
          <w:sz w:val="34"/>
          <w:szCs w:val="34"/>
          <w:rtl/>
          <w14:ligatures w14:val="none"/>
        </w:rPr>
      </w:pPr>
    </w:p>
    <w:p w14:paraId="4118DB1D" w14:textId="77777777" w:rsidR="007D6693" w:rsidRDefault="007D6693" w:rsidP="00B06F59">
      <w:pPr>
        <w:spacing w:before="240" w:after="150" w:line="240" w:lineRule="auto"/>
        <w:rPr>
          <w:rFonts w:ascii="Arial" w:hAnsi="Arial" w:cs="Arial"/>
          <w:b/>
          <w:bCs/>
          <w:color w:val="000000" w:themeColor="text1"/>
          <w:kern w:val="0"/>
          <w:sz w:val="34"/>
          <w:szCs w:val="34"/>
          <w:rtl/>
          <w14:ligatures w14:val="none"/>
        </w:rPr>
      </w:pPr>
    </w:p>
    <w:p w14:paraId="58893697" w14:textId="77777777" w:rsidR="007D6693" w:rsidRDefault="007D6693" w:rsidP="00B06F59">
      <w:pPr>
        <w:spacing w:before="240" w:after="150" w:line="240" w:lineRule="auto"/>
        <w:rPr>
          <w:rFonts w:ascii="Arial" w:hAnsi="Arial" w:cs="Arial"/>
          <w:b/>
          <w:bCs/>
          <w:color w:val="000000" w:themeColor="text1"/>
          <w:kern w:val="0"/>
          <w:sz w:val="34"/>
          <w:szCs w:val="34"/>
          <w:rtl/>
          <w14:ligatures w14:val="none"/>
        </w:rPr>
      </w:pPr>
    </w:p>
    <w:p w14:paraId="6F24A7E4" w14:textId="719ABE73" w:rsidR="009F1207" w:rsidRPr="00B06F59" w:rsidRDefault="009F1207" w:rsidP="00B06F59">
      <w:pPr>
        <w:spacing w:before="240" w:after="150" w:line="240" w:lineRule="auto"/>
        <w:rPr>
          <w:rFonts w:ascii="Arial" w:hAnsi="Arial" w:cs="Arial"/>
          <w:b/>
          <w:bCs/>
          <w:color w:val="000000" w:themeColor="text1"/>
          <w:kern w:val="0"/>
          <w:sz w:val="34"/>
          <w:szCs w:val="34"/>
          <w14:ligatures w14:val="none"/>
        </w:rPr>
      </w:pPr>
      <w:r w:rsidRPr="00B06F59">
        <w:rPr>
          <w:rFonts w:ascii="Arial" w:hAnsi="Arial" w:cs="Arial"/>
          <w:b/>
          <w:bCs/>
          <w:color w:val="000000" w:themeColor="text1"/>
          <w:kern w:val="0"/>
          <w:sz w:val="34"/>
          <w:szCs w:val="34"/>
          <w:rtl/>
          <w14:ligatures w14:val="none"/>
        </w:rPr>
        <w:lastRenderedPageBreak/>
        <w:t>جدول رقم (10): معاملات ارتباط بيرسون بين عبارات بُعد "الإسراف الشرائي" والدرجة الكلية للبُعد</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4840"/>
        <w:gridCol w:w="1306"/>
        <w:gridCol w:w="2144"/>
      </w:tblGrid>
      <w:tr w:rsidR="009F1207" w:rsidRPr="001A2B55" w14:paraId="40BAAFA8"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C49C68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نص العبارة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551BD5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معامل الارتباط</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BD9E1D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الدلالة الإحصائية</w:t>
            </w:r>
          </w:p>
        </w:tc>
      </w:tr>
      <w:tr w:rsidR="009F1207" w:rsidRPr="001A2B55" w14:paraId="67C4A3E2"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4F187B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عند التسوق إلكترونياً، أشتري منتجات لم أكن أخطط لشرائها.</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0F130F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0.787**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FF0E66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11EC2650"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DD00F7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العروض والخصومات المعروضة في منصات التسوق الإلكتروني تدفعني للشراء دون حاجة.</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31EDED1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0.811**</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FAD99A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28CE4ECE"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B86769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أتجاوز الميزانية المخصصة للتسوق الإلكتروني.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080938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0.855**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FA7F0D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37878AF4"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DB1F64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أكرر الشراء عبر منصات التسوق الإلكتروني خلال فترة قصيرة.</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F40BEA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0.689**</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1DFF35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6B89B74F"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5EA829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الإشعارات الترويجية من منصات التسوق الإلكتروني تشجعني على الشراء.</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0A0AD6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0.633**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F2A0EE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5A935604"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D4A4F4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أندم أحيانًا بعد بعض عمليات الشراء عبر التسوق الإلكتروني.</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6D0411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0.601**</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3E5EEC1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5FAA8A0B"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157AB5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أشتري عبر منصات التسوق الإلكتروني بدافع المتعة أكثر من الحاجة.</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B56462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0.709**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7CD726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648180A2"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C7EC3C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أشعر أن التسوق الإلكتروني زاد من حجم إنفاقي.</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62985D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0.771**</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51FFFC5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bl>
    <w:p w14:paraId="5730A290"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7FD954BC" w14:textId="77777777" w:rsidR="009F1207" w:rsidRPr="00B06F59" w:rsidRDefault="009F1207" w:rsidP="00B06F59">
      <w:pPr>
        <w:spacing w:before="240" w:after="150" w:line="240" w:lineRule="auto"/>
        <w:rPr>
          <w:rFonts w:ascii="Arial" w:hAnsi="Arial" w:cs="Arial"/>
          <w:b/>
          <w:bCs/>
          <w:color w:val="000000" w:themeColor="text1"/>
          <w:kern w:val="0"/>
          <w:sz w:val="34"/>
          <w:szCs w:val="34"/>
          <w14:ligatures w14:val="none"/>
        </w:rPr>
      </w:pPr>
      <w:r w:rsidRPr="00B06F59">
        <w:rPr>
          <w:rFonts w:ascii="Arial" w:hAnsi="Arial" w:cs="Arial"/>
          <w:b/>
          <w:bCs/>
          <w:color w:val="000000" w:themeColor="text1"/>
          <w:kern w:val="0"/>
          <w:sz w:val="34"/>
          <w:szCs w:val="34"/>
          <w:rtl/>
          <w14:ligatures w14:val="none"/>
        </w:rPr>
        <w:t>جدول رقم (11): معاملات ارتباط بيرسون بين كل بُعد من أبعاد "قبول التسوق الإلكتروني" والدرجة الكلية لمحور القبول</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910"/>
        <w:gridCol w:w="1559"/>
        <w:gridCol w:w="3507"/>
      </w:tblGrid>
      <w:tr w:rsidR="009F1207" w:rsidRPr="001A2B55" w14:paraId="06AD3D88"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F94BC1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البُعد</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8017C2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معامل الارتباط</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C03BE6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الدلالة الإحصائية</w:t>
            </w:r>
          </w:p>
        </w:tc>
      </w:tr>
      <w:tr w:rsidR="009F1207" w:rsidRPr="001A2B55" w14:paraId="7617DAFC"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F1E4D6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سهولة الاستخدام</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88BDE0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0.777**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8D09CA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22C38C1F"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C38E7A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الفائدة المدركة</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E1C30C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0.843**</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A895D0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6A0458C4"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2E3574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الثقة</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6982CB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0.766**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6F82DD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r w:rsidR="009F1207" w:rsidRPr="001A2B55" w14:paraId="42943976"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3CE3D1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الاستمتاع بالتسوق</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5A0B0FD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0.749**</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56BC5E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دالة إحصائياً عند مستوى (0.01)</w:t>
            </w:r>
          </w:p>
        </w:tc>
      </w:tr>
    </w:tbl>
    <w:p w14:paraId="4B6D3829" w14:textId="77777777" w:rsidR="009F1207" w:rsidRPr="001A2B55" w:rsidRDefault="009F1207" w:rsidP="001E58B5">
      <w:pPr>
        <w:bidi w:val="0"/>
        <w:spacing w:after="9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381063FF" w14:textId="77777777" w:rsidR="009F1207" w:rsidRPr="001A2B55" w:rsidRDefault="009F1207" w:rsidP="001E58B5">
      <w:pPr>
        <w:spacing w:after="195" w:line="240" w:lineRule="auto"/>
        <w:jc w:val="both"/>
        <w:rPr>
          <w:rFonts w:ascii="-webkit-standard" w:hAnsi="-webkit-standard" w:cs="Times New Roman"/>
          <w:color w:val="000000"/>
          <w:kern w:val="0"/>
          <w:sz w:val="32"/>
          <w:szCs w:val="32"/>
          <w14:ligatures w14:val="none"/>
        </w:rPr>
      </w:pPr>
      <w:r w:rsidRPr="001A2B55">
        <w:rPr>
          <w:rFonts w:ascii="Arial" w:hAnsi="Arial" w:cs="Arial"/>
          <w:color w:val="000000"/>
          <w:kern w:val="0"/>
          <w:sz w:val="32"/>
          <w:szCs w:val="32"/>
          <w:rtl/>
          <w14:ligatures w14:val="none"/>
        </w:rPr>
        <w:t>يتضح من الجداول السابقة أن جميع معاملات ارتباط العبارات بالدرجة الكلية لأبعادها، وكذلك معاملات ارتباط الأبعاد بالدرجة الكلية لمحور قبول التسوق الإلكتروني، جاءت موجبة ودالة إحصائياً عند مستوى (0.01)، مما يؤكد تمتع أداة الدراسة بدرجة عالية من الاتساق الداخلي والصدق البنائي، وأن جميع العبارات تقيس فعلياً البُعد الذي وُضعت لقياسه دون تداخل يُذكر بين الأبعاد.</w:t>
      </w:r>
    </w:p>
    <w:p w14:paraId="67D90513" w14:textId="69500E0B" w:rsidR="009F1207" w:rsidRPr="001A2B55" w:rsidRDefault="009F1207" w:rsidP="001E58B5">
      <w:pPr>
        <w:spacing w:after="150" w:line="240" w:lineRule="auto"/>
        <w:jc w:val="both"/>
        <w:rPr>
          <w:rFonts w:ascii="-webkit-standard" w:hAnsi="-webkit-standard" w:cs="Times New Roman"/>
          <w:color w:val="000000"/>
          <w:kern w:val="0"/>
          <w:sz w:val="32"/>
          <w:szCs w:val="32"/>
          <w:rtl/>
          <w14:ligatures w14:val="none"/>
        </w:rPr>
      </w:pPr>
      <w:r w:rsidRPr="001A2B55">
        <w:rPr>
          <w:rFonts w:ascii="Arial" w:hAnsi="Arial" w:cs="Arial"/>
          <w:i/>
          <w:iCs/>
          <w:color w:val="555555"/>
          <w:kern w:val="0"/>
          <w:sz w:val="32"/>
          <w:szCs w:val="32"/>
          <w:rtl/>
          <w14:ligatures w14:val="none"/>
        </w:rPr>
        <w:lastRenderedPageBreak/>
        <w:t>(**) دالة إحصائياً عند مستوى (0.01</w:t>
      </w:r>
      <w:r w:rsidR="00842B30" w:rsidRPr="001A2B55">
        <w:rPr>
          <w:rFonts w:ascii="Arial" w:hAnsi="Arial" w:cs="Arial"/>
          <w:i/>
          <w:iCs/>
          <w:color w:val="555555"/>
          <w:kern w:val="0"/>
          <w:sz w:val="32"/>
          <w:szCs w:val="32"/>
          <w:rtl/>
          <w14:ligatures w14:val="none"/>
        </w:rPr>
        <w:t>) (</w:t>
      </w:r>
      <w:r w:rsidRPr="001A2B55">
        <w:rPr>
          <w:rFonts w:ascii="Arial" w:hAnsi="Arial" w:cs="Arial"/>
          <w:i/>
          <w:iCs/>
          <w:color w:val="555555"/>
          <w:kern w:val="0"/>
          <w:sz w:val="32"/>
          <w:szCs w:val="32"/>
          <w:rtl/>
          <w14:ligatures w14:val="none"/>
        </w:rPr>
        <w:t>*) دالة إحصائياً عند مستوى (0.05)</w:t>
      </w:r>
    </w:p>
    <w:p w14:paraId="0BA4A922" w14:textId="77777777" w:rsidR="009F1207" w:rsidRPr="00B06F59" w:rsidRDefault="009F1207" w:rsidP="00B06F59">
      <w:pPr>
        <w:spacing w:before="240" w:after="150" w:line="240" w:lineRule="auto"/>
        <w:rPr>
          <w:rFonts w:ascii="Arial" w:hAnsi="Arial" w:cs="Arial"/>
          <w:b/>
          <w:bCs/>
          <w:color w:val="000000" w:themeColor="text1"/>
          <w:kern w:val="0"/>
          <w:sz w:val="34"/>
          <w:szCs w:val="34"/>
          <w:rtl/>
          <w14:ligatures w14:val="none"/>
        </w:rPr>
      </w:pPr>
      <w:r w:rsidRPr="00B06F59">
        <w:rPr>
          <w:rFonts w:ascii="Arial" w:hAnsi="Arial" w:cs="Arial"/>
          <w:b/>
          <w:bCs/>
          <w:color w:val="000000" w:themeColor="text1"/>
          <w:kern w:val="0"/>
          <w:sz w:val="34"/>
          <w:szCs w:val="34"/>
          <w:rtl/>
          <w14:ligatures w14:val="none"/>
        </w:rPr>
        <w:t>ثالثاً: تحليل فقرات ومحاور الدراسة (الإحصاء الوصفي)</w:t>
      </w:r>
    </w:p>
    <w:p w14:paraId="46F94129" w14:textId="77777777" w:rsidR="009F1207" w:rsidRPr="001A2B55" w:rsidRDefault="009F1207" w:rsidP="001E58B5">
      <w:pPr>
        <w:spacing w:after="120" w:line="240" w:lineRule="auto"/>
        <w:jc w:val="both"/>
        <w:rPr>
          <w:rFonts w:ascii="-webkit-standard" w:hAnsi="-webkit-standard" w:cs="Times New Roman"/>
          <w:color w:val="000000"/>
          <w:kern w:val="0"/>
          <w:sz w:val="32"/>
          <w:szCs w:val="32"/>
          <w:rtl/>
          <w14:ligatures w14:val="none"/>
        </w:rPr>
      </w:pPr>
      <w:r w:rsidRPr="001A2B55">
        <w:rPr>
          <w:rFonts w:ascii="Arial" w:hAnsi="Arial" w:cs="Arial"/>
          <w:color w:val="000000"/>
          <w:kern w:val="0"/>
          <w:sz w:val="32"/>
          <w:szCs w:val="32"/>
          <w:rtl/>
          <w14:ligatures w14:val="none"/>
        </w:rPr>
        <w:t>اعتمدت الدراسة مقياس ليكرت الخماسي في تقدير استجابات أفراد العينة، وتم تصنيف متوسطات الاستجابة إلى خمسة مستويات، وقد رُمز لكل عبارة برمزين: (ك) للتكرار العددي للمستجيبين في كل فئة من فئات الإجابة، و(%) للنسبة المئوية المقابلة لها من إجمالي عدد المستجيبين على تلك العبارة، وذلك وفق المعيار الإحصائي التالي:</w:t>
      </w:r>
    </w:p>
    <w:p w14:paraId="6345AA7E" w14:textId="77777777" w:rsidR="009F1207" w:rsidRPr="005C12B1" w:rsidRDefault="009F1207" w:rsidP="005C12B1">
      <w:pPr>
        <w:spacing w:before="240" w:after="150" w:line="240" w:lineRule="auto"/>
        <w:rPr>
          <w:rFonts w:ascii="Arial" w:hAnsi="Arial" w:cs="Arial"/>
          <w:b/>
          <w:bCs/>
          <w:color w:val="000000" w:themeColor="text1"/>
          <w:kern w:val="0"/>
          <w:sz w:val="34"/>
          <w:szCs w:val="34"/>
          <w:rtl/>
          <w14:ligatures w14:val="none"/>
        </w:rPr>
      </w:pPr>
      <w:r w:rsidRPr="005C12B1">
        <w:rPr>
          <w:rFonts w:ascii="Arial" w:hAnsi="Arial" w:cs="Arial"/>
          <w:b/>
          <w:bCs/>
          <w:color w:val="000000" w:themeColor="text1"/>
          <w:kern w:val="0"/>
          <w:sz w:val="34"/>
          <w:szCs w:val="34"/>
          <w:rtl/>
          <w14:ligatures w14:val="none"/>
        </w:rPr>
        <w:t>جدول رقم (12): المعيار الإحصائي المعتمد للحكم على مستوى الموافقة (مقياس ليكرت الخماسي)</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903"/>
        <w:gridCol w:w="1769"/>
      </w:tblGrid>
      <w:tr w:rsidR="009F1207" w:rsidRPr="001A2B55" w14:paraId="5DE1DE38"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2AA937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المتوسط الحسابي</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4E91BF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مستوى الموافقة</w:t>
            </w:r>
          </w:p>
        </w:tc>
      </w:tr>
      <w:tr w:rsidR="009F1207" w:rsidRPr="001A2B55" w14:paraId="1A3CD878"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D16E9E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1.00 - 1.80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31726E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لا أوافق بشدة</w:t>
            </w:r>
          </w:p>
        </w:tc>
      </w:tr>
      <w:tr w:rsidR="009F1207" w:rsidRPr="001A2B55" w14:paraId="406D9568"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B4937E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1.81 - 2.60</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32F3721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لا أوافق</w:t>
            </w:r>
          </w:p>
        </w:tc>
      </w:tr>
      <w:tr w:rsidR="009F1207" w:rsidRPr="001A2B55" w14:paraId="6AE3269E"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7098C9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2.61 - 3.40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462BC6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محايد</w:t>
            </w:r>
          </w:p>
        </w:tc>
      </w:tr>
      <w:tr w:rsidR="009F1207" w:rsidRPr="001A2B55" w14:paraId="0CEB7F42"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74D5BC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3.41 - 4.20</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5DC5EB9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11C36757"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17DCF6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4.21 - 5.00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28BA19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 بشدة</w:t>
            </w:r>
          </w:p>
        </w:tc>
      </w:tr>
    </w:tbl>
    <w:p w14:paraId="106038A5"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5669C2B8" w14:textId="77777777" w:rsidR="009F1207" w:rsidRPr="001A2B55" w:rsidRDefault="009F1207" w:rsidP="001E58B5">
      <w:pPr>
        <w:spacing w:after="150" w:line="240" w:lineRule="auto"/>
        <w:jc w:val="both"/>
        <w:rPr>
          <w:rFonts w:ascii="-webkit-standard" w:hAnsi="-webkit-standard" w:cs="Times New Roman"/>
          <w:color w:val="000000"/>
          <w:kern w:val="0"/>
          <w:sz w:val="32"/>
          <w:szCs w:val="32"/>
          <w14:ligatures w14:val="none"/>
        </w:rPr>
      </w:pPr>
      <w:r w:rsidRPr="001A2B55">
        <w:rPr>
          <w:rFonts w:ascii="Arial" w:hAnsi="Arial" w:cs="Arial"/>
          <w:i/>
          <w:iCs/>
          <w:color w:val="555555"/>
          <w:kern w:val="0"/>
          <w:sz w:val="32"/>
          <w:szCs w:val="32"/>
          <w:rtl/>
          <w14:ligatures w14:val="none"/>
        </w:rPr>
        <w:t>طول الفئة = (الحد الأعلى - الحد الأدنى) ÷ عدد المستويات = (5 - 1) ÷ 5 = 0.80</w:t>
      </w:r>
    </w:p>
    <w:p w14:paraId="325FF033" w14:textId="77777777" w:rsidR="009F1207" w:rsidRPr="005C12B1" w:rsidRDefault="009F1207" w:rsidP="005C12B1">
      <w:pPr>
        <w:spacing w:before="240" w:after="150" w:line="240" w:lineRule="auto"/>
        <w:rPr>
          <w:rFonts w:ascii="Arial" w:hAnsi="Arial" w:cs="Arial"/>
          <w:b/>
          <w:bCs/>
          <w:color w:val="000000" w:themeColor="text1"/>
          <w:kern w:val="0"/>
          <w:sz w:val="34"/>
          <w:szCs w:val="34"/>
          <w:rtl/>
          <w14:ligatures w14:val="none"/>
        </w:rPr>
      </w:pPr>
      <w:r w:rsidRPr="005C12B1">
        <w:rPr>
          <w:rFonts w:ascii="Arial" w:hAnsi="Arial" w:cs="Arial"/>
          <w:b/>
          <w:bCs/>
          <w:color w:val="000000" w:themeColor="text1"/>
          <w:kern w:val="0"/>
          <w:sz w:val="34"/>
          <w:szCs w:val="34"/>
          <w:rtl/>
          <w14:ligatures w14:val="none"/>
        </w:rPr>
        <w:t>محور: سهولة الاستخدام</w:t>
      </w:r>
    </w:p>
    <w:p w14:paraId="258EA8D3" w14:textId="77777777" w:rsidR="009F1207" w:rsidRPr="005C12B1" w:rsidRDefault="009F1207" w:rsidP="005C12B1">
      <w:pPr>
        <w:spacing w:before="240" w:after="150" w:line="240" w:lineRule="auto"/>
        <w:rPr>
          <w:rFonts w:ascii="Arial" w:hAnsi="Arial" w:cs="Arial"/>
          <w:b/>
          <w:bCs/>
          <w:color w:val="000000" w:themeColor="text1"/>
          <w:kern w:val="0"/>
          <w:sz w:val="34"/>
          <w:szCs w:val="34"/>
          <w:rtl/>
          <w14:ligatures w14:val="none"/>
        </w:rPr>
      </w:pPr>
      <w:r w:rsidRPr="005C12B1">
        <w:rPr>
          <w:rFonts w:ascii="Arial" w:hAnsi="Arial" w:cs="Arial"/>
          <w:b/>
          <w:bCs/>
          <w:color w:val="000000" w:themeColor="text1"/>
          <w:kern w:val="0"/>
          <w:sz w:val="34"/>
          <w:szCs w:val="34"/>
          <w:rtl/>
          <w14:ligatures w14:val="none"/>
        </w:rPr>
        <w:t>جدول رقم (13): التكرارات (ك) والنسب المئوية (%) لإجابات أفراد العينة على عبارات بُعد "سهولة الاستخدام"</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078"/>
        <w:gridCol w:w="573"/>
        <w:gridCol w:w="751"/>
        <w:gridCol w:w="751"/>
        <w:gridCol w:w="751"/>
        <w:gridCol w:w="607"/>
        <w:gridCol w:w="607"/>
        <w:gridCol w:w="832"/>
        <w:gridCol w:w="882"/>
        <w:gridCol w:w="593"/>
        <w:gridCol w:w="865"/>
      </w:tblGrid>
      <w:tr w:rsidR="009F1207" w:rsidRPr="001A2B55" w14:paraId="362082C1"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CEF676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العبارة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75E3EC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البيان</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59AE48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أوافق بشدة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23D1A0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أوافق</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D1B7CD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محايد</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291343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لا أوافق</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78C582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لا أوافق بشدة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E1F936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المتوسط</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C66ED8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الانحراف</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3B3FBD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الرتبة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AD2054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المستوى</w:t>
            </w:r>
          </w:p>
        </w:tc>
      </w:tr>
      <w:tr w:rsidR="009F1207" w:rsidRPr="001A2B55" w14:paraId="5C05D5CF"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844EE6C" w14:textId="77777777" w:rsidR="009F1207" w:rsidRPr="001A2B55" w:rsidRDefault="009F1207" w:rsidP="008161A7">
            <w:pPr>
              <w:spacing w:after="0" w:line="240" w:lineRule="auto"/>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أجد أن استخدام تطبيقات التسوق الإلكتروني سهل.</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77B639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3A7DD0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9D78BE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D1F948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F92F1C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352A2E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441686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4.18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C4F903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0.96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35B5E9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347FEC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2F02186B" w14:textId="77777777">
        <w:tc>
          <w:tcPr>
            <w:tcW w:w="0" w:type="auto"/>
            <w:tcBorders>
              <w:top w:val="single" w:sz="6" w:space="0" w:color="CCCCCC"/>
              <w:left w:val="single" w:sz="6" w:space="0" w:color="CCCCCC"/>
              <w:bottom w:val="single" w:sz="6" w:space="0" w:color="CCCCCC"/>
              <w:right w:val="single" w:sz="6" w:space="0" w:color="CCCCCC"/>
            </w:tcBorders>
            <w:hideMark/>
          </w:tcPr>
          <w:p w14:paraId="66E844E8"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lastRenderedPageBreak/>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7A868E5"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2CD199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44.3%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15CA8F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38.7%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ACB4BD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429932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A00334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2.8%</w:t>
            </w:r>
          </w:p>
        </w:tc>
        <w:tc>
          <w:tcPr>
            <w:tcW w:w="0" w:type="auto"/>
            <w:tcBorders>
              <w:top w:val="single" w:sz="6" w:space="0" w:color="CCCCCC"/>
              <w:left w:val="single" w:sz="6" w:space="0" w:color="CCCCCC"/>
              <w:bottom w:val="single" w:sz="6" w:space="0" w:color="CCCCCC"/>
              <w:right w:val="single" w:sz="6" w:space="0" w:color="CCCCCC"/>
            </w:tcBorders>
            <w:hideMark/>
          </w:tcPr>
          <w:p w14:paraId="24BB6C3B"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4533D392"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70487475"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26A8A657"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6B87FDB5"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E6F9F47" w14:textId="77777777" w:rsidR="009F1207" w:rsidRPr="001A2B55" w:rsidRDefault="009F1207" w:rsidP="008161A7">
            <w:pPr>
              <w:spacing w:after="0" w:line="240" w:lineRule="auto"/>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أستطيع إتمام عملية الشراء بسهولة في منصات التسوق الإلكتروني.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B3E61E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33E9F2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46D6D6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50A92B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1AA18F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58DA4C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5F87F8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4.24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9422E3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AF5018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4494FD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 بشدة</w:t>
            </w:r>
          </w:p>
        </w:tc>
      </w:tr>
      <w:tr w:rsidR="009F1207" w:rsidRPr="001A2B55" w14:paraId="3E94F282" w14:textId="77777777">
        <w:tc>
          <w:tcPr>
            <w:tcW w:w="0" w:type="auto"/>
            <w:tcBorders>
              <w:top w:val="single" w:sz="6" w:space="0" w:color="CCCCCC"/>
              <w:left w:val="single" w:sz="6" w:space="0" w:color="CCCCCC"/>
              <w:bottom w:val="single" w:sz="6" w:space="0" w:color="CCCCCC"/>
              <w:right w:val="single" w:sz="6" w:space="0" w:color="CCCCCC"/>
            </w:tcBorders>
            <w:hideMark/>
          </w:tcPr>
          <w:p w14:paraId="5B1D0176"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2CDFDB0"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389F90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49.5%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F23E60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F3B780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77858D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EF5281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3.7%</w:t>
            </w:r>
          </w:p>
        </w:tc>
        <w:tc>
          <w:tcPr>
            <w:tcW w:w="0" w:type="auto"/>
            <w:tcBorders>
              <w:top w:val="single" w:sz="6" w:space="0" w:color="CCCCCC"/>
              <w:left w:val="single" w:sz="6" w:space="0" w:color="CCCCCC"/>
              <w:bottom w:val="single" w:sz="6" w:space="0" w:color="CCCCCC"/>
              <w:right w:val="single" w:sz="6" w:space="0" w:color="CCCCCC"/>
            </w:tcBorders>
            <w:hideMark/>
          </w:tcPr>
          <w:p w14:paraId="1E0EE699"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3CB14DEE"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79076ED6"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2D33FD9B"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089218B7"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3283ED7" w14:textId="77777777" w:rsidR="009F1207" w:rsidRPr="001A2B55" w:rsidRDefault="009F1207" w:rsidP="00722129">
            <w:pPr>
              <w:spacing w:after="0" w:line="240" w:lineRule="auto"/>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تعلم استخدام تطبيقات التسوق الإلكتروني لا يحتاج إلى جهد.</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9FFA13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ED960A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45CAE3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293865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0965B3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33697D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06AD4F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4.12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D77D4E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92E967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B4F9EF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32AEA47E" w14:textId="77777777">
        <w:tc>
          <w:tcPr>
            <w:tcW w:w="0" w:type="auto"/>
            <w:tcBorders>
              <w:top w:val="single" w:sz="6" w:space="0" w:color="CCCCCC"/>
              <w:left w:val="single" w:sz="6" w:space="0" w:color="CCCCCC"/>
              <w:bottom w:val="single" w:sz="6" w:space="0" w:color="CCCCCC"/>
              <w:right w:val="single" w:sz="6" w:space="0" w:color="CCCCCC"/>
            </w:tcBorders>
            <w:hideMark/>
          </w:tcPr>
          <w:p w14:paraId="67CAD3AF"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B27CB0C"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0A5697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42.1%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4CBFFD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42.1%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1223CC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981C90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309D04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4.7%</w:t>
            </w:r>
          </w:p>
        </w:tc>
        <w:tc>
          <w:tcPr>
            <w:tcW w:w="0" w:type="auto"/>
            <w:tcBorders>
              <w:top w:val="single" w:sz="6" w:space="0" w:color="CCCCCC"/>
              <w:left w:val="single" w:sz="6" w:space="0" w:color="CCCCCC"/>
              <w:bottom w:val="single" w:sz="6" w:space="0" w:color="CCCCCC"/>
              <w:right w:val="single" w:sz="6" w:space="0" w:color="CCCCCC"/>
            </w:tcBorders>
            <w:hideMark/>
          </w:tcPr>
          <w:p w14:paraId="7A874F16"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33F1FA66"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651FFB30"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16F43C01"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6878EC4B"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0E93D1A" w14:textId="77777777" w:rsidR="009F1207" w:rsidRPr="001A2B55" w:rsidRDefault="009F1207" w:rsidP="00722129">
            <w:pPr>
              <w:spacing w:after="0" w:line="240" w:lineRule="auto"/>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خطوات الشراء عبر منصات التسوق الإلكتروني واضحة بالنسبة لي.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EDA0BA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DFDCD3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CB6EF7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10D16A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E29B7A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177CFC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C6B932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4.24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5FA564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0.99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FCBDB4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AA8CAC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 بشدة</w:t>
            </w:r>
          </w:p>
        </w:tc>
      </w:tr>
      <w:tr w:rsidR="009F1207" w:rsidRPr="001A2B55" w14:paraId="4D810F82" w14:textId="77777777">
        <w:tc>
          <w:tcPr>
            <w:tcW w:w="0" w:type="auto"/>
            <w:tcBorders>
              <w:top w:val="single" w:sz="6" w:space="0" w:color="CCCCCC"/>
              <w:left w:val="single" w:sz="6" w:space="0" w:color="CCCCCC"/>
              <w:bottom w:val="single" w:sz="6" w:space="0" w:color="CCCCCC"/>
              <w:right w:val="single" w:sz="6" w:space="0" w:color="CCCCCC"/>
            </w:tcBorders>
            <w:hideMark/>
          </w:tcPr>
          <w:p w14:paraId="020DE094"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96D2D62"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C72FB7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50.5%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226068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33.6%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7D5646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8.4%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0788FF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C37E67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2.8%</w:t>
            </w:r>
          </w:p>
        </w:tc>
        <w:tc>
          <w:tcPr>
            <w:tcW w:w="0" w:type="auto"/>
            <w:tcBorders>
              <w:top w:val="single" w:sz="6" w:space="0" w:color="CCCCCC"/>
              <w:left w:val="single" w:sz="6" w:space="0" w:color="CCCCCC"/>
              <w:bottom w:val="single" w:sz="6" w:space="0" w:color="CCCCCC"/>
              <w:right w:val="single" w:sz="6" w:space="0" w:color="CCCCCC"/>
            </w:tcBorders>
            <w:hideMark/>
          </w:tcPr>
          <w:p w14:paraId="179040FA"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1419705E"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2EF88CCF"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103E9FB1"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bl>
    <w:p w14:paraId="16F658CA" w14:textId="033D7115" w:rsidR="009F1207" w:rsidRPr="001A2B55" w:rsidRDefault="009F1207" w:rsidP="003736BF">
      <w:pPr>
        <w:spacing w:after="90" w:line="240" w:lineRule="auto"/>
        <w:jc w:val="both"/>
        <w:rPr>
          <w:rFonts w:ascii="-webkit-standard" w:hAnsi="-webkit-standard" w:cs="Times New Roman"/>
          <w:color w:val="000000"/>
          <w:kern w:val="0"/>
          <w:sz w:val="32"/>
          <w:szCs w:val="32"/>
          <w14:ligatures w14:val="none"/>
        </w:rPr>
      </w:pPr>
      <w:r w:rsidRPr="001A2B55">
        <w:rPr>
          <w:rFonts w:ascii="Arial" w:hAnsi="Arial" w:cs="Arial"/>
          <w:color w:val="000000"/>
          <w:kern w:val="0"/>
          <w:sz w:val="32"/>
          <w:szCs w:val="32"/>
          <w:rtl/>
          <w14:ligatures w14:val="none"/>
        </w:rPr>
        <w:lastRenderedPageBreak/>
        <w:t>يتضح من الجدول أعلاه أن المتوسط الحسابي العام لبُعد "سهولة الاستخدام" بلغ (4.20) بانحراف معياري (0.90)، وهو ما يقابل مستوى "أوافق" على مقياس الدراسة، مما يشير إلى أن أفراد عينة الدراسة يُبدون اتجاهاً إيجابياً واضحاً نحو هذا البُعد.</w:t>
      </w:r>
    </w:p>
    <w:p w14:paraId="03B8F642" w14:textId="77777777" w:rsidR="009F1207" w:rsidRDefault="009F1207" w:rsidP="005C12B1">
      <w:pPr>
        <w:spacing w:before="240" w:after="150" w:line="240" w:lineRule="auto"/>
        <w:rPr>
          <w:rFonts w:ascii="Arial" w:hAnsi="Arial" w:cs="Arial"/>
          <w:b/>
          <w:bCs/>
          <w:color w:val="000000" w:themeColor="text1"/>
          <w:kern w:val="0"/>
          <w:sz w:val="34"/>
          <w:szCs w:val="34"/>
          <w:rtl/>
          <w14:ligatures w14:val="none"/>
        </w:rPr>
      </w:pPr>
      <w:r w:rsidRPr="005C12B1">
        <w:rPr>
          <w:rFonts w:ascii="Arial" w:hAnsi="Arial" w:cs="Arial"/>
          <w:b/>
          <w:bCs/>
          <w:color w:val="000000" w:themeColor="text1"/>
          <w:kern w:val="0"/>
          <w:sz w:val="34"/>
          <w:szCs w:val="34"/>
          <w:rtl/>
          <w14:ligatures w14:val="none"/>
        </w:rPr>
        <w:t>محور: الفائدة المدركة</w:t>
      </w:r>
    </w:p>
    <w:p w14:paraId="03D1B793" w14:textId="77777777" w:rsidR="00AA16E0" w:rsidRPr="005C12B1" w:rsidRDefault="00AA16E0" w:rsidP="005C12B1">
      <w:pPr>
        <w:spacing w:before="240" w:after="150" w:line="240" w:lineRule="auto"/>
        <w:rPr>
          <w:rFonts w:ascii="Arial" w:hAnsi="Arial" w:cs="Arial"/>
          <w:b/>
          <w:bCs/>
          <w:color w:val="000000" w:themeColor="text1"/>
          <w:kern w:val="0"/>
          <w:sz w:val="34"/>
          <w:szCs w:val="34"/>
          <w:rtl/>
          <w14:ligatures w14:val="none"/>
        </w:rPr>
      </w:pPr>
    </w:p>
    <w:p w14:paraId="69CBF048" w14:textId="77777777" w:rsidR="009F1207" w:rsidRPr="005C12B1" w:rsidRDefault="009F1207" w:rsidP="005C12B1">
      <w:pPr>
        <w:spacing w:before="240" w:after="150" w:line="240" w:lineRule="auto"/>
        <w:rPr>
          <w:rFonts w:ascii="Arial" w:hAnsi="Arial" w:cs="Arial"/>
          <w:b/>
          <w:bCs/>
          <w:color w:val="000000" w:themeColor="text1"/>
          <w:kern w:val="0"/>
          <w:sz w:val="34"/>
          <w:szCs w:val="34"/>
          <w:rtl/>
          <w14:ligatures w14:val="none"/>
        </w:rPr>
      </w:pPr>
      <w:r w:rsidRPr="005C12B1">
        <w:rPr>
          <w:rFonts w:ascii="Arial" w:hAnsi="Arial" w:cs="Arial"/>
          <w:b/>
          <w:bCs/>
          <w:color w:val="000000" w:themeColor="text1"/>
          <w:kern w:val="0"/>
          <w:sz w:val="34"/>
          <w:szCs w:val="34"/>
          <w:rtl/>
          <w14:ligatures w14:val="none"/>
        </w:rPr>
        <w:t>جدول رقم (14): التكرارات (ك) والنسب المئوية (%) لإجابات أفراد العينة على عبارات بُعد "الفائدة المدركة"</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994"/>
        <w:gridCol w:w="568"/>
        <w:gridCol w:w="745"/>
        <w:gridCol w:w="745"/>
        <w:gridCol w:w="745"/>
        <w:gridCol w:w="745"/>
        <w:gridCol w:w="602"/>
        <w:gridCol w:w="825"/>
        <w:gridCol w:w="875"/>
        <w:gridCol w:w="588"/>
        <w:gridCol w:w="858"/>
      </w:tblGrid>
      <w:tr w:rsidR="009F1207" w:rsidRPr="001A2B55" w14:paraId="0CED8B99"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FCDDDB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العبارة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7C05E7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البيان</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9F608E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أوافق بشدة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EBF51F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أوافق</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CB758D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محايد</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0D875E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لا أوافق</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B30803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لا أوافق بشدة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EB4125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المتوسط</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D2FFD0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الانحراف</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50A522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الرتبة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7FF6C6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المستوى</w:t>
            </w:r>
          </w:p>
        </w:tc>
      </w:tr>
      <w:tr w:rsidR="009F1207" w:rsidRPr="001A2B55" w14:paraId="241A7FC8"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0113591" w14:textId="77777777" w:rsidR="009F1207" w:rsidRPr="001A2B55" w:rsidRDefault="009F1207" w:rsidP="00722129">
            <w:pPr>
              <w:spacing w:after="0" w:line="240" w:lineRule="auto"/>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يوفر لي التسوق الإلكتروني الوقت والجهد.</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F40AC0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F13824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A797E1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1E6F6E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49B88E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DE02FE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C9BB3C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4.34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C4C858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EAA5FC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929652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 بشدة</w:t>
            </w:r>
          </w:p>
        </w:tc>
      </w:tr>
      <w:tr w:rsidR="009F1207" w:rsidRPr="001A2B55" w14:paraId="7C614383" w14:textId="77777777">
        <w:tc>
          <w:tcPr>
            <w:tcW w:w="0" w:type="auto"/>
            <w:tcBorders>
              <w:top w:val="single" w:sz="6" w:space="0" w:color="CCCCCC"/>
              <w:left w:val="single" w:sz="6" w:space="0" w:color="CCCCCC"/>
              <w:bottom w:val="single" w:sz="6" w:space="0" w:color="CCCCCC"/>
              <w:right w:val="single" w:sz="6" w:space="0" w:color="CCCCCC"/>
            </w:tcBorders>
            <w:hideMark/>
          </w:tcPr>
          <w:p w14:paraId="27A4E3BD"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BC19975"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D29088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56.1%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A37FF0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33.6%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13F71E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A028EC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F2B4D0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3.7%</w:t>
            </w:r>
          </w:p>
        </w:tc>
        <w:tc>
          <w:tcPr>
            <w:tcW w:w="0" w:type="auto"/>
            <w:tcBorders>
              <w:top w:val="single" w:sz="6" w:space="0" w:color="CCCCCC"/>
              <w:left w:val="single" w:sz="6" w:space="0" w:color="CCCCCC"/>
              <w:bottom w:val="single" w:sz="6" w:space="0" w:color="CCCCCC"/>
              <w:right w:val="single" w:sz="6" w:space="0" w:color="CCCCCC"/>
            </w:tcBorders>
            <w:hideMark/>
          </w:tcPr>
          <w:p w14:paraId="1B376B0D"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38129336"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3BA64F04"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76322278"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035B1C67"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A67E46A" w14:textId="77777777" w:rsidR="009F1207" w:rsidRPr="001A2B55" w:rsidRDefault="009F1207" w:rsidP="00722129">
            <w:pPr>
              <w:spacing w:after="0" w:line="240" w:lineRule="auto"/>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يساعد التسوق الإلكتروني على الوصول إلى خيارات أكثر.</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EB278A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FCC20D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515E24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397954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9461DC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1F05CF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D2B402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4.39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F48080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967FC4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54641E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 بشدة</w:t>
            </w:r>
          </w:p>
        </w:tc>
      </w:tr>
      <w:tr w:rsidR="009F1207" w:rsidRPr="001A2B55" w14:paraId="02764D88" w14:textId="77777777">
        <w:tc>
          <w:tcPr>
            <w:tcW w:w="0" w:type="auto"/>
            <w:tcBorders>
              <w:top w:val="single" w:sz="6" w:space="0" w:color="CCCCCC"/>
              <w:left w:val="single" w:sz="6" w:space="0" w:color="CCCCCC"/>
              <w:bottom w:val="single" w:sz="6" w:space="0" w:color="CCCCCC"/>
              <w:right w:val="single" w:sz="6" w:space="0" w:color="CCCCCC"/>
            </w:tcBorders>
            <w:hideMark/>
          </w:tcPr>
          <w:p w14:paraId="595D5AF5"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D77440A"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37A281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62.6%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0601EB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25.2%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2874D1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BA43EF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70FA57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4.7%</w:t>
            </w:r>
          </w:p>
        </w:tc>
        <w:tc>
          <w:tcPr>
            <w:tcW w:w="0" w:type="auto"/>
            <w:tcBorders>
              <w:top w:val="single" w:sz="6" w:space="0" w:color="CCCCCC"/>
              <w:left w:val="single" w:sz="6" w:space="0" w:color="CCCCCC"/>
              <w:bottom w:val="single" w:sz="6" w:space="0" w:color="CCCCCC"/>
              <w:right w:val="single" w:sz="6" w:space="0" w:color="CCCCCC"/>
            </w:tcBorders>
            <w:hideMark/>
          </w:tcPr>
          <w:p w14:paraId="4E4C11CF"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57541FE5"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51586B08"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480EFFC0"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010FCFDB"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F8919A6" w14:textId="77777777" w:rsidR="009F1207" w:rsidRPr="001A2B55" w:rsidRDefault="009F1207" w:rsidP="00722129">
            <w:pPr>
              <w:spacing w:after="0" w:line="240" w:lineRule="auto"/>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من خلال التسوق الإلكترو</w:t>
            </w:r>
            <w:r w:rsidRPr="001A2B55">
              <w:rPr>
                <w:rFonts w:ascii="Arial" w:hAnsi="Arial" w:cs="Arial"/>
                <w:kern w:val="0"/>
                <w:sz w:val="32"/>
                <w:szCs w:val="32"/>
                <w:rtl/>
                <w14:ligatures w14:val="none"/>
              </w:rPr>
              <w:lastRenderedPageBreak/>
              <w:t>ني أحصل على أسعار أقل للمنتجات من التسوق التقليدي.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9A9B47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lastRenderedPageBreak/>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E7D552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938B92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023A39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246FDC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88321D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9B6582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4.00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3608D3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A17120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21CAC6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721F8B69" w14:textId="77777777">
        <w:tc>
          <w:tcPr>
            <w:tcW w:w="0" w:type="auto"/>
            <w:tcBorders>
              <w:top w:val="single" w:sz="6" w:space="0" w:color="CCCCCC"/>
              <w:left w:val="single" w:sz="6" w:space="0" w:color="CCCCCC"/>
              <w:bottom w:val="single" w:sz="6" w:space="0" w:color="CCCCCC"/>
              <w:right w:val="single" w:sz="6" w:space="0" w:color="CCCCCC"/>
            </w:tcBorders>
            <w:hideMark/>
          </w:tcPr>
          <w:p w14:paraId="56A5BA82"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EF0DEAD"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99B62C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38.3%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929FEA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37.4%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B1C397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14.0%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4D6804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403CDA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3.7%</w:t>
            </w:r>
          </w:p>
        </w:tc>
        <w:tc>
          <w:tcPr>
            <w:tcW w:w="0" w:type="auto"/>
            <w:tcBorders>
              <w:top w:val="single" w:sz="6" w:space="0" w:color="CCCCCC"/>
              <w:left w:val="single" w:sz="6" w:space="0" w:color="CCCCCC"/>
              <w:bottom w:val="single" w:sz="6" w:space="0" w:color="CCCCCC"/>
              <w:right w:val="single" w:sz="6" w:space="0" w:color="CCCCCC"/>
            </w:tcBorders>
            <w:hideMark/>
          </w:tcPr>
          <w:p w14:paraId="00F6545F"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050F70EB"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3C6BA7E3"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09147D82"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1BBDE0E6"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F343B46" w14:textId="77777777" w:rsidR="009F1207" w:rsidRPr="001A2B55" w:rsidRDefault="009F1207" w:rsidP="004E6740">
            <w:pPr>
              <w:spacing w:after="0" w:line="240" w:lineRule="auto"/>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التسوق الإلكتروني أكثر فائدة من التسوق التقليدي.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1D2B72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BC870D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39E9C2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6D8B9F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363FF7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E4D63C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9F9D5C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08B499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1.15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A935AA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209C45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65DCA84B" w14:textId="77777777">
        <w:tc>
          <w:tcPr>
            <w:tcW w:w="0" w:type="auto"/>
            <w:tcBorders>
              <w:top w:val="single" w:sz="6" w:space="0" w:color="CCCCCC"/>
              <w:left w:val="single" w:sz="6" w:space="0" w:color="CCCCCC"/>
              <w:bottom w:val="single" w:sz="6" w:space="0" w:color="CCCCCC"/>
              <w:right w:val="single" w:sz="6" w:space="0" w:color="CCCCCC"/>
            </w:tcBorders>
            <w:hideMark/>
          </w:tcPr>
          <w:p w14:paraId="5E69A03C"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534FEFB"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D26AD3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28.3%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FCFDC2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25.5%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43D1DA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30.2%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7A781E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11.3%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03087B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4.7%</w:t>
            </w:r>
          </w:p>
        </w:tc>
        <w:tc>
          <w:tcPr>
            <w:tcW w:w="0" w:type="auto"/>
            <w:tcBorders>
              <w:top w:val="single" w:sz="6" w:space="0" w:color="CCCCCC"/>
              <w:left w:val="single" w:sz="6" w:space="0" w:color="CCCCCC"/>
              <w:bottom w:val="single" w:sz="6" w:space="0" w:color="CCCCCC"/>
              <w:right w:val="single" w:sz="6" w:space="0" w:color="CCCCCC"/>
            </w:tcBorders>
            <w:hideMark/>
          </w:tcPr>
          <w:p w14:paraId="70D4364C"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1833FD3E"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1D870220"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5F694DDB"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bl>
    <w:p w14:paraId="5D312800" w14:textId="77777777" w:rsidR="009F1207" w:rsidRPr="001A2B55" w:rsidRDefault="009F1207" w:rsidP="001E58B5">
      <w:pPr>
        <w:bidi w:val="0"/>
        <w:spacing w:after="90" w:line="240" w:lineRule="auto"/>
        <w:jc w:val="both"/>
        <w:rPr>
          <w:rFonts w:ascii="-webkit-standard" w:hAnsi="-webkit-standard" w:cs="Times New Roman"/>
          <w:color w:val="000000"/>
          <w:kern w:val="0"/>
          <w:sz w:val="32"/>
          <w:szCs w:val="32"/>
          <w14:ligatures w14:val="none"/>
        </w:rPr>
      </w:pPr>
      <w:r w:rsidRPr="001A2B55">
        <w:rPr>
          <w:rFonts w:ascii="-webkit-standard" w:hAnsi="-webkit-standard" w:cs="Times New Roman"/>
          <w:color w:val="000000"/>
          <w:kern w:val="0"/>
          <w:sz w:val="32"/>
          <w:szCs w:val="32"/>
          <w14:ligatures w14:val="none"/>
        </w:rPr>
        <w:t> </w:t>
      </w:r>
    </w:p>
    <w:p w14:paraId="41D87146" w14:textId="77777777" w:rsidR="009F1207" w:rsidRPr="001A2B55" w:rsidRDefault="009F1207" w:rsidP="001E58B5">
      <w:pPr>
        <w:spacing w:after="120" w:line="240" w:lineRule="auto"/>
        <w:jc w:val="both"/>
        <w:rPr>
          <w:rFonts w:ascii="-webkit-standard" w:hAnsi="-webkit-standard" w:cs="Times New Roman"/>
          <w:color w:val="000000"/>
          <w:kern w:val="0"/>
          <w:sz w:val="32"/>
          <w:szCs w:val="32"/>
          <w14:ligatures w14:val="none"/>
        </w:rPr>
      </w:pPr>
      <w:r w:rsidRPr="001A2B55">
        <w:rPr>
          <w:rFonts w:ascii="Arial" w:hAnsi="Arial" w:cs="Arial"/>
          <w:color w:val="000000"/>
          <w:kern w:val="0"/>
          <w:sz w:val="32"/>
          <w:szCs w:val="32"/>
          <w:rtl/>
          <w14:ligatures w14:val="none"/>
        </w:rPr>
        <w:t>يتضح من الجدول أعلاه أن المتوسط الحسابي العام لبُعد "الفائدة المدركة" بلغ (4.09) بانحراف معياري (0.90)، وهو ما يقابل مستوى "أوافق" على مقياس الدراسة، مما يشير إلى أن أفراد عينة الدراسة يُبدون اتجاهاً إيجابياً واضحاً نحو هذا البُعد.</w:t>
      </w:r>
    </w:p>
    <w:p w14:paraId="277E6C23" w14:textId="77777777" w:rsidR="009F1207" w:rsidRPr="00DE3A2F" w:rsidRDefault="009F1207" w:rsidP="00DE3A2F">
      <w:pPr>
        <w:spacing w:before="240" w:after="150" w:line="240" w:lineRule="auto"/>
        <w:rPr>
          <w:rFonts w:ascii="Arial" w:hAnsi="Arial" w:cs="Arial"/>
          <w:b/>
          <w:bCs/>
          <w:color w:val="000000" w:themeColor="text1"/>
          <w:kern w:val="0"/>
          <w:sz w:val="34"/>
          <w:szCs w:val="34"/>
          <w:rtl/>
          <w14:ligatures w14:val="none"/>
        </w:rPr>
      </w:pPr>
      <w:r w:rsidRPr="00DE3A2F">
        <w:rPr>
          <w:rFonts w:ascii="Arial" w:hAnsi="Arial" w:cs="Arial"/>
          <w:b/>
          <w:bCs/>
          <w:color w:val="000000" w:themeColor="text1"/>
          <w:kern w:val="0"/>
          <w:sz w:val="34"/>
          <w:szCs w:val="34"/>
          <w:rtl/>
          <w14:ligatures w14:val="none"/>
        </w:rPr>
        <w:t>محور: الثقة</w:t>
      </w:r>
    </w:p>
    <w:p w14:paraId="38074F29" w14:textId="77777777" w:rsidR="009F1207" w:rsidRPr="00DE3A2F" w:rsidRDefault="009F1207" w:rsidP="00DE3A2F">
      <w:pPr>
        <w:spacing w:before="240" w:after="150" w:line="240" w:lineRule="auto"/>
        <w:rPr>
          <w:rFonts w:ascii="Arial" w:hAnsi="Arial" w:cs="Arial"/>
          <w:b/>
          <w:bCs/>
          <w:color w:val="000000" w:themeColor="text1"/>
          <w:kern w:val="0"/>
          <w:sz w:val="34"/>
          <w:szCs w:val="34"/>
          <w:rtl/>
          <w14:ligatures w14:val="none"/>
        </w:rPr>
      </w:pPr>
      <w:r w:rsidRPr="00DE3A2F">
        <w:rPr>
          <w:rFonts w:ascii="Arial" w:hAnsi="Arial" w:cs="Arial"/>
          <w:b/>
          <w:bCs/>
          <w:color w:val="000000" w:themeColor="text1"/>
          <w:kern w:val="0"/>
          <w:sz w:val="34"/>
          <w:szCs w:val="34"/>
          <w:rtl/>
          <w14:ligatures w14:val="none"/>
        </w:rPr>
        <w:t>جدول رقم (15): التكرارات (ك) والنسب المئوية (%) لإجابات أفراد العينة على عبارات بُعد "الثقة"</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089"/>
        <w:gridCol w:w="561"/>
        <w:gridCol w:w="735"/>
        <w:gridCol w:w="735"/>
        <w:gridCol w:w="735"/>
        <w:gridCol w:w="735"/>
        <w:gridCol w:w="595"/>
        <w:gridCol w:w="814"/>
        <w:gridCol w:w="863"/>
        <w:gridCol w:w="581"/>
        <w:gridCol w:w="847"/>
      </w:tblGrid>
      <w:tr w:rsidR="009F1207" w:rsidRPr="001A2B55" w14:paraId="75330331"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B74A69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العبارة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526FE3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البيان</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3F443C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أوافق بشدة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CD8E61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أوافق</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7FEB33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محايد</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12D9EF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لا أوافق</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E394C9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لا أوافق بشدة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73C204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المتوسط</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8AF6BC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الانحراف</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CC6BAA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الرتبة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EF2D71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المستوى</w:t>
            </w:r>
          </w:p>
        </w:tc>
      </w:tr>
      <w:tr w:rsidR="009F1207" w:rsidRPr="001A2B55" w14:paraId="49A17B16"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10E6DA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أثق في منصات التسوق الإلكترون</w:t>
            </w:r>
            <w:r w:rsidRPr="001A2B55">
              <w:rPr>
                <w:rFonts w:ascii="Arial" w:hAnsi="Arial" w:cs="Arial"/>
                <w:kern w:val="0"/>
                <w:sz w:val="32"/>
                <w:szCs w:val="32"/>
                <w:rtl/>
                <w14:ligatures w14:val="none"/>
              </w:rPr>
              <w:lastRenderedPageBreak/>
              <w:t>ي التي أتعامل معها.</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1918D7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lastRenderedPageBreak/>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7EBDF8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EE9F4D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063811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45B97F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8E26F7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1DB2F0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0A7F09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5C6A56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0C4669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18EE9699" w14:textId="77777777">
        <w:tc>
          <w:tcPr>
            <w:tcW w:w="0" w:type="auto"/>
            <w:tcBorders>
              <w:top w:val="single" w:sz="6" w:space="0" w:color="CCCCCC"/>
              <w:left w:val="single" w:sz="6" w:space="0" w:color="CCCCCC"/>
              <w:bottom w:val="single" w:sz="6" w:space="0" w:color="CCCCCC"/>
              <w:right w:val="single" w:sz="6" w:space="0" w:color="CCCCCC"/>
            </w:tcBorders>
            <w:hideMark/>
          </w:tcPr>
          <w:p w14:paraId="52FBE3F7"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46566EE"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12A770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22.6%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52514B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40.6%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A98B42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24.5%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F43354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7.5%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060803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4.7%</w:t>
            </w:r>
          </w:p>
        </w:tc>
        <w:tc>
          <w:tcPr>
            <w:tcW w:w="0" w:type="auto"/>
            <w:tcBorders>
              <w:top w:val="single" w:sz="6" w:space="0" w:color="CCCCCC"/>
              <w:left w:val="single" w:sz="6" w:space="0" w:color="CCCCCC"/>
              <w:bottom w:val="single" w:sz="6" w:space="0" w:color="CCCCCC"/>
              <w:right w:val="single" w:sz="6" w:space="0" w:color="CCCCCC"/>
            </w:tcBorders>
            <w:hideMark/>
          </w:tcPr>
          <w:p w14:paraId="2124D06C"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1C5C896A"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25107A9B"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043C50A6"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78B0B302"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4141818"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أشعر بالأمان عند الدفع الإلكتروني.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1ED002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C2B8AD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D796C0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63275A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8D76B9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B47725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EFA88C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3.43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C5E79A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1.13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F6E1EC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E9FEF6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50F9D60B" w14:textId="77777777">
        <w:tc>
          <w:tcPr>
            <w:tcW w:w="0" w:type="auto"/>
            <w:tcBorders>
              <w:top w:val="single" w:sz="6" w:space="0" w:color="CCCCCC"/>
              <w:left w:val="single" w:sz="6" w:space="0" w:color="CCCCCC"/>
              <w:bottom w:val="single" w:sz="6" w:space="0" w:color="CCCCCC"/>
              <w:right w:val="single" w:sz="6" w:space="0" w:color="CCCCCC"/>
            </w:tcBorders>
            <w:hideMark/>
          </w:tcPr>
          <w:p w14:paraId="2DD05D72"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D9DB2B6"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5DDB0D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18.7%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4D698F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31.8%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7B86DD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29.9%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95BA17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13.1%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B4DEE1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6.5%</w:t>
            </w:r>
          </w:p>
        </w:tc>
        <w:tc>
          <w:tcPr>
            <w:tcW w:w="0" w:type="auto"/>
            <w:tcBorders>
              <w:top w:val="single" w:sz="6" w:space="0" w:color="CCCCCC"/>
              <w:left w:val="single" w:sz="6" w:space="0" w:color="CCCCCC"/>
              <w:bottom w:val="single" w:sz="6" w:space="0" w:color="CCCCCC"/>
              <w:right w:val="single" w:sz="6" w:space="0" w:color="CCCCCC"/>
            </w:tcBorders>
            <w:hideMark/>
          </w:tcPr>
          <w:p w14:paraId="37B44B2A"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1AB45D6E"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14711044"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5089C93C"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26379D29"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B953645" w14:textId="77777777" w:rsidR="009F1207" w:rsidRPr="001A2B55" w:rsidRDefault="009F1207" w:rsidP="003736BF">
            <w:pPr>
              <w:spacing w:after="0" w:line="240" w:lineRule="auto"/>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أثق بجودة المنتجات المعروضة في منصات التسوق الإلكتروني.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64FB97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B8B50F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AACFC4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957EC3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D0DD67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6E88C7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26060E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3.16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67365C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4152D1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B6E6C2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محايد</w:t>
            </w:r>
          </w:p>
        </w:tc>
      </w:tr>
      <w:tr w:rsidR="009F1207" w:rsidRPr="001A2B55" w14:paraId="27DAAF20" w14:textId="77777777">
        <w:tc>
          <w:tcPr>
            <w:tcW w:w="0" w:type="auto"/>
            <w:tcBorders>
              <w:top w:val="single" w:sz="6" w:space="0" w:color="CCCCCC"/>
              <w:left w:val="single" w:sz="6" w:space="0" w:color="CCCCCC"/>
              <w:bottom w:val="single" w:sz="6" w:space="0" w:color="CCCCCC"/>
              <w:right w:val="single" w:sz="6" w:space="0" w:color="CCCCCC"/>
            </w:tcBorders>
            <w:hideMark/>
          </w:tcPr>
          <w:p w14:paraId="3E94FFF1"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52B966A"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43666D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13.1%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614AD4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18.7%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247A4A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44.9%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18569A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17.8%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633C9D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5.6%</w:t>
            </w:r>
          </w:p>
        </w:tc>
        <w:tc>
          <w:tcPr>
            <w:tcW w:w="0" w:type="auto"/>
            <w:tcBorders>
              <w:top w:val="single" w:sz="6" w:space="0" w:color="CCCCCC"/>
              <w:left w:val="single" w:sz="6" w:space="0" w:color="CCCCCC"/>
              <w:bottom w:val="single" w:sz="6" w:space="0" w:color="CCCCCC"/>
              <w:right w:val="single" w:sz="6" w:space="0" w:color="CCCCCC"/>
            </w:tcBorders>
            <w:hideMark/>
          </w:tcPr>
          <w:p w14:paraId="7BD24B10"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4D96937B"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24A4BA77"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5E922678"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6C5F8218"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B7D16D3" w14:textId="77777777" w:rsidR="009F1207" w:rsidRPr="001A2B55" w:rsidRDefault="009F1207" w:rsidP="003736BF">
            <w:pPr>
              <w:spacing w:after="0" w:line="240" w:lineRule="auto"/>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أثق بسياسات الاستبدال والاسترجاع في منصات التسوق الإلكتروني.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8E158F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81F046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8F8A2E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58D8C2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247462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35C368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3A43DB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3.49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EDFA40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1.14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4A4ED5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6314CE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29D3E269" w14:textId="77777777">
        <w:tc>
          <w:tcPr>
            <w:tcW w:w="0" w:type="auto"/>
            <w:tcBorders>
              <w:top w:val="single" w:sz="6" w:space="0" w:color="CCCCCC"/>
              <w:left w:val="single" w:sz="6" w:space="0" w:color="CCCCCC"/>
              <w:bottom w:val="single" w:sz="6" w:space="0" w:color="CCCCCC"/>
              <w:right w:val="single" w:sz="6" w:space="0" w:color="CCCCCC"/>
            </w:tcBorders>
            <w:hideMark/>
          </w:tcPr>
          <w:p w14:paraId="270EC68F"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CE42EBE"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8E2243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18.7%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69408C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37.4%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820A57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25.2%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77969E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11.2%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7E187C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7.5%</w:t>
            </w:r>
          </w:p>
        </w:tc>
        <w:tc>
          <w:tcPr>
            <w:tcW w:w="0" w:type="auto"/>
            <w:tcBorders>
              <w:top w:val="single" w:sz="6" w:space="0" w:color="CCCCCC"/>
              <w:left w:val="single" w:sz="6" w:space="0" w:color="CCCCCC"/>
              <w:bottom w:val="single" w:sz="6" w:space="0" w:color="CCCCCC"/>
              <w:right w:val="single" w:sz="6" w:space="0" w:color="CCCCCC"/>
            </w:tcBorders>
            <w:hideMark/>
          </w:tcPr>
          <w:p w14:paraId="0223DA75"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34806E35"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3E10A778"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1FF58AA0"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25E6B3E2"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0A19828" w14:textId="77777777" w:rsidR="009F1207" w:rsidRPr="001A2B55" w:rsidRDefault="009F1207" w:rsidP="003736BF">
            <w:pPr>
              <w:spacing w:after="0" w:line="240" w:lineRule="auto"/>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أثق بالمعلوما</w:t>
            </w:r>
            <w:r w:rsidRPr="001A2B55">
              <w:rPr>
                <w:rFonts w:ascii="Arial" w:hAnsi="Arial" w:cs="Arial"/>
                <w:kern w:val="0"/>
                <w:sz w:val="32"/>
                <w:szCs w:val="32"/>
                <w:rtl/>
                <w14:ligatures w14:val="none"/>
              </w:rPr>
              <w:lastRenderedPageBreak/>
              <w:t>ت المكتوبة بالوصف الخاص بالمنتج على منصات التسوق الإلكتروني.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257115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lastRenderedPageBreak/>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1413C8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EBAEB0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3D7D81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A89D50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4BF46B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909938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3.25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F6D9E3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1.17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B5AE38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8D81D3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محايد</w:t>
            </w:r>
          </w:p>
        </w:tc>
      </w:tr>
      <w:tr w:rsidR="009F1207" w:rsidRPr="001A2B55" w14:paraId="354F0A8F" w14:textId="77777777">
        <w:tc>
          <w:tcPr>
            <w:tcW w:w="0" w:type="auto"/>
            <w:tcBorders>
              <w:top w:val="single" w:sz="6" w:space="0" w:color="CCCCCC"/>
              <w:left w:val="single" w:sz="6" w:space="0" w:color="CCCCCC"/>
              <w:bottom w:val="single" w:sz="6" w:space="0" w:color="CCCCCC"/>
              <w:right w:val="single" w:sz="6" w:space="0" w:color="CCCCCC"/>
            </w:tcBorders>
            <w:hideMark/>
          </w:tcPr>
          <w:p w14:paraId="1E8FAF35"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9415062"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9B5880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16.8%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43173B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23.4%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8317CF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37.4%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D93D3C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13.1%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B2FDD5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9.3%</w:t>
            </w:r>
          </w:p>
        </w:tc>
        <w:tc>
          <w:tcPr>
            <w:tcW w:w="0" w:type="auto"/>
            <w:tcBorders>
              <w:top w:val="single" w:sz="6" w:space="0" w:color="CCCCCC"/>
              <w:left w:val="single" w:sz="6" w:space="0" w:color="CCCCCC"/>
              <w:bottom w:val="single" w:sz="6" w:space="0" w:color="CCCCCC"/>
              <w:right w:val="single" w:sz="6" w:space="0" w:color="CCCCCC"/>
            </w:tcBorders>
            <w:hideMark/>
          </w:tcPr>
          <w:p w14:paraId="364B5C53"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0421B073"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1B7AEC85"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55D05B65"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bl>
    <w:p w14:paraId="3454D3C3" w14:textId="77777777" w:rsidR="009F1207" w:rsidRPr="001A2B55" w:rsidRDefault="009F1207" w:rsidP="001E58B5">
      <w:pPr>
        <w:bidi w:val="0"/>
        <w:spacing w:after="90" w:line="240" w:lineRule="auto"/>
        <w:jc w:val="both"/>
        <w:rPr>
          <w:rFonts w:ascii="-webkit-standard" w:hAnsi="-webkit-standard" w:cs="Times New Roman"/>
          <w:color w:val="000000"/>
          <w:kern w:val="0"/>
          <w:sz w:val="32"/>
          <w:szCs w:val="32"/>
          <w14:ligatures w14:val="none"/>
        </w:rPr>
      </w:pPr>
      <w:r w:rsidRPr="001A2B55">
        <w:rPr>
          <w:rFonts w:ascii="-webkit-standard" w:hAnsi="-webkit-standard" w:cs="Times New Roman"/>
          <w:color w:val="000000"/>
          <w:kern w:val="0"/>
          <w:sz w:val="32"/>
          <w:szCs w:val="32"/>
          <w14:ligatures w14:val="none"/>
        </w:rPr>
        <w:t> </w:t>
      </w:r>
    </w:p>
    <w:p w14:paraId="354CA214" w14:textId="77777777" w:rsidR="009F1207" w:rsidRPr="001A2B55" w:rsidRDefault="009F1207" w:rsidP="001E58B5">
      <w:pPr>
        <w:spacing w:after="120" w:line="240" w:lineRule="auto"/>
        <w:jc w:val="both"/>
        <w:rPr>
          <w:rFonts w:ascii="-webkit-standard" w:hAnsi="-webkit-standard" w:cs="Times New Roman"/>
          <w:color w:val="000000"/>
          <w:kern w:val="0"/>
          <w:sz w:val="32"/>
          <w:szCs w:val="32"/>
          <w14:ligatures w14:val="none"/>
        </w:rPr>
      </w:pPr>
      <w:r w:rsidRPr="001A2B55">
        <w:rPr>
          <w:rFonts w:ascii="Arial" w:hAnsi="Arial" w:cs="Arial"/>
          <w:color w:val="000000"/>
          <w:kern w:val="0"/>
          <w:sz w:val="32"/>
          <w:szCs w:val="32"/>
          <w:rtl/>
          <w14:ligatures w14:val="none"/>
        </w:rPr>
        <w:t>يتضح من الجدول أعلاه أن المتوسط الحسابي العام لبُعد "الثقة" بلغ (3.40) بانحراف معياري (0.98)، وهو ما يقابل مستوى "أوافق" على مقياس الدراسة، مما يشير إلى أن أفراد عينة الدراسة يُبدون اتجاهاً إيجابياً واضحاً نحو هذا البُعد.</w:t>
      </w:r>
    </w:p>
    <w:p w14:paraId="57F2A29F" w14:textId="77777777" w:rsidR="009F1207" w:rsidRPr="00DE3A2F" w:rsidRDefault="009F1207" w:rsidP="00DE3A2F">
      <w:pPr>
        <w:spacing w:before="240" w:after="150" w:line="240" w:lineRule="auto"/>
        <w:rPr>
          <w:rFonts w:ascii="Arial" w:hAnsi="Arial" w:cs="Arial"/>
          <w:b/>
          <w:bCs/>
          <w:color w:val="000000" w:themeColor="text1"/>
          <w:kern w:val="0"/>
          <w:sz w:val="34"/>
          <w:szCs w:val="34"/>
          <w:rtl/>
          <w14:ligatures w14:val="none"/>
        </w:rPr>
      </w:pPr>
      <w:r w:rsidRPr="00DE3A2F">
        <w:rPr>
          <w:rFonts w:ascii="Arial" w:hAnsi="Arial" w:cs="Arial"/>
          <w:b/>
          <w:bCs/>
          <w:color w:val="000000" w:themeColor="text1"/>
          <w:kern w:val="0"/>
          <w:sz w:val="34"/>
          <w:szCs w:val="34"/>
          <w:rtl/>
          <w14:ligatures w14:val="none"/>
        </w:rPr>
        <w:t>محور: الاستمتاع بالتسوق</w:t>
      </w:r>
    </w:p>
    <w:p w14:paraId="125580EF" w14:textId="77777777" w:rsidR="009F1207" w:rsidRPr="00DE3A2F" w:rsidRDefault="009F1207" w:rsidP="00DE3A2F">
      <w:pPr>
        <w:spacing w:before="240" w:after="150" w:line="240" w:lineRule="auto"/>
        <w:rPr>
          <w:rFonts w:ascii="Arial" w:hAnsi="Arial" w:cs="Arial"/>
          <w:b/>
          <w:bCs/>
          <w:color w:val="000000" w:themeColor="text1"/>
          <w:kern w:val="0"/>
          <w:sz w:val="34"/>
          <w:szCs w:val="34"/>
          <w:rtl/>
          <w14:ligatures w14:val="none"/>
        </w:rPr>
      </w:pPr>
      <w:r w:rsidRPr="00DE3A2F">
        <w:rPr>
          <w:rFonts w:ascii="Arial" w:hAnsi="Arial" w:cs="Arial"/>
          <w:b/>
          <w:bCs/>
          <w:color w:val="000000" w:themeColor="text1"/>
          <w:kern w:val="0"/>
          <w:sz w:val="34"/>
          <w:szCs w:val="34"/>
          <w:rtl/>
          <w14:ligatures w14:val="none"/>
        </w:rPr>
        <w:t>جدول رقم (16): التكرارات (ك) والنسب المئوية (%) لإجابات أفراد العينة على عبارات بُعد "الاستمتاع بالتسوق"</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206"/>
        <w:gridCol w:w="553"/>
        <w:gridCol w:w="723"/>
        <w:gridCol w:w="723"/>
        <w:gridCol w:w="723"/>
        <w:gridCol w:w="723"/>
        <w:gridCol w:w="585"/>
        <w:gridCol w:w="801"/>
        <w:gridCol w:w="849"/>
        <w:gridCol w:w="571"/>
        <w:gridCol w:w="833"/>
      </w:tblGrid>
      <w:tr w:rsidR="009F1207" w:rsidRPr="001A2B55" w14:paraId="26D34643"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5401C2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العبارة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783E68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البيان</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A2F4F8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أوافق بشدة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40C199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أوافق</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F3E53E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محايد</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525988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لا أوافق</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E59B4E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لا أوافق بشدة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27D184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المتوسط</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418E48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الانحراف</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A05258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الرتبة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27D953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المستوى</w:t>
            </w:r>
          </w:p>
        </w:tc>
      </w:tr>
      <w:tr w:rsidR="009F1207" w:rsidRPr="001A2B55" w14:paraId="1EF4F485"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23B50E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أستمتع بتصفح تطبيقات التسوق الإلكتروني.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89BB99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92B792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3D36F7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168C93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BFCA68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68DC84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8487AC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3.99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F9BB06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2CA9C5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1DD398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631D5610" w14:textId="77777777">
        <w:tc>
          <w:tcPr>
            <w:tcW w:w="0" w:type="auto"/>
            <w:tcBorders>
              <w:top w:val="single" w:sz="6" w:space="0" w:color="CCCCCC"/>
              <w:left w:val="single" w:sz="6" w:space="0" w:color="CCCCCC"/>
              <w:bottom w:val="single" w:sz="6" w:space="0" w:color="CCCCCC"/>
              <w:right w:val="single" w:sz="6" w:space="0" w:color="CCCCCC"/>
            </w:tcBorders>
            <w:hideMark/>
          </w:tcPr>
          <w:p w14:paraId="36554B31"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1325C1D"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40478B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37.7%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A96BB9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38.7%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3A7C2B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13.2%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5E6F9A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904FE9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4.7%</w:t>
            </w:r>
          </w:p>
        </w:tc>
        <w:tc>
          <w:tcPr>
            <w:tcW w:w="0" w:type="auto"/>
            <w:tcBorders>
              <w:top w:val="single" w:sz="6" w:space="0" w:color="CCCCCC"/>
              <w:left w:val="single" w:sz="6" w:space="0" w:color="CCCCCC"/>
              <w:bottom w:val="single" w:sz="6" w:space="0" w:color="CCCCCC"/>
              <w:right w:val="single" w:sz="6" w:space="0" w:color="CCCCCC"/>
            </w:tcBorders>
            <w:hideMark/>
          </w:tcPr>
          <w:p w14:paraId="2FA8EA03"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7E263D2B"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1C0590C9"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1C9033BB"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5B8CAF2C"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77B8870"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 xml:space="preserve">أقضي وقتًا في تصفح </w:t>
            </w:r>
            <w:r w:rsidRPr="001A2B55">
              <w:rPr>
                <w:rFonts w:ascii="Arial" w:hAnsi="Arial" w:cs="Arial"/>
                <w:kern w:val="0"/>
                <w:sz w:val="32"/>
                <w:szCs w:val="32"/>
                <w:rtl/>
                <w14:ligatures w14:val="none"/>
              </w:rPr>
              <w:lastRenderedPageBreak/>
              <w:t>المنتجات حتى دون نية للشراء.</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92E2EB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lastRenderedPageBreak/>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BC3104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553450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68D3A2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2FD8F2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46913C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E294A0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3.76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109F55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1.17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615DBA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F996A3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0DFA3508" w14:textId="77777777">
        <w:tc>
          <w:tcPr>
            <w:tcW w:w="0" w:type="auto"/>
            <w:tcBorders>
              <w:top w:val="single" w:sz="6" w:space="0" w:color="CCCCCC"/>
              <w:left w:val="single" w:sz="6" w:space="0" w:color="CCCCCC"/>
              <w:bottom w:val="single" w:sz="6" w:space="0" w:color="CCCCCC"/>
              <w:right w:val="single" w:sz="6" w:space="0" w:color="CCCCCC"/>
            </w:tcBorders>
            <w:hideMark/>
          </w:tcPr>
          <w:p w14:paraId="3F291A1A"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6DB3F99"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423967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29.0%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451254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41.1%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81110C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13.1%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1BC99C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B641CB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6.5%</w:t>
            </w:r>
          </w:p>
        </w:tc>
        <w:tc>
          <w:tcPr>
            <w:tcW w:w="0" w:type="auto"/>
            <w:tcBorders>
              <w:top w:val="single" w:sz="6" w:space="0" w:color="CCCCCC"/>
              <w:left w:val="single" w:sz="6" w:space="0" w:color="CCCCCC"/>
              <w:bottom w:val="single" w:sz="6" w:space="0" w:color="CCCCCC"/>
              <w:right w:val="single" w:sz="6" w:space="0" w:color="CCCCCC"/>
            </w:tcBorders>
            <w:hideMark/>
          </w:tcPr>
          <w:p w14:paraId="2AAE85E1"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0452C3B6"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762ACEB7"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63494C1F"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7C2A1528"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2D1195F"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أستمتع بمتابعة العروض والخصومات.</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AC7247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4CE794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00EFA9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9B091B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5D2833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801319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0D77E4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3.85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614A4F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1.11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109678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0D5910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3F08A63E" w14:textId="77777777">
        <w:tc>
          <w:tcPr>
            <w:tcW w:w="0" w:type="auto"/>
            <w:tcBorders>
              <w:top w:val="single" w:sz="6" w:space="0" w:color="CCCCCC"/>
              <w:left w:val="single" w:sz="6" w:space="0" w:color="CCCCCC"/>
              <w:bottom w:val="single" w:sz="6" w:space="0" w:color="CCCCCC"/>
              <w:right w:val="single" w:sz="6" w:space="0" w:color="CCCCCC"/>
            </w:tcBorders>
            <w:hideMark/>
          </w:tcPr>
          <w:p w14:paraId="757A93BE"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A82D5BC"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84E74E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34.0%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4E863A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34.0%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2445A1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18.9%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341A67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9.4%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89CB35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3.8%</w:t>
            </w:r>
          </w:p>
        </w:tc>
        <w:tc>
          <w:tcPr>
            <w:tcW w:w="0" w:type="auto"/>
            <w:tcBorders>
              <w:top w:val="single" w:sz="6" w:space="0" w:color="CCCCCC"/>
              <w:left w:val="single" w:sz="6" w:space="0" w:color="CCCCCC"/>
              <w:bottom w:val="single" w:sz="6" w:space="0" w:color="CCCCCC"/>
              <w:right w:val="single" w:sz="6" w:space="0" w:color="CCCCCC"/>
            </w:tcBorders>
            <w:hideMark/>
          </w:tcPr>
          <w:p w14:paraId="2E9A1290"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67C6EA10"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550E5A27"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22A56B0D"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22878DD3"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9DE6E2B"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تجربة التسوق الإلكتروني ممتعة بالنسبة لي.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53532B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4E6D70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6D3942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DE6DAD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C65E83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C8B0AE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D2D45B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3.83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CD8272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1.17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B62699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97AAE8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34D2EE52" w14:textId="77777777">
        <w:tc>
          <w:tcPr>
            <w:tcW w:w="0" w:type="auto"/>
            <w:tcBorders>
              <w:top w:val="single" w:sz="6" w:space="0" w:color="CCCCCC"/>
              <w:left w:val="single" w:sz="6" w:space="0" w:color="CCCCCC"/>
              <w:bottom w:val="single" w:sz="6" w:space="0" w:color="CCCCCC"/>
              <w:right w:val="single" w:sz="6" w:space="0" w:color="CCCCCC"/>
            </w:tcBorders>
            <w:hideMark/>
          </w:tcPr>
          <w:p w14:paraId="4558A461"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4A6F713"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4618BF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35.5%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D424F9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30.8%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3F3AEF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21.5%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68D120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CF9628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6.5%</w:t>
            </w:r>
          </w:p>
        </w:tc>
        <w:tc>
          <w:tcPr>
            <w:tcW w:w="0" w:type="auto"/>
            <w:tcBorders>
              <w:top w:val="single" w:sz="6" w:space="0" w:color="CCCCCC"/>
              <w:left w:val="single" w:sz="6" w:space="0" w:color="CCCCCC"/>
              <w:bottom w:val="single" w:sz="6" w:space="0" w:color="CCCCCC"/>
              <w:right w:val="single" w:sz="6" w:space="0" w:color="CCCCCC"/>
            </w:tcBorders>
            <w:hideMark/>
          </w:tcPr>
          <w:p w14:paraId="06456934"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2FE19E1F"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7D7BE7DF"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157B4356"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bl>
    <w:p w14:paraId="1B0D7C7C" w14:textId="77777777" w:rsidR="009F1207" w:rsidRPr="001A2B55" w:rsidRDefault="009F1207" w:rsidP="001E58B5">
      <w:pPr>
        <w:bidi w:val="0"/>
        <w:spacing w:after="90" w:line="240" w:lineRule="auto"/>
        <w:jc w:val="both"/>
        <w:rPr>
          <w:rFonts w:ascii="-webkit-standard" w:hAnsi="-webkit-standard" w:cs="Times New Roman"/>
          <w:color w:val="000000"/>
          <w:kern w:val="0"/>
          <w:sz w:val="32"/>
          <w:szCs w:val="32"/>
          <w14:ligatures w14:val="none"/>
        </w:rPr>
      </w:pPr>
      <w:r w:rsidRPr="001A2B55">
        <w:rPr>
          <w:rFonts w:ascii="-webkit-standard" w:hAnsi="-webkit-standard" w:cs="Times New Roman"/>
          <w:color w:val="000000"/>
          <w:kern w:val="0"/>
          <w:sz w:val="32"/>
          <w:szCs w:val="32"/>
          <w14:ligatures w14:val="none"/>
        </w:rPr>
        <w:t> </w:t>
      </w:r>
    </w:p>
    <w:p w14:paraId="6F6D5977" w14:textId="77777777" w:rsidR="009F1207" w:rsidRPr="001A2B55" w:rsidRDefault="009F1207" w:rsidP="001E58B5">
      <w:pPr>
        <w:spacing w:after="120" w:line="240" w:lineRule="auto"/>
        <w:jc w:val="both"/>
        <w:rPr>
          <w:rFonts w:ascii="-webkit-standard" w:hAnsi="-webkit-standard" w:cs="Times New Roman"/>
          <w:color w:val="000000"/>
          <w:kern w:val="0"/>
          <w:sz w:val="32"/>
          <w:szCs w:val="32"/>
          <w14:ligatures w14:val="none"/>
        </w:rPr>
      </w:pPr>
      <w:r w:rsidRPr="001A2B55">
        <w:rPr>
          <w:rFonts w:ascii="Arial" w:hAnsi="Arial" w:cs="Arial"/>
          <w:color w:val="000000"/>
          <w:kern w:val="0"/>
          <w:sz w:val="32"/>
          <w:szCs w:val="32"/>
          <w:rtl/>
          <w14:ligatures w14:val="none"/>
        </w:rPr>
        <w:t>يتضح من الجدول أعلاه أن المتوسط الحسابي العام لبُعد "الاستمتاع بالتسوق" بلغ (3.86) بانحراف معياري (1.01)، وهو ما يقابل مستوى "أوافق" على مقياس الدراسة، مما يشير إلى أن أفراد عينة الدراسة يُبدون اتجاهاً إيجابياً واضحاً نحو هذا البُعد.</w:t>
      </w:r>
    </w:p>
    <w:p w14:paraId="510E21D1" w14:textId="77777777" w:rsidR="009F1207" w:rsidRPr="00DE3A2F" w:rsidRDefault="009F1207" w:rsidP="00DE3A2F">
      <w:pPr>
        <w:spacing w:before="240" w:after="150" w:line="240" w:lineRule="auto"/>
        <w:rPr>
          <w:rFonts w:ascii="Arial" w:hAnsi="Arial" w:cs="Arial"/>
          <w:b/>
          <w:bCs/>
          <w:color w:val="000000" w:themeColor="text1"/>
          <w:kern w:val="0"/>
          <w:sz w:val="34"/>
          <w:szCs w:val="34"/>
          <w:rtl/>
          <w14:ligatures w14:val="none"/>
        </w:rPr>
      </w:pPr>
      <w:r w:rsidRPr="00DE3A2F">
        <w:rPr>
          <w:rFonts w:ascii="Arial" w:hAnsi="Arial" w:cs="Arial"/>
          <w:b/>
          <w:bCs/>
          <w:color w:val="000000" w:themeColor="text1"/>
          <w:kern w:val="0"/>
          <w:sz w:val="34"/>
          <w:szCs w:val="34"/>
          <w:rtl/>
          <w14:ligatures w14:val="none"/>
        </w:rPr>
        <w:t>ملخص محاور قبول التسوق الإلكتروني</w:t>
      </w:r>
    </w:p>
    <w:p w14:paraId="263424DF" w14:textId="77777777" w:rsidR="009F1207" w:rsidRPr="00DE3A2F" w:rsidRDefault="009F1207" w:rsidP="00DE3A2F">
      <w:pPr>
        <w:spacing w:before="240" w:after="150" w:line="240" w:lineRule="auto"/>
        <w:rPr>
          <w:rFonts w:ascii="Arial" w:hAnsi="Arial" w:cs="Arial"/>
          <w:b/>
          <w:bCs/>
          <w:color w:val="000000" w:themeColor="text1"/>
          <w:kern w:val="0"/>
          <w:sz w:val="34"/>
          <w:szCs w:val="34"/>
          <w:rtl/>
          <w14:ligatures w14:val="none"/>
        </w:rPr>
      </w:pPr>
      <w:r w:rsidRPr="00DE3A2F">
        <w:rPr>
          <w:rFonts w:ascii="Arial" w:hAnsi="Arial" w:cs="Arial"/>
          <w:b/>
          <w:bCs/>
          <w:color w:val="000000" w:themeColor="text1"/>
          <w:kern w:val="0"/>
          <w:sz w:val="34"/>
          <w:szCs w:val="34"/>
          <w:rtl/>
          <w14:ligatures w14:val="none"/>
        </w:rPr>
        <w:t>جدول رقم (17): المتوسطات الحسابية والانحرافات المعيارية لأبعاد قبول التسوق الإلكتروني مرتبة تنازلياً</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910"/>
        <w:gridCol w:w="1903"/>
        <w:gridCol w:w="2008"/>
        <w:gridCol w:w="680"/>
        <w:gridCol w:w="1769"/>
      </w:tblGrid>
      <w:tr w:rsidR="009F1207" w:rsidRPr="001A2B55" w14:paraId="25AA1B3A"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9773F9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البُعد</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ECFC07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المتوسط الحسابي</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316DCE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الانحراف المعياري</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F24B38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الرتبة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E080B6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مستوى الموافقة</w:t>
            </w:r>
          </w:p>
        </w:tc>
      </w:tr>
      <w:tr w:rsidR="009F1207" w:rsidRPr="001A2B55" w14:paraId="51031AC1"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9E34B6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سهولة الاستخدام</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FCF6A6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4.20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331EB0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0.90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D123DE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FDD1F3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32042C96"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F264A8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الفائدة المدركة</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B063D3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4.09</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3968345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0.90</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DACA5B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35EAC4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0152721A"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52F359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الاستمتاع بالتسوق</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F276CB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3.86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682B5A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F7F5CD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41AC05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5DFCB765"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52EFF96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الثقة</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5B3FD9D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3.40</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3B94978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0.98</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E85ACA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93E16C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bl>
    <w:p w14:paraId="43147522"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02DE7238" w14:textId="3CA3057D" w:rsidR="009F1207" w:rsidRPr="001A2B55" w:rsidRDefault="009F1207" w:rsidP="001E58B5">
      <w:pPr>
        <w:spacing w:after="120" w:line="240" w:lineRule="auto"/>
        <w:jc w:val="both"/>
        <w:rPr>
          <w:rFonts w:ascii="-webkit-standard" w:hAnsi="-webkit-standard" w:cs="Times New Roman"/>
          <w:color w:val="000000"/>
          <w:kern w:val="0"/>
          <w:sz w:val="32"/>
          <w:szCs w:val="32"/>
          <w14:ligatures w14:val="none"/>
        </w:rPr>
      </w:pPr>
      <w:r w:rsidRPr="001A2B55">
        <w:rPr>
          <w:rFonts w:ascii="Arial" w:hAnsi="Arial" w:cs="Arial"/>
          <w:color w:val="000000"/>
          <w:kern w:val="0"/>
          <w:sz w:val="32"/>
          <w:szCs w:val="32"/>
          <w:rtl/>
          <w14:ligatures w14:val="none"/>
        </w:rPr>
        <w:lastRenderedPageBreak/>
        <w:t>وبلغ المتوسط الحسابي العام لمحور "قبول التسوق الإلكتروني" ككل (3.86) بانحراف معياري (0.84)، بمستوى "أوافق"، مما يدل على أن مستوى قبول المستهلك السعودي للتسوق الإلكتروني وتبنّيه له جاء بدرجة مرتفعة بشكل عام. وجاء بُعد "سهولة الاستخدام" في المرتبة الأولى بمتوسط (4.20)، بينما جاء بُعد "الثقة" في المرتبة الأخيرة بمتوسط (3.40)، وهي نتيجة متسقة مع ما تشير إليه أدبيات نموذج قبول التقنية (</w:t>
      </w:r>
      <w:r w:rsidRPr="001A2B55">
        <w:rPr>
          <w:rFonts w:ascii="Arial" w:hAnsi="Arial" w:cs="Arial"/>
          <w:color w:val="000000"/>
          <w:kern w:val="0"/>
          <w:sz w:val="32"/>
          <w:szCs w:val="32"/>
          <w14:ligatures w14:val="none"/>
        </w:rPr>
        <w:t>TAM</w:t>
      </w:r>
      <w:r w:rsidRPr="001A2B55">
        <w:rPr>
          <w:rFonts w:ascii="Arial" w:hAnsi="Arial" w:cs="Arial"/>
          <w:color w:val="000000"/>
          <w:kern w:val="0"/>
          <w:sz w:val="32"/>
          <w:szCs w:val="32"/>
          <w:rtl/>
          <w14:ligatures w14:val="none"/>
        </w:rPr>
        <w:t xml:space="preserve">) لـ </w:t>
      </w:r>
      <w:r w:rsidRPr="001A2B55">
        <w:rPr>
          <w:rFonts w:ascii="Arial" w:hAnsi="Arial" w:cs="Arial"/>
          <w:color w:val="000000"/>
          <w:kern w:val="0"/>
          <w:sz w:val="32"/>
          <w:szCs w:val="32"/>
          <w14:ligatures w14:val="none"/>
        </w:rPr>
        <w:t>Davis (1989)</w:t>
      </w:r>
      <w:r w:rsidRPr="001A2B55">
        <w:rPr>
          <w:rFonts w:ascii="Arial" w:hAnsi="Arial" w:cs="Arial"/>
          <w:color w:val="000000"/>
          <w:kern w:val="0"/>
          <w:sz w:val="32"/>
          <w:szCs w:val="32"/>
          <w:rtl/>
          <w14:ligatures w14:val="none"/>
        </w:rPr>
        <w:t xml:space="preserve"> من أن سهولة الاستخدام المدركة والفائدة المدركة تُعدّان من أقوى محددات تبنّي التقنيات الرقمية، في حين تبقى "الثقة الرقمية" بُعداً أكثر حساسية يتطلب جهداً أكبر من منصات التسوق الإلكتروني لبنائه لدى المستهلك.</w:t>
      </w:r>
      <w:r w:rsidR="00AE56C3" w:rsidRPr="00AE56C3">
        <w:rPr>
          <w:noProof/>
        </w:rPr>
        <w:t xml:space="preserve"> </w:t>
      </w:r>
    </w:p>
    <w:p w14:paraId="2AD09228" w14:textId="55167130" w:rsidR="009F1207" w:rsidRPr="001A2B55" w:rsidRDefault="005E6EF1" w:rsidP="001E58B5">
      <w:pPr>
        <w:bidi w:val="0"/>
        <w:spacing w:before="120" w:after="30" w:line="240" w:lineRule="auto"/>
        <w:jc w:val="both"/>
        <w:rPr>
          <w:rFonts w:ascii="-webkit-standard" w:hAnsi="-webkit-standard" w:cs="Times New Roman"/>
          <w:color w:val="000000"/>
          <w:kern w:val="0"/>
          <w:sz w:val="32"/>
          <w:szCs w:val="32"/>
          <w:rtl/>
          <w14:ligatures w14:val="none"/>
        </w:rPr>
      </w:pPr>
      <w:r>
        <w:rPr>
          <w:noProof/>
        </w:rPr>
        <w:drawing>
          <wp:anchor distT="0" distB="0" distL="114300" distR="114300" simplePos="0" relativeHeight="251669504" behindDoc="0" locked="0" layoutInCell="1" allowOverlap="1" wp14:anchorId="77BFCF75" wp14:editId="00276CAF">
            <wp:simplePos x="0" y="0"/>
            <wp:positionH relativeFrom="column">
              <wp:posOffset>241300</wp:posOffset>
            </wp:positionH>
            <wp:positionV relativeFrom="paragraph">
              <wp:posOffset>469900</wp:posOffset>
            </wp:positionV>
            <wp:extent cx="4649470" cy="2781300"/>
            <wp:effectExtent l="0" t="0" r="0" b="0"/>
            <wp:wrapTopAndBottom/>
            <wp:docPr id="12070102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01021" name=""/>
                    <pic:cNvPicPr/>
                  </pic:nvPicPr>
                  <pic:blipFill>
                    <a:blip r:embed="rId15"/>
                    <a:stretch>
                      <a:fillRect/>
                    </a:stretch>
                  </pic:blipFill>
                  <pic:spPr>
                    <a:xfrm>
                      <a:off x="0" y="0"/>
                      <a:ext cx="4649470" cy="2781300"/>
                    </a:xfrm>
                    <a:prstGeom prst="rect">
                      <a:avLst/>
                    </a:prstGeom>
                  </pic:spPr>
                </pic:pic>
              </a:graphicData>
            </a:graphic>
            <wp14:sizeRelH relativeFrom="margin">
              <wp14:pctWidth>0</wp14:pctWidth>
            </wp14:sizeRelH>
            <wp14:sizeRelV relativeFrom="margin">
              <wp14:pctHeight>0</wp14:pctHeight>
            </wp14:sizeRelV>
          </wp:anchor>
        </w:drawing>
      </w:r>
      <w:r w:rsidR="009F1207" w:rsidRPr="001A2B55">
        <w:rPr>
          <w:rFonts w:ascii="-webkit-standard" w:hAnsi="-webkit-standard" w:cs="Times New Roman"/>
          <w:noProof/>
          <w:color w:val="000000"/>
          <w:kern w:val="0"/>
          <w:sz w:val="32"/>
          <w:szCs w:val="32"/>
          <w14:ligatures w14:val="none"/>
        </w:rPr>
        <mc:AlternateContent>
          <mc:Choice Requires="wps">
            <w:drawing>
              <wp:inline distT="0" distB="0" distL="0" distR="0" wp14:anchorId="3DB83181" wp14:editId="5E4FF2EF">
                <wp:extent cx="304800" cy="304800"/>
                <wp:effectExtent l="0" t="0" r="0" b="0"/>
                <wp:docPr id="1900532014"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75AE06" id="مستطيل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wrap anchorx="page"/>
                <w10:anchorlock/>
              </v:rect>
            </w:pict>
          </mc:Fallback>
        </mc:AlternateContent>
      </w:r>
    </w:p>
    <w:p w14:paraId="1E83CAC6" w14:textId="77777777" w:rsidR="009F1207" w:rsidRPr="00335237" w:rsidRDefault="009F1207" w:rsidP="00335237">
      <w:pPr>
        <w:spacing w:before="240" w:after="150" w:line="240" w:lineRule="auto"/>
        <w:rPr>
          <w:rFonts w:ascii="Arial" w:hAnsi="Arial" w:cs="Arial"/>
          <w:b/>
          <w:bCs/>
          <w:color w:val="000000" w:themeColor="text1"/>
          <w:kern w:val="0"/>
          <w:sz w:val="34"/>
          <w:szCs w:val="34"/>
          <w14:ligatures w14:val="none"/>
        </w:rPr>
      </w:pPr>
      <w:r w:rsidRPr="00335237">
        <w:rPr>
          <w:rFonts w:ascii="Arial" w:hAnsi="Arial" w:cs="Arial"/>
          <w:b/>
          <w:bCs/>
          <w:color w:val="000000" w:themeColor="text1"/>
          <w:kern w:val="0"/>
          <w:sz w:val="34"/>
          <w:szCs w:val="34"/>
          <w:rtl/>
          <w14:ligatures w14:val="none"/>
        </w:rPr>
        <w:t>الشكل رقم (5): المتوسطات الحسابية لأبعاد الدراسة الستة (أبعاد القبول، القبول الكلي، الإسراف الشرائي)</w:t>
      </w:r>
    </w:p>
    <w:p w14:paraId="4106C7ED" w14:textId="77777777" w:rsidR="009F1207" w:rsidRPr="00335237" w:rsidRDefault="009F1207" w:rsidP="00335237">
      <w:pPr>
        <w:spacing w:before="240" w:after="150" w:line="240" w:lineRule="auto"/>
        <w:rPr>
          <w:rFonts w:ascii="Arial" w:hAnsi="Arial" w:cs="Arial"/>
          <w:b/>
          <w:bCs/>
          <w:color w:val="000000" w:themeColor="text1"/>
          <w:kern w:val="0"/>
          <w:sz w:val="34"/>
          <w:szCs w:val="34"/>
          <w:rtl/>
          <w14:ligatures w14:val="none"/>
        </w:rPr>
      </w:pPr>
      <w:r w:rsidRPr="00335237">
        <w:rPr>
          <w:rFonts w:ascii="Arial" w:hAnsi="Arial" w:cs="Arial"/>
          <w:b/>
          <w:bCs/>
          <w:color w:val="000000" w:themeColor="text1"/>
          <w:kern w:val="0"/>
          <w:sz w:val="34"/>
          <w:szCs w:val="34"/>
          <w:rtl/>
          <w14:ligatures w14:val="none"/>
        </w:rPr>
        <w:t>محور: الإسراف الشرائي</w:t>
      </w:r>
    </w:p>
    <w:p w14:paraId="3C309934" w14:textId="77777777" w:rsidR="009F1207" w:rsidRPr="00335237" w:rsidRDefault="009F1207" w:rsidP="00335237">
      <w:pPr>
        <w:spacing w:before="240" w:after="150" w:line="240" w:lineRule="auto"/>
        <w:rPr>
          <w:rFonts w:ascii="Arial" w:hAnsi="Arial" w:cs="Arial"/>
          <w:b/>
          <w:bCs/>
          <w:color w:val="000000" w:themeColor="text1"/>
          <w:kern w:val="0"/>
          <w:sz w:val="34"/>
          <w:szCs w:val="34"/>
          <w:rtl/>
          <w14:ligatures w14:val="none"/>
        </w:rPr>
      </w:pPr>
      <w:r w:rsidRPr="00335237">
        <w:rPr>
          <w:rFonts w:ascii="Arial" w:hAnsi="Arial" w:cs="Arial"/>
          <w:b/>
          <w:bCs/>
          <w:color w:val="000000" w:themeColor="text1"/>
          <w:kern w:val="0"/>
          <w:sz w:val="34"/>
          <w:szCs w:val="34"/>
          <w:rtl/>
          <w14:ligatures w14:val="none"/>
        </w:rPr>
        <w:t>جدول رقم (18): التكرارات (ك) والنسب المئوية (%) لإجابات أفراد العينة على عبارات محور "الإسراف الشرائي"</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123"/>
        <w:gridCol w:w="548"/>
        <w:gridCol w:w="718"/>
        <w:gridCol w:w="718"/>
        <w:gridCol w:w="718"/>
        <w:gridCol w:w="718"/>
        <w:gridCol w:w="718"/>
        <w:gridCol w:w="794"/>
        <w:gridCol w:w="842"/>
        <w:gridCol w:w="567"/>
        <w:gridCol w:w="826"/>
      </w:tblGrid>
      <w:tr w:rsidR="009F1207" w:rsidRPr="001A2B55" w14:paraId="75505B43"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F722C0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العبارة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A0F844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البيان</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0523DB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أوافق بشدة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E161F2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أوافق</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1B5B8D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محايد</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380E74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لا أوافق</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3343F3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لا أوافق بشدة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66B01D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المتوسط</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231960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الانحراف</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35561F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الرتبة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D9CD97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المستوى</w:t>
            </w:r>
          </w:p>
        </w:tc>
      </w:tr>
      <w:tr w:rsidR="009F1207" w:rsidRPr="001A2B55" w14:paraId="21A77697"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6CA04CA" w14:textId="77777777" w:rsidR="009F1207" w:rsidRPr="001A2B55" w:rsidRDefault="009F1207" w:rsidP="003736BF">
            <w:pPr>
              <w:spacing w:after="0" w:line="240" w:lineRule="auto"/>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 xml:space="preserve">عند التسوق إلكترونياً، </w:t>
            </w:r>
            <w:r w:rsidRPr="001A2B55">
              <w:rPr>
                <w:rFonts w:ascii="Arial" w:hAnsi="Arial" w:cs="Arial"/>
                <w:kern w:val="0"/>
                <w:sz w:val="32"/>
                <w:szCs w:val="32"/>
                <w:rtl/>
                <w14:ligatures w14:val="none"/>
              </w:rPr>
              <w:lastRenderedPageBreak/>
              <w:t>أشتري منتجات لم أكن أخطط لشرائها.</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F267EF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lastRenderedPageBreak/>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2E2A64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C128B2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E710D0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20E298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45CD5D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885A91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3.89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AB41F3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1.14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B1F18C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305D41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7F0FCA3D" w14:textId="77777777">
        <w:tc>
          <w:tcPr>
            <w:tcW w:w="0" w:type="auto"/>
            <w:tcBorders>
              <w:top w:val="single" w:sz="6" w:space="0" w:color="CCCCCC"/>
              <w:left w:val="single" w:sz="6" w:space="0" w:color="CCCCCC"/>
              <w:bottom w:val="single" w:sz="6" w:space="0" w:color="CCCCCC"/>
              <w:right w:val="single" w:sz="6" w:space="0" w:color="CCCCCC"/>
            </w:tcBorders>
            <w:hideMark/>
          </w:tcPr>
          <w:p w14:paraId="307D43B7"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09B9A8C"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C84C93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D294E4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34.3%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4ADC6B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16.2%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9AC9BF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8.6%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DE9266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4.8%</w:t>
            </w:r>
          </w:p>
        </w:tc>
        <w:tc>
          <w:tcPr>
            <w:tcW w:w="0" w:type="auto"/>
            <w:tcBorders>
              <w:top w:val="single" w:sz="6" w:space="0" w:color="CCCCCC"/>
              <w:left w:val="single" w:sz="6" w:space="0" w:color="CCCCCC"/>
              <w:bottom w:val="single" w:sz="6" w:space="0" w:color="CCCCCC"/>
              <w:right w:val="single" w:sz="6" w:space="0" w:color="CCCCCC"/>
            </w:tcBorders>
            <w:hideMark/>
          </w:tcPr>
          <w:p w14:paraId="44723F8A"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6DFC64FA"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06BAAE7B"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42C44820"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3761DEFE"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BCE8577" w14:textId="77777777" w:rsidR="009F1207" w:rsidRPr="001A2B55" w:rsidRDefault="009F1207" w:rsidP="003736BF">
            <w:pPr>
              <w:spacing w:after="0" w:line="240" w:lineRule="auto"/>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العروض والخصومات المعروضة في منصات التسوق الإلكتروني تدفعني للشراء دون حاجة.</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CE2F11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9479E1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B882AE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1E1A36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846599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DE7F86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7308B1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C55A44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1.20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C8B782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D8E4E6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7F47025D" w14:textId="77777777">
        <w:tc>
          <w:tcPr>
            <w:tcW w:w="0" w:type="auto"/>
            <w:tcBorders>
              <w:top w:val="single" w:sz="6" w:space="0" w:color="CCCCCC"/>
              <w:left w:val="single" w:sz="6" w:space="0" w:color="CCCCCC"/>
              <w:bottom w:val="single" w:sz="6" w:space="0" w:color="CCCCCC"/>
              <w:right w:val="single" w:sz="6" w:space="0" w:color="CCCCCC"/>
            </w:tcBorders>
            <w:hideMark/>
          </w:tcPr>
          <w:p w14:paraId="40B48480"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84BEE40"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3FFFF9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30.5%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EFD24B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29.5%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0773B2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21.9%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926295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12.4%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80D532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5.7%</w:t>
            </w:r>
          </w:p>
        </w:tc>
        <w:tc>
          <w:tcPr>
            <w:tcW w:w="0" w:type="auto"/>
            <w:tcBorders>
              <w:top w:val="single" w:sz="6" w:space="0" w:color="CCCCCC"/>
              <w:left w:val="single" w:sz="6" w:space="0" w:color="CCCCCC"/>
              <w:bottom w:val="single" w:sz="6" w:space="0" w:color="CCCCCC"/>
              <w:right w:val="single" w:sz="6" w:space="0" w:color="CCCCCC"/>
            </w:tcBorders>
            <w:hideMark/>
          </w:tcPr>
          <w:p w14:paraId="223B3FB5"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5607BC00"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01C41D27"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5B9F09C7"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689F4371"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232B048" w14:textId="77777777" w:rsidR="009F1207" w:rsidRPr="001A2B55" w:rsidRDefault="009F1207" w:rsidP="003736BF">
            <w:pPr>
              <w:spacing w:after="0" w:line="240" w:lineRule="auto"/>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أتجاوز الميزانية المخصصة للتسوق الإلكتروني.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DA195C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AFC6C3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0CFF07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448DC7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A3DEBB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48981D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A46AFD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4D5387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1.21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2E48AF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4B32BA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07D60795" w14:textId="77777777">
        <w:tc>
          <w:tcPr>
            <w:tcW w:w="0" w:type="auto"/>
            <w:tcBorders>
              <w:top w:val="single" w:sz="6" w:space="0" w:color="CCCCCC"/>
              <w:left w:val="single" w:sz="6" w:space="0" w:color="CCCCCC"/>
              <w:bottom w:val="single" w:sz="6" w:space="0" w:color="CCCCCC"/>
              <w:right w:val="single" w:sz="6" w:space="0" w:color="CCCCCC"/>
            </w:tcBorders>
            <w:hideMark/>
          </w:tcPr>
          <w:p w14:paraId="40EB3DB6"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BAB4C08"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5908B6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28.6%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53FABC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28.6%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6ACE8B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22.9%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267EFD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14.3%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86922F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5.7%</w:t>
            </w:r>
          </w:p>
        </w:tc>
        <w:tc>
          <w:tcPr>
            <w:tcW w:w="0" w:type="auto"/>
            <w:tcBorders>
              <w:top w:val="single" w:sz="6" w:space="0" w:color="CCCCCC"/>
              <w:left w:val="single" w:sz="6" w:space="0" w:color="CCCCCC"/>
              <w:bottom w:val="single" w:sz="6" w:space="0" w:color="CCCCCC"/>
              <w:right w:val="single" w:sz="6" w:space="0" w:color="CCCCCC"/>
            </w:tcBorders>
            <w:hideMark/>
          </w:tcPr>
          <w:p w14:paraId="646FFE81"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3783765A"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49602C38"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098D2BCD"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60F06FEF"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8ED83C5" w14:textId="77777777" w:rsidR="009F1207" w:rsidRPr="001A2B55" w:rsidRDefault="009F1207" w:rsidP="003736BF">
            <w:pPr>
              <w:spacing w:after="0" w:line="240" w:lineRule="auto"/>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 xml:space="preserve">أكرر الشراء عبر منصات التسوق الإلكتروني خلال </w:t>
            </w:r>
            <w:r w:rsidRPr="001A2B55">
              <w:rPr>
                <w:rFonts w:ascii="Arial" w:hAnsi="Arial" w:cs="Arial"/>
                <w:kern w:val="0"/>
                <w:sz w:val="32"/>
                <w:szCs w:val="32"/>
                <w:rtl/>
                <w14:ligatures w14:val="none"/>
              </w:rPr>
              <w:lastRenderedPageBreak/>
              <w:t>فترة قصيرة.</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AE4EF9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lastRenderedPageBreak/>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BC8313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A15287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8BEC92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A38C30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E9EAAC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80B4A5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3.38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43003F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1.13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113CC3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F8EB63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محايد</w:t>
            </w:r>
          </w:p>
        </w:tc>
      </w:tr>
      <w:tr w:rsidR="009F1207" w:rsidRPr="001A2B55" w14:paraId="1461A0EA" w14:textId="77777777">
        <w:tc>
          <w:tcPr>
            <w:tcW w:w="0" w:type="auto"/>
            <w:tcBorders>
              <w:top w:val="single" w:sz="6" w:space="0" w:color="CCCCCC"/>
              <w:left w:val="single" w:sz="6" w:space="0" w:color="CCCCCC"/>
              <w:bottom w:val="single" w:sz="6" w:space="0" w:color="CCCCCC"/>
              <w:right w:val="single" w:sz="6" w:space="0" w:color="CCCCCC"/>
            </w:tcBorders>
            <w:hideMark/>
          </w:tcPr>
          <w:p w14:paraId="03030084"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5376F84"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ABDF13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17.0%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3DAFEA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32.1%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3673CC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28.3%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A948E4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17.0%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022A1F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5.7%</w:t>
            </w:r>
          </w:p>
        </w:tc>
        <w:tc>
          <w:tcPr>
            <w:tcW w:w="0" w:type="auto"/>
            <w:tcBorders>
              <w:top w:val="single" w:sz="6" w:space="0" w:color="CCCCCC"/>
              <w:left w:val="single" w:sz="6" w:space="0" w:color="CCCCCC"/>
              <w:bottom w:val="single" w:sz="6" w:space="0" w:color="CCCCCC"/>
              <w:right w:val="single" w:sz="6" w:space="0" w:color="CCCCCC"/>
            </w:tcBorders>
            <w:hideMark/>
          </w:tcPr>
          <w:p w14:paraId="2BAC63B6"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0F7A14F0"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5981EA2B"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68014930"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76CA7BE1"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066E8C2" w14:textId="77777777" w:rsidR="009F1207" w:rsidRPr="001A2B55" w:rsidRDefault="009F1207" w:rsidP="003925EA">
            <w:pPr>
              <w:spacing w:after="0" w:line="240" w:lineRule="auto"/>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الإشعارات الترويجية من منصات التسوق الإلكتروني تشجعني على الشراء.</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6FC135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F7F120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8E27BF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3BA3B2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A7C6B3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22A4B5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B99161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AF0F66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1.10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92A826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EDA465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5E600AFA" w14:textId="77777777">
        <w:tc>
          <w:tcPr>
            <w:tcW w:w="0" w:type="auto"/>
            <w:tcBorders>
              <w:top w:val="single" w:sz="6" w:space="0" w:color="CCCCCC"/>
              <w:left w:val="single" w:sz="6" w:space="0" w:color="CCCCCC"/>
              <w:bottom w:val="single" w:sz="6" w:space="0" w:color="CCCCCC"/>
              <w:right w:val="single" w:sz="6" w:space="0" w:color="CCCCCC"/>
            </w:tcBorders>
            <w:hideMark/>
          </w:tcPr>
          <w:p w14:paraId="50FF70FB"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29E2BF7"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9099A5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24.8%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071EB5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32.4%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D5F5C1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30.5%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E5D1AF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4DFBD7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5.7%</w:t>
            </w:r>
          </w:p>
        </w:tc>
        <w:tc>
          <w:tcPr>
            <w:tcW w:w="0" w:type="auto"/>
            <w:tcBorders>
              <w:top w:val="single" w:sz="6" w:space="0" w:color="CCCCCC"/>
              <w:left w:val="single" w:sz="6" w:space="0" w:color="CCCCCC"/>
              <w:bottom w:val="single" w:sz="6" w:space="0" w:color="CCCCCC"/>
              <w:right w:val="single" w:sz="6" w:space="0" w:color="CCCCCC"/>
            </w:tcBorders>
            <w:hideMark/>
          </w:tcPr>
          <w:p w14:paraId="267421F9"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50481995"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790A57F2"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1CDCD18F"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617FA418"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5920338" w14:textId="77777777" w:rsidR="009F1207" w:rsidRPr="001A2B55" w:rsidRDefault="009F1207" w:rsidP="00DA721C">
            <w:pPr>
              <w:spacing w:after="0" w:line="240" w:lineRule="auto"/>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أندم أحيانًا بعد بعض عمليات الشراء عبر التسوق الإلكتروني.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D92527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173426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DC73DB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F97563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BD379C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AF3ECE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AD3844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F865A1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1.14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03B8E2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7C87D6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238DB127" w14:textId="77777777">
        <w:tc>
          <w:tcPr>
            <w:tcW w:w="0" w:type="auto"/>
            <w:tcBorders>
              <w:top w:val="single" w:sz="6" w:space="0" w:color="CCCCCC"/>
              <w:left w:val="single" w:sz="6" w:space="0" w:color="CCCCCC"/>
              <w:bottom w:val="single" w:sz="6" w:space="0" w:color="CCCCCC"/>
              <w:right w:val="single" w:sz="6" w:space="0" w:color="CCCCCC"/>
            </w:tcBorders>
            <w:hideMark/>
          </w:tcPr>
          <w:p w14:paraId="78C71816"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8F40F5D"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5FE109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28.6%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ECE63D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29.5%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ED90EC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28.6%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819338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7.6%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9D9805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5.7%</w:t>
            </w:r>
          </w:p>
        </w:tc>
        <w:tc>
          <w:tcPr>
            <w:tcW w:w="0" w:type="auto"/>
            <w:tcBorders>
              <w:top w:val="single" w:sz="6" w:space="0" w:color="CCCCCC"/>
              <w:left w:val="single" w:sz="6" w:space="0" w:color="CCCCCC"/>
              <w:bottom w:val="single" w:sz="6" w:space="0" w:color="CCCCCC"/>
              <w:right w:val="single" w:sz="6" w:space="0" w:color="CCCCCC"/>
            </w:tcBorders>
            <w:hideMark/>
          </w:tcPr>
          <w:p w14:paraId="781DE824"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2E5F990D"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247F57D3"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4458F3CC"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469E62AE"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DD1E90E" w14:textId="77777777" w:rsidR="009F1207" w:rsidRPr="001A2B55" w:rsidRDefault="009F1207" w:rsidP="00953B2B">
            <w:pPr>
              <w:bidi w:val="0"/>
              <w:spacing w:after="0" w:line="240" w:lineRule="auto"/>
              <w:jc w:val="right"/>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أشتري عبر منصات التسوق الإلكتروني بدافع المتعة أكثر من الحاجة.</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8E6874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EE10D7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ACEFB3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188CE3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85BEE4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9D0A22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3EACC1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3.08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1A4D1E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1.23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B16015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63EE9D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محايد</w:t>
            </w:r>
          </w:p>
        </w:tc>
      </w:tr>
      <w:tr w:rsidR="009F1207" w:rsidRPr="001A2B55" w14:paraId="3F73B7AE" w14:textId="77777777">
        <w:tc>
          <w:tcPr>
            <w:tcW w:w="0" w:type="auto"/>
            <w:tcBorders>
              <w:top w:val="single" w:sz="6" w:space="0" w:color="CCCCCC"/>
              <w:left w:val="single" w:sz="6" w:space="0" w:color="CCCCCC"/>
              <w:bottom w:val="single" w:sz="6" w:space="0" w:color="CCCCCC"/>
              <w:right w:val="single" w:sz="6" w:space="0" w:color="CCCCCC"/>
            </w:tcBorders>
            <w:hideMark/>
          </w:tcPr>
          <w:p w14:paraId="453C8B2C"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lastRenderedPageBreak/>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EB3E848"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6E2EF1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17.0%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AFA420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17.9%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DC3109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31.1%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F60E7E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23.6%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3AD110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10.4%</w:t>
            </w:r>
          </w:p>
        </w:tc>
        <w:tc>
          <w:tcPr>
            <w:tcW w:w="0" w:type="auto"/>
            <w:tcBorders>
              <w:top w:val="single" w:sz="6" w:space="0" w:color="CCCCCC"/>
              <w:left w:val="single" w:sz="6" w:space="0" w:color="CCCCCC"/>
              <w:bottom w:val="single" w:sz="6" w:space="0" w:color="CCCCCC"/>
              <w:right w:val="single" w:sz="6" w:space="0" w:color="CCCCCC"/>
            </w:tcBorders>
            <w:hideMark/>
          </w:tcPr>
          <w:p w14:paraId="71726B3D"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4D890A7B"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1D63EC2C"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1D682582"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r w:rsidR="009F1207" w:rsidRPr="001A2B55" w14:paraId="18DB78F5"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55A64AD" w14:textId="77777777" w:rsidR="009F1207" w:rsidRPr="001A2B55" w:rsidRDefault="009F1207" w:rsidP="0067131D">
            <w:pPr>
              <w:spacing w:after="0" w:line="240" w:lineRule="auto"/>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أشعر أن التسوق الإلكتروني زاد من حجم إنفاقي.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7D5323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ك</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8F43B0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C8852B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4DAA0B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254124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E4CFA9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A3553E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3.75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AE1C7B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1.22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2B6E9A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E2DA9E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أوافق</w:t>
            </w:r>
          </w:p>
        </w:tc>
      </w:tr>
      <w:tr w:rsidR="009F1207" w:rsidRPr="001A2B55" w14:paraId="4129525A" w14:textId="77777777">
        <w:tc>
          <w:tcPr>
            <w:tcW w:w="0" w:type="auto"/>
            <w:tcBorders>
              <w:top w:val="single" w:sz="6" w:space="0" w:color="CCCCCC"/>
              <w:left w:val="single" w:sz="6" w:space="0" w:color="CCCCCC"/>
              <w:bottom w:val="single" w:sz="6" w:space="0" w:color="CCCCCC"/>
              <w:right w:val="single" w:sz="6" w:space="0" w:color="CCCCCC"/>
            </w:tcBorders>
            <w:hideMark/>
          </w:tcPr>
          <w:p w14:paraId="36BBFC69"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4CF24D4" w14:textId="77777777" w:rsidR="009F1207" w:rsidRPr="001A2B55" w:rsidRDefault="009F1207" w:rsidP="001E58B5">
            <w:pPr>
              <w:spacing w:after="0" w:line="240" w:lineRule="auto"/>
              <w:jc w:val="both"/>
              <w:rPr>
                <w:rFonts w:ascii="-webkit-standard" w:hAnsi="-webkit-standard" w:cs="Times New Roman"/>
                <w:kern w:val="0"/>
                <w:sz w:val="32"/>
                <w:szCs w:val="32"/>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9C4CD4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E04FF9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23.6%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0CDAD4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21.7%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D7E495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13.2%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0CFD3A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4.7%</w:t>
            </w:r>
          </w:p>
        </w:tc>
        <w:tc>
          <w:tcPr>
            <w:tcW w:w="0" w:type="auto"/>
            <w:tcBorders>
              <w:top w:val="single" w:sz="6" w:space="0" w:color="CCCCCC"/>
              <w:left w:val="single" w:sz="6" w:space="0" w:color="CCCCCC"/>
              <w:bottom w:val="single" w:sz="6" w:space="0" w:color="CCCCCC"/>
              <w:right w:val="single" w:sz="6" w:space="0" w:color="CCCCCC"/>
            </w:tcBorders>
            <w:hideMark/>
          </w:tcPr>
          <w:p w14:paraId="0FF6EFEE" w14:textId="77777777" w:rsidR="009F1207" w:rsidRPr="001A2B55" w:rsidRDefault="009F1207" w:rsidP="001E58B5">
            <w:pPr>
              <w:bidi w:val="0"/>
              <w:spacing w:after="0" w:line="240" w:lineRule="auto"/>
              <w:jc w:val="both"/>
              <w:rPr>
                <w:rFonts w:ascii="-webkit-standard" w:hAnsi="-webkit-standard" w:cs="Times New Roman"/>
                <w:kern w:val="0"/>
                <w:sz w:val="32"/>
                <w:szCs w:val="32"/>
                <w:rtl/>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0F5F3D87"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rtl/>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53C82322"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c>
          <w:tcPr>
            <w:tcW w:w="0" w:type="auto"/>
            <w:tcBorders>
              <w:top w:val="single" w:sz="6" w:space="0" w:color="CCCCCC"/>
              <w:left w:val="single" w:sz="6" w:space="0" w:color="CCCCCC"/>
              <w:bottom w:val="single" w:sz="6" w:space="0" w:color="CCCCCC"/>
              <w:right w:val="single" w:sz="6" w:space="0" w:color="CCCCCC"/>
            </w:tcBorders>
            <w:hideMark/>
          </w:tcPr>
          <w:p w14:paraId="3FF8A6F1" w14:textId="77777777" w:rsidR="009F1207" w:rsidRPr="001A2B55" w:rsidRDefault="009F1207" w:rsidP="001E58B5">
            <w:pPr>
              <w:bidi w:val="0"/>
              <w:spacing w:after="0" w:line="240" w:lineRule="auto"/>
              <w:jc w:val="both"/>
              <w:rPr>
                <w:rFonts w:ascii="-webkit-standard" w:hAnsi="-webkit-standard" w:cs="Times New Roman"/>
                <w:kern w:val="0"/>
                <w:sz w:val="32"/>
                <w:szCs w:val="32"/>
                <w14:ligatures w14:val="none"/>
              </w:rPr>
            </w:pPr>
            <w:r w:rsidRPr="001A2B55">
              <w:rPr>
                <w:rFonts w:ascii="-webkit-standard" w:hAnsi="-webkit-standard" w:cs="Times New Roman"/>
                <w:kern w:val="0"/>
                <w:sz w:val="32"/>
                <w:szCs w:val="32"/>
                <w14:ligatures w14:val="none"/>
              </w:rPr>
              <w:t> </w:t>
            </w:r>
          </w:p>
        </w:tc>
      </w:tr>
    </w:tbl>
    <w:p w14:paraId="694928A0" w14:textId="77777777" w:rsidR="009F1207" w:rsidRPr="001A2B55" w:rsidRDefault="009F1207" w:rsidP="001E58B5">
      <w:pPr>
        <w:bidi w:val="0"/>
        <w:spacing w:after="90" w:line="240" w:lineRule="auto"/>
        <w:jc w:val="both"/>
        <w:rPr>
          <w:rFonts w:ascii="-webkit-standard" w:hAnsi="-webkit-standard" w:cs="Times New Roman"/>
          <w:color w:val="000000"/>
          <w:kern w:val="0"/>
          <w:sz w:val="32"/>
          <w:szCs w:val="32"/>
          <w14:ligatures w14:val="none"/>
        </w:rPr>
      </w:pPr>
      <w:r w:rsidRPr="001A2B55">
        <w:rPr>
          <w:rFonts w:ascii="-webkit-standard" w:hAnsi="-webkit-standard" w:cs="Times New Roman"/>
          <w:color w:val="000000"/>
          <w:kern w:val="0"/>
          <w:sz w:val="32"/>
          <w:szCs w:val="32"/>
          <w14:ligatures w14:val="none"/>
        </w:rPr>
        <w:t> </w:t>
      </w:r>
    </w:p>
    <w:p w14:paraId="36A86B7A" w14:textId="77777777" w:rsidR="009F1207" w:rsidRPr="001A2B55" w:rsidRDefault="009F1207" w:rsidP="001E58B5">
      <w:pPr>
        <w:spacing w:after="120" w:line="240" w:lineRule="auto"/>
        <w:jc w:val="both"/>
        <w:rPr>
          <w:rFonts w:ascii="-webkit-standard" w:hAnsi="-webkit-standard" w:cs="Times New Roman"/>
          <w:color w:val="000000"/>
          <w:kern w:val="0"/>
          <w:sz w:val="32"/>
          <w:szCs w:val="32"/>
          <w14:ligatures w14:val="none"/>
        </w:rPr>
      </w:pPr>
      <w:r w:rsidRPr="001A2B55">
        <w:rPr>
          <w:rFonts w:ascii="Arial" w:hAnsi="Arial" w:cs="Arial"/>
          <w:color w:val="000000"/>
          <w:kern w:val="0"/>
          <w:sz w:val="32"/>
          <w:szCs w:val="32"/>
          <w:rtl/>
          <w14:ligatures w14:val="none"/>
        </w:rPr>
        <w:t>بلغ المتوسط الحسابي العام لمحور "الإسراف الشرائي" ككل (3.58) بانحراف معياري (0.93)، بمستوى "أوافق"، مما يشير إلى أن أفراد عينة الدراسة يُظهرون مستوى مرتفعاً نسبياً من سلوك الإسراف الشرائي المرتبط بالتسوق الإلكتروني. وتتسق هذه النتيجة مع ما خلصت إليه دراسات سابقة من أن بيئة التسوق الإلكتروني، بما تتيحه من سهولة إتمام الشراء على مدار الساعة وتنوع أساليب الترويج اللحظي، تُشكّل بيئة خصبة لتحفيز أنماط الشراء الاندفاعي وغير المخطط له مقارنة ببيئة التسوق التقليدي (</w:t>
      </w:r>
      <w:proofErr w:type="spellStart"/>
      <w:r w:rsidRPr="001A2B55">
        <w:rPr>
          <w:rFonts w:ascii="Arial" w:hAnsi="Arial" w:cs="Arial"/>
          <w:color w:val="000000"/>
          <w:kern w:val="0"/>
          <w:sz w:val="32"/>
          <w:szCs w:val="32"/>
          <w14:ligatures w14:val="none"/>
        </w:rPr>
        <w:t>Verhagen</w:t>
      </w:r>
      <w:proofErr w:type="spellEnd"/>
      <w:r w:rsidRPr="001A2B55">
        <w:rPr>
          <w:rFonts w:ascii="Arial" w:hAnsi="Arial" w:cs="Arial"/>
          <w:color w:val="000000"/>
          <w:kern w:val="0"/>
          <w:sz w:val="32"/>
          <w:szCs w:val="32"/>
          <w:rtl/>
          <w14:ligatures w14:val="none"/>
        </w:rPr>
        <w:t xml:space="preserve"> &amp; </w:t>
      </w:r>
      <w:r w:rsidRPr="001A2B55">
        <w:rPr>
          <w:rFonts w:ascii="Arial" w:hAnsi="Arial" w:cs="Arial"/>
          <w:color w:val="000000"/>
          <w:kern w:val="0"/>
          <w:sz w:val="32"/>
          <w:szCs w:val="32"/>
          <w14:ligatures w14:val="none"/>
        </w:rPr>
        <w:t xml:space="preserve">van </w:t>
      </w:r>
      <w:proofErr w:type="spellStart"/>
      <w:r w:rsidRPr="001A2B55">
        <w:rPr>
          <w:rFonts w:ascii="Arial" w:hAnsi="Arial" w:cs="Arial"/>
          <w:color w:val="000000"/>
          <w:kern w:val="0"/>
          <w:sz w:val="32"/>
          <w:szCs w:val="32"/>
          <w14:ligatures w14:val="none"/>
        </w:rPr>
        <w:t>Dolen</w:t>
      </w:r>
      <w:proofErr w:type="spellEnd"/>
      <w:r w:rsidRPr="001A2B55">
        <w:rPr>
          <w:rFonts w:ascii="Arial" w:hAnsi="Arial" w:cs="Arial"/>
          <w:color w:val="000000"/>
          <w:kern w:val="0"/>
          <w:sz w:val="32"/>
          <w:szCs w:val="32"/>
          <w14:ligatures w14:val="none"/>
        </w:rPr>
        <w:t>, 2011</w:t>
      </w:r>
      <w:r w:rsidRPr="001A2B55">
        <w:rPr>
          <w:rFonts w:ascii="Arial" w:hAnsi="Arial" w:cs="Arial"/>
          <w:color w:val="000000"/>
          <w:kern w:val="0"/>
          <w:sz w:val="32"/>
          <w:szCs w:val="32"/>
          <w:rtl/>
          <w14:ligatures w14:val="none"/>
        </w:rPr>
        <w:t>).</w:t>
      </w:r>
    </w:p>
    <w:p w14:paraId="762FE9A1" w14:textId="77777777" w:rsidR="009F1207" w:rsidRPr="00335237" w:rsidRDefault="009F1207" w:rsidP="00335237">
      <w:pPr>
        <w:spacing w:before="240" w:after="150" w:line="240" w:lineRule="auto"/>
        <w:rPr>
          <w:rFonts w:ascii="Arial" w:hAnsi="Arial" w:cs="Arial"/>
          <w:b/>
          <w:bCs/>
          <w:color w:val="000000" w:themeColor="text1"/>
          <w:kern w:val="0"/>
          <w:sz w:val="34"/>
          <w:szCs w:val="34"/>
          <w:rtl/>
          <w14:ligatures w14:val="none"/>
        </w:rPr>
      </w:pPr>
      <w:r w:rsidRPr="00335237">
        <w:rPr>
          <w:rFonts w:ascii="Arial" w:hAnsi="Arial" w:cs="Arial"/>
          <w:b/>
          <w:bCs/>
          <w:color w:val="000000" w:themeColor="text1"/>
          <w:kern w:val="0"/>
          <w:sz w:val="34"/>
          <w:szCs w:val="34"/>
          <w:rtl/>
          <w14:ligatures w14:val="none"/>
        </w:rPr>
        <w:t>رابعاً: اختبار فرضيات الدراسة</w:t>
      </w:r>
    </w:p>
    <w:p w14:paraId="2722BC2D" w14:textId="77777777" w:rsidR="009F1207" w:rsidRPr="001A2B55" w:rsidRDefault="009F1207" w:rsidP="001E58B5">
      <w:pPr>
        <w:spacing w:after="120" w:line="240" w:lineRule="auto"/>
        <w:jc w:val="both"/>
        <w:rPr>
          <w:rFonts w:ascii="-webkit-standard" w:hAnsi="-webkit-standard" w:cs="Times New Roman"/>
          <w:color w:val="000000"/>
          <w:kern w:val="0"/>
          <w:sz w:val="32"/>
          <w:szCs w:val="32"/>
          <w:rtl/>
          <w14:ligatures w14:val="none"/>
        </w:rPr>
      </w:pPr>
      <w:r w:rsidRPr="001A2B55">
        <w:rPr>
          <w:rFonts w:ascii="Arial" w:hAnsi="Arial" w:cs="Arial"/>
          <w:color w:val="000000"/>
          <w:kern w:val="0"/>
          <w:sz w:val="32"/>
          <w:szCs w:val="32"/>
          <w:rtl/>
          <w14:ligatures w14:val="none"/>
        </w:rPr>
        <w:t>تستند مناقشة نتائج اختبار الفرضيات التالية إلى عدد من الأطر النظرية والدراسات ذات الصلة، أبرزها نموذج قبول التقنية (</w:t>
      </w:r>
      <w:r w:rsidRPr="001A2B55">
        <w:rPr>
          <w:rFonts w:ascii="Arial" w:hAnsi="Arial" w:cs="Arial"/>
          <w:color w:val="000000"/>
          <w:kern w:val="0"/>
          <w:sz w:val="32"/>
          <w:szCs w:val="32"/>
          <w14:ligatures w14:val="none"/>
        </w:rPr>
        <w:t>Technology Acceptance Model - TAM</w:t>
      </w:r>
      <w:r w:rsidRPr="001A2B55">
        <w:rPr>
          <w:rFonts w:ascii="Arial" w:hAnsi="Arial" w:cs="Arial"/>
          <w:color w:val="000000"/>
          <w:kern w:val="0"/>
          <w:sz w:val="32"/>
          <w:szCs w:val="32"/>
          <w:rtl/>
          <w14:ligatures w14:val="none"/>
        </w:rPr>
        <w:t xml:space="preserve">) لـ </w:t>
      </w:r>
      <w:r w:rsidRPr="001A2B55">
        <w:rPr>
          <w:rFonts w:ascii="Arial" w:hAnsi="Arial" w:cs="Arial"/>
          <w:color w:val="000000"/>
          <w:kern w:val="0"/>
          <w:sz w:val="32"/>
          <w:szCs w:val="32"/>
          <w14:ligatures w14:val="none"/>
        </w:rPr>
        <w:t>Davis (1989)</w:t>
      </w:r>
      <w:r w:rsidRPr="001A2B55">
        <w:rPr>
          <w:rFonts w:ascii="Arial" w:hAnsi="Arial" w:cs="Arial"/>
          <w:color w:val="000000"/>
          <w:kern w:val="0"/>
          <w:sz w:val="32"/>
          <w:szCs w:val="32"/>
          <w:rtl/>
          <w14:ligatures w14:val="none"/>
        </w:rPr>
        <w:t>، الذي يُفسِّر تبنّي الأفراد للتقنيات الرقمية بدلالة سهولة الاستخدام المدركة والفائدة المدركة، إضافة إلى أدبيات السلوك الشرائي الاندفاعي والقهري عبر الإنترنت (</w:t>
      </w:r>
      <w:r w:rsidRPr="001A2B55">
        <w:rPr>
          <w:rFonts w:ascii="Arial" w:hAnsi="Arial" w:cs="Arial"/>
          <w:color w:val="000000"/>
          <w:kern w:val="0"/>
          <w:sz w:val="32"/>
          <w:szCs w:val="32"/>
          <w14:ligatures w14:val="none"/>
        </w:rPr>
        <w:t>Online Impulsive</w:t>
      </w:r>
      <w:r w:rsidRPr="001A2B55">
        <w:rPr>
          <w:rFonts w:ascii="Arial" w:hAnsi="Arial" w:cs="Arial"/>
          <w:color w:val="000000"/>
          <w:kern w:val="0"/>
          <w:sz w:val="32"/>
          <w:szCs w:val="32"/>
          <w:rtl/>
          <w14:ligatures w14:val="none"/>
        </w:rPr>
        <w:t xml:space="preserve"> &amp; </w:t>
      </w:r>
      <w:r w:rsidRPr="001A2B55">
        <w:rPr>
          <w:rFonts w:ascii="Arial" w:hAnsi="Arial" w:cs="Arial"/>
          <w:color w:val="000000"/>
          <w:kern w:val="0"/>
          <w:sz w:val="32"/>
          <w:szCs w:val="32"/>
          <w14:ligatures w14:val="none"/>
        </w:rPr>
        <w:t>Compulsive Buying</w:t>
      </w:r>
      <w:r w:rsidRPr="001A2B55">
        <w:rPr>
          <w:rFonts w:ascii="Arial" w:hAnsi="Arial" w:cs="Arial"/>
          <w:color w:val="000000"/>
          <w:kern w:val="0"/>
          <w:sz w:val="32"/>
          <w:szCs w:val="32"/>
          <w:rtl/>
          <w14:ligatures w14:val="none"/>
        </w:rPr>
        <w:t>)، والتي تناولت العلاقة بين قبول التقنية والدوافع الشرائية غير المخططة (</w:t>
      </w:r>
      <w:r w:rsidRPr="001A2B55">
        <w:rPr>
          <w:rFonts w:ascii="Arial" w:hAnsi="Arial" w:cs="Arial"/>
          <w:color w:val="000000"/>
          <w:kern w:val="0"/>
          <w:sz w:val="32"/>
          <w:szCs w:val="32"/>
          <w14:ligatures w14:val="none"/>
        </w:rPr>
        <w:t>Beatty</w:t>
      </w:r>
      <w:r w:rsidRPr="001A2B55">
        <w:rPr>
          <w:rFonts w:ascii="Arial" w:hAnsi="Arial" w:cs="Arial"/>
          <w:color w:val="000000"/>
          <w:kern w:val="0"/>
          <w:sz w:val="32"/>
          <w:szCs w:val="32"/>
          <w:rtl/>
          <w14:ligatures w14:val="none"/>
        </w:rPr>
        <w:t xml:space="preserve"> &amp; </w:t>
      </w:r>
      <w:r w:rsidRPr="001A2B55">
        <w:rPr>
          <w:rFonts w:ascii="Arial" w:hAnsi="Arial" w:cs="Arial"/>
          <w:color w:val="000000"/>
          <w:kern w:val="0"/>
          <w:sz w:val="32"/>
          <w:szCs w:val="32"/>
          <w14:ligatures w14:val="none"/>
        </w:rPr>
        <w:t xml:space="preserve">Ferrell, 1998; </w:t>
      </w:r>
      <w:proofErr w:type="spellStart"/>
      <w:r w:rsidRPr="001A2B55">
        <w:rPr>
          <w:rFonts w:ascii="Arial" w:hAnsi="Arial" w:cs="Arial"/>
          <w:color w:val="000000"/>
          <w:kern w:val="0"/>
          <w:sz w:val="32"/>
          <w:szCs w:val="32"/>
          <w14:ligatures w14:val="none"/>
        </w:rPr>
        <w:t>Verhagen</w:t>
      </w:r>
      <w:proofErr w:type="spellEnd"/>
      <w:r w:rsidRPr="001A2B55">
        <w:rPr>
          <w:rFonts w:ascii="Arial" w:hAnsi="Arial" w:cs="Arial"/>
          <w:color w:val="000000"/>
          <w:kern w:val="0"/>
          <w:sz w:val="32"/>
          <w:szCs w:val="32"/>
          <w:rtl/>
          <w14:ligatures w14:val="none"/>
        </w:rPr>
        <w:t xml:space="preserve"> &amp; </w:t>
      </w:r>
      <w:r w:rsidRPr="001A2B55">
        <w:rPr>
          <w:rFonts w:ascii="Arial" w:hAnsi="Arial" w:cs="Arial"/>
          <w:color w:val="000000"/>
          <w:kern w:val="0"/>
          <w:sz w:val="32"/>
          <w:szCs w:val="32"/>
          <w14:ligatures w14:val="none"/>
        </w:rPr>
        <w:t xml:space="preserve">van </w:t>
      </w:r>
      <w:proofErr w:type="spellStart"/>
      <w:r w:rsidRPr="001A2B55">
        <w:rPr>
          <w:rFonts w:ascii="Arial" w:hAnsi="Arial" w:cs="Arial"/>
          <w:color w:val="000000"/>
          <w:kern w:val="0"/>
          <w:sz w:val="32"/>
          <w:szCs w:val="32"/>
          <w14:ligatures w14:val="none"/>
        </w:rPr>
        <w:t>Dolen</w:t>
      </w:r>
      <w:proofErr w:type="spellEnd"/>
      <w:r w:rsidRPr="001A2B55">
        <w:rPr>
          <w:rFonts w:ascii="Arial" w:hAnsi="Arial" w:cs="Arial"/>
          <w:color w:val="000000"/>
          <w:kern w:val="0"/>
          <w:sz w:val="32"/>
          <w:szCs w:val="32"/>
          <w14:ligatures w14:val="none"/>
        </w:rPr>
        <w:t>, 2011; Chandra et al., 2024</w:t>
      </w:r>
      <w:r w:rsidRPr="001A2B55">
        <w:rPr>
          <w:rFonts w:ascii="Arial" w:hAnsi="Arial" w:cs="Arial"/>
          <w:color w:val="000000"/>
          <w:kern w:val="0"/>
          <w:sz w:val="32"/>
          <w:szCs w:val="32"/>
          <w:rtl/>
          <w14:ligatures w14:val="none"/>
        </w:rPr>
        <w:t>).</w:t>
      </w:r>
    </w:p>
    <w:p w14:paraId="7A99D965" w14:textId="77777777" w:rsidR="009F1207" w:rsidRPr="00335237" w:rsidRDefault="009F1207" w:rsidP="00335237">
      <w:pPr>
        <w:spacing w:before="240" w:after="150" w:line="240" w:lineRule="auto"/>
        <w:rPr>
          <w:rFonts w:ascii="Arial" w:hAnsi="Arial" w:cs="Arial"/>
          <w:b/>
          <w:bCs/>
          <w:color w:val="000000" w:themeColor="text1"/>
          <w:kern w:val="0"/>
          <w:sz w:val="34"/>
          <w:szCs w:val="34"/>
          <w:rtl/>
          <w14:ligatures w14:val="none"/>
        </w:rPr>
      </w:pPr>
      <w:r w:rsidRPr="00335237">
        <w:rPr>
          <w:rFonts w:ascii="Arial" w:hAnsi="Arial" w:cs="Arial"/>
          <w:b/>
          <w:bCs/>
          <w:color w:val="000000" w:themeColor="text1"/>
          <w:kern w:val="0"/>
          <w:sz w:val="34"/>
          <w:szCs w:val="34"/>
          <w:rtl/>
          <w14:ligatures w14:val="none"/>
        </w:rPr>
        <w:t>اختبار الفرضية الأولى (الرئيسية)</w:t>
      </w:r>
    </w:p>
    <w:p w14:paraId="7B35E9BB" w14:textId="77777777" w:rsidR="009F1207" w:rsidRPr="001A2B55" w:rsidRDefault="009F1207" w:rsidP="001E58B5">
      <w:pPr>
        <w:spacing w:after="120" w:line="240" w:lineRule="auto"/>
        <w:jc w:val="both"/>
        <w:rPr>
          <w:rFonts w:ascii="-webkit-standard" w:hAnsi="-webkit-standard" w:cs="Times New Roman"/>
          <w:color w:val="000000"/>
          <w:kern w:val="0"/>
          <w:sz w:val="32"/>
          <w:szCs w:val="32"/>
          <w:rtl/>
          <w14:ligatures w14:val="none"/>
        </w:rPr>
      </w:pPr>
      <w:r w:rsidRPr="001A2B55">
        <w:rPr>
          <w:rFonts w:ascii="Arial" w:hAnsi="Arial" w:cs="Arial"/>
          <w:color w:val="000000"/>
          <w:kern w:val="0"/>
          <w:sz w:val="32"/>
          <w:szCs w:val="32"/>
          <w:rtl/>
          <w14:ligatures w14:val="none"/>
        </w:rPr>
        <w:t>تنص الفرضية الأولى على: "توجد علاقة ارتباطية طردية ذات دلالة إحصائية بين قبول التسوق الإلكتروني والإسراف الشرائي لدى المستهلك السعودي". وللتحقق من صحة هذه الفرضية، تم استخدام معامل ارتباط بيرسون بين الدرجة الكلية لمحور قبول التسوق الإلكتروني والدرجة الكلية لمحور الإسراف الشرائي.</w:t>
      </w:r>
    </w:p>
    <w:p w14:paraId="368C7BE5" w14:textId="77777777" w:rsidR="00791A2E" w:rsidRDefault="00791A2E" w:rsidP="001E58B5">
      <w:pPr>
        <w:spacing w:before="150" w:after="60" w:line="240" w:lineRule="auto"/>
        <w:jc w:val="both"/>
        <w:rPr>
          <w:rFonts w:ascii="Arial" w:hAnsi="Arial" w:cs="Arial"/>
          <w:b/>
          <w:bCs/>
          <w:color w:val="000000"/>
          <w:kern w:val="0"/>
          <w:sz w:val="32"/>
          <w:szCs w:val="32"/>
          <w:rtl/>
          <w14:ligatures w14:val="none"/>
        </w:rPr>
      </w:pPr>
    </w:p>
    <w:p w14:paraId="4821DF72" w14:textId="77777777" w:rsidR="00791A2E" w:rsidRDefault="00791A2E" w:rsidP="001E58B5">
      <w:pPr>
        <w:spacing w:before="150" w:after="60" w:line="240" w:lineRule="auto"/>
        <w:jc w:val="both"/>
        <w:rPr>
          <w:rFonts w:ascii="Arial" w:hAnsi="Arial" w:cs="Arial"/>
          <w:b/>
          <w:bCs/>
          <w:color w:val="000000"/>
          <w:kern w:val="0"/>
          <w:sz w:val="32"/>
          <w:szCs w:val="32"/>
          <w:rtl/>
          <w14:ligatures w14:val="none"/>
        </w:rPr>
      </w:pPr>
    </w:p>
    <w:p w14:paraId="5E54964E" w14:textId="4679C25A" w:rsidR="009F1207" w:rsidRPr="001A2B55" w:rsidRDefault="009F1207" w:rsidP="001E58B5">
      <w:pPr>
        <w:spacing w:before="150" w:after="60" w:line="240" w:lineRule="auto"/>
        <w:jc w:val="both"/>
        <w:rPr>
          <w:rFonts w:ascii="-webkit-standard" w:hAnsi="-webkit-standard" w:cs="Times New Roman"/>
          <w:color w:val="000000"/>
          <w:kern w:val="0"/>
          <w:sz w:val="32"/>
          <w:szCs w:val="32"/>
          <w:rtl/>
          <w14:ligatures w14:val="none"/>
        </w:rPr>
      </w:pPr>
      <w:r w:rsidRPr="001A2B55">
        <w:rPr>
          <w:rFonts w:ascii="Arial" w:hAnsi="Arial" w:cs="Arial"/>
          <w:b/>
          <w:bCs/>
          <w:color w:val="000000"/>
          <w:kern w:val="0"/>
          <w:sz w:val="32"/>
          <w:szCs w:val="32"/>
          <w:rtl/>
          <w14:ligatures w14:val="none"/>
        </w:rPr>
        <w:lastRenderedPageBreak/>
        <w:t>جدول رقم (19): نتائج معامل ارتباط بيرسون بين قبول التسوق الإلكتروني والإسراف الشرائي</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2849"/>
        <w:gridCol w:w="919"/>
        <w:gridCol w:w="1906"/>
        <w:gridCol w:w="1648"/>
        <w:gridCol w:w="968"/>
      </w:tblGrid>
      <w:tr w:rsidR="009F1207" w:rsidRPr="001A2B55" w14:paraId="1A30C6A2"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E17136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المتغيران</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650A4A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حجم العينة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EC83CC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معامل ارتباط بيرسون (</w:t>
            </w:r>
            <w:r w:rsidRPr="001A2B55">
              <w:rPr>
                <w:rFonts w:ascii="Arial" w:hAnsi="Arial" w:cs="Arial"/>
                <w:b/>
                <w:bCs/>
                <w:color w:val="FFFFFF"/>
                <w:kern w:val="0"/>
                <w:sz w:val="32"/>
                <w:szCs w:val="32"/>
                <w14:ligatures w14:val="none"/>
              </w:rPr>
              <w:t>r</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2D18AE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مستوى الدلالة (</w:t>
            </w:r>
            <w:r w:rsidRPr="001A2B55">
              <w:rPr>
                <w:rFonts w:ascii="Arial" w:hAnsi="Arial" w:cs="Arial"/>
                <w:b/>
                <w:bCs/>
                <w:color w:val="FFFFFF"/>
                <w:kern w:val="0"/>
                <w:sz w:val="32"/>
                <w:szCs w:val="32"/>
                <w14:ligatures w14:val="none"/>
              </w:rPr>
              <w:t>Sig</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BCA47C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قوة العلاقة</w:t>
            </w:r>
          </w:p>
        </w:tc>
      </w:tr>
      <w:tr w:rsidR="009F1207" w:rsidRPr="001A2B55" w14:paraId="3504AE72"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C40FBC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قبول التسوق الإلكتروني × الإسراف الشرائي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4090E9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A80866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0.556**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FB0D9F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0.000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EA6833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قوية</w:t>
            </w:r>
          </w:p>
        </w:tc>
      </w:tr>
    </w:tbl>
    <w:p w14:paraId="0FA5209C"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4CE0C84E" w14:textId="5D100A77" w:rsidR="009F1207" w:rsidRPr="001A2B55" w:rsidRDefault="00E83DEE" w:rsidP="001E58B5">
      <w:pPr>
        <w:spacing w:after="120" w:line="240" w:lineRule="auto"/>
        <w:jc w:val="both"/>
        <w:rPr>
          <w:rFonts w:ascii="-webkit-standard" w:hAnsi="-webkit-standard" w:cs="Times New Roman"/>
          <w:color w:val="000000"/>
          <w:kern w:val="0"/>
          <w:sz w:val="32"/>
          <w:szCs w:val="32"/>
          <w14:ligatures w14:val="none"/>
        </w:rPr>
      </w:pPr>
      <w:r>
        <w:rPr>
          <w:noProof/>
        </w:rPr>
        <w:drawing>
          <wp:anchor distT="0" distB="0" distL="114300" distR="114300" simplePos="0" relativeHeight="251671552" behindDoc="0" locked="0" layoutInCell="1" allowOverlap="1" wp14:anchorId="33AF9446" wp14:editId="40DA97F9">
            <wp:simplePos x="0" y="0"/>
            <wp:positionH relativeFrom="column">
              <wp:posOffset>774700</wp:posOffset>
            </wp:positionH>
            <wp:positionV relativeFrom="paragraph">
              <wp:posOffset>2964815</wp:posOffset>
            </wp:positionV>
            <wp:extent cx="3937000" cy="3026410"/>
            <wp:effectExtent l="0" t="0" r="0" b="0"/>
            <wp:wrapTopAndBottom/>
            <wp:docPr id="79308282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082825" name=""/>
                    <pic:cNvPicPr/>
                  </pic:nvPicPr>
                  <pic:blipFill>
                    <a:blip r:embed="rId16"/>
                    <a:stretch>
                      <a:fillRect/>
                    </a:stretch>
                  </pic:blipFill>
                  <pic:spPr>
                    <a:xfrm>
                      <a:off x="0" y="0"/>
                      <a:ext cx="3937000" cy="3026410"/>
                    </a:xfrm>
                    <a:prstGeom prst="rect">
                      <a:avLst/>
                    </a:prstGeom>
                  </pic:spPr>
                </pic:pic>
              </a:graphicData>
            </a:graphic>
            <wp14:sizeRelH relativeFrom="margin">
              <wp14:pctWidth>0</wp14:pctWidth>
            </wp14:sizeRelH>
            <wp14:sizeRelV relativeFrom="margin">
              <wp14:pctHeight>0</wp14:pctHeight>
            </wp14:sizeRelV>
          </wp:anchor>
        </w:drawing>
      </w:r>
      <w:r w:rsidR="009F1207" w:rsidRPr="001A2B55">
        <w:rPr>
          <w:rFonts w:ascii="Arial" w:hAnsi="Arial" w:cs="Arial"/>
          <w:color w:val="000000"/>
          <w:kern w:val="0"/>
          <w:sz w:val="32"/>
          <w:szCs w:val="32"/>
          <w:rtl/>
          <w14:ligatures w14:val="none"/>
        </w:rPr>
        <w:t>يتضح من الجدول أعلاه أن قيمة معامل ارتباط بيرسون بلغت (0.556) وهي قيمة موجبة دالة إحصائياً عند مستوى (0.01) عند مستوى دلالة (</w:t>
      </w:r>
      <w:r w:rsidR="009F1207" w:rsidRPr="001A2B55">
        <w:rPr>
          <w:rFonts w:ascii="Arial" w:hAnsi="Arial" w:cs="Arial"/>
          <w:color w:val="000000"/>
          <w:kern w:val="0"/>
          <w:sz w:val="32"/>
          <w:szCs w:val="32"/>
          <w14:ligatures w14:val="none"/>
        </w:rPr>
        <w:t>Sig.=0.000</w:t>
      </w:r>
      <w:r w:rsidR="009F1207" w:rsidRPr="001A2B55">
        <w:rPr>
          <w:rFonts w:ascii="Arial" w:hAnsi="Arial" w:cs="Arial"/>
          <w:color w:val="000000"/>
          <w:kern w:val="0"/>
          <w:sz w:val="32"/>
          <w:szCs w:val="32"/>
          <w:rtl/>
          <w14:ligatures w14:val="none"/>
        </w:rPr>
        <w:t>)، مما يشير إلى وجود علاقة ارتباطية طردية قوية بين قبول التسوق الإلكتروني والإسراف الشرائي لدى المستهلك السعودي؛ أي أنه كلما ارتفع مستوى قبول المستهلك للتسوق الإلكتروني، زاد ميله نحو الإسراف الشرائي، والعكس صحيح. وبناءً عليه، تُقبل الفرضية الأولى للدراسة. وتتفق هذه النتيجة مع ما توصلت إليه دراسات عديدة من أن محددات قبول التقنية ذاتها (سهولة الاستخدام والفائدة المدركة) التي تُسهم في تبنّي المستهلك للتسوق الإلكتروني، هي ذاتها التي قد تُضعف "الاحتكاك الشرائي" (</w:t>
      </w:r>
      <w:r w:rsidR="009F1207" w:rsidRPr="001A2B55">
        <w:rPr>
          <w:rFonts w:ascii="Arial" w:hAnsi="Arial" w:cs="Arial"/>
          <w:color w:val="000000"/>
          <w:kern w:val="0"/>
          <w:sz w:val="32"/>
          <w:szCs w:val="32"/>
          <w14:ligatures w14:val="none"/>
        </w:rPr>
        <w:t>Purchase Friction</w:t>
      </w:r>
      <w:r w:rsidR="009F1207" w:rsidRPr="001A2B55">
        <w:rPr>
          <w:rFonts w:ascii="Arial" w:hAnsi="Arial" w:cs="Arial"/>
          <w:color w:val="000000"/>
          <w:kern w:val="0"/>
          <w:sz w:val="32"/>
          <w:szCs w:val="32"/>
          <w:rtl/>
          <w14:ligatures w14:val="none"/>
        </w:rPr>
        <w:t>) الذي كان يحدّ من الشراء الاندفاعي في البيئة التقليدية، وهو ما يُفسِّر تلازم ارتفاع القبول مع ارتفاع مستوى الإسراف الشرائي (</w:t>
      </w:r>
      <w:r w:rsidR="009F1207" w:rsidRPr="001A2B55">
        <w:rPr>
          <w:rFonts w:ascii="Arial" w:hAnsi="Arial" w:cs="Arial"/>
          <w:color w:val="000000"/>
          <w:kern w:val="0"/>
          <w:sz w:val="32"/>
          <w:szCs w:val="32"/>
          <w14:ligatures w14:val="none"/>
        </w:rPr>
        <w:t>Chandra et al., 2024</w:t>
      </w:r>
      <w:r w:rsidR="009F1207" w:rsidRPr="001A2B55">
        <w:rPr>
          <w:rFonts w:ascii="Arial" w:hAnsi="Arial" w:cs="Arial"/>
          <w:color w:val="000000"/>
          <w:kern w:val="0"/>
          <w:sz w:val="32"/>
          <w:szCs w:val="32"/>
          <w:rtl/>
          <w14:ligatures w14:val="none"/>
        </w:rPr>
        <w:t>).</w:t>
      </w:r>
    </w:p>
    <w:p w14:paraId="667124B0" w14:textId="4DE81F92" w:rsidR="009F1207" w:rsidRPr="00335237" w:rsidRDefault="009F1207" w:rsidP="00335237">
      <w:pPr>
        <w:spacing w:before="240" w:after="150" w:line="240" w:lineRule="auto"/>
        <w:rPr>
          <w:rFonts w:ascii="Arial" w:hAnsi="Arial" w:cs="Arial"/>
          <w:b/>
          <w:bCs/>
          <w:color w:val="000000" w:themeColor="text1"/>
          <w:kern w:val="0"/>
          <w:sz w:val="34"/>
          <w:szCs w:val="34"/>
          <w:rtl/>
          <w14:ligatures w14:val="none"/>
        </w:rPr>
      </w:pPr>
      <w:r w:rsidRPr="001A2B55">
        <w:rPr>
          <w:rFonts w:ascii="-webkit-standard" w:hAnsi="-webkit-standard" w:cs="Times New Roman"/>
          <w:noProof/>
          <w:color w:val="000000"/>
          <w:kern w:val="0"/>
          <w:sz w:val="32"/>
          <w:szCs w:val="32"/>
          <w14:ligatures w14:val="none"/>
        </w:rPr>
        <mc:AlternateContent>
          <mc:Choice Requires="wps">
            <w:drawing>
              <wp:inline distT="0" distB="0" distL="0" distR="0" wp14:anchorId="3C27A932" wp14:editId="189E3682">
                <wp:extent cx="304800" cy="304800"/>
                <wp:effectExtent l="0" t="0" r="0" b="0"/>
                <wp:docPr id="1482328857"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ADCF4C" id="مستطيل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wrap anchorx="page"/>
                <w10:anchorlock/>
              </v:rect>
            </w:pict>
          </mc:Fallback>
        </mc:AlternateContent>
      </w:r>
    </w:p>
    <w:p w14:paraId="1D99514D" w14:textId="77777777" w:rsidR="009F1207" w:rsidRPr="00335237" w:rsidRDefault="009F1207" w:rsidP="00335237">
      <w:pPr>
        <w:spacing w:before="240" w:after="150" w:line="240" w:lineRule="auto"/>
        <w:rPr>
          <w:rFonts w:ascii="Arial" w:hAnsi="Arial" w:cs="Arial"/>
          <w:b/>
          <w:bCs/>
          <w:color w:val="000000" w:themeColor="text1"/>
          <w:kern w:val="0"/>
          <w:sz w:val="34"/>
          <w:szCs w:val="34"/>
          <w14:ligatures w14:val="none"/>
        </w:rPr>
      </w:pPr>
      <w:r w:rsidRPr="00335237">
        <w:rPr>
          <w:rFonts w:ascii="Arial" w:hAnsi="Arial" w:cs="Arial"/>
          <w:b/>
          <w:bCs/>
          <w:color w:val="000000" w:themeColor="text1"/>
          <w:kern w:val="0"/>
          <w:sz w:val="34"/>
          <w:szCs w:val="34"/>
          <w:rtl/>
          <w14:ligatures w14:val="none"/>
        </w:rPr>
        <w:t>الشكل رقم (6): العلاقة الانتشارية بين قبول التسوق الإلكتروني والإسراف الشرائي مع خط الانحدار</w:t>
      </w:r>
    </w:p>
    <w:p w14:paraId="1DD0B6E4" w14:textId="77777777" w:rsidR="009F1207" w:rsidRPr="00335237" w:rsidRDefault="009F1207" w:rsidP="00335237">
      <w:pPr>
        <w:spacing w:before="240" w:after="150" w:line="240" w:lineRule="auto"/>
        <w:rPr>
          <w:rFonts w:ascii="Arial" w:hAnsi="Arial" w:cs="Arial"/>
          <w:b/>
          <w:bCs/>
          <w:color w:val="000000" w:themeColor="text1"/>
          <w:kern w:val="0"/>
          <w:sz w:val="34"/>
          <w:szCs w:val="34"/>
          <w:rtl/>
          <w14:ligatures w14:val="none"/>
        </w:rPr>
      </w:pPr>
      <w:r w:rsidRPr="00335237">
        <w:rPr>
          <w:rFonts w:ascii="Arial" w:hAnsi="Arial" w:cs="Arial"/>
          <w:b/>
          <w:bCs/>
          <w:color w:val="000000" w:themeColor="text1"/>
          <w:kern w:val="0"/>
          <w:sz w:val="34"/>
          <w:szCs w:val="34"/>
          <w:rtl/>
          <w14:ligatures w14:val="none"/>
        </w:rPr>
        <w:lastRenderedPageBreak/>
        <w:t>اختبار الفرضية الثانية</w:t>
      </w:r>
    </w:p>
    <w:p w14:paraId="6B04F9FB" w14:textId="77777777" w:rsidR="009F1207" w:rsidRPr="001A2B55" w:rsidRDefault="009F1207" w:rsidP="001E58B5">
      <w:pPr>
        <w:spacing w:after="120" w:line="240" w:lineRule="auto"/>
        <w:jc w:val="both"/>
        <w:rPr>
          <w:rFonts w:ascii="-webkit-standard" w:hAnsi="-webkit-standard" w:cs="Times New Roman"/>
          <w:color w:val="000000"/>
          <w:kern w:val="0"/>
          <w:sz w:val="32"/>
          <w:szCs w:val="32"/>
          <w:rtl/>
          <w14:ligatures w14:val="none"/>
        </w:rPr>
      </w:pPr>
      <w:r w:rsidRPr="001A2B55">
        <w:rPr>
          <w:rFonts w:ascii="Arial" w:hAnsi="Arial" w:cs="Arial"/>
          <w:color w:val="000000"/>
          <w:kern w:val="0"/>
          <w:sz w:val="32"/>
          <w:szCs w:val="32"/>
          <w:rtl/>
          <w14:ligatures w14:val="none"/>
        </w:rPr>
        <w:t>تنص هذه الفرضية على وجود علاقة طردية ذات دلالة إحصائية بين "سهولة الاستخدام" والإسراف الشرائي لدى المستهلك السعودي.</w:t>
      </w:r>
    </w:p>
    <w:p w14:paraId="38F6F205" w14:textId="77777777" w:rsidR="009F1207" w:rsidRPr="00335237" w:rsidRDefault="009F1207" w:rsidP="00335237">
      <w:pPr>
        <w:spacing w:before="240" w:after="150" w:line="240" w:lineRule="auto"/>
        <w:rPr>
          <w:rFonts w:ascii="Arial" w:hAnsi="Arial" w:cs="Arial"/>
          <w:b/>
          <w:bCs/>
          <w:color w:val="000000" w:themeColor="text1"/>
          <w:kern w:val="0"/>
          <w:sz w:val="34"/>
          <w:szCs w:val="34"/>
          <w:rtl/>
          <w14:ligatures w14:val="none"/>
        </w:rPr>
      </w:pPr>
      <w:r w:rsidRPr="00335237">
        <w:rPr>
          <w:rFonts w:ascii="Arial" w:hAnsi="Arial" w:cs="Arial"/>
          <w:b/>
          <w:bCs/>
          <w:color w:val="000000" w:themeColor="text1"/>
          <w:kern w:val="0"/>
          <w:sz w:val="34"/>
          <w:szCs w:val="34"/>
          <w:rtl/>
          <w14:ligatures w14:val="none"/>
        </w:rPr>
        <w:t>جدول رقم (20): نتائج معامل ارتباط بيرسون بين "سهولة الاستخدام" والإسراف الشرائي</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2561"/>
        <w:gridCol w:w="947"/>
        <w:gridCol w:w="1991"/>
        <w:gridCol w:w="1729"/>
        <w:gridCol w:w="1062"/>
      </w:tblGrid>
      <w:tr w:rsidR="009F1207" w:rsidRPr="001A2B55" w14:paraId="01B54419"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4AF699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المتغيران</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87242B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حجم العينة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27601D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معامل ارتباط بيرسون (</w:t>
            </w:r>
            <w:r w:rsidRPr="001A2B55">
              <w:rPr>
                <w:rFonts w:ascii="Arial" w:hAnsi="Arial" w:cs="Arial"/>
                <w:b/>
                <w:bCs/>
                <w:color w:val="FFFFFF"/>
                <w:kern w:val="0"/>
                <w:sz w:val="32"/>
                <w:szCs w:val="32"/>
                <w14:ligatures w14:val="none"/>
              </w:rPr>
              <w:t>r</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431075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مستوى الدلالة (</w:t>
            </w:r>
            <w:r w:rsidRPr="001A2B55">
              <w:rPr>
                <w:rFonts w:ascii="Arial" w:hAnsi="Arial" w:cs="Arial"/>
                <w:b/>
                <w:bCs/>
                <w:color w:val="FFFFFF"/>
                <w:kern w:val="0"/>
                <w:sz w:val="32"/>
                <w:szCs w:val="32"/>
                <w14:ligatures w14:val="none"/>
              </w:rPr>
              <w:t>Sig</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7F29E7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قوة العلاقة</w:t>
            </w:r>
          </w:p>
        </w:tc>
      </w:tr>
      <w:tr w:rsidR="009F1207" w:rsidRPr="001A2B55" w14:paraId="1D867679"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2022DE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سهولة الاستخدام × الإسراف الشرائي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8A7C0F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6A2067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0.442**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0DDE08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0.000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AFCC10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متوسطة</w:t>
            </w:r>
          </w:p>
        </w:tc>
      </w:tr>
    </w:tbl>
    <w:p w14:paraId="4A7BD1A1"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0B25E6E2" w14:textId="77777777" w:rsidR="009F1207" w:rsidRPr="001A2B55" w:rsidRDefault="009F1207" w:rsidP="001E58B5">
      <w:pPr>
        <w:spacing w:after="120" w:line="240" w:lineRule="auto"/>
        <w:jc w:val="both"/>
        <w:rPr>
          <w:rFonts w:ascii="-webkit-standard" w:hAnsi="-webkit-standard" w:cs="Times New Roman"/>
          <w:color w:val="000000"/>
          <w:kern w:val="0"/>
          <w:sz w:val="32"/>
          <w:szCs w:val="32"/>
          <w14:ligatures w14:val="none"/>
        </w:rPr>
      </w:pPr>
      <w:r w:rsidRPr="001A2B55">
        <w:rPr>
          <w:rFonts w:ascii="Arial" w:hAnsi="Arial" w:cs="Arial"/>
          <w:color w:val="000000"/>
          <w:kern w:val="0"/>
          <w:sz w:val="32"/>
          <w:szCs w:val="32"/>
          <w:rtl/>
          <w14:ligatures w14:val="none"/>
        </w:rPr>
        <w:t>بلغت قيمة معامل الارتباط (0.442)، وهي علاقة طردية متوسطة دالة إحصائياً عند مستوى (0.01) (</w:t>
      </w:r>
      <w:r w:rsidRPr="001A2B55">
        <w:rPr>
          <w:rFonts w:ascii="Arial" w:hAnsi="Arial" w:cs="Arial"/>
          <w:color w:val="000000"/>
          <w:kern w:val="0"/>
          <w:sz w:val="32"/>
          <w:szCs w:val="32"/>
          <w14:ligatures w14:val="none"/>
        </w:rPr>
        <w:t>Sig.=0.000</w:t>
      </w:r>
      <w:r w:rsidRPr="001A2B55">
        <w:rPr>
          <w:rFonts w:ascii="Arial" w:hAnsi="Arial" w:cs="Arial"/>
          <w:color w:val="000000"/>
          <w:kern w:val="0"/>
          <w:sz w:val="32"/>
          <w:szCs w:val="32"/>
          <w:rtl/>
          <w14:ligatures w14:val="none"/>
        </w:rPr>
        <w:t xml:space="preserve">)، وبناءً عليه تُقبل الفرضية الثانية للدراسة. وتتسق هذه النتيجة مع منطق نموذج </w:t>
      </w:r>
      <w:r w:rsidRPr="001A2B55">
        <w:rPr>
          <w:rFonts w:ascii="Arial" w:hAnsi="Arial" w:cs="Arial"/>
          <w:color w:val="000000"/>
          <w:kern w:val="0"/>
          <w:sz w:val="32"/>
          <w:szCs w:val="32"/>
          <w14:ligatures w14:val="none"/>
        </w:rPr>
        <w:t>TAM</w:t>
      </w:r>
      <w:r w:rsidRPr="001A2B55">
        <w:rPr>
          <w:rFonts w:ascii="Arial" w:hAnsi="Arial" w:cs="Arial"/>
          <w:color w:val="000000"/>
          <w:kern w:val="0"/>
          <w:sz w:val="32"/>
          <w:szCs w:val="32"/>
          <w:rtl/>
          <w14:ligatures w14:val="none"/>
        </w:rPr>
        <w:t>؛ فكلما رأى المستهلك أن إتمام عملية الشراء الإلكتروني لا يتطلب جهداً أو وقتاً يُذكر، قلّت الفرصة المتاحة لإعادة التفكير قبل الشراء، وهو ما يُعرف في أدبيات السلوك الاستهلاكي بـ"تآكل حاجز التروي الشرائي".</w:t>
      </w:r>
    </w:p>
    <w:p w14:paraId="481713F7" w14:textId="77777777" w:rsidR="009F1207" w:rsidRPr="00335237" w:rsidRDefault="009F1207" w:rsidP="00335237">
      <w:pPr>
        <w:spacing w:before="240" w:after="150" w:line="240" w:lineRule="auto"/>
        <w:rPr>
          <w:rFonts w:ascii="Arial" w:hAnsi="Arial" w:cs="Arial"/>
          <w:b/>
          <w:bCs/>
          <w:color w:val="000000" w:themeColor="text1"/>
          <w:kern w:val="0"/>
          <w:sz w:val="34"/>
          <w:szCs w:val="34"/>
          <w:rtl/>
          <w14:ligatures w14:val="none"/>
        </w:rPr>
      </w:pPr>
      <w:r w:rsidRPr="00335237">
        <w:rPr>
          <w:rFonts w:ascii="Arial" w:hAnsi="Arial" w:cs="Arial"/>
          <w:b/>
          <w:bCs/>
          <w:color w:val="000000" w:themeColor="text1"/>
          <w:kern w:val="0"/>
          <w:sz w:val="34"/>
          <w:szCs w:val="34"/>
          <w:rtl/>
          <w14:ligatures w14:val="none"/>
        </w:rPr>
        <w:t>اختبار الفرضية الثالثة</w:t>
      </w:r>
    </w:p>
    <w:p w14:paraId="3865B67C" w14:textId="77777777" w:rsidR="009F1207" w:rsidRPr="001A2B55" w:rsidRDefault="009F1207" w:rsidP="001E58B5">
      <w:pPr>
        <w:spacing w:after="120" w:line="240" w:lineRule="auto"/>
        <w:jc w:val="both"/>
        <w:rPr>
          <w:rFonts w:ascii="-webkit-standard" w:hAnsi="-webkit-standard" w:cs="Times New Roman"/>
          <w:color w:val="000000"/>
          <w:kern w:val="0"/>
          <w:sz w:val="32"/>
          <w:szCs w:val="32"/>
          <w:rtl/>
          <w14:ligatures w14:val="none"/>
        </w:rPr>
      </w:pPr>
      <w:r w:rsidRPr="001A2B55">
        <w:rPr>
          <w:rFonts w:ascii="Arial" w:hAnsi="Arial" w:cs="Arial"/>
          <w:color w:val="000000"/>
          <w:kern w:val="0"/>
          <w:sz w:val="32"/>
          <w:szCs w:val="32"/>
          <w:rtl/>
          <w14:ligatures w14:val="none"/>
        </w:rPr>
        <w:t>تنص هذه الفرضية على وجود علاقة طردية ذات دلالة إحصائية بين "الفائدة المدركة" والإسراف الشرائي لدى المستهلك السعودي.</w:t>
      </w:r>
    </w:p>
    <w:p w14:paraId="31167F07" w14:textId="77777777" w:rsidR="009F1207" w:rsidRPr="00335237" w:rsidRDefault="009F1207" w:rsidP="00335237">
      <w:pPr>
        <w:spacing w:before="240" w:after="150" w:line="240" w:lineRule="auto"/>
        <w:rPr>
          <w:rFonts w:ascii="Arial" w:hAnsi="Arial" w:cs="Arial"/>
          <w:b/>
          <w:bCs/>
          <w:color w:val="000000" w:themeColor="text1"/>
          <w:kern w:val="0"/>
          <w:sz w:val="34"/>
          <w:szCs w:val="34"/>
          <w:rtl/>
          <w14:ligatures w14:val="none"/>
        </w:rPr>
      </w:pPr>
      <w:r w:rsidRPr="00335237">
        <w:rPr>
          <w:rFonts w:ascii="Arial" w:hAnsi="Arial" w:cs="Arial"/>
          <w:b/>
          <w:bCs/>
          <w:color w:val="000000" w:themeColor="text1"/>
          <w:kern w:val="0"/>
          <w:sz w:val="34"/>
          <w:szCs w:val="34"/>
          <w:rtl/>
          <w14:ligatures w14:val="none"/>
        </w:rPr>
        <w:t>جدول رقم (21): نتائج معامل ارتباط بيرسون بين "الفائدة المدركة" والإسراف الشرائي</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2487"/>
        <w:gridCol w:w="957"/>
        <w:gridCol w:w="2021"/>
        <w:gridCol w:w="1758"/>
        <w:gridCol w:w="1067"/>
      </w:tblGrid>
      <w:tr w:rsidR="009F1207" w:rsidRPr="001A2B55" w14:paraId="6D6F5DD6"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713EA1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المتغيران</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2073C5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حجم العينة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AA25E8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معامل ارتباط بيرسون (</w:t>
            </w:r>
            <w:r w:rsidRPr="001A2B55">
              <w:rPr>
                <w:rFonts w:ascii="Arial" w:hAnsi="Arial" w:cs="Arial"/>
                <w:b/>
                <w:bCs/>
                <w:color w:val="FFFFFF"/>
                <w:kern w:val="0"/>
                <w:sz w:val="32"/>
                <w:szCs w:val="32"/>
                <w14:ligatures w14:val="none"/>
              </w:rPr>
              <w:t>r</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21105C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مستوى الدلالة (</w:t>
            </w:r>
            <w:r w:rsidRPr="001A2B55">
              <w:rPr>
                <w:rFonts w:ascii="Arial" w:hAnsi="Arial" w:cs="Arial"/>
                <w:b/>
                <w:bCs/>
                <w:color w:val="FFFFFF"/>
                <w:kern w:val="0"/>
                <w:sz w:val="32"/>
                <w:szCs w:val="32"/>
                <w14:ligatures w14:val="none"/>
              </w:rPr>
              <w:t>Sig</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216BD7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قوة العلاقة</w:t>
            </w:r>
          </w:p>
        </w:tc>
      </w:tr>
      <w:tr w:rsidR="009F1207" w:rsidRPr="001A2B55" w14:paraId="7879E543"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46FD24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الفائدة المدركة × الإسراف الشرائي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0E1D6A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2F5036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0.454**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C91A4B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0.000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A6825A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متوسطة</w:t>
            </w:r>
          </w:p>
        </w:tc>
      </w:tr>
    </w:tbl>
    <w:p w14:paraId="775D3ADD"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4EA83655" w14:textId="77777777" w:rsidR="009F1207" w:rsidRPr="001A2B55" w:rsidRDefault="009F1207" w:rsidP="001E58B5">
      <w:pPr>
        <w:spacing w:after="120" w:line="240" w:lineRule="auto"/>
        <w:jc w:val="both"/>
        <w:rPr>
          <w:rFonts w:ascii="-webkit-standard" w:hAnsi="-webkit-standard" w:cs="Times New Roman"/>
          <w:color w:val="000000"/>
          <w:kern w:val="0"/>
          <w:sz w:val="32"/>
          <w:szCs w:val="32"/>
          <w14:ligatures w14:val="none"/>
        </w:rPr>
      </w:pPr>
      <w:r w:rsidRPr="001A2B55">
        <w:rPr>
          <w:rFonts w:ascii="Arial" w:hAnsi="Arial" w:cs="Arial"/>
          <w:color w:val="000000"/>
          <w:kern w:val="0"/>
          <w:sz w:val="32"/>
          <w:szCs w:val="32"/>
          <w:rtl/>
          <w14:ligatures w14:val="none"/>
        </w:rPr>
        <w:t>بلغت قيمة معامل الارتباط (0.454)، وهي علاقة طردية متوسطة دالة إحصائياً عند مستوى (0.01) (</w:t>
      </w:r>
      <w:r w:rsidRPr="001A2B55">
        <w:rPr>
          <w:rFonts w:ascii="Arial" w:hAnsi="Arial" w:cs="Arial"/>
          <w:color w:val="000000"/>
          <w:kern w:val="0"/>
          <w:sz w:val="32"/>
          <w:szCs w:val="32"/>
          <w14:ligatures w14:val="none"/>
        </w:rPr>
        <w:t>Sig.=0.000</w:t>
      </w:r>
      <w:r w:rsidRPr="001A2B55">
        <w:rPr>
          <w:rFonts w:ascii="Arial" w:hAnsi="Arial" w:cs="Arial"/>
          <w:color w:val="000000"/>
          <w:kern w:val="0"/>
          <w:sz w:val="32"/>
          <w:szCs w:val="32"/>
          <w:rtl/>
          <w14:ligatures w14:val="none"/>
        </w:rPr>
        <w:t>)، وبناءً عليه تُقبل الفرضية الثالثة للدراسة. وقد يُعزى ذلك إلى أن إدراك المستهلك لفائدة التسوق الإلكتروني (كتوفير الوقت والجهد والحصول على خيارات أوسع) يجعله أكثر تكراراً لعملية الشراء ذاتها، وأكثر تقبلاً لمشتريات إضافية يراها "مفيدة" حتى وإن لم تكن ضرورية فعلاً.</w:t>
      </w:r>
    </w:p>
    <w:p w14:paraId="26393312" w14:textId="77777777" w:rsidR="009F1207" w:rsidRPr="00335237" w:rsidRDefault="009F1207" w:rsidP="00335237">
      <w:pPr>
        <w:spacing w:before="240" w:after="150" w:line="240" w:lineRule="auto"/>
        <w:rPr>
          <w:rFonts w:ascii="Arial" w:hAnsi="Arial" w:cs="Arial"/>
          <w:b/>
          <w:bCs/>
          <w:color w:val="000000" w:themeColor="text1"/>
          <w:kern w:val="0"/>
          <w:sz w:val="34"/>
          <w:szCs w:val="34"/>
          <w:rtl/>
          <w14:ligatures w14:val="none"/>
        </w:rPr>
      </w:pPr>
      <w:r w:rsidRPr="00335237">
        <w:rPr>
          <w:rFonts w:ascii="Arial" w:hAnsi="Arial" w:cs="Arial"/>
          <w:b/>
          <w:bCs/>
          <w:color w:val="000000" w:themeColor="text1"/>
          <w:kern w:val="0"/>
          <w:sz w:val="34"/>
          <w:szCs w:val="34"/>
          <w:rtl/>
          <w14:ligatures w14:val="none"/>
        </w:rPr>
        <w:t>اختبار الفرضية الرابعة</w:t>
      </w:r>
    </w:p>
    <w:p w14:paraId="7B690B5C" w14:textId="77777777" w:rsidR="009F1207" w:rsidRPr="001A2B55" w:rsidRDefault="009F1207" w:rsidP="001E58B5">
      <w:pPr>
        <w:spacing w:after="120" w:line="240" w:lineRule="auto"/>
        <w:jc w:val="both"/>
        <w:rPr>
          <w:rFonts w:ascii="-webkit-standard" w:hAnsi="-webkit-standard" w:cs="Times New Roman"/>
          <w:color w:val="000000"/>
          <w:kern w:val="0"/>
          <w:sz w:val="32"/>
          <w:szCs w:val="32"/>
          <w:rtl/>
          <w14:ligatures w14:val="none"/>
        </w:rPr>
      </w:pPr>
      <w:r w:rsidRPr="001A2B55">
        <w:rPr>
          <w:rFonts w:ascii="Arial" w:hAnsi="Arial" w:cs="Arial"/>
          <w:color w:val="000000"/>
          <w:kern w:val="0"/>
          <w:sz w:val="32"/>
          <w:szCs w:val="32"/>
          <w:rtl/>
          <w14:ligatures w14:val="none"/>
        </w:rPr>
        <w:lastRenderedPageBreak/>
        <w:t>تنص هذه الفرضية على وجود علاقة طردية ذات دلالة إحصائية بين "الثقة" والإسراف الشرائي لدى المستهلك السعودي.</w:t>
      </w:r>
    </w:p>
    <w:p w14:paraId="07E5AFC0" w14:textId="77777777" w:rsidR="009F1207" w:rsidRPr="00335237" w:rsidRDefault="009F1207" w:rsidP="00335237">
      <w:pPr>
        <w:spacing w:before="240" w:after="150" w:line="240" w:lineRule="auto"/>
        <w:rPr>
          <w:rFonts w:ascii="Arial" w:hAnsi="Arial" w:cs="Arial"/>
          <w:b/>
          <w:bCs/>
          <w:color w:val="000000" w:themeColor="text1"/>
          <w:kern w:val="0"/>
          <w:sz w:val="34"/>
          <w:szCs w:val="34"/>
          <w:rtl/>
          <w14:ligatures w14:val="none"/>
        </w:rPr>
      </w:pPr>
      <w:r w:rsidRPr="00335237">
        <w:rPr>
          <w:rFonts w:ascii="Arial" w:hAnsi="Arial" w:cs="Arial"/>
          <w:b/>
          <w:bCs/>
          <w:color w:val="000000" w:themeColor="text1"/>
          <w:kern w:val="0"/>
          <w:sz w:val="34"/>
          <w:szCs w:val="34"/>
          <w:rtl/>
          <w14:ligatures w14:val="none"/>
        </w:rPr>
        <w:t>جدول رقم (22): نتائج معامل ارتباط بيرسون بين "الثقة" والإسراف الشرائي</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2085"/>
        <w:gridCol w:w="1011"/>
        <w:gridCol w:w="2184"/>
        <w:gridCol w:w="1914"/>
        <w:gridCol w:w="1096"/>
      </w:tblGrid>
      <w:tr w:rsidR="009F1207" w:rsidRPr="001A2B55" w14:paraId="77291963"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1941ED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المتغيران</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A6EBEA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حجم العينة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5958D4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معامل ارتباط بيرسون (</w:t>
            </w:r>
            <w:r w:rsidRPr="001A2B55">
              <w:rPr>
                <w:rFonts w:ascii="Arial" w:hAnsi="Arial" w:cs="Arial"/>
                <w:b/>
                <w:bCs/>
                <w:color w:val="FFFFFF"/>
                <w:kern w:val="0"/>
                <w:sz w:val="32"/>
                <w:szCs w:val="32"/>
                <w14:ligatures w14:val="none"/>
              </w:rPr>
              <w:t>r</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55A7B1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مستوى الدلالة (</w:t>
            </w:r>
            <w:r w:rsidRPr="001A2B55">
              <w:rPr>
                <w:rFonts w:ascii="Arial" w:hAnsi="Arial" w:cs="Arial"/>
                <w:b/>
                <w:bCs/>
                <w:color w:val="FFFFFF"/>
                <w:kern w:val="0"/>
                <w:sz w:val="32"/>
                <w:szCs w:val="32"/>
                <w14:ligatures w14:val="none"/>
              </w:rPr>
              <w:t>Sig</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B31236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قوة العلاقة</w:t>
            </w:r>
          </w:p>
        </w:tc>
      </w:tr>
      <w:tr w:rsidR="009F1207" w:rsidRPr="001A2B55" w14:paraId="74A7427D"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EBFD06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الثقة × الإسراف الشرائي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FAB707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F0645B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0.430**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EAE72E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0.000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57BACF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متوسطة</w:t>
            </w:r>
          </w:p>
        </w:tc>
      </w:tr>
    </w:tbl>
    <w:p w14:paraId="4FAEAF8B"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7B91442E" w14:textId="77777777" w:rsidR="009F1207" w:rsidRPr="001A2B55" w:rsidRDefault="009F1207" w:rsidP="001E58B5">
      <w:pPr>
        <w:spacing w:after="120" w:line="240" w:lineRule="auto"/>
        <w:jc w:val="both"/>
        <w:rPr>
          <w:rFonts w:ascii="-webkit-standard" w:hAnsi="-webkit-standard" w:cs="Times New Roman"/>
          <w:color w:val="000000"/>
          <w:kern w:val="0"/>
          <w:sz w:val="32"/>
          <w:szCs w:val="32"/>
          <w14:ligatures w14:val="none"/>
        </w:rPr>
      </w:pPr>
      <w:r w:rsidRPr="001A2B55">
        <w:rPr>
          <w:rFonts w:ascii="Arial" w:hAnsi="Arial" w:cs="Arial"/>
          <w:color w:val="000000"/>
          <w:kern w:val="0"/>
          <w:sz w:val="32"/>
          <w:szCs w:val="32"/>
          <w:rtl/>
          <w14:ligatures w14:val="none"/>
        </w:rPr>
        <w:t>بلغت قيمة معامل الارتباط (0.430)، وهي علاقة طردية متوسطة دالة إحصائياً عند مستوى (0.01) (</w:t>
      </w:r>
      <w:r w:rsidRPr="001A2B55">
        <w:rPr>
          <w:rFonts w:ascii="Arial" w:hAnsi="Arial" w:cs="Arial"/>
          <w:color w:val="000000"/>
          <w:kern w:val="0"/>
          <w:sz w:val="32"/>
          <w:szCs w:val="32"/>
          <w14:ligatures w14:val="none"/>
        </w:rPr>
        <w:t>Sig.=0.000</w:t>
      </w:r>
      <w:r w:rsidRPr="001A2B55">
        <w:rPr>
          <w:rFonts w:ascii="Arial" w:hAnsi="Arial" w:cs="Arial"/>
          <w:color w:val="000000"/>
          <w:kern w:val="0"/>
          <w:sz w:val="32"/>
          <w:szCs w:val="32"/>
          <w:rtl/>
          <w14:ligatures w14:val="none"/>
        </w:rPr>
        <w:t>)، وبناءً عليه تُقبل الفرضية الرابعة للدراسة. وتُظهر هذه النتيجة أن الثقة الرقمية، على الرغم من كونها البُعد الأضعف نسبياً من حيث مستوى الموافقة، إلا أنها ترتبط بدلالة إحصائية بالإسراف الشرائي؛ إذ إن ارتفاع ثقة المستهلك بالمنصة وسياسات الاسترجاع قد يقلل من تردده قبل الشراء، فيسهم بذلك -ولو بصورة غير مباشرة- في زيادة معدلات الشراء غير المخطط له.</w:t>
      </w:r>
    </w:p>
    <w:p w14:paraId="0EF18D01" w14:textId="77777777" w:rsidR="009F1207" w:rsidRPr="00335237" w:rsidRDefault="009F1207" w:rsidP="00335237">
      <w:pPr>
        <w:spacing w:before="240" w:after="150" w:line="240" w:lineRule="auto"/>
        <w:rPr>
          <w:rFonts w:ascii="Arial" w:hAnsi="Arial" w:cs="Arial"/>
          <w:b/>
          <w:bCs/>
          <w:color w:val="000000" w:themeColor="text1"/>
          <w:kern w:val="0"/>
          <w:sz w:val="34"/>
          <w:szCs w:val="34"/>
          <w:rtl/>
          <w14:ligatures w14:val="none"/>
        </w:rPr>
      </w:pPr>
      <w:r w:rsidRPr="00335237">
        <w:rPr>
          <w:rFonts w:ascii="Arial" w:hAnsi="Arial" w:cs="Arial"/>
          <w:b/>
          <w:bCs/>
          <w:color w:val="000000" w:themeColor="text1"/>
          <w:kern w:val="0"/>
          <w:sz w:val="34"/>
          <w:szCs w:val="34"/>
          <w:rtl/>
          <w14:ligatures w14:val="none"/>
        </w:rPr>
        <w:t>اختبار الفرضية الخامسة</w:t>
      </w:r>
    </w:p>
    <w:p w14:paraId="63BB0F3E" w14:textId="77777777" w:rsidR="009F1207" w:rsidRPr="001A2B55" w:rsidRDefault="009F1207" w:rsidP="001E58B5">
      <w:pPr>
        <w:spacing w:after="120" w:line="240" w:lineRule="auto"/>
        <w:jc w:val="both"/>
        <w:rPr>
          <w:rFonts w:ascii="-webkit-standard" w:hAnsi="-webkit-standard" w:cs="Times New Roman"/>
          <w:color w:val="000000"/>
          <w:kern w:val="0"/>
          <w:sz w:val="32"/>
          <w:szCs w:val="32"/>
          <w:rtl/>
          <w14:ligatures w14:val="none"/>
        </w:rPr>
      </w:pPr>
      <w:r w:rsidRPr="001A2B55">
        <w:rPr>
          <w:rFonts w:ascii="Arial" w:hAnsi="Arial" w:cs="Arial"/>
          <w:color w:val="000000"/>
          <w:kern w:val="0"/>
          <w:sz w:val="32"/>
          <w:szCs w:val="32"/>
          <w:rtl/>
          <w14:ligatures w14:val="none"/>
        </w:rPr>
        <w:t>تنص هذه الفرضية على وجود علاقة طردية ذات دلالة إحصائية بين "الاستمتاع بالتسوق" والإسراف الشرائي لدى المستهلك السعودي.</w:t>
      </w:r>
    </w:p>
    <w:p w14:paraId="1A4499FD" w14:textId="77777777" w:rsidR="009F1207" w:rsidRPr="00335237" w:rsidRDefault="009F1207" w:rsidP="00335237">
      <w:pPr>
        <w:spacing w:before="240" w:after="150" w:line="240" w:lineRule="auto"/>
        <w:rPr>
          <w:rFonts w:ascii="Arial" w:hAnsi="Arial" w:cs="Arial"/>
          <w:b/>
          <w:bCs/>
          <w:color w:val="000000" w:themeColor="text1"/>
          <w:kern w:val="0"/>
          <w:sz w:val="34"/>
          <w:szCs w:val="34"/>
          <w:rtl/>
          <w14:ligatures w14:val="none"/>
        </w:rPr>
      </w:pPr>
      <w:r w:rsidRPr="00335237">
        <w:rPr>
          <w:rFonts w:ascii="Arial" w:hAnsi="Arial" w:cs="Arial"/>
          <w:b/>
          <w:bCs/>
          <w:color w:val="000000" w:themeColor="text1"/>
          <w:kern w:val="0"/>
          <w:sz w:val="34"/>
          <w:szCs w:val="34"/>
          <w:rtl/>
          <w14:ligatures w14:val="none"/>
        </w:rPr>
        <w:t>جدول رقم (23): نتائج معامل ارتباط بيرسون بين "الاستمتاع بالتسوق" والإسراف الشرائي</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2645"/>
        <w:gridCol w:w="945"/>
        <w:gridCol w:w="1986"/>
        <w:gridCol w:w="1725"/>
        <w:gridCol w:w="989"/>
      </w:tblGrid>
      <w:tr w:rsidR="009F1207" w:rsidRPr="001A2B55" w14:paraId="78EF1B16"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4D437E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المتغيران</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C72881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حجم العينة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0DACF8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معامل ارتباط بيرسون (</w:t>
            </w:r>
            <w:r w:rsidRPr="001A2B55">
              <w:rPr>
                <w:rFonts w:ascii="Arial" w:hAnsi="Arial" w:cs="Arial"/>
                <w:b/>
                <w:bCs/>
                <w:color w:val="FFFFFF"/>
                <w:kern w:val="0"/>
                <w:sz w:val="32"/>
                <w:szCs w:val="32"/>
                <w14:ligatures w14:val="none"/>
              </w:rPr>
              <w:t>r</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557BE9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مستوى الدلالة (</w:t>
            </w:r>
            <w:r w:rsidRPr="001A2B55">
              <w:rPr>
                <w:rFonts w:ascii="Arial" w:hAnsi="Arial" w:cs="Arial"/>
                <w:b/>
                <w:bCs/>
                <w:color w:val="FFFFFF"/>
                <w:kern w:val="0"/>
                <w:sz w:val="32"/>
                <w:szCs w:val="32"/>
                <w14:ligatures w14:val="none"/>
              </w:rPr>
              <w:t>Sig</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23867B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قوة العلاقة</w:t>
            </w:r>
          </w:p>
        </w:tc>
      </w:tr>
      <w:tr w:rsidR="009F1207" w:rsidRPr="001A2B55" w14:paraId="4003DAF0"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7EF0BC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الاستمتاع بالتسوق × الإسراف الشرائي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8A2F98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F4C7B8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0.638**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42BB3B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0.000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B99A2B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قوية</w:t>
            </w:r>
          </w:p>
        </w:tc>
      </w:tr>
    </w:tbl>
    <w:p w14:paraId="6EF2F337"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79697080" w14:textId="77777777" w:rsidR="009F1207" w:rsidRPr="001A2B55" w:rsidRDefault="009F1207" w:rsidP="001E58B5">
      <w:pPr>
        <w:spacing w:after="120" w:line="240" w:lineRule="auto"/>
        <w:jc w:val="both"/>
        <w:rPr>
          <w:rFonts w:ascii="-webkit-standard" w:hAnsi="-webkit-standard" w:cs="Times New Roman"/>
          <w:color w:val="000000"/>
          <w:kern w:val="0"/>
          <w:sz w:val="32"/>
          <w:szCs w:val="32"/>
          <w14:ligatures w14:val="none"/>
        </w:rPr>
      </w:pPr>
      <w:r w:rsidRPr="001A2B55">
        <w:rPr>
          <w:rFonts w:ascii="Arial" w:hAnsi="Arial" w:cs="Arial"/>
          <w:color w:val="000000"/>
          <w:kern w:val="0"/>
          <w:sz w:val="32"/>
          <w:szCs w:val="32"/>
          <w:rtl/>
          <w14:ligatures w14:val="none"/>
        </w:rPr>
        <w:t>بلغت قيمة معامل الارتباط (0.638)، وهي علاقة طردية قوية دالة إحصائياً عند مستوى (0.01) (</w:t>
      </w:r>
      <w:r w:rsidRPr="001A2B55">
        <w:rPr>
          <w:rFonts w:ascii="Arial" w:hAnsi="Arial" w:cs="Arial"/>
          <w:color w:val="000000"/>
          <w:kern w:val="0"/>
          <w:sz w:val="32"/>
          <w:szCs w:val="32"/>
          <w14:ligatures w14:val="none"/>
        </w:rPr>
        <w:t>Sig.=0.000</w:t>
      </w:r>
      <w:r w:rsidRPr="001A2B55">
        <w:rPr>
          <w:rFonts w:ascii="Arial" w:hAnsi="Arial" w:cs="Arial"/>
          <w:color w:val="000000"/>
          <w:kern w:val="0"/>
          <w:sz w:val="32"/>
          <w:szCs w:val="32"/>
          <w:rtl/>
          <w14:ligatures w14:val="none"/>
        </w:rPr>
        <w:t>)، وبناءً عليه تُقبل الفرضية الخامسة للدراسة. وتُعد هذه النتيجة الأبرز بين الفرضيات الفرعية الأربع من حيث قوة العلاقة، وهي متسقة تماماً مع أدبيات الشراء بدافع المتعة (</w:t>
      </w:r>
      <w:r w:rsidRPr="001A2B55">
        <w:rPr>
          <w:rFonts w:ascii="Arial" w:hAnsi="Arial" w:cs="Arial"/>
          <w:color w:val="000000"/>
          <w:kern w:val="0"/>
          <w:sz w:val="32"/>
          <w:szCs w:val="32"/>
          <w14:ligatures w14:val="none"/>
        </w:rPr>
        <w:t>Hedonic Shopping Motivation</w:t>
      </w:r>
      <w:r w:rsidRPr="001A2B55">
        <w:rPr>
          <w:rFonts w:ascii="Arial" w:hAnsi="Arial" w:cs="Arial"/>
          <w:color w:val="000000"/>
          <w:kern w:val="0"/>
          <w:sz w:val="32"/>
          <w:szCs w:val="32"/>
          <w:rtl/>
          <w14:ligatures w14:val="none"/>
        </w:rPr>
        <w:t>)، التي تُفرِّق بين الدافع النفعي (</w:t>
      </w:r>
      <w:r w:rsidRPr="001A2B55">
        <w:rPr>
          <w:rFonts w:ascii="Arial" w:hAnsi="Arial" w:cs="Arial"/>
          <w:color w:val="000000"/>
          <w:kern w:val="0"/>
          <w:sz w:val="32"/>
          <w:szCs w:val="32"/>
          <w14:ligatures w14:val="none"/>
        </w:rPr>
        <w:t>Utilitarian</w:t>
      </w:r>
      <w:r w:rsidRPr="001A2B55">
        <w:rPr>
          <w:rFonts w:ascii="Arial" w:hAnsi="Arial" w:cs="Arial"/>
          <w:color w:val="000000"/>
          <w:kern w:val="0"/>
          <w:sz w:val="32"/>
          <w:szCs w:val="32"/>
          <w:rtl/>
          <w14:ligatures w14:val="none"/>
        </w:rPr>
        <w:t>) والدافع الترفيهي (</w:t>
      </w:r>
      <w:r w:rsidRPr="001A2B55">
        <w:rPr>
          <w:rFonts w:ascii="Arial" w:hAnsi="Arial" w:cs="Arial"/>
          <w:color w:val="000000"/>
          <w:kern w:val="0"/>
          <w:sz w:val="32"/>
          <w:szCs w:val="32"/>
          <w14:ligatures w14:val="none"/>
        </w:rPr>
        <w:t>Hedonic</w:t>
      </w:r>
      <w:r w:rsidRPr="001A2B55">
        <w:rPr>
          <w:rFonts w:ascii="Arial" w:hAnsi="Arial" w:cs="Arial"/>
          <w:color w:val="000000"/>
          <w:kern w:val="0"/>
          <w:sz w:val="32"/>
          <w:szCs w:val="32"/>
          <w:rtl/>
          <w14:ligatures w14:val="none"/>
        </w:rPr>
        <w:t>) للتسوق، وتشير إلى أن التسوق بدافع المتعة هو الأكثر ارتباطاً بالشراء الاندفاعي وغير المخطط له (</w:t>
      </w:r>
      <w:r w:rsidRPr="001A2B55">
        <w:rPr>
          <w:rFonts w:ascii="Arial" w:hAnsi="Arial" w:cs="Arial"/>
          <w:color w:val="000000"/>
          <w:kern w:val="0"/>
          <w:sz w:val="32"/>
          <w:szCs w:val="32"/>
          <w14:ligatures w14:val="none"/>
        </w:rPr>
        <w:t>Beatty</w:t>
      </w:r>
      <w:r w:rsidRPr="001A2B55">
        <w:rPr>
          <w:rFonts w:ascii="Arial" w:hAnsi="Arial" w:cs="Arial"/>
          <w:color w:val="000000"/>
          <w:kern w:val="0"/>
          <w:sz w:val="32"/>
          <w:szCs w:val="32"/>
          <w:rtl/>
          <w14:ligatures w14:val="none"/>
        </w:rPr>
        <w:t xml:space="preserve"> &amp; </w:t>
      </w:r>
      <w:r w:rsidRPr="001A2B55">
        <w:rPr>
          <w:rFonts w:ascii="Arial" w:hAnsi="Arial" w:cs="Arial"/>
          <w:color w:val="000000"/>
          <w:kern w:val="0"/>
          <w:sz w:val="32"/>
          <w:szCs w:val="32"/>
          <w14:ligatures w14:val="none"/>
        </w:rPr>
        <w:t>Ferrell, 1998</w:t>
      </w:r>
      <w:r w:rsidRPr="001A2B55">
        <w:rPr>
          <w:rFonts w:ascii="Arial" w:hAnsi="Arial" w:cs="Arial"/>
          <w:color w:val="000000"/>
          <w:kern w:val="0"/>
          <w:sz w:val="32"/>
          <w:szCs w:val="32"/>
          <w:rtl/>
          <w14:ligatures w14:val="none"/>
        </w:rPr>
        <w:t>).</w:t>
      </w:r>
    </w:p>
    <w:p w14:paraId="5D0DD183" w14:textId="77777777" w:rsidR="009F1207" w:rsidRPr="00335237" w:rsidRDefault="009F1207" w:rsidP="00335237">
      <w:pPr>
        <w:spacing w:before="240" w:after="150" w:line="240" w:lineRule="auto"/>
        <w:rPr>
          <w:rFonts w:ascii="Arial" w:hAnsi="Arial" w:cs="Arial"/>
          <w:b/>
          <w:bCs/>
          <w:color w:val="000000" w:themeColor="text1"/>
          <w:kern w:val="0"/>
          <w:sz w:val="34"/>
          <w:szCs w:val="34"/>
          <w:rtl/>
          <w14:ligatures w14:val="none"/>
        </w:rPr>
      </w:pPr>
      <w:r w:rsidRPr="00335237">
        <w:rPr>
          <w:rFonts w:ascii="Arial" w:hAnsi="Arial" w:cs="Arial"/>
          <w:b/>
          <w:bCs/>
          <w:color w:val="000000" w:themeColor="text1"/>
          <w:kern w:val="0"/>
          <w:sz w:val="34"/>
          <w:szCs w:val="34"/>
          <w:rtl/>
          <w14:ligatures w14:val="none"/>
        </w:rPr>
        <w:lastRenderedPageBreak/>
        <w:t>تحليل الانحدار البسيط: أثر قبول التسوق الإلكتروني في الإسراف الشرائي</w:t>
      </w:r>
    </w:p>
    <w:p w14:paraId="762B87E5" w14:textId="77777777" w:rsidR="009F1207" w:rsidRPr="001A2B55" w:rsidRDefault="009F1207" w:rsidP="001E58B5">
      <w:pPr>
        <w:spacing w:after="120" w:line="240" w:lineRule="auto"/>
        <w:jc w:val="both"/>
        <w:rPr>
          <w:rFonts w:ascii="-webkit-standard" w:hAnsi="-webkit-standard" w:cs="Times New Roman"/>
          <w:color w:val="000000"/>
          <w:kern w:val="0"/>
          <w:sz w:val="32"/>
          <w:szCs w:val="32"/>
          <w:rtl/>
          <w14:ligatures w14:val="none"/>
        </w:rPr>
      </w:pPr>
      <w:r w:rsidRPr="001A2B55">
        <w:rPr>
          <w:rFonts w:ascii="Arial" w:hAnsi="Arial" w:cs="Arial"/>
          <w:color w:val="000000"/>
          <w:kern w:val="0"/>
          <w:sz w:val="32"/>
          <w:szCs w:val="32"/>
          <w:rtl/>
          <w14:ligatures w14:val="none"/>
        </w:rPr>
        <w:t>للإجابة عن تساؤل الدراسة المتعلق بوجود أثر ذي دلالة إحصائية لقبول التسوق الإلكتروني في الإسراف الشرائي (وليس فقط علاقة ارتباطية)، تم إجراء تحليل الانحدار الخطي البسيط باعتبار قبول التسوق الإلكتروني متغيراً مستقلاً والإسراف الشرائي متغيراً تابعاً.</w:t>
      </w:r>
    </w:p>
    <w:p w14:paraId="7F095F50" w14:textId="77777777" w:rsidR="009F1207" w:rsidRPr="00335237" w:rsidRDefault="009F1207" w:rsidP="00335237">
      <w:pPr>
        <w:spacing w:before="240" w:after="150" w:line="240" w:lineRule="auto"/>
        <w:rPr>
          <w:rFonts w:ascii="Arial" w:hAnsi="Arial" w:cs="Arial"/>
          <w:b/>
          <w:bCs/>
          <w:color w:val="000000" w:themeColor="text1"/>
          <w:kern w:val="0"/>
          <w:sz w:val="34"/>
          <w:szCs w:val="34"/>
          <w:rtl/>
          <w14:ligatures w14:val="none"/>
        </w:rPr>
      </w:pPr>
      <w:r w:rsidRPr="00335237">
        <w:rPr>
          <w:rFonts w:ascii="Arial" w:hAnsi="Arial" w:cs="Arial"/>
          <w:b/>
          <w:bCs/>
          <w:color w:val="000000" w:themeColor="text1"/>
          <w:kern w:val="0"/>
          <w:sz w:val="34"/>
          <w:szCs w:val="34"/>
          <w:rtl/>
          <w14:ligatures w14:val="none"/>
        </w:rPr>
        <w:t>جدول رقم (24): نتائج تحليل التباين (</w:t>
      </w:r>
      <w:r w:rsidRPr="00335237">
        <w:rPr>
          <w:rFonts w:ascii="Arial" w:hAnsi="Arial" w:cs="Arial"/>
          <w:b/>
          <w:bCs/>
          <w:color w:val="000000" w:themeColor="text1"/>
          <w:kern w:val="0"/>
          <w:sz w:val="34"/>
          <w:szCs w:val="34"/>
          <w14:ligatures w14:val="none"/>
        </w:rPr>
        <w:t>ANOVA</w:t>
      </w:r>
      <w:r w:rsidRPr="00335237">
        <w:rPr>
          <w:rFonts w:ascii="Arial" w:hAnsi="Arial" w:cs="Arial"/>
          <w:b/>
          <w:bCs/>
          <w:color w:val="000000" w:themeColor="text1"/>
          <w:kern w:val="0"/>
          <w:sz w:val="34"/>
          <w:szCs w:val="34"/>
          <w:rtl/>
          <w14:ligatures w14:val="none"/>
        </w:rPr>
        <w:t>) لنموذج الانحدار البسيط</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315"/>
        <w:gridCol w:w="1610"/>
        <w:gridCol w:w="1348"/>
        <w:gridCol w:w="1602"/>
        <w:gridCol w:w="1037"/>
        <w:gridCol w:w="1378"/>
      </w:tblGrid>
      <w:tr w:rsidR="009F1207" w:rsidRPr="001A2B55" w14:paraId="40818799"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59A7B5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مصدر التباين</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279CAF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مجموع المربعات</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56D095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درجات الحرية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30C997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متوسط المربعات</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5672C1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قيمة (</w:t>
            </w:r>
            <w:r w:rsidRPr="001A2B55">
              <w:rPr>
                <w:rFonts w:ascii="Arial" w:hAnsi="Arial" w:cs="Arial"/>
                <w:b/>
                <w:bCs/>
                <w:color w:val="FFFFFF"/>
                <w:kern w:val="0"/>
                <w:sz w:val="32"/>
                <w:szCs w:val="32"/>
                <w14:ligatures w14:val="none"/>
              </w:rPr>
              <w:t>F</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2123B8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مستوى الدلالة</w:t>
            </w:r>
          </w:p>
        </w:tc>
      </w:tr>
      <w:tr w:rsidR="009F1207" w:rsidRPr="001A2B55" w14:paraId="532C64DB"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43BDA3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الانحدار</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72F3D7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28.31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A55844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DC14CC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28.314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BAC0B3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46.986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238414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0.000</w:t>
            </w:r>
          </w:p>
        </w:tc>
      </w:tr>
      <w:tr w:rsidR="009F1207" w:rsidRPr="001A2B55" w14:paraId="76950D22"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926044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البواقي</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27E955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63.27</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D3344D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105</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32E545C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0.603</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0B28A0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C662B3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r>
      <w:tr w:rsidR="009F1207" w:rsidRPr="001A2B55" w14:paraId="0D93251D"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F25D30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الكلي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91E83B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91.59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2B1110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DE7F15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621A93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4654EF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r>
    </w:tbl>
    <w:p w14:paraId="610372AB"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5C52FF9B" w14:textId="77777777" w:rsidR="009F1207" w:rsidRPr="00335237" w:rsidRDefault="009F1207" w:rsidP="00335237">
      <w:pPr>
        <w:spacing w:before="240" w:after="150" w:line="240" w:lineRule="auto"/>
        <w:rPr>
          <w:rFonts w:ascii="Arial" w:hAnsi="Arial" w:cs="Arial"/>
          <w:b/>
          <w:bCs/>
          <w:color w:val="000000" w:themeColor="text1"/>
          <w:kern w:val="0"/>
          <w:sz w:val="34"/>
          <w:szCs w:val="34"/>
          <w14:ligatures w14:val="none"/>
        </w:rPr>
      </w:pPr>
      <w:r w:rsidRPr="00335237">
        <w:rPr>
          <w:rFonts w:ascii="Arial" w:hAnsi="Arial" w:cs="Arial"/>
          <w:b/>
          <w:bCs/>
          <w:color w:val="000000" w:themeColor="text1"/>
          <w:kern w:val="0"/>
          <w:sz w:val="34"/>
          <w:szCs w:val="34"/>
          <w:rtl/>
          <w14:ligatures w14:val="none"/>
        </w:rPr>
        <w:t>جدول رقم (25): معاملات نموذج الانحدار البسيط ومعامل التحديد</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3053"/>
        <w:gridCol w:w="1034"/>
      </w:tblGrid>
      <w:tr w:rsidR="009F1207" w:rsidRPr="001A2B55" w14:paraId="12A57A3B"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724D65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المؤشر</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B3EC8A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القيمة</w:t>
            </w:r>
          </w:p>
        </w:tc>
      </w:tr>
      <w:tr w:rsidR="009F1207" w:rsidRPr="001A2B55" w14:paraId="68DA2456"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14ED3B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معامل الارتباط المتعدد (</w:t>
            </w:r>
            <w:r w:rsidRPr="001A2B55">
              <w:rPr>
                <w:rFonts w:ascii="Arial" w:hAnsi="Arial" w:cs="Arial"/>
                <w:kern w:val="0"/>
                <w:sz w:val="32"/>
                <w:szCs w:val="32"/>
                <w14:ligatures w14:val="none"/>
              </w:rPr>
              <w:t>R</w:t>
            </w: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81C183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0.556</w:t>
            </w:r>
          </w:p>
        </w:tc>
      </w:tr>
      <w:tr w:rsidR="009F1207" w:rsidRPr="001A2B55" w14:paraId="25682951"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3B0EB2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معامل التحديد (</w:t>
            </w:r>
            <w:r w:rsidRPr="001A2B55">
              <w:rPr>
                <w:rFonts w:ascii="Arial" w:hAnsi="Arial" w:cs="Arial"/>
                <w:kern w:val="0"/>
                <w:sz w:val="32"/>
                <w:szCs w:val="32"/>
                <w14:ligatures w14:val="none"/>
              </w:rPr>
              <w:t>R²</w:t>
            </w: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53A374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0.309</w:t>
            </w:r>
          </w:p>
        </w:tc>
      </w:tr>
      <w:tr w:rsidR="009F1207" w:rsidRPr="001A2B55" w14:paraId="4DE1E4E3"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805BF9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نسبة التباين المُفسَّر</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F93384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30.9%</w:t>
            </w:r>
          </w:p>
        </w:tc>
      </w:tr>
      <w:tr w:rsidR="009F1207" w:rsidRPr="001A2B55" w14:paraId="5A3D5C46"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E16B90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قيمة (</w:t>
            </w:r>
            <w:r w:rsidRPr="001A2B55">
              <w:rPr>
                <w:rFonts w:ascii="Arial" w:hAnsi="Arial" w:cs="Arial"/>
                <w:kern w:val="0"/>
                <w:sz w:val="32"/>
                <w:szCs w:val="32"/>
                <w14:ligatures w14:val="none"/>
              </w:rPr>
              <w:t>F</w:t>
            </w: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8C5E05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46.986</w:t>
            </w:r>
          </w:p>
        </w:tc>
      </w:tr>
      <w:tr w:rsidR="009F1207" w:rsidRPr="001A2B55" w14:paraId="548E3EAF"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F09D97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مستوى الدلالة (</w:t>
            </w:r>
            <w:r w:rsidRPr="001A2B55">
              <w:rPr>
                <w:rFonts w:ascii="Arial" w:hAnsi="Arial" w:cs="Arial"/>
                <w:kern w:val="0"/>
                <w:sz w:val="32"/>
                <w:szCs w:val="32"/>
                <w14:ligatures w14:val="none"/>
              </w:rPr>
              <w:t>Sig</w:t>
            </w: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7E7D97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0.000</w:t>
            </w:r>
          </w:p>
        </w:tc>
      </w:tr>
      <w:tr w:rsidR="009F1207" w:rsidRPr="001A2B55" w14:paraId="18EFC445"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007AFF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الثابت (</w:t>
            </w:r>
            <w:r w:rsidRPr="001A2B55">
              <w:rPr>
                <w:rFonts w:ascii="Arial" w:hAnsi="Arial" w:cs="Arial"/>
                <w:kern w:val="0"/>
                <w:sz w:val="32"/>
                <w:szCs w:val="32"/>
                <w14:ligatures w14:val="none"/>
              </w:rPr>
              <w:t>a</w:t>
            </w: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1F6824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1.198</w:t>
            </w:r>
          </w:p>
        </w:tc>
      </w:tr>
      <w:tr w:rsidR="009F1207" w:rsidRPr="001A2B55" w14:paraId="6AEA3911"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14937A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معامل الانحدار (</w:t>
            </w:r>
            <w:r w:rsidRPr="001A2B55">
              <w:rPr>
                <w:rFonts w:ascii="Arial" w:hAnsi="Arial" w:cs="Arial"/>
                <w:kern w:val="0"/>
                <w:sz w:val="32"/>
                <w:szCs w:val="32"/>
                <w14:ligatures w14:val="none"/>
              </w:rPr>
              <w:t>b</w:t>
            </w: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0E8B81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0.618</w:t>
            </w:r>
          </w:p>
        </w:tc>
      </w:tr>
      <w:tr w:rsidR="009F1207" w:rsidRPr="001A2B55" w14:paraId="60D2E44B"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369C39A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قيمة (</w:t>
            </w:r>
            <w:r w:rsidRPr="001A2B55">
              <w:rPr>
                <w:rFonts w:ascii="Arial" w:hAnsi="Arial" w:cs="Arial"/>
                <w:kern w:val="0"/>
                <w:sz w:val="32"/>
                <w:szCs w:val="32"/>
                <w14:ligatures w14:val="none"/>
              </w:rPr>
              <w:t>t</w:t>
            </w:r>
            <w:r w:rsidRPr="001A2B55">
              <w:rPr>
                <w:rFonts w:ascii="Arial" w:hAnsi="Arial" w:cs="Arial"/>
                <w:kern w:val="0"/>
                <w:sz w:val="32"/>
                <w:szCs w:val="32"/>
                <w:rtl/>
                <w14:ligatures w14:val="none"/>
              </w:rPr>
              <w:t>) للمعامل</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25CE53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6.855</w:t>
            </w:r>
          </w:p>
        </w:tc>
      </w:tr>
      <w:tr w:rsidR="009F1207" w:rsidRPr="001A2B55" w14:paraId="1BD0CC72"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58D059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مستوى دلالة المعامل (</w:t>
            </w:r>
            <w:r w:rsidRPr="001A2B55">
              <w:rPr>
                <w:rFonts w:ascii="Arial" w:hAnsi="Arial" w:cs="Arial"/>
                <w:kern w:val="0"/>
                <w:sz w:val="32"/>
                <w:szCs w:val="32"/>
                <w14:ligatures w14:val="none"/>
              </w:rPr>
              <w:t>Sig</w:t>
            </w: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E1D0EE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0.000</w:t>
            </w:r>
          </w:p>
        </w:tc>
      </w:tr>
    </w:tbl>
    <w:p w14:paraId="343FEACF"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131FE649" w14:textId="77777777" w:rsidR="009F1207" w:rsidRPr="001A2B55" w:rsidRDefault="009F1207" w:rsidP="001E58B5">
      <w:pPr>
        <w:spacing w:after="120" w:line="240" w:lineRule="auto"/>
        <w:jc w:val="both"/>
        <w:rPr>
          <w:rFonts w:ascii="-webkit-standard" w:hAnsi="-webkit-standard" w:cs="Times New Roman"/>
          <w:color w:val="000000"/>
          <w:kern w:val="0"/>
          <w:sz w:val="32"/>
          <w:szCs w:val="32"/>
          <w14:ligatures w14:val="none"/>
        </w:rPr>
      </w:pPr>
      <w:r w:rsidRPr="001A2B55">
        <w:rPr>
          <w:rFonts w:ascii="Arial" w:hAnsi="Arial" w:cs="Arial"/>
          <w:color w:val="000000"/>
          <w:kern w:val="0"/>
          <w:sz w:val="32"/>
          <w:szCs w:val="32"/>
          <w:rtl/>
          <w14:ligatures w14:val="none"/>
        </w:rPr>
        <w:t>يتضح من الجدول أعلاه أن معامل التحديد (</w:t>
      </w:r>
      <w:r w:rsidRPr="001A2B55">
        <w:rPr>
          <w:rFonts w:ascii="Arial" w:hAnsi="Arial" w:cs="Arial"/>
          <w:color w:val="000000"/>
          <w:kern w:val="0"/>
          <w:sz w:val="32"/>
          <w:szCs w:val="32"/>
          <w14:ligatures w14:val="none"/>
        </w:rPr>
        <w:t>R²</w:t>
      </w:r>
      <w:r w:rsidRPr="001A2B55">
        <w:rPr>
          <w:rFonts w:ascii="Arial" w:hAnsi="Arial" w:cs="Arial"/>
          <w:color w:val="000000"/>
          <w:kern w:val="0"/>
          <w:sz w:val="32"/>
          <w:szCs w:val="32"/>
          <w:rtl/>
          <w14:ligatures w14:val="none"/>
        </w:rPr>
        <w:t>) بلغ (0.309)، أي أن قبول التسوق الإلكتروني يُفسِّر ما نسبته (30.9%) من التباين الحاصل في الإسراف الشرائي لدى المستهلك السعودي، في حين تعود بقية النسبة (نحو 69.1%) إلى عوامل أخرى لم تتناولها الدراسة الحالية (كالسمات الشخصية، والتأثير الاجتماعي، والحالة المزاجية أثناء التسوق). وبلغت قيمة (</w:t>
      </w:r>
      <w:r w:rsidRPr="001A2B55">
        <w:rPr>
          <w:rFonts w:ascii="Arial" w:hAnsi="Arial" w:cs="Arial"/>
          <w:color w:val="000000"/>
          <w:kern w:val="0"/>
          <w:sz w:val="32"/>
          <w:szCs w:val="32"/>
          <w14:ligatures w14:val="none"/>
        </w:rPr>
        <w:t>F) (46.986)</w:t>
      </w:r>
      <w:r w:rsidRPr="001A2B55">
        <w:rPr>
          <w:rFonts w:ascii="Arial" w:hAnsi="Arial" w:cs="Arial"/>
          <w:color w:val="000000"/>
          <w:kern w:val="0"/>
          <w:sz w:val="32"/>
          <w:szCs w:val="32"/>
          <w:rtl/>
          <w14:ligatures w14:val="none"/>
        </w:rPr>
        <w:t xml:space="preserve"> وهي قيمة دالة إحصائياً عند مستوى (0.01) (</w:t>
      </w:r>
      <w:r w:rsidRPr="001A2B55">
        <w:rPr>
          <w:rFonts w:ascii="Arial" w:hAnsi="Arial" w:cs="Arial"/>
          <w:color w:val="000000"/>
          <w:kern w:val="0"/>
          <w:sz w:val="32"/>
          <w:szCs w:val="32"/>
          <w14:ligatures w14:val="none"/>
        </w:rPr>
        <w:t>Sig.=0.000</w:t>
      </w:r>
      <w:r w:rsidRPr="001A2B55">
        <w:rPr>
          <w:rFonts w:ascii="Arial" w:hAnsi="Arial" w:cs="Arial"/>
          <w:color w:val="000000"/>
          <w:kern w:val="0"/>
          <w:sz w:val="32"/>
          <w:szCs w:val="32"/>
          <w:rtl/>
          <w14:ligatures w14:val="none"/>
        </w:rPr>
        <w:t>)، مما يؤكد صلاحية النموذج ووجود أثر ذي دلالة إحصائية لقبول التسوق الإلكتروني في الإسراف الشرائي، وليس مجرد ارتباط عابر بينهما. ويمكن كتابة معادلة الانحدار على النحو التالي:</w:t>
      </w:r>
    </w:p>
    <w:p w14:paraId="49D24540" w14:textId="77777777" w:rsidR="009F1207" w:rsidRPr="001A2B55" w:rsidRDefault="009F1207" w:rsidP="001E58B5">
      <w:pPr>
        <w:spacing w:after="120" w:line="240" w:lineRule="auto"/>
        <w:jc w:val="both"/>
        <w:rPr>
          <w:rFonts w:ascii="-webkit-standard" w:hAnsi="-webkit-standard" w:cs="Times New Roman"/>
          <w:color w:val="000000"/>
          <w:kern w:val="0"/>
          <w:sz w:val="32"/>
          <w:szCs w:val="32"/>
          <w:rtl/>
          <w14:ligatures w14:val="none"/>
        </w:rPr>
      </w:pPr>
      <w:r w:rsidRPr="001A2B55">
        <w:rPr>
          <w:rFonts w:ascii="Arial" w:hAnsi="Arial" w:cs="Arial"/>
          <w:b/>
          <w:bCs/>
          <w:color w:val="000000"/>
          <w:kern w:val="0"/>
          <w:sz w:val="32"/>
          <w:szCs w:val="32"/>
          <w:rtl/>
          <w14:ligatures w14:val="none"/>
        </w:rPr>
        <w:lastRenderedPageBreak/>
        <w:t>الإسراف الشرائي = 1.198 + 0.618 × (قبول التسوق الإلكتروني)</w:t>
      </w:r>
    </w:p>
    <w:p w14:paraId="22B79413" w14:textId="77777777" w:rsidR="009F1207" w:rsidRPr="001A2B55" w:rsidRDefault="009F1207" w:rsidP="001E58B5">
      <w:pPr>
        <w:bidi w:val="0"/>
        <w:spacing w:after="9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rtl/>
          <w14:ligatures w14:val="none"/>
        </w:rPr>
        <w:t> </w:t>
      </w:r>
    </w:p>
    <w:p w14:paraId="77B85EFC" w14:textId="77777777" w:rsidR="009F1207" w:rsidRPr="001F6D40" w:rsidRDefault="009F1207" w:rsidP="001F6D40">
      <w:pPr>
        <w:spacing w:before="240" w:after="150" w:line="240" w:lineRule="auto"/>
        <w:rPr>
          <w:rFonts w:ascii="Arial" w:hAnsi="Arial" w:cs="Arial"/>
          <w:b/>
          <w:bCs/>
          <w:color w:val="000000" w:themeColor="text1"/>
          <w:kern w:val="0"/>
          <w:sz w:val="34"/>
          <w:szCs w:val="34"/>
          <w14:ligatures w14:val="none"/>
        </w:rPr>
      </w:pPr>
      <w:r w:rsidRPr="001F6D40">
        <w:rPr>
          <w:rFonts w:ascii="Arial" w:hAnsi="Arial" w:cs="Arial"/>
          <w:b/>
          <w:bCs/>
          <w:color w:val="000000" w:themeColor="text1"/>
          <w:kern w:val="0"/>
          <w:sz w:val="34"/>
          <w:szCs w:val="34"/>
          <w:rtl/>
          <w14:ligatures w14:val="none"/>
        </w:rPr>
        <w:t>تحليل الانحدار المتعدد: أثر أبعاد قبول التسوق الإلكتروني في الإسراف الشرائي</w:t>
      </w:r>
    </w:p>
    <w:p w14:paraId="7720F1B0" w14:textId="77777777" w:rsidR="009F1207" w:rsidRPr="001A2B55" w:rsidRDefault="009F1207" w:rsidP="001E58B5">
      <w:pPr>
        <w:spacing w:after="120" w:line="240" w:lineRule="auto"/>
        <w:jc w:val="both"/>
        <w:rPr>
          <w:rFonts w:ascii="-webkit-standard" w:hAnsi="-webkit-standard" w:cs="Times New Roman"/>
          <w:color w:val="000000"/>
          <w:kern w:val="0"/>
          <w:sz w:val="32"/>
          <w:szCs w:val="32"/>
          <w:rtl/>
          <w14:ligatures w14:val="none"/>
        </w:rPr>
      </w:pPr>
      <w:r w:rsidRPr="001A2B55">
        <w:rPr>
          <w:rFonts w:ascii="Arial" w:hAnsi="Arial" w:cs="Arial"/>
          <w:color w:val="000000"/>
          <w:kern w:val="0"/>
          <w:sz w:val="32"/>
          <w:szCs w:val="32"/>
          <w:rtl/>
          <w14:ligatures w14:val="none"/>
        </w:rPr>
        <w:t>لتحديد أي أبعاد قبول التسوق الإلكتروني الأربعة (سهولة الاستخدام، الفائدة المدركة، الثقة، الاستمتاع بالتسوق) الأكثر إسهاماً في التنبؤ بالإسراف الشرائي، تم إجراء تحليل الانحدار المتعدد بطريقة الإدخال المتزامن (</w:t>
      </w:r>
      <w:r w:rsidRPr="001A2B55">
        <w:rPr>
          <w:rFonts w:ascii="Arial" w:hAnsi="Arial" w:cs="Arial"/>
          <w:color w:val="000000"/>
          <w:kern w:val="0"/>
          <w:sz w:val="32"/>
          <w:szCs w:val="32"/>
          <w14:ligatures w14:val="none"/>
        </w:rPr>
        <w:t>Enter</w:t>
      </w:r>
      <w:r w:rsidRPr="001A2B55">
        <w:rPr>
          <w:rFonts w:ascii="Arial" w:hAnsi="Arial" w:cs="Arial"/>
          <w:color w:val="000000"/>
          <w:kern w:val="0"/>
          <w:sz w:val="32"/>
          <w:szCs w:val="32"/>
          <w:rtl/>
          <w14:ligatures w14:val="none"/>
        </w:rPr>
        <w:t>) لهذه الأبعاد الأربعة كمتغيرات مستقلة.</w:t>
      </w:r>
    </w:p>
    <w:p w14:paraId="45E4EECA" w14:textId="77777777" w:rsidR="009F1207" w:rsidRPr="001F6D40" w:rsidRDefault="009F1207" w:rsidP="001F6D40">
      <w:pPr>
        <w:spacing w:before="240" w:after="150" w:line="240" w:lineRule="auto"/>
        <w:rPr>
          <w:rFonts w:ascii="Arial" w:hAnsi="Arial" w:cs="Arial"/>
          <w:b/>
          <w:bCs/>
          <w:color w:val="000000" w:themeColor="text1"/>
          <w:kern w:val="0"/>
          <w:sz w:val="34"/>
          <w:szCs w:val="34"/>
          <w:rtl/>
          <w14:ligatures w14:val="none"/>
        </w:rPr>
      </w:pPr>
      <w:r w:rsidRPr="001F6D40">
        <w:rPr>
          <w:rFonts w:ascii="Arial" w:hAnsi="Arial" w:cs="Arial"/>
          <w:b/>
          <w:bCs/>
          <w:color w:val="000000" w:themeColor="text1"/>
          <w:kern w:val="0"/>
          <w:sz w:val="34"/>
          <w:szCs w:val="34"/>
          <w:rtl/>
          <w14:ligatures w14:val="none"/>
        </w:rPr>
        <w:t>جدول رقم (26): ملخص نموذج الانحدار المتعدد</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2093"/>
        <w:gridCol w:w="1631"/>
        <w:gridCol w:w="1690"/>
        <w:gridCol w:w="1036"/>
        <w:gridCol w:w="1840"/>
      </w:tblGrid>
      <w:tr w:rsidR="009F1207" w:rsidRPr="001A2B55" w14:paraId="3FBE3724"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AA98CF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معامل الارتباط المتعدد (</w:t>
            </w:r>
            <w:r w:rsidRPr="001A2B55">
              <w:rPr>
                <w:rFonts w:ascii="Arial" w:hAnsi="Arial" w:cs="Arial"/>
                <w:b/>
                <w:bCs/>
                <w:color w:val="FFFFFF"/>
                <w:kern w:val="0"/>
                <w:sz w:val="32"/>
                <w:szCs w:val="32"/>
                <w14:ligatures w14:val="none"/>
              </w:rPr>
              <w:t>R</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5924B9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معامل التحديد (</w:t>
            </w:r>
            <w:r w:rsidRPr="001A2B55">
              <w:rPr>
                <w:rFonts w:ascii="Arial" w:hAnsi="Arial" w:cs="Arial"/>
                <w:b/>
                <w:bCs/>
                <w:color w:val="FFFFFF"/>
                <w:kern w:val="0"/>
                <w:sz w:val="32"/>
                <w:szCs w:val="32"/>
                <w14:ligatures w14:val="none"/>
              </w:rPr>
              <w:t>R²</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86B4BA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معامل التحديد المعدَّل</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742376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قيمة (</w:t>
            </w:r>
            <w:r w:rsidRPr="001A2B55">
              <w:rPr>
                <w:rFonts w:ascii="Arial" w:hAnsi="Arial" w:cs="Arial"/>
                <w:b/>
                <w:bCs/>
                <w:color w:val="FFFFFF"/>
                <w:kern w:val="0"/>
                <w:sz w:val="32"/>
                <w:szCs w:val="32"/>
                <w14:ligatures w14:val="none"/>
              </w:rPr>
              <w:t>F</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25486A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مستوى الدلالة (</w:t>
            </w:r>
            <w:r w:rsidRPr="001A2B55">
              <w:rPr>
                <w:rFonts w:ascii="Arial" w:hAnsi="Arial" w:cs="Arial"/>
                <w:b/>
                <w:bCs/>
                <w:color w:val="FFFFFF"/>
                <w:kern w:val="0"/>
                <w:sz w:val="32"/>
                <w:szCs w:val="32"/>
                <w14:ligatures w14:val="none"/>
              </w:rPr>
              <w:t>Sig</w:t>
            </w:r>
            <w:r w:rsidRPr="001A2B55">
              <w:rPr>
                <w:rFonts w:ascii="Arial" w:hAnsi="Arial" w:cs="Arial"/>
                <w:b/>
                <w:bCs/>
                <w:color w:val="FFFFFF"/>
                <w:kern w:val="0"/>
                <w:sz w:val="32"/>
                <w:szCs w:val="32"/>
                <w:rtl/>
                <w14:ligatures w14:val="none"/>
              </w:rPr>
              <w:t>.)</w:t>
            </w:r>
          </w:p>
        </w:tc>
      </w:tr>
      <w:tr w:rsidR="009F1207" w:rsidRPr="001A2B55" w14:paraId="458BAF0C"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F5639B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0.641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9F01E6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0.411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BCC47C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0.388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6EAE47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17.827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C4B085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0.000</w:t>
            </w:r>
          </w:p>
        </w:tc>
      </w:tr>
    </w:tbl>
    <w:p w14:paraId="1AC7371A"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6799AED1" w14:textId="77777777" w:rsidR="009F1207" w:rsidRPr="001F6D40" w:rsidRDefault="009F1207" w:rsidP="001F6D40">
      <w:pPr>
        <w:spacing w:before="240" w:after="150" w:line="240" w:lineRule="auto"/>
        <w:rPr>
          <w:rFonts w:ascii="Arial" w:hAnsi="Arial" w:cs="Arial"/>
          <w:b/>
          <w:bCs/>
          <w:color w:val="000000" w:themeColor="text1"/>
          <w:kern w:val="0"/>
          <w:sz w:val="34"/>
          <w:szCs w:val="34"/>
          <w14:ligatures w14:val="none"/>
        </w:rPr>
      </w:pPr>
      <w:r w:rsidRPr="001F6D40">
        <w:rPr>
          <w:rFonts w:ascii="Arial" w:hAnsi="Arial" w:cs="Arial"/>
          <w:b/>
          <w:bCs/>
          <w:color w:val="000000" w:themeColor="text1"/>
          <w:kern w:val="0"/>
          <w:sz w:val="34"/>
          <w:szCs w:val="34"/>
          <w:rtl/>
          <w14:ligatures w14:val="none"/>
        </w:rPr>
        <w:t>جدول رقم (27): نتائج تحليل التباين (</w:t>
      </w:r>
      <w:r w:rsidRPr="001F6D40">
        <w:rPr>
          <w:rFonts w:ascii="Arial" w:hAnsi="Arial" w:cs="Arial"/>
          <w:b/>
          <w:bCs/>
          <w:color w:val="000000" w:themeColor="text1"/>
          <w:kern w:val="0"/>
          <w:sz w:val="34"/>
          <w:szCs w:val="34"/>
          <w14:ligatures w14:val="none"/>
        </w:rPr>
        <w:t>ANOVA</w:t>
      </w:r>
      <w:r w:rsidRPr="001F6D40">
        <w:rPr>
          <w:rFonts w:ascii="Arial" w:hAnsi="Arial" w:cs="Arial"/>
          <w:b/>
          <w:bCs/>
          <w:color w:val="000000" w:themeColor="text1"/>
          <w:kern w:val="0"/>
          <w:sz w:val="34"/>
          <w:szCs w:val="34"/>
          <w:rtl/>
          <w14:ligatures w14:val="none"/>
        </w:rPr>
        <w:t>) لنموذج الانحدار المتعدد</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316"/>
        <w:gridCol w:w="1612"/>
        <w:gridCol w:w="1350"/>
        <w:gridCol w:w="1594"/>
        <w:gridCol w:w="1037"/>
        <w:gridCol w:w="1381"/>
      </w:tblGrid>
      <w:tr w:rsidR="009F1207" w:rsidRPr="001A2B55" w14:paraId="432AA329"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DD487F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مصدر التباين</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D716BE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مجموع المربعات</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345F80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درجات الحرية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E480BD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متوسط المربعات</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CFB09E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قيمة (</w:t>
            </w:r>
            <w:r w:rsidRPr="001A2B55">
              <w:rPr>
                <w:rFonts w:ascii="Arial" w:hAnsi="Arial" w:cs="Arial"/>
                <w:b/>
                <w:bCs/>
                <w:color w:val="FFFFFF"/>
                <w:kern w:val="0"/>
                <w:sz w:val="32"/>
                <w:szCs w:val="32"/>
                <w14:ligatures w14:val="none"/>
              </w:rPr>
              <w:t>F</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5B7B1B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مستوى الدلالة</w:t>
            </w:r>
          </w:p>
        </w:tc>
      </w:tr>
      <w:tr w:rsidR="009F1207" w:rsidRPr="001A2B55" w14:paraId="3DF63627"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5C22D4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الانحدار</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54F6D9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37.68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32BCBD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237C15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9.421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001C07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17.827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E423BA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0.000</w:t>
            </w:r>
          </w:p>
        </w:tc>
      </w:tr>
      <w:tr w:rsidR="009F1207" w:rsidRPr="001A2B55" w14:paraId="5B942B51"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988458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البواقي</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BDFC08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53.90</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1E8EFC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102</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0427F5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0.528</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21B868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50568D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r>
      <w:tr w:rsidR="009F1207" w:rsidRPr="001A2B55" w14:paraId="24D24ED3"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E4E9E2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الكلي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9158B2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91.59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A87C98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64B3DF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F96467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319189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r>
    </w:tbl>
    <w:p w14:paraId="3326BE02"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705425E5" w14:textId="77777777" w:rsidR="009F1207" w:rsidRPr="001F6D40" w:rsidRDefault="009F1207" w:rsidP="001F6D40">
      <w:pPr>
        <w:spacing w:before="240" w:after="150" w:line="240" w:lineRule="auto"/>
        <w:rPr>
          <w:rFonts w:ascii="Arial" w:hAnsi="Arial" w:cs="Arial"/>
          <w:b/>
          <w:bCs/>
          <w:color w:val="000000" w:themeColor="text1"/>
          <w:kern w:val="0"/>
          <w:sz w:val="34"/>
          <w:szCs w:val="34"/>
          <w14:ligatures w14:val="none"/>
        </w:rPr>
      </w:pPr>
      <w:r w:rsidRPr="001F6D40">
        <w:rPr>
          <w:rFonts w:ascii="Arial" w:hAnsi="Arial" w:cs="Arial"/>
          <w:b/>
          <w:bCs/>
          <w:color w:val="000000" w:themeColor="text1"/>
          <w:kern w:val="0"/>
          <w:sz w:val="34"/>
          <w:szCs w:val="34"/>
          <w:rtl/>
          <w14:ligatures w14:val="none"/>
        </w:rPr>
        <w:t>جدول رقم (28): معاملات الانحدار المتعدد لأبعاد قبول التسوق الإلكتروني في التنبؤ بالإسراف الشرائي</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721"/>
        <w:gridCol w:w="1846"/>
        <w:gridCol w:w="1494"/>
        <w:gridCol w:w="949"/>
        <w:gridCol w:w="1412"/>
        <w:gridCol w:w="868"/>
      </w:tblGrid>
      <w:tr w:rsidR="009F1207" w:rsidRPr="001A2B55" w14:paraId="3C0BB90D"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73EB3D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المتغير</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B86C78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معامل الانحدار (</w:t>
            </w:r>
            <w:r w:rsidRPr="001A2B55">
              <w:rPr>
                <w:rFonts w:ascii="Arial" w:hAnsi="Arial" w:cs="Arial"/>
                <w:b/>
                <w:bCs/>
                <w:color w:val="FFFFFF"/>
                <w:kern w:val="0"/>
                <w:sz w:val="32"/>
                <w:szCs w:val="32"/>
                <w14:ligatures w14:val="none"/>
              </w:rPr>
              <w:t>B</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CA1604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الخطأ المعياري</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5F6922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قيمة (</w:t>
            </w:r>
            <w:r w:rsidRPr="001A2B55">
              <w:rPr>
                <w:rFonts w:ascii="Arial" w:hAnsi="Arial" w:cs="Arial"/>
                <w:b/>
                <w:bCs/>
                <w:color w:val="FFFFFF"/>
                <w:kern w:val="0"/>
                <w:sz w:val="32"/>
                <w:szCs w:val="32"/>
                <w14:ligatures w14:val="none"/>
              </w:rPr>
              <w:t>t</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F50C0C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مستوى الدلالة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8003C0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القرار</w:t>
            </w:r>
          </w:p>
        </w:tc>
      </w:tr>
      <w:tr w:rsidR="009F1207" w:rsidRPr="001A2B55" w14:paraId="61B17BCD"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8C6FFC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ثابت الانحدار</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54EC61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1.248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A12298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0.354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5D13E9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3.527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75C344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0.000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74E4B7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w:t>
            </w:r>
          </w:p>
        </w:tc>
      </w:tr>
      <w:tr w:rsidR="009F1207" w:rsidRPr="001A2B55" w14:paraId="0FEB775B"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0E75F6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سهولة الاستخدام</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744F7B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0.105</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BE12CB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0.131</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87DF3B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0.801</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2FCE33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0.425</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AA5A65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غير دال</w:t>
            </w:r>
          </w:p>
        </w:tc>
      </w:tr>
      <w:tr w:rsidR="009F1207" w:rsidRPr="001A2B55" w14:paraId="4E5A8BA4"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74E9B6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الفائدة المدركة</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DAD755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-0.094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27C900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0.149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FAD761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-0.629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C992B2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0.531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B184D4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غير دال</w:t>
            </w:r>
          </w:p>
        </w:tc>
      </w:tr>
      <w:tr w:rsidR="009F1207" w:rsidRPr="001A2B55" w14:paraId="17C755BC"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2ABF86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الثقة</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A6581D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0.003</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3335A6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0.113</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41FA92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0.024</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DA8726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0.981</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239358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غير دال</w:t>
            </w:r>
          </w:p>
        </w:tc>
      </w:tr>
      <w:tr w:rsidR="009F1207" w:rsidRPr="001A2B55" w14:paraId="58C05D41"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530D11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lastRenderedPageBreak/>
              <w:t>الاستمتاع بالتسوق</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CD2E16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0.588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11E428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0.107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0E9FBA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5.476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B68C0C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0.000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CB8CDE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دال</w:t>
            </w:r>
          </w:p>
        </w:tc>
      </w:tr>
    </w:tbl>
    <w:p w14:paraId="66C658F5" w14:textId="77777777" w:rsidR="009F1207" w:rsidRPr="001A2B55" w:rsidRDefault="009F1207" w:rsidP="001E58B5">
      <w:pPr>
        <w:bidi w:val="0"/>
        <w:spacing w:after="9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624FA0BE" w14:textId="77777777" w:rsidR="009F1207" w:rsidRPr="001A2B55" w:rsidRDefault="009F1207" w:rsidP="001E58B5">
      <w:pPr>
        <w:spacing w:after="120" w:line="240" w:lineRule="auto"/>
        <w:jc w:val="both"/>
        <w:rPr>
          <w:rFonts w:ascii="-webkit-standard" w:hAnsi="-webkit-standard" w:cs="Times New Roman"/>
          <w:color w:val="000000"/>
          <w:kern w:val="0"/>
          <w:sz w:val="32"/>
          <w:szCs w:val="32"/>
          <w14:ligatures w14:val="none"/>
        </w:rPr>
      </w:pPr>
      <w:r w:rsidRPr="001A2B55">
        <w:rPr>
          <w:rFonts w:ascii="Arial" w:hAnsi="Arial" w:cs="Arial"/>
          <w:color w:val="000000"/>
          <w:kern w:val="0"/>
          <w:sz w:val="32"/>
          <w:szCs w:val="32"/>
          <w:rtl/>
          <w14:ligatures w14:val="none"/>
        </w:rPr>
        <w:t>تشير نتائج تحليل الانحدار المتعدد إلى أن معامل التحديد (</w:t>
      </w:r>
      <w:r w:rsidRPr="001A2B55">
        <w:rPr>
          <w:rFonts w:ascii="Arial" w:hAnsi="Arial" w:cs="Arial"/>
          <w:color w:val="000000"/>
          <w:kern w:val="0"/>
          <w:sz w:val="32"/>
          <w:szCs w:val="32"/>
          <w14:ligatures w14:val="none"/>
        </w:rPr>
        <w:t>R²</w:t>
      </w:r>
      <w:r w:rsidRPr="001A2B55">
        <w:rPr>
          <w:rFonts w:ascii="Arial" w:hAnsi="Arial" w:cs="Arial"/>
          <w:color w:val="000000"/>
          <w:kern w:val="0"/>
          <w:sz w:val="32"/>
          <w:szCs w:val="32"/>
          <w:rtl/>
          <w14:ligatures w14:val="none"/>
        </w:rPr>
        <w:t>) بلغ (0.411)، أي أن الأبعاد الأربعة مجتمعة تُفسِّر ما نسبته (41.1%) من التباين في الإسراف الشرائي (بزيادة نحو 10 نقاط مئوية مقارنة بنموذج الانحدار البسيط الذي استخدم القبول الكلي فقط)، وأن قيمة (</w:t>
      </w:r>
      <w:r w:rsidRPr="001A2B55">
        <w:rPr>
          <w:rFonts w:ascii="Arial" w:hAnsi="Arial" w:cs="Arial"/>
          <w:color w:val="000000"/>
          <w:kern w:val="0"/>
          <w:sz w:val="32"/>
          <w:szCs w:val="32"/>
          <w14:ligatures w14:val="none"/>
        </w:rPr>
        <w:t>F</w:t>
      </w:r>
      <w:r w:rsidRPr="001A2B55">
        <w:rPr>
          <w:rFonts w:ascii="Arial" w:hAnsi="Arial" w:cs="Arial"/>
          <w:color w:val="000000"/>
          <w:kern w:val="0"/>
          <w:sz w:val="32"/>
          <w:szCs w:val="32"/>
          <w:rtl/>
          <w14:ligatures w14:val="none"/>
        </w:rPr>
        <w:t>) بلغت (17.827) وهي دالة إحصائياً عند مستوى (0.01) (</w:t>
      </w:r>
      <w:r w:rsidRPr="001A2B55">
        <w:rPr>
          <w:rFonts w:ascii="Arial" w:hAnsi="Arial" w:cs="Arial"/>
          <w:color w:val="000000"/>
          <w:kern w:val="0"/>
          <w:sz w:val="32"/>
          <w:szCs w:val="32"/>
          <w14:ligatures w14:val="none"/>
        </w:rPr>
        <w:t>Sig.=0.000</w:t>
      </w:r>
      <w:r w:rsidRPr="001A2B55">
        <w:rPr>
          <w:rFonts w:ascii="Arial" w:hAnsi="Arial" w:cs="Arial"/>
          <w:color w:val="000000"/>
          <w:kern w:val="0"/>
          <w:sz w:val="32"/>
          <w:szCs w:val="32"/>
          <w:rtl/>
          <w14:ligatures w14:val="none"/>
        </w:rPr>
        <w:t>)، مما يؤكد صلاحية النموذج التنبؤي ككل. وبالنظر إلى معاملات الانحدار الفردية، يتضح أن بُعد "الاستمتاع بالتسوق" جاء المتنبئ الوحيد الدال إحصائياً بالإسراف الشرائي (</w:t>
      </w:r>
      <w:r w:rsidRPr="001A2B55">
        <w:rPr>
          <w:rFonts w:ascii="Arial" w:hAnsi="Arial" w:cs="Arial"/>
          <w:color w:val="000000"/>
          <w:kern w:val="0"/>
          <w:sz w:val="32"/>
          <w:szCs w:val="32"/>
          <w14:ligatures w14:val="none"/>
        </w:rPr>
        <w:t>B=0.588، Sig.=0.000</w:t>
      </w:r>
      <w:r w:rsidRPr="001A2B55">
        <w:rPr>
          <w:rFonts w:ascii="Arial" w:hAnsi="Arial" w:cs="Arial"/>
          <w:color w:val="000000"/>
          <w:kern w:val="0"/>
          <w:sz w:val="32"/>
          <w:szCs w:val="32"/>
          <w:rtl/>
          <w14:ligatures w14:val="none"/>
        </w:rPr>
        <w:t xml:space="preserve">)، في حين تراجعت الدلالة الإحصائية المنفردة لبقية الأبعاد الثلاثة (سهولة الاستخدام، الفائدة المدركة، الثقة) عند دخولها معاً في النموذج، وهو ما يُعزى إلى الارتباط المرتفع بين أبعاد محور قبول التسوق الإلكتروني (التعدد الخطي </w:t>
      </w:r>
      <w:r w:rsidRPr="001A2B55">
        <w:rPr>
          <w:rFonts w:ascii="Arial" w:hAnsi="Arial" w:cs="Arial"/>
          <w:color w:val="000000"/>
          <w:kern w:val="0"/>
          <w:sz w:val="32"/>
          <w:szCs w:val="32"/>
          <w14:ligatures w14:val="none"/>
        </w:rPr>
        <w:t>Multicollinearity</w:t>
      </w:r>
      <w:r w:rsidRPr="001A2B55">
        <w:rPr>
          <w:rFonts w:ascii="Arial" w:hAnsi="Arial" w:cs="Arial"/>
          <w:color w:val="000000"/>
          <w:kern w:val="0"/>
          <w:sz w:val="32"/>
          <w:szCs w:val="32"/>
          <w:rtl/>
          <w14:ligatures w14:val="none"/>
        </w:rPr>
        <w:t>)، والذي يُضعف قدرة كل بُعد على تفسير تباين إضافي مستقل عن الأبعاد الأخرى، دون أن ينفي ذلك دلالة أثر كل بُعد منها منفرداً كما تبيّن من نتائج الفرضيات الفرعية (الثانية إلى الخامسة) القائمة على الارتباط الثنائي البسيط. وتتفق هذه النتيجة مع ما توصلت إليه دراسات سابقة من أن الدافع الترفيهي (الاستمتاع) يُعد من أقوى المنبئات بالسلوك الشرائي الاندفاعي عبر الإنترنت مقارنة بالمحددات النفعية البحتة كسهولة الاستخدام والفائدة (</w:t>
      </w:r>
      <w:r w:rsidRPr="001A2B55">
        <w:rPr>
          <w:rFonts w:ascii="Arial" w:hAnsi="Arial" w:cs="Arial"/>
          <w:color w:val="000000"/>
          <w:kern w:val="0"/>
          <w:sz w:val="32"/>
          <w:szCs w:val="32"/>
          <w14:ligatures w14:val="none"/>
        </w:rPr>
        <w:t>Beatty</w:t>
      </w:r>
      <w:r w:rsidRPr="001A2B55">
        <w:rPr>
          <w:rFonts w:ascii="Arial" w:hAnsi="Arial" w:cs="Arial"/>
          <w:color w:val="000000"/>
          <w:kern w:val="0"/>
          <w:sz w:val="32"/>
          <w:szCs w:val="32"/>
          <w:rtl/>
          <w14:ligatures w14:val="none"/>
        </w:rPr>
        <w:t xml:space="preserve"> &amp; </w:t>
      </w:r>
      <w:r w:rsidRPr="001A2B55">
        <w:rPr>
          <w:rFonts w:ascii="Arial" w:hAnsi="Arial" w:cs="Arial"/>
          <w:color w:val="000000"/>
          <w:kern w:val="0"/>
          <w:sz w:val="32"/>
          <w:szCs w:val="32"/>
          <w14:ligatures w14:val="none"/>
        </w:rPr>
        <w:t xml:space="preserve">Ferrell, 1998; </w:t>
      </w:r>
      <w:proofErr w:type="spellStart"/>
      <w:r w:rsidRPr="001A2B55">
        <w:rPr>
          <w:rFonts w:ascii="Arial" w:hAnsi="Arial" w:cs="Arial"/>
          <w:color w:val="000000"/>
          <w:kern w:val="0"/>
          <w:sz w:val="32"/>
          <w:szCs w:val="32"/>
          <w14:ligatures w14:val="none"/>
        </w:rPr>
        <w:t>Verhagen</w:t>
      </w:r>
      <w:proofErr w:type="spellEnd"/>
      <w:r w:rsidRPr="001A2B55">
        <w:rPr>
          <w:rFonts w:ascii="Arial" w:hAnsi="Arial" w:cs="Arial"/>
          <w:color w:val="000000"/>
          <w:kern w:val="0"/>
          <w:sz w:val="32"/>
          <w:szCs w:val="32"/>
          <w:rtl/>
          <w14:ligatures w14:val="none"/>
        </w:rPr>
        <w:t xml:space="preserve"> &amp; </w:t>
      </w:r>
      <w:r w:rsidRPr="001A2B55">
        <w:rPr>
          <w:rFonts w:ascii="Arial" w:hAnsi="Arial" w:cs="Arial"/>
          <w:color w:val="000000"/>
          <w:kern w:val="0"/>
          <w:sz w:val="32"/>
          <w:szCs w:val="32"/>
          <w14:ligatures w14:val="none"/>
        </w:rPr>
        <w:t xml:space="preserve">van </w:t>
      </w:r>
      <w:proofErr w:type="spellStart"/>
      <w:r w:rsidRPr="001A2B55">
        <w:rPr>
          <w:rFonts w:ascii="Arial" w:hAnsi="Arial" w:cs="Arial"/>
          <w:color w:val="000000"/>
          <w:kern w:val="0"/>
          <w:sz w:val="32"/>
          <w:szCs w:val="32"/>
          <w14:ligatures w14:val="none"/>
        </w:rPr>
        <w:t>Dolen</w:t>
      </w:r>
      <w:proofErr w:type="spellEnd"/>
      <w:r w:rsidRPr="001A2B55">
        <w:rPr>
          <w:rFonts w:ascii="Arial" w:hAnsi="Arial" w:cs="Arial"/>
          <w:color w:val="000000"/>
          <w:kern w:val="0"/>
          <w:sz w:val="32"/>
          <w:szCs w:val="32"/>
          <w14:ligatures w14:val="none"/>
        </w:rPr>
        <w:t>, 2011</w:t>
      </w:r>
      <w:r w:rsidRPr="001A2B55">
        <w:rPr>
          <w:rFonts w:ascii="Arial" w:hAnsi="Arial" w:cs="Arial"/>
          <w:color w:val="000000"/>
          <w:kern w:val="0"/>
          <w:sz w:val="32"/>
          <w:szCs w:val="32"/>
          <w:rtl/>
          <w14:ligatures w14:val="none"/>
        </w:rPr>
        <w:t>).</w:t>
      </w:r>
    </w:p>
    <w:p w14:paraId="23D68EE3" w14:textId="77777777" w:rsidR="009F1207" w:rsidRPr="001F6D40" w:rsidRDefault="009F1207" w:rsidP="001F6D40">
      <w:pPr>
        <w:spacing w:before="240" w:after="150" w:line="240" w:lineRule="auto"/>
        <w:rPr>
          <w:rFonts w:ascii="Arial" w:hAnsi="Arial" w:cs="Arial"/>
          <w:b/>
          <w:bCs/>
          <w:color w:val="000000" w:themeColor="text1"/>
          <w:kern w:val="0"/>
          <w:sz w:val="34"/>
          <w:szCs w:val="34"/>
          <w:rtl/>
          <w14:ligatures w14:val="none"/>
        </w:rPr>
      </w:pPr>
      <w:r w:rsidRPr="001F6D40">
        <w:rPr>
          <w:rFonts w:ascii="Arial" w:hAnsi="Arial" w:cs="Arial"/>
          <w:b/>
          <w:bCs/>
          <w:color w:val="000000" w:themeColor="text1"/>
          <w:kern w:val="0"/>
          <w:sz w:val="34"/>
          <w:szCs w:val="34"/>
          <w:rtl/>
          <w14:ligatures w14:val="none"/>
        </w:rPr>
        <w:t>اختبار الفرضية السادسة: الفروق الديموغرافية</w:t>
      </w:r>
    </w:p>
    <w:p w14:paraId="79346996" w14:textId="77777777" w:rsidR="009F1207" w:rsidRPr="001A2B55" w:rsidRDefault="009F1207" w:rsidP="001E58B5">
      <w:pPr>
        <w:spacing w:after="120" w:line="240" w:lineRule="auto"/>
        <w:jc w:val="both"/>
        <w:rPr>
          <w:rFonts w:ascii="-webkit-standard" w:hAnsi="-webkit-standard" w:cs="Times New Roman"/>
          <w:color w:val="000000"/>
          <w:kern w:val="0"/>
          <w:sz w:val="32"/>
          <w:szCs w:val="32"/>
          <w:rtl/>
          <w14:ligatures w14:val="none"/>
        </w:rPr>
      </w:pPr>
      <w:r w:rsidRPr="001A2B55">
        <w:rPr>
          <w:rFonts w:ascii="Arial" w:hAnsi="Arial" w:cs="Arial"/>
          <w:color w:val="000000"/>
          <w:kern w:val="0"/>
          <w:sz w:val="32"/>
          <w:szCs w:val="32"/>
          <w:rtl/>
          <w14:ligatures w14:val="none"/>
        </w:rPr>
        <w:t>تنص هذه الفرضية على: "توجد فروق ذات دلالة إحصائية في مستوى الإسراف الشرائي لدى المستهلكين السعوديين تُعزى لبعض المتغيرات الديموغرافية كالجنس والعمر والمؤهل العلمي والدخل الشهري".</w:t>
      </w:r>
    </w:p>
    <w:p w14:paraId="6AC39880" w14:textId="77777777" w:rsidR="009F1207" w:rsidRPr="001F6D40" w:rsidRDefault="009F1207" w:rsidP="001F6D40">
      <w:pPr>
        <w:spacing w:before="240" w:after="150" w:line="240" w:lineRule="auto"/>
        <w:rPr>
          <w:rFonts w:ascii="Arial" w:hAnsi="Arial" w:cs="Arial"/>
          <w:b/>
          <w:bCs/>
          <w:color w:val="000000" w:themeColor="text1"/>
          <w:kern w:val="0"/>
          <w:sz w:val="34"/>
          <w:szCs w:val="34"/>
          <w:rtl/>
          <w14:ligatures w14:val="none"/>
        </w:rPr>
      </w:pPr>
      <w:r w:rsidRPr="001F6D40">
        <w:rPr>
          <w:rFonts w:ascii="Arial" w:hAnsi="Arial" w:cs="Arial"/>
          <w:b/>
          <w:bCs/>
          <w:color w:val="000000" w:themeColor="text1"/>
          <w:kern w:val="0"/>
          <w:sz w:val="34"/>
          <w:szCs w:val="34"/>
          <w:rtl/>
          <w14:ligatures w14:val="none"/>
        </w:rPr>
        <w:t xml:space="preserve">أ. الفروق تبعاً لمتغير الجنس (اختبار </w:t>
      </w:r>
      <w:r w:rsidRPr="001F6D40">
        <w:rPr>
          <w:rFonts w:ascii="Arial" w:hAnsi="Arial" w:cs="Arial"/>
          <w:b/>
          <w:bCs/>
          <w:color w:val="000000" w:themeColor="text1"/>
          <w:kern w:val="0"/>
          <w:sz w:val="34"/>
          <w:szCs w:val="34"/>
          <w14:ligatures w14:val="none"/>
        </w:rPr>
        <w:t>T</w:t>
      </w:r>
      <w:r w:rsidRPr="001F6D40">
        <w:rPr>
          <w:rFonts w:ascii="Arial" w:hAnsi="Arial" w:cs="Arial"/>
          <w:b/>
          <w:bCs/>
          <w:color w:val="000000" w:themeColor="text1"/>
          <w:kern w:val="0"/>
          <w:sz w:val="34"/>
          <w:szCs w:val="34"/>
          <w:rtl/>
          <w14:ligatures w14:val="none"/>
        </w:rPr>
        <w:t xml:space="preserve"> للعينات المستقلة)</w:t>
      </w:r>
    </w:p>
    <w:p w14:paraId="6CBE4DD3" w14:textId="77777777" w:rsidR="009F1207" w:rsidRPr="001F6D40" w:rsidRDefault="009F1207" w:rsidP="001F6D40">
      <w:pPr>
        <w:spacing w:before="240" w:after="150" w:line="240" w:lineRule="auto"/>
        <w:rPr>
          <w:rFonts w:ascii="Arial" w:hAnsi="Arial" w:cs="Arial"/>
          <w:b/>
          <w:bCs/>
          <w:color w:val="000000" w:themeColor="text1"/>
          <w:kern w:val="0"/>
          <w:sz w:val="34"/>
          <w:szCs w:val="34"/>
          <w:rtl/>
          <w14:ligatures w14:val="none"/>
        </w:rPr>
      </w:pPr>
      <w:r w:rsidRPr="001F6D40">
        <w:rPr>
          <w:rFonts w:ascii="Arial" w:hAnsi="Arial" w:cs="Arial"/>
          <w:b/>
          <w:bCs/>
          <w:color w:val="000000" w:themeColor="text1"/>
          <w:kern w:val="0"/>
          <w:sz w:val="34"/>
          <w:szCs w:val="34"/>
          <w:rtl/>
          <w14:ligatures w14:val="none"/>
        </w:rPr>
        <w:t>جدول رقم (29): نتائج اختبار (</w:t>
      </w:r>
      <w:r w:rsidRPr="001F6D40">
        <w:rPr>
          <w:rFonts w:ascii="Arial" w:hAnsi="Arial" w:cs="Arial"/>
          <w:b/>
          <w:bCs/>
          <w:color w:val="000000" w:themeColor="text1"/>
          <w:kern w:val="0"/>
          <w:sz w:val="34"/>
          <w:szCs w:val="34"/>
          <w14:ligatures w14:val="none"/>
        </w:rPr>
        <w:t>T</w:t>
      </w:r>
      <w:r w:rsidRPr="001F6D40">
        <w:rPr>
          <w:rFonts w:ascii="Arial" w:hAnsi="Arial" w:cs="Arial"/>
          <w:b/>
          <w:bCs/>
          <w:color w:val="000000" w:themeColor="text1"/>
          <w:kern w:val="0"/>
          <w:sz w:val="34"/>
          <w:szCs w:val="34"/>
          <w:rtl/>
          <w14:ligatures w14:val="none"/>
        </w:rPr>
        <w:t>) للعينات المستقلة للفروق في الإسراف الشرائي تبعاً لمتغير الجنس</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558"/>
        <w:gridCol w:w="570"/>
        <w:gridCol w:w="1665"/>
        <w:gridCol w:w="1759"/>
        <w:gridCol w:w="995"/>
        <w:gridCol w:w="1357"/>
        <w:gridCol w:w="1386"/>
      </w:tblGrid>
      <w:tr w:rsidR="009F1207" w:rsidRPr="001A2B55" w14:paraId="608E169E"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BBC83F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الفئة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A20C08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العدد</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585D9C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المتوسط الحسابي</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B01452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الانحراف المعياري</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AC674B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قيمة (</w:t>
            </w:r>
            <w:r w:rsidRPr="001A2B55">
              <w:rPr>
                <w:rFonts w:ascii="Arial" w:hAnsi="Arial" w:cs="Arial"/>
                <w:b/>
                <w:bCs/>
                <w:color w:val="FFFFFF"/>
                <w:kern w:val="0"/>
                <w:sz w:val="32"/>
                <w:szCs w:val="32"/>
                <w14:ligatures w14:val="none"/>
              </w:rPr>
              <w:t>T</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A781C8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درجات الحرية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CEBE3C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مستوى الدلالة</w:t>
            </w:r>
          </w:p>
        </w:tc>
      </w:tr>
      <w:tr w:rsidR="009F1207" w:rsidRPr="001A2B55" w14:paraId="7394EE54"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606969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ذكر</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5CD28D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AA4296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3.55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6D52CD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B25CE1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-0.302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460BCD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E399EF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0.763</w:t>
            </w:r>
          </w:p>
        </w:tc>
      </w:tr>
      <w:tr w:rsidR="009F1207" w:rsidRPr="001A2B55" w14:paraId="4124F0A7"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338802F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أنثى</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3E7116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59</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52937B6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3.61</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EF2EAB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0.97</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823AB2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B69B8E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1E6750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r>
    </w:tbl>
    <w:p w14:paraId="4130FF59"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0FC0DA84" w14:textId="77777777" w:rsidR="009F1207" w:rsidRPr="001A2B55" w:rsidRDefault="009F1207" w:rsidP="001E58B5">
      <w:pPr>
        <w:spacing w:after="120" w:line="240" w:lineRule="auto"/>
        <w:jc w:val="both"/>
        <w:rPr>
          <w:rFonts w:ascii="-webkit-standard" w:hAnsi="-webkit-standard" w:cs="Times New Roman"/>
          <w:color w:val="000000"/>
          <w:kern w:val="0"/>
          <w:sz w:val="32"/>
          <w:szCs w:val="32"/>
          <w14:ligatures w14:val="none"/>
        </w:rPr>
      </w:pPr>
      <w:r w:rsidRPr="001A2B55">
        <w:rPr>
          <w:rFonts w:ascii="Arial" w:hAnsi="Arial" w:cs="Arial"/>
          <w:color w:val="000000"/>
          <w:kern w:val="0"/>
          <w:sz w:val="32"/>
          <w:szCs w:val="32"/>
          <w:rtl/>
          <w14:ligatures w14:val="none"/>
        </w:rPr>
        <w:lastRenderedPageBreak/>
        <w:t>أظهر اختبار ليفين لتجانس التباين (</w:t>
      </w:r>
      <w:proofErr w:type="spellStart"/>
      <w:r w:rsidRPr="001A2B55">
        <w:rPr>
          <w:rFonts w:ascii="Arial" w:hAnsi="Arial" w:cs="Arial"/>
          <w:color w:val="000000"/>
          <w:kern w:val="0"/>
          <w:sz w:val="32"/>
          <w:szCs w:val="32"/>
          <w14:ligatures w14:val="none"/>
        </w:rPr>
        <w:t>Levene's</w:t>
      </w:r>
      <w:proofErr w:type="spellEnd"/>
      <w:r w:rsidRPr="001A2B55">
        <w:rPr>
          <w:rFonts w:ascii="Arial" w:hAnsi="Arial" w:cs="Arial"/>
          <w:color w:val="000000"/>
          <w:kern w:val="0"/>
          <w:sz w:val="32"/>
          <w:szCs w:val="32"/>
          <w14:ligatures w14:val="none"/>
        </w:rPr>
        <w:t xml:space="preserve"> Test</w:t>
      </w:r>
      <w:r w:rsidRPr="001A2B55">
        <w:rPr>
          <w:rFonts w:ascii="Arial" w:hAnsi="Arial" w:cs="Arial"/>
          <w:color w:val="000000"/>
          <w:kern w:val="0"/>
          <w:sz w:val="32"/>
          <w:szCs w:val="32"/>
          <w:rtl/>
          <w14:ligatures w14:val="none"/>
        </w:rPr>
        <w:t>) أن قيمة (</w:t>
      </w:r>
      <w:r w:rsidRPr="001A2B55">
        <w:rPr>
          <w:rFonts w:ascii="Arial" w:hAnsi="Arial" w:cs="Arial"/>
          <w:color w:val="000000"/>
          <w:kern w:val="0"/>
          <w:sz w:val="32"/>
          <w:szCs w:val="32"/>
          <w14:ligatures w14:val="none"/>
        </w:rPr>
        <w:t>F</w:t>
      </w:r>
      <w:r w:rsidRPr="001A2B55">
        <w:rPr>
          <w:rFonts w:ascii="Arial" w:hAnsi="Arial" w:cs="Arial"/>
          <w:color w:val="000000"/>
          <w:kern w:val="0"/>
          <w:sz w:val="32"/>
          <w:szCs w:val="32"/>
          <w:rtl/>
          <w14:ligatures w14:val="none"/>
        </w:rPr>
        <w:t>) بلغت (0.223) بمستوى دلالة (0.638)، وهي غير دالة إحصائياً، مما يشير إلى تجانس التباين بين المجموعتين، وبالتالي اعتُمدت نتائج اختبار (</w:t>
      </w:r>
      <w:r w:rsidRPr="001A2B55">
        <w:rPr>
          <w:rFonts w:ascii="Arial" w:hAnsi="Arial" w:cs="Arial"/>
          <w:color w:val="000000"/>
          <w:kern w:val="0"/>
          <w:sz w:val="32"/>
          <w:szCs w:val="32"/>
          <w14:ligatures w14:val="none"/>
        </w:rPr>
        <w:t>T</w:t>
      </w:r>
      <w:r w:rsidRPr="001A2B55">
        <w:rPr>
          <w:rFonts w:ascii="Arial" w:hAnsi="Arial" w:cs="Arial"/>
          <w:color w:val="000000"/>
          <w:kern w:val="0"/>
          <w:sz w:val="32"/>
          <w:szCs w:val="32"/>
          <w:rtl/>
          <w14:ligatures w14:val="none"/>
        </w:rPr>
        <w:t>) بافتراض تساوي التباين. وبلغت قيمة (</w:t>
      </w:r>
      <w:r w:rsidRPr="001A2B55">
        <w:rPr>
          <w:rFonts w:ascii="Arial" w:hAnsi="Arial" w:cs="Arial"/>
          <w:color w:val="000000"/>
          <w:kern w:val="0"/>
          <w:sz w:val="32"/>
          <w:szCs w:val="32"/>
          <w14:ligatures w14:val="none"/>
        </w:rPr>
        <w:t>T) (-0.302)</w:t>
      </w:r>
      <w:r w:rsidRPr="001A2B55">
        <w:rPr>
          <w:rFonts w:ascii="Arial" w:hAnsi="Arial" w:cs="Arial"/>
          <w:color w:val="000000"/>
          <w:kern w:val="0"/>
          <w:sz w:val="32"/>
          <w:szCs w:val="32"/>
          <w:rtl/>
          <w14:ligatures w14:val="none"/>
        </w:rPr>
        <w:t xml:space="preserve"> بمستوى دلالة (</w:t>
      </w:r>
      <w:r w:rsidRPr="001A2B55">
        <w:rPr>
          <w:rFonts w:ascii="Arial" w:hAnsi="Arial" w:cs="Arial"/>
          <w:color w:val="000000"/>
          <w:kern w:val="0"/>
          <w:sz w:val="32"/>
          <w:szCs w:val="32"/>
          <w14:ligatures w14:val="none"/>
        </w:rPr>
        <w:t>Sig.=0.763</w:t>
      </w:r>
      <w:r w:rsidRPr="001A2B55">
        <w:rPr>
          <w:rFonts w:ascii="Arial" w:hAnsi="Arial" w:cs="Arial"/>
          <w:color w:val="000000"/>
          <w:kern w:val="0"/>
          <w:sz w:val="32"/>
          <w:szCs w:val="32"/>
          <w:rtl/>
          <w14:ligatures w14:val="none"/>
        </w:rPr>
        <w:t>)، وهي غير دالة إحصائياً عند مستوى (0.05)، مما يشير إلى عدم وجود فروق ذات دلالة إحصائية في مستوى الإسراف الشرائي تُعزى لمتغير الجنس، أي أن الذكور والإناث في عينة الدراسة يتشابهون إلى حد كبير في مستوى ميلهم نحو الإسراف الشرائي المرتبط بالتسوق الإلكتروني، وهو ما يشير إلى أن هذا السلوك بات ظاهرة استهلاكية مشتركة تتجاوز الفروق التقليدية بين الجنسين في ظل التحول الرقمي الشامل لبيئة التسوق.</w:t>
      </w:r>
    </w:p>
    <w:p w14:paraId="748BC3FB" w14:textId="77777777" w:rsidR="009F1207" w:rsidRPr="001F6D40" w:rsidRDefault="009F1207" w:rsidP="001F6D40">
      <w:pPr>
        <w:spacing w:before="240" w:after="150" w:line="240" w:lineRule="auto"/>
        <w:rPr>
          <w:rFonts w:ascii="Arial" w:hAnsi="Arial" w:cs="Arial"/>
          <w:b/>
          <w:bCs/>
          <w:color w:val="000000" w:themeColor="text1"/>
          <w:kern w:val="0"/>
          <w:sz w:val="34"/>
          <w:szCs w:val="34"/>
          <w:rtl/>
          <w14:ligatures w14:val="none"/>
        </w:rPr>
      </w:pPr>
      <w:r w:rsidRPr="001F6D40">
        <w:rPr>
          <w:rFonts w:ascii="Arial" w:hAnsi="Arial" w:cs="Arial"/>
          <w:b/>
          <w:bCs/>
          <w:color w:val="000000" w:themeColor="text1"/>
          <w:kern w:val="0"/>
          <w:sz w:val="34"/>
          <w:szCs w:val="34"/>
          <w:rtl/>
          <w14:ligatures w14:val="none"/>
        </w:rPr>
        <w:t xml:space="preserve">ب. الفروق تبعاً لمتغير العمر (تحليل التباين الأحادي </w:t>
      </w:r>
      <w:r w:rsidRPr="001F6D40">
        <w:rPr>
          <w:rFonts w:ascii="Arial" w:hAnsi="Arial" w:cs="Arial"/>
          <w:b/>
          <w:bCs/>
          <w:color w:val="000000" w:themeColor="text1"/>
          <w:kern w:val="0"/>
          <w:sz w:val="34"/>
          <w:szCs w:val="34"/>
          <w14:ligatures w14:val="none"/>
        </w:rPr>
        <w:t>ANOVA</w:t>
      </w:r>
      <w:r w:rsidRPr="001F6D40">
        <w:rPr>
          <w:rFonts w:ascii="Arial" w:hAnsi="Arial" w:cs="Arial"/>
          <w:b/>
          <w:bCs/>
          <w:color w:val="000000" w:themeColor="text1"/>
          <w:kern w:val="0"/>
          <w:sz w:val="34"/>
          <w:szCs w:val="34"/>
          <w:rtl/>
          <w14:ligatures w14:val="none"/>
        </w:rPr>
        <w:t>)</w:t>
      </w:r>
    </w:p>
    <w:p w14:paraId="30EA5FB5" w14:textId="77777777" w:rsidR="009F1207" w:rsidRPr="001F6D40" w:rsidRDefault="009F1207" w:rsidP="001F6D40">
      <w:pPr>
        <w:spacing w:before="240" w:after="150" w:line="240" w:lineRule="auto"/>
        <w:rPr>
          <w:rFonts w:ascii="Arial" w:hAnsi="Arial" w:cs="Arial"/>
          <w:b/>
          <w:bCs/>
          <w:color w:val="000000" w:themeColor="text1"/>
          <w:kern w:val="0"/>
          <w:sz w:val="34"/>
          <w:szCs w:val="34"/>
          <w:rtl/>
          <w14:ligatures w14:val="none"/>
        </w:rPr>
      </w:pPr>
      <w:r w:rsidRPr="001F6D40">
        <w:rPr>
          <w:rFonts w:ascii="Arial" w:hAnsi="Arial" w:cs="Arial"/>
          <w:b/>
          <w:bCs/>
          <w:color w:val="000000" w:themeColor="text1"/>
          <w:kern w:val="0"/>
          <w:sz w:val="34"/>
          <w:szCs w:val="34"/>
          <w:rtl/>
          <w14:ligatures w14:val="none"/>
        </w:rPr>
        <w:t>جدول رقم (30): المتوسطات الحسابية والانحرافات المعيارية للإسراف الشرائي تبعاً لمتغير العمر</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493"/>
        <w:gridCol w:w="570"/>
        <w:gridCol w:w="1903"/>
        <w:gridCol w:w="2008"/>
      </w:tblGrid>
      <w:tr w:rsidR="009F1207" w:rsidRPr="001A2B55" w14:paraId="0A8D1DDA"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A666F6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الفئة العمرية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6CCBBA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العدد</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747CB7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المتوسط الحسابي</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85546E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الانحراف المعياري</w:t>
            </w:r>
          </w:p>
        </w:tc>
      </w:tr>
      <w:tr w:rsidR="009F1207" w:rsidRPr="001A2B55" w14:paraId="398ED74C"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2BEEE3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35-44 سنة</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1C497E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E046B6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3.56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A99639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0.87</w:t>
            </w:r>
          </w:p>
        </w:tc>
      </w:tr>
      <w:tr w:rsidR="009F1207" w:rsidRPr="001A2B55" w14:paraId="386053EE"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37E65BF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25-34 سنة</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B631F6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25</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4B7570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3.62</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892876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1.06</w:t>
            </w:r>
          </w:p>
        </w:tc>
      </w:tr>
      <w:tr w:rsidR="009F1207" w:rsidRPr="001A2B55" w14:paraId="11AA371F"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280941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18-24 سنة</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9BD62B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181AB3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3.69</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6929D5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1.33</w:t>
            </w:r>
          </w:p>
        </w:tc>
      </w:tr>
      <w:tr w:rsidR="009F1207" w:rsidRPr="001A2B55" w14:paraId="7F0818F4"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A115C0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45 سنة فأكثر</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7055CF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23</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3CCBF2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3.55</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0CD4CC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0.79</w:t>
            </w:r>
          </w:p>
        </w:tc>
      </w:tr>
    </w:tbl>
    <w:p w14:paraId="74B24997"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76BE16EB" w14:textId="77777777" w:rsidR="009F1207" w:rsidRPr="001F6D40" w:rsidRDefault="009F1207" w:rsidP="001F6D40">
      <w:pPr>
        <w:spacing w:before="240" w:after="150" w:line="240" w:lineRule="auto"/>
        <w:rPr>
          <w:rFonts w:ascii="Arial" w:hAnsi="Arial" w:cs="Arial"/>
          <w:b/>
          <w:bCs/>
          <w:color w:val="000000" w:themeColor="text1"/>
          <w:kern w:val="0"/>
          <w:sz w:val="34"/>
          <w:szCs w:val="34"/>
          <w14:ligatures w14:val="none"/>
        </w:rPr>
      </w:pPr>
      <w:r w:rsidRPr="001F6D40">
        <w:rPr>
          <w:rFonts w:ascii="Arial" w:hAnsi="Arial" w:cs="Arial"/>
          <w:b/>
          <w:bCs/>
          <w:color w:val="000000" w:themeColor="text1"/>
          <w:kern w:val="0"/>
          <w:sz w:val="34"/>
          <w:szCs w:val="34"/>
          <w:rtl/>
          <w14:ligatures w14:val="none"/>
        </w:rPr>
        <w:t>جدول رقم (31): نتائج تحليل التباين الأحادي (</w:t>
      </w:r>
      <w:r w:rsidRPr="001F6D40">
        <w:rPr>
          <w:rFonts w:ascii="Arial" w:hAnsi="Arial" w:cs="Arial"/>
          <w:b/>
          <w:bCs/>
          <w:color w:val="000000" w:themeColor="text1"/>
          <w:kern w:val="0"/>
          <w:sz w:val="34"/>
          <w:szCs w:val="34"/>
          <w14:ligatures w14:val="none"/>
        </w:rPr>
        <w:t>ANOVA</w:t>
      </w:r>
      <w:r w:rsidRPr="001F6D40">
        <w:rPr>
          <w:rFonts w:ascii="Arial" w:hAnsi="Arial" w:cs="Arial"/>
          <w:b/>
          <w:bCs/>
          <w:color w:val="000000" w:themeColor="text1"/>
          <w:kern w:val="0"/>
          <w:sz w:val="34"/>
          <w:szCs w:val="34"/>
          <w:rtl/>
          <w14:ligatures w14:val="none"/>
        </w:rPr>
        <w:t>) للفروق في الإسراف الشرائي تبعاً لمتغير العمر</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642"/>
        <w:gridCol w:w="1540"/>
        <w:gridCol w:w="1285"/>
        <w:gridCol w:w="1524"/>
        <w:gridCol w:w="978"/>
        <w:gridCol w:w="1321"/>
      </w:tblGrid>
      <w:tr w:rsidR="009F1207" w:rsidRPr="001A2B55" w14:paraId="4388358C"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582395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مصدر التباين</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FDDD3A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مجموع المربعات</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C0EB2C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درجات الحرية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AED135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متوسط المربعات</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40CFB4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قيمة (</w:t>
            </w:r>
            <w:r w:rsidRPr="001A2B55">
              <w:rPr>
                <w:rFonts w:ascii="Arial" w:hAnsi="Arial" w:cs="Arial"/>
                <w:b/>
                <w:bCs/>
                <w:color w:val="FFFFFF"/>
                <w:kern w:val="0"/>
                <w:sz w:val="32"/>
                <w:szCs w:val="32"/>
                <w14:ligatures w14:val="none"/>
              </w:rPr>
              <w:t>F</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10FBB1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مستوى الدلالة</w:t>
            </w:r>
          </w:p>
        </w:tc>
      </w:tr>
      <w:tr w:rsidR="009F1207" w:rsidRPr="001A2B55" w14:paraId="76A3AF07"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B7B027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بين المجموعات</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91986F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0.16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35A6F8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F74FBF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0.055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5F3D50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0.062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63F54C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0.980</w:t>
            </w:r>
          </w:p>
        </w:tc>
      </w:tr>
      <w:tr w:rsidR="009F1207" w:rsidRPr="001A2B55" w14:paraId="5C46E8C6"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07E98D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داخل المجموعات</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3BAC00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91.42</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E65CEC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103</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2BA351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0.888</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5C92B8F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3CFF71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r>
    </w:tbl>
    <w:p w14:paraId="275CCF58"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2E8B2D86" w14:textId="77777777" w:rsidR="009F1207" w:rsidRPr="001A2B55" w:rsidRDefault="009F1207" w:rsidP="001E58B5">
      <w:pPr>
        <w:spacing w:after="120" w:line="240" w:lineRule="auto"/>
        <w:jc w:val="both"/>
        <w:rPr>
          <w:rFonts w:ascii="-webkit-standard" w:hAnsi="-webkit-standard" w:cs="Times New Roman"/>
          <w:color w:val="000000"/>
          <w:kern w:val="0"/>
          <w:sz w:val="32"/>
          <w:szCs w:val="32"/>
          <w14:ligatures w14:val="none"/>
        </w:rPr>
      </w:pPr>
      <w:r w:rsidRPr="001A2B55">
        <w:rPr>
          <w:rFonts w:ascii="Arial" w:hAnsi="Arial" w:cs="Arial"/>
          <w:color w:val="000000"/>
          <w:kern w:val="0"/>
          <w:sz w:val="32"/>
          <w:szCs w:val="32"/>
          <w:rtl/>
          <w14:ligatures w14:val="none"/>
        </w:rPr>
        <w:t>بلغت قيمة (</w:t>
      </w:r>
      <w:r w:rsidRPr="001A2B55">
        <w:rPr>
          <w:rFonts w:ascii="Arial" w:hAnsi="Arial" w:cs="Arial"/>
          <w:color w:val="000000"/>
          <w:kern w:val="0"/>
          <w:sz w:val="32"/>
          <w:szCs w:val="32"/>
          <w14:ligatures w14:val="none"/>
        </w:rPr>
        <w:t>F) (0.062)</w:t>
      </w:r>
      <w:r w:rsidRPr="001A2B55">
        <w:rPr>
          <w:rFonts w:ascii="Arial" w:hAnsi="Arial" w:cs="Arial"/>
          <w:color w:val="000000"/>
          <w:kern w:val="0"/>
          <w:sz w:val="32"/>
          <w:szCs w:val="32"/>
          <w:rtl/>
          <w14:ligatures w14:val="none"/>
        </w:rPr>
        <w:t xml:space="preserve"> بمستوى دلالة (</w:t>
      </w:r>
      <w:r w:rsidRPr="001A2B55">
        <w:rPr>
          <w:rFonts w:ascii="Arial" w:hAnsi="Arial" w:cs="Arial"/>
          <w:color w:val="000000"/>
          <w:kern w:val="0"/>
          <w:sz w:val="32"/>
          <w:szCs w:val="32"/>
          <w14:ligatures w14:val="none"/>
        </w:rPr>
        <w:t>Sig.=0.980</w:t>
      </w:r>
      <w:r w:rsidRPr="001A2B55">
        <w:rPr>
          <w:rFonts w:ascii="Arial" w:hAnsi="Arial" w:cs="Arial"/>
          <w:color w:val="000000"/>
          <w:kern w:val="0"/>
          <w:sz w:val="32"/>
          <w:szCs w:val="32"/>
          <w:rtl/>
          <w14:ligatures w14:val="none"/>
        </w:rPr>
        <w:t>)، وهي غير دالة إحصائياً، مما يشير إلى عدم وجود فروق ذات دلالة إحصائية في مستوى الإسراف الشرائي تُعزى لمتغير العمر، أي أن مستوى الإسراف الشرائي لدى أفراد العينة يكاد يكون متقارباً بصرف النظر عن اختلاف الفئة العمرية.</w:t>
      </w:r>
    </w:p>
    <w:p w14:paraId="2C5E3D41" w14:textId="77777777" w:rsidR="009F1207" w:rsidRPr="001F6D40" w:rsidRDefault="009F1207" w:rsidP="001F6D40">
      <w:pPr>
        <w:spacing w:before="240" w:after="150" w:line="240" w:lineRule="auto"/>
        <w:rPr>
          <w:rFonts w:ascii="Arial" w:hAnsi="Arial" w:cs="Arial"/>
          <w:b/>
          <w:bCs/>
          <w:color w:val="000000" w:themeColor="text1"/>
          <w:kern w:val="0"/>
          <w:sz w:val="34"/>
          <w:szCs w:val="34"/>
          <w:rtl/>
          <w14:ligatures w14:val="none"/>
        </w:rPr>
      </w:pPr>
      <w:r w:rsidRPr="001F6D40">
        <w:rPr>
          <w:rFonts w:ascii="Arial" w:hAnsi="Arial" w:cs="Arial"/>
          <w:b/>
          <w:bCs/>
          <w:color w:val="000000" w:themeColor="text1"/>
          <w:kern w:val="0"/>
          <w:sz w:val="34"/>
          <w:szCs w:val="34"/>
          <w:rtl/>
          <w14:ligatures w14:val="none"/>
        </w:rPr>
        <w:t xml:space="preserve">ج. الفروق تبعاً لمتغير المؤهل العلمي (تحليل التباين الأحادي </w:t>
      </w:r>
      <w:r w:rsidRPr="001F6D40">
        <w:rPr>
          <w:rFonts w:ascii="Arial" w:hAnsi="Arial" w:cs="Arial"/>
          <w:b/>
          <w:bCs/>
          <w:color w:val="000000" w:themeColor="text1"/>
          <w:kern w:val="0"/>
          <w:sz w:val="34"/>
          <w:szCs w:val="34"/>
          <w14:ligatures w14:val="none"/>
        </w:rPr>
        <w:t>ANOVA</w:t>
      </w:r>
      <w:r w:rsidRPr="001F6D40">
        <w:rPr>
          <w:rFonts w:ascii="Arial" w:hAnsi="Arial" w:cs="Arial"/>
          <w:b/>
          <w:bCs/>
          <w:color w:val="000000" w:themeColor="text1"/>
          <w:kern w:val="0"/>
          <w:sz w:val="34"/>
          <w:szCs w:val="34"/>
          <w:rtl/>
          <w14:ligatures w14:val="none"/>
        </w:rPr>
        <w:t>)</w:t>
      </w:r>
    </w:p>
    <w:p w14:paraId="3660BCB5" w14:textId="77777777" w:rsidR="009F1207" w:rsidRPr="001F6D40" w:rsidRDefault="009F1207" w:rsidP="001F6D40">
      <w:pPr>
        <w:spacing w:before="240" w:after="150" w:line="240" w:lineRule="auto"/>
        <w:rPr>
          <w:rFonts w:ascii="Arial" w:hAnsi="Arial" w:cs="Arial"/>
          <w:b/>
          <w:bCs/>
          <w:color w:val="000000" w:themeColor="text1"/>
          <w:kern w:val="0"/>
          <w:sz w:val="34"/>
          <w:szCs w:val="34"/>
          <w:rtl/>
          <w14:ligatures w14:val="none"/>
        </w:rPr>
      </w:pPr>
      <w:r w:rsidRPr="001F6D40">
        <w:rPr>
          <w:rFonts w:ascii="Arial" w:hAnsi="Arial" w:cs="Arial"/>
          <w:b/>
          <w:bCs/>
          <w:color w:val="000000" w:themeColor="text1"/>
          <w:kern w:val="0"/>
          <w:sz w:val="34"/>
          <w:szCs w:val="34"/>
          <w:rtl/>
          <w14:ligatures w14:val="none"/>
        </w:rPr>
        <w:lastRenderedPageBreak/>
        <w:t>جدول رقم (32): المتوسطات الحسابية والانحرافات المعيارية للإسراف الشرائي تبعاً لمتغير المؤهل العلمي</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548"/>
        <w:gridCol w:w="570"/>
        <w:gridCol w:w="1903"/>
        <w:gridCol w:w="2008"/>
      </w:tblGrid>
      <w:tr w:rsidR="009F1207" w:rsidRPr="001A2B55" w14:paraId="61223F12"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8343A4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المؤهل العلمي</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6AC9D6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العدد</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71FF3B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المتوسط الحسابي</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FD608F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الانحراف المعياري</w:t>
            </w:r>
          </w:p>
        </w:tc>
      </w:tr>
      <w:tr w:rsidR="009F1207" w:rsidRPr="001A2B55" w14:paraId="09D8F41C"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9DA8BD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دراسات عليا</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033FCC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574CB7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CAF3D8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0.87</w:t>
            </w:r>
          </w:p>
        </w:tc>
      </w:tr>
      <w:tr w:rsidR="009F1207" w:rsidRPr="001A2B55" w14:paraId="0516D3B3"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3199E4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بكالوريوس</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8D8F36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46</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5FEEE2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3.81</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002C39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0.88</w:t>
            </w:r>
          </w:p>
        </w:tc>
      </w:tr>
      <w:tr w:rsidR="009F1207" w:rsidRPr="001A2B55" w14:paraId="40304BAB"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7C42AF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ثانوي فأقل</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BB0D1C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96C27F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3.32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547024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1.24</w:t>
            </w:r>
          </w:p>
        </w:tc>
      </w:tr>
      <w:tr w:rsidR="009F1207" w:rsidRPr="001A2B55" w14:paraId="4E4518AD"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7D3B72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دبلوم</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30268A2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26</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518E76A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3.26</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16A838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0.78</w:t>
            </w:r>
          </w:p>
        </w:tc>
      </w:tr>
    </w:tbl>
    <w:p w14:paraId="4BD092FE"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1BA3F491" w14:textId="77777777" w:rsidR="009F1207" w:rsidRPr="001F6D40" w:rsidRDefault="009F1207" w:rsidP="001F6D40">
      <w:pPr>
        <w:spacing w:before="240" w:after="150" w:line="240" w:lineRule="auto"/>
        <w:rPr>
          <w:rFonts w:ascii="Arial" w:hAnsi="Arial" w:cs="Arial"/>
          <w:b/>
          <w:bCs/>
          <w:color w:val="000000" w:themeColor="text1"/>
          <w:kern w:val="0"/>
          <w:sz w:val="34"/>
          <w:szCs w:val="34"/>
          <w14:ligatures w14:val="none"/>
        </w:rPr>
      </w:pPr>
      <w:r w:rsidRPr="001F6D40">
        <w:rPr>
          <w:rFonts w:ascii="Arial" w:hAnsi="Arial" w:cs="Arial"/>
          <w:b/>
          <w:bCs/>
          <w:color w:val="000000" w:themeColor="text1"/>
          <w:kern w:val="0"/>
          <w:sz w:val="34"/>
          <w:szCs w:val="34"/>
          <w:rtl/>
          <w14:ligatures w14:val="none"/>
        </w:rPr>
        <w:t>جدول رقم (33): نتائج تحليل التباين الأحادي (</w:t>
      </w:r>
      <w:r w:rsidRPr="001F6D40">
        <w:rPr>
          <w:rFonts w:ascii="Arial" w:hAnsi="Arial" w:cs="Arial"/>
          <w:b/>
          <w:bCs/>
          <w:color w:val="000000" w:themeColor="text1"/>
          <w:kern w:val="0"/>
          <w:sz w:val="34"/>
          <w:szCs w:val="34"/>
          <w14:ligatures w14:val="none"/>
        </w:rPr>
        <w:t>ANOVA</w:t>
      </w:r>
      <w:r w:rsidRPr="001F6D40">
        <w:rPr>
          <w:rFonts w:ascii="Arial" w:hAnsi="Arial" w:cs="Arial"/>
          <w:b/>
          <w:bCs/>
          <w:color w:val="000000" w:themeColor="text1"/>
          <w:kern w:val="0"/>
          <w:sz w:val="34"/>
          <w:szCs w:val="34"/>
          <w:rtl/>
          <w14:ligatures w14:val="none"/>
        </w:rPr>
        <w:t>) للفروق في الإسراف الشرائي تبعاً لمتغير المؤهل العلمي</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642"/>
        <w:gridCol w:w="1540"/>
        <w:gridCol w:w="1285"/>
        <w:gridCol w:w="1524"/>
        <w:gridCol w:w="978"/>
        <w:gridCol w:w="1321"/>
      </w:tblGrid>
      <w:tr w:rsidR="009F1207" w:rsidRPr="001A2B55" w14:paraId="33370BB2"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BEA0D6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مصدر التباين</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D121BF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مجموع المربعات</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AC8897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درجات الحرية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1A4E317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متوسط المربعات</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4CC3B2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قيمة (</w:t>
            </w:r>
            <w:r w:rsidRPr="001A2B55">
              <w:rPr>
                <w:rFonts w:ascii="Arial" w:hAnsi="Arial" w:cs="Arial"/>
                <w:b/>
                <w:bCs/>
                <w:color w:val="FFFFFF"/>
                <w:kern w:val="0"/>
                <w:sz w:val="32"/>
                <w:szCs w:val="32"/>
                <w14:ligatures w14:val="none"/>
              </w:rPr>
              <w:t>F</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A07403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مستوى الدلالة</w:t>
            </w:r>
          </w:p>
        </w:tc>
      </w:tr>
      <w:tr w:rsidR="009F1207" w:rsidRPr="001A2B55" w14:paraId="465DE5C2"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1C8685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بين المجموعات</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05849D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6.11</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3615B4B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9C1C03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2.036</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8F8F17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2.453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1549ED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0.068</w:t>
            </w:r>
          </w:p>
        </w:tc>
      </w:tr>
      <w:tr w:rsidR="009F1207" w:rsidRPr="001A2B55" w14:paraId="753CD548"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B442CE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داخل المجموعات</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17B633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85.48</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59967B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103</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392D405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0.830</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80AD19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216F18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r>
    </w:tbl>
    <w:p w14:paraId="39CF1422"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58442242" w14:textId="77777777" w:rsidR="009F1207" w:rsidRPr="001A2B55" w:rsidRDefault="009F1207" w:rsidP="001E58B5">
      <w:pPr>
        <w:spacing w:after="120" w:line="240" w:lineRule="auto"/>
        <w:jc w:val="both"/>
        <w:rPr>
          <w:rFonts w:ascii="-webkit-standard" w:hAnsi="-webkit-standard" w:cs="Times New Roman"/>
          <w:color w:val="000000"/>
          <w:kern w:val="0"/>
          <w:sz w:val="32"/>
          <w:szCs w:val="32"/>
          <w14:ligatures w14:val="none"/>
        </w:rPr>
      </w:pPr>
      <w:r w:rsidRPr="001A2B55">
        <w:rPr>
          <w:rFonts w:ascii="Arial" w:hAnsi="Arial" w:cs="Arial"/>
          <w:color w:val="000000"/>
          <w:kern w:val="0"/>
          <w:sz w:val="32"/>
          <w:szCs w:val="32"/>
          <w:rtl/>
          <w14:ligatures w14:val="none"/>
        </w:rPr>
        <w:t>بلغت قيمة (</w:t>
      </w:r>
      <w:r w:rsidRPr="001A2B55">
        <w:rPr>
          <w:rFonts w:ascii="Arial" w:hAnsi="Arial" w:cs="Arial"/>
          <w:color w:val="000000"/>
          <w:kern w:val="0"/>
          <w:sz w:val="32"/>
          <w:szCs w:val="32"/>
          <w14:ligatures w14:val="none"/>
        </w:rPr>
        <w:t>F) (2.453)</w:t>
      </w:r>
      <w:r w:rsidRPr="001A2B55">
        <w:rPr>
          <w:rFonts w:ascii="Arial" w:hAnsi="Arial" w:cs="Arial"/>
          <w:color w:val="000000"/>
          <w:kern w:val="0"/>
          <w:sz w:val="32"/>
          <w:szCs w:val="32"/>
          <w:rtl/>
          <w14:ligatures w14:val="none"/>
        </w:rPr>
        <w:t xml:space="preserve"> بمستوى دلالة (</w:t>
      </w:r>
      <w:r w:rsidRPr="001A2B55">
        <w:rPr>
          <w:rFonts w:ascii="Arial" w:hAnsi="Arial" w:cs="Arial"/>
          <w:color w:val="000000"/>
          <w:kern w:val="0"/>
          <w:sz w:val="32"/>
          <w:szCs w:val="32"/>
          <w14:ligatures w14:val="none"/>
        </w:rPr>
        <w:t>Sig.=0.068</w:t>
      </w:r>
      <w:r w:rsidRPr="001A2B55">
        <w:rPr>
          <w:rFonts w:ascii="Arial" w:hAnsi="Arial" w:cs="Arial"/>
          <w:color w:val="000000"/>
          <w:kern w:val="0"/>
          <w:sz w:val="32"/>
          <w:szCs w:val="32"/>
          <w:rtl/>
          <w14:ligatures w14:val="none"/>
        </w:rPr>
        <w:t>)، وهي غير دالة إحصائياً، مما يشير إلى عدم وجود فروق ذات دلالة إحصائية في مستوى الإسراف الشرائي تُعزى لمتغير المؤهل العلمي، أي أن مستوى الإسراف الشرائي لدى أفراد العينة يكاد يكون متقارباً بصرف النظر عن اختلاف المؤهل العلمي.</w:t>
      </w:r>
    </w:p>
    <w:p w14:paraId="48E329E0" w14:textId="77777777" w:rsidR="009F1207" w:rsidRPr="001F6D40" w:rsidRDefault="009F1207" w:rsidP="001F6D40">
      <w:pPr>
        <w:spacing w:before="240" w:after="150" w:line="240" w:lineRule="auto"/>
        <w:rPr>
          <w:rFonts w:ascii="Arial" w:hAnsi="Arial" w:cs="Arial"/>
          <w:b/>
          <w:bCs/>
          <w:color w:val="000000" w:themeColor="text1"/>
          <w:kern w:val="0"/>
          <w:sz w:val="34"/>
          <w:szCs w:val="34"/>
          <w:rtl/>
          <w14:ligatures w14:val="none"/>
        </w:rPr>
      </w:pPr>
      <w:r w:rsidRPr="001F6D40">
        <w:rPr>
          <w:rFonts w:ascii="Arial" w:hAnsi="Arial" w:cs="Arial"/>
          <w:b/>
          <w:bCs/>
          <w:color w:val="000000" w:themeColor="text1"/>
          <w:kern w:val="0"/>
          <w:sz w:val="34"/>
          <w:szCs w:val="34"/>
          <w:rtl/>
          <w14:ligatures w14:val="none"/>
        </w:rPr>
        <w:t xml:space="preserve">د. الفروق تبعاً لمتغير الدخل الشهري (تحليل التباين الأحادي </w:t>
      </w:r>
      <w:r w:rsidRPr="001F6D40">
        <w:rPr>
          <w:rFonts w:ascii="Arial" w:hAnsi="Arial" w:cs="Arial"/>
          <w:b/>
          <w:bCs/>
          <w:color w:val="000000" w:themeColor="text1"/>
          <w:kern w:val="0"/>
          <w:sz w:val="34"/>
          <w:szCs w:val="34"/>
          <w14:ligatures w14:val="none"/>
        </w:rPr>
        <w:t>ANOVA</w:t>
      </w:r>
      <w:r w:rsidRPr="001F6D40">
        <w:rPr>
          <w:rFonts w:ascii="Arial" w:hAnsi="Arial" w:cs="Arial"/>
          <w:b/>
          <w:bCs/>
          <w:color w:val="000000" w:themeColor="text1"/>
          <w:kern w:val="0"/>
          <w:sz w:val="34"/>
          <w:szCs w:val="34"/>
          <w:rtl/>
          <w14:ligatures w14:val="none"/>
        </w:rPr>
        <w:t>)</w:t>
      </w:r>
    </w:p>
    <w:p w14:paraId="4DCA3F6E" w14:textId="77777777" w:rsidR="009F1207" w:rsidRPr="001F6D40" w:rsidRDefault="009F1207" w:rsidP="001F6D40">
      <w:pPr>
        <w:spacing w:before="240" w:after="150" w:line="240" w:lineRule="auto"/>
        <w:rPr>
          <w:rFonts w:ascii="Arial" w:hAnsi="Arial" w:cs="Arial"/>
          <w:b/>
          <w:bCs/>
          <w:color w:val="000000" w:themeColor="text1"/>
          <w:kern w:val="0"/>
          <w:sz w:val="34"/>
          <w:szCs w:val="34"/>
          <w:rtl/>
          <w14:ligatures w14:val="none"/>
        </w:rPr>
      </w:pPr>
      <w:r w:rsidRPr="001F6D40">
        <w:rPr>
          <w:rFonts w:ascii="Arial" w:hAnsi="Arial" w:cs="Arial"/>
          <w:b/>
          <w:bCs/>
          <w:color w:val="000000" w:themeColor="text1"/>
          <w:kern w:val="0"/>
          <w:sz w:val="34"/>
          <w:szCs w:val="34"/>
          <w:rtl/>
          <w14:ligatures w14:val="none"/>
        </w:rPr>
        <w:t>جدول رقم (34): المتوسطات الحسابية والانحرافات المعيارية للإسراف الشرائي تبعاً لمتغير الدخل الشهري</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2431"/>
        <w:gridCol w:w="570"/>
        <w:gridCol w:w="1903"/>
        <w:gridCol w:w="2008"/>
      </w:tblGrid>
      <w:tr w:rsidR="009F1207" w:rsidRPr="001A2B55" w14:paraId="177810E2"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62F03C9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الدخل الشهري</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5527B8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العدد</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85A974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المتوسط الحسابي</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66979F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الانحراف المعياري</w:t>
            </w:r>
          </w:p>
        </w:tc>
      </w:tr>
      <w:tr w:rsidR="009F1207" w:rsidRPr="001A2B55" w14:paraId="737C8504"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42C6B0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15000 ريال فأكثر</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7126C2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8CB8C4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3.74</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3D23D0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0.74</w:t>
            </w:r>
          </w:p>
        </w:tc>
      </w:tr>
      <w:tr w:rsidR="009F1207" w:rsidRPr="001A2B55" w14:paraId="3C447DD8"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B07E93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أقل من 5000 ريال</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98B632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46</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367F6D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3.56</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6761D0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1.03</w:t>
            </w:r>
          </w:p>
        </w:tc>
      </w:tr>
      <w:tr w:rsidR="009F1207" w:rsidRPr="001A2B55" w14:paraId="16377BAD"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A9C9B5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5000–9999 ريال</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4FF2FB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25</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CD66FA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3.67</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98609E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0.91</w:t>
            </w:r>
          </w:p>
        </w:tc>
      </w:tr>
      <w:tr w:rsidR="009F1207" w:rsidRPr="001A2B55" w14:paraId="48551A38"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99066A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10000–14999 ريال</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3BDEC9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12</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82AC00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3.18</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B160F4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0.91</w:t>
            </w:r>
          </w:p>
        </w:tc>
      </w:tr>
    </w:tbl>
    <w:p w14:paraId="03DBA0C0"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1BB2A764" w14:textId="77777777" w:rsidR="009F1207" w:rsidRPr="001F6D40" w:rsidRDefault="009F1207" w:rsidP="001F6D40">
      <w:pPr>
        <w:spacing w:before="240" w:after="150" w:line="240" w:lineRule="auto"/>
        <w:rPr>
          <w:rFonts w:ascii="Arial" w:hAnsi="Arial" w:cs="Arial"/>
          <w:b/>
          <w:bCs/>
          <w:color w:val="000000" w:themeColor="text1"/>
          <w:kern w:val="0"/>
          <w:sz w:val="34"/>
          <w:szCs w:val="34"/>
          <w14:ligatures w14:val="none"/>
        </w:rPr>
      </w:pPr>
      <w:r w:rsidRPr="001F6D40">
        <w:rPr>
          <w:rFonts w:ascii="Arial" w:hAnsi="Arial" w:cs="Arial"/>
          <w:b/>
          <w:bCs/>
          <w:color w:val="000000" w:themeColor="text1"/>
          <w:kern w:val="0"/>
          <w:sz w:val="34"/>
          <w:szCs w:val="34"/>
          <w:rtl/>
          <w14:ligatures w14:val="none"/>
        </w:rPr>
        <w:lastRenderedPageBreak/>
        <w:t>جدول رقم (35): نتائج تحليل التباين الأحادي (</w:t>
      </w:r>
      <w:r w:rsidRPr="001F6D40">
        <w:rPr>
          <w:rFonts w:ascii="Arial" w:hAnsi="Arial" w:cs="Arial"/>
          <w:b/>
          <w:bCs/>
          <w:color w:val="000000" w:themeColor="text1"/>
          <w:kern w:val="0"/>
          <w:sz w:val="34"/>
          <w:szCs w:val="34"/>
          <w14:ligatures w14:val="none"/>
        </w:rPr>
        <w:t>ANOVA</w:t>
      </w:r>
      <w:r w:rsidRPr="001F6D40">
        <w:rPr>
          <w:rFonts w:ascii="Arial" w:hAnsi="Arial" w:cs="Arial"/>
          <w:b/>
          <w:bCs/>
          <w:color w:val="000000" w:themeColor="text1"/>
          <w:kern w:val="0"/>
          <w:sz w:val="34"/>
          <w:szCs w:val="34"/>
          <w:rtl/>
          <w14:ligatures w14:val="none"/>
        </w:rPr>
        <w:t>) للفروق في الإسراف الشرائي تبعاً لمتغير الدخل الشهري</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642"/>
        <w:gridCol w:w="1540"/>
        <w:gridCol w:w="1285"/>
        <w:gridCol w:w="1524"/>
        <w:gridCol w:w="978"/>
        <w:gridCol w:w="1321"/>
      </w:tblGrid>
      <w:tr w:rsidR="009F1207" w:rsidRPr="001A2B55" w14:paraId="0E724FA2"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FCC5F4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مصدر التباين</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E70DAB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مجموع المربعات</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A84C00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درجات الحرية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1C8BDC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متوسط المربعات</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D25CD0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قيمة (</w:t>
            </w:r>
            <w:r w:rsidRPr="001A2B55">
              <w:rPr>
                <w:rFonts w:ascii="Arial" w:hAnsi="Arial" w:cs="Arial"/>
                <w:b/>
                <w:bCs/>
                <w:color w:val="FFFFFF"/>
                <w:kern w:val="0"/>
                <w:sz w:val="32"/>
                <w:szCs w:val="32"/>
                <w14:ligatures w14:val="none"/>
              </w:rPr>
              <w:t>F</w:t>
            </w:r>
            <w:r w:rsidRPr="001A2B55">
              <w:rPr>
                <w:rFonts w:ascii="Arial" w:hAnsi="Arial" w:cs="Arial"/>
                <w:b/>
                <w:bCs/>
                <w:color w:val="FFFFFF"/>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2E36FC1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مستوى الدلالة</w:t>
            </w:r>
          </w:p>
        </w:tc>
      </w:tr>
      <w:tr w:rsidR="009F1207" w:rsidRPr="001A2B55" w14:paraId="25990EF0"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265B9B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بين المجموعات</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3918BD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2.82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1AEE7C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DFEEFB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0.940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83E6C2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1.090</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DC83B5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0.357</w:t>
            </w:r>
          </w:p>
        </w:tc>
      </w:tr>
      <w:tr w:rsidR="009F1207" w:rsidRPr="001A2B55" w14:paraId="0CC9830B"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BDEC59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داخل المجموعات</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C4FC2E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88.77</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AF4A12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103</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5D67C4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0.862</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06B85D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67FA6A3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w:t>
            </w:r>
          </w:p>
        </w:tc>
      </w:tr>
    </w:tbl>
    <w:p w14:paraId="29B50647" w14:textId="77777777" w:rsidR="009F1207" w:rsidRPr="001A2B55" w:rsidRDefault="009F1207" w:rsidP="001E58B5">
      <w:pPr>
        <w:bidi w:val="0"/>
        <w:spacing w:after="6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20BE9DFF" w14:textId="45EFD495" w:rsidR="009F1207" w:rsidRPr="001A2B55" w:rsidRDefault="00050F31" w:rsidP="001E58B5">
      <w:pPr>
        <w:spacing w:after="120" w:line="240" w:lineRule="auto"/>
        <w:jc w:val="both"/>
        <w:rPr>
          <w:rFonts w:ascii="-webkit-standard" w:hAnsi="-webkit-standard" w:cs="Times New Roman"/>
          <w:color w:val="000000"/>
          <w:kern w:val="0"/>
          <w:sz w:val="32"/>
          <w:szCs w:val="32"/>
          <w14:ligatures w14:val="none"/>
        </w:rPr>
      </w:pPr>
      <w:r>
        <w:rPr>
          <w:noProof/>
        </w:rPr>
        <w:drawing>
          <wp:anchor distT="0" distB="0" distL="114300" distR="114300" simplePos="0" relativeHeight="251673600" behindDoc="0" locked="0" layoutInCell="1" allowOverlap="1" wp14:anchorId="49180EF3" wp14:editId="5912E594">
            <wp:simplePos x="0" y="0"/>
            <wp:positionH relativeFrom="column">
              <wp:posOffset>736600</wp:posOffset>
            </wp:positionH>
            <wp:positionV relativeFrom="paragraph">
              <wp:posOffset>1236980</wp:posOffset>
            </wp:positionV>
            <wp:extent cx="4102100" cy="2986405"/>
            <wp:effectExtent l="0" t="0" r="0" b="0"/>
            <wp:wrapTopAndBottom/>
            <wp:docPr id="80627886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278869" name=""/>
                    <pic:cNvPicPr/>
                  </pic:nvPicPr>
                  <pic:blipFill>
                    <a:blip r:embed="rId17"/>
                    <a:stretch>
                      <a:fillRect/>
                    </a:stretch>
                  </pic:blipFill>
                  <pic:spPr>
                    <a:xfrm>
                      <a:off x="0" y="0"/>
                      <a:ext cx="4102100" cy="2986405"/>
                    </a:xfrm>
                    <a:prstGeom prst="rect">
                      <a:avLst/>
                    </a:prstGeom>
                  </pic:spPr>
                </pic:pic>
              </a:graphicData>
            </a:graphic>
            <wp14:sizeRelH relativeFrom="margin">
              <wp14:pctWidth>0</wp14:pctWidth>
            </wp14:sizeRelH>
            <wp14:sizeRelV relativeFrom="margin">
              <wp14:pctHeight>0</wp14:pctHeight>
            </wp14:sizeRelV>
          </wp:anchor>
        </w:drawing>
      </w:r>
      <w:r w:rsidR="009F1207" w:rsidRPr="001A2B55">
        <w:rPr>
          <w:rFonts w:ascii="Arial" w:hAnsi="Arial" w:cs="Arial"/>
          <w:color w:val="000000"/>
          <w:kern w:val="0"/>
          <w:sz w:val="32"/>
          <w:szCs w:val="32"/>
          <w:rtl/>
          <w14:ligatures w14:val="none"/>
        </w:rPr>
        <w:t>بلغت قيمة (</w:t>
      </w:r>
      <w:r w:rsidR="009F1207" w:rsidRPr="001A2B55">
        <w:rPr>
          <w:rFonts w:ascii="Arial" w:hAnsi="Arial" w:cs="Arial"/>
          <w:color w:val="000000"/>
          <w:kern w:val="0"/>
          <w:sz w:val="32"/>
          <w:szCs w:val="32"/>
          <w14:ligatures w14:val="none"/>
        </w:rPr>
        <w:t>F) (1.090)</w:t>
      </w:r>
      <w:r w:rsidR="009F1207" w:rsidRPr="001A2B55">
        <w:rPr>
          <w:rFonts w:ascii="Arial" w:hAnsi="Arial" w:cs="Arial"/>
          <w:color w:val="000000"/>
          <w:kern w:val="0"/>
          <w:sz w:val="32"/>
          <w:szCs w:val="32"/>
          <w:rtl/>
          <w14:ligatures w14:val="none"/>
        </w:rPr>
        <w:t xml:space="preserve"> بمستوى دلالة (</w:t>
      </w:r>
      <w:r w:rsidR="009F1207" w:rsidRPr="001A2B55">
        <w:rPr>
          <w:rFonts w:ascii="Arial" w:hAnsi="Arial" w:cs="Arial"/>
          <w:color w:val="000000"/>
          <w:kern w:val="0"/>
          <w:sz w:val="32"/>
          <w:szCs w:val="32"/>
          <w14:ligatures w14:val="none"/>
        </w:rPr>
        <w:t>Sig.=0.357</w:t>
      </w:r>
      <w:r w:rsidR="009F1207" w:rsidRPr="001A2B55">
        <w:rPr>
          <w:rFonts w:ascii="Arial" w:hAnsi="Arial" w:cs="Arial"/>
          <w:color w:val="000000"/>
          <w:kern w:val="0"/>
          <w:sz w:val="32"/>
          <w:szCs w:val="32"/>
          <w:rtl/>
          <w14:ligatures w14:val="none"/>
        </w:rPr>
        <w:t>)، وهي غير دالة إحصائياً، مما يشير إلى عدم وجود فروق ذات دلالة إحصائية في مستوى الإسراف الشرائي تُعزى لمتغير الدخل الشهري، أي أن مستوى الإسراف الشرائي لدى أفراد العينة يكاد يكون متقارباً بصرف النظر عن اختلاف الدخل الشهري.</w:t>
      </w:r>
    </w:p>
    <w:p w14:paraId="4BC00F0F" w14:textId="228791C4" w:rsidR="009F1207" w:rsidRPr="001A2B55" w:rsidRDefault="009F1207" w:rsidP="001E58B5">
      <w:pPr>
        <w:bidi w:val="0"/>
        <w:spacing w:before="120" w:after="3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noProof/>
          <w:color w:val="000000"/>
          <w:kern w:val="0"/>
          <w:sz w:val="32"/>
          <w:szCs w:val="32"/>
          <w14:ligatures w14:val="none"/>
        </w:rPr>
        <mc:AlternateContent>
          <mc:Choice Requires="wps">
            <w:drawing>
              <wp:inline distT="0" distB="0" distL="0" distR="0" wp14:anchorId="0DDD1E65" wp14:editId="54D8095A">
                <wp:extent cx="304800" cy="304800"/>
                <wp:effectExtent l="0" t="0" r="0" b="0"/>
                <wp:docPr id="959040239"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E81E14" id="مستطيل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wrap anchorx="page"/>
                <w10:anchorlock/>
              </v:rect>
            </w:pict>
          </mc:Fallback>
        </mc:AlternateContent>
      </w:r>
    </w:p>
    <w:p w14:paraId="220EA0F8" w14:textId="77777777" w:rsidR="009F1207" w:rsidRPr="001F6D40" w:rsidRDefault="009F1207" w:rsidP="001F6D40">
      <w:pPr>
        <w:spacing w:before="240" w:after="150" w:line="240" w:lineRule="auto"/>
        <w:rPr>
          <w:rFonts w:ascii="Arial" w:hAnsi="Arial" w:cs="Arial"/>
          <w:b/>
          <w:bCs/>
          <w:color w:val="000000" w:themeColor="text1"/>
          <w:kern w:val="0"/>
          <w:sz w:val="34"/>
          <w:szCs w:val="34"/>
          <w14:ligatures w14:val="none"/>
        </w:rPr>
      </w:pPr>
      <w:r w:rsidRPr="001F6D40">
        <w:rPr>
          <w:rFonts w:ascii="Arial" w:hAnsi="Arial" w:cs="Arial"/>
          <w:b/>
          <w:bCs/>
          <w:color w:val="000000" w:themeColor="text1"/>
          <w:kern w:val="0"/>
          <w:sz w:val="34"/>
          <w:szCs w:val="34"/>
          <w:rtl/>
          <w14:ligatures w14:val="none"/>
        </w:rPr>
        <w:t>الشكل رقم (7): متوسطات الإسراف الشرائي تبعاً للمتغيرات الديموغرافية الأربعة (الجنس، العمر، المؤهل العلمي، الدخل الشهري)</w:t>
      </w:r>
    </w:p>
    <w:p w14:paraId="264220DD" w14:textId="77777777" w:rsidR="009F1207" w:rsidRPr="001A2B55" w:rsidRDefault="009F1207" w:rsidP="001E58B5">
      <w:pPr>
        <w:spacing w:after="120" w:line="240" w:lineRule="auto"/>
        <w:jc w:val="both"/>
        <w:rPr>
          <w:rFonts w:ascii="-webkit-standard" w:hAnsi="-webkit-standard" w:cs="Times New Roman"/>
          <w:color w:val="000000"/>
          <w:kern w:val="0"/>
          <w:sz w:val="32"/>
          <w:szCs w:val="32"/>
          <w:rtl/>
          <w14:ligatures w14:val="none"/>
        </w:rPr>
      </w:pPr>
      <w:r w:rsidRPr="001A2B55">
        <w:rPr>
          <w:rFonts w:ascii="Arial" w:hAnsi="Arial" w:cs="Arial"/>
          <w:color w:val="000000"/>
          <w:kern w:val="0"/>
          <w:sz w:val="32"/>
          <w:szCs w:val="32"/>
          <w:rtl/>
          <w14:ligatures w14:val="none"/>
        </w:rPr>
        <w:t>وبناءً على ما سبق، يتضح أن الفرضية السادسة لم تتحقق؛ إذ لم تُظهر أي من المتغيرات الديموغرافية الأربعة المدروسة فروقاً ذات دلالة إحصائية في مستوى الإسراف الشرائي، وإن اقتربت الفروق تبعاً للمؤهل العلمي من حدود الدلالة الإحصائية (</w:t>
      </w:r>
      <w:r w:rsidRPr="001A2B55">
        <w:rPr>
          <w:rFonts w:ascii="Arial" w:hAnsi="Arial" w:cs="Arial"/>
          <w:color w:val="000000"/>
          <w:kern w:val="0"/>
          <w:sz w:val="32"/>
          <w:szCs w:val="32"/>
          <w14:ligatures w14:val="none"/>
        </w:rPr>
        <w:t>Sig.=0.068</w:t>
      </w:r>
      <w:r w:rsidRPr="001A2B55">
        <w:rPr>
          <w:rFonts w:ascii="Arial" w:hAnsi="Arial" w:cs="Arial"/>
          <w:color w:val="000000"/>
          <w:kern w:val="0"/>
          <w:sz w:val="32"/>
          <w:szCs w:val="32"/>
          <w:rtl/>
          <w14:ligatures w14:val="none"/>
        </w:rPr>
        <w:t xml:space="preserve">) دون أن تصل إليها. وتحمل هذه النتيجة دلالة مهمة مفادها أن سلوك الإسراف الشرائي المرتبط بالتسوق الإلكتروني قد أصبح -في حدود </w:t>
      </w:r>
      <w:r w:rsidRPr="001A2B55">
        <w:rPr>
          <w:rFonts w:ascii="Arial" w:hAnsi="Arial" w:cs="Arial"/>
          <w:color w:val="000000"/>
          <w:kern w:val="0"/>
          <w:sz w:val="32"/>
          <w:szCs w:val="32"/>
          <w:rtl/>
          <w14:ligatures w14:val="none"/>
        </w:rPr>
        <w:lastRenderedPageBreak/>
        <w:t>عينة الدراسة- ظاهرة سلوكية "أفقية" تتجاوز الفروق الديموغرافية التقليدية، وترتبط بشكل أكبر بطبيعة تفاعل الفرد مع بيئة التسوق الرقمية ذاتها (وتحديداً بُعدَي الاستمتاع والثقة) أكثر من ارتباطها بخصائصه الشخصية، وهي نتيجة تستحق مزيداً من البحث المستقبلي.</w:t>
      </w:r>
    </w:p>
    <w:p w14:paraId="51F37ECC" w14:textId="77777777" w:rsidR="009F1207" w:rsidRPr="001F6D40" w:rsidRDefault="009F1207" w:rsidP="001F6D40">
      <w:pPr>
        <w:spacing w:before="240" w:after="150" w:line="240" w:lineRule="auto"/>
        <w:rPr>
          <w:rFonts w:ascii="Arial" w:hAnsi="Arial" w:cs="Arial"/>
          <w:b/>
          <w:bCs/>
          <w:color w:val="000000" w:themeColor="text1"/>
          <w:kern w:val="0"/>
          <w:sz w:val="34"/>
          <w:szCs w:val="34"/>
          <w:rtl/>
          <w14:ligatures w14:val="none"/>
        </w:rPr>
      </w:pPr>
      <w:r w:rsidRPr="001F6D40">
        <w:rPr>
          <w:rFonts w:ascii="Arial" w:hAnsi="Arial" w:cs="Arial"/>
          <w:b/>
          <w:bCs/>
          <w:color w:val="000000" w:themeColor="text1"/>
          <w:kern w:val="0"/>
          <w:sz w:val="34"/>
          <w:szCs w:val="34"/>
          <w:rtl/>
          <w14:ligatures w14:val="none"/>
        </w:rPr>
        <w:t>خامساً: ملخص نتائج اختبار فرضيات الدراسة</w:t>
      </w:r>
    </w:p>
    <w:p w14:paraId="05544103" w14:textId="77777777" w:rsidR="009F1207" w:rsidRPr="001F6D40" w:rsidRDefault="009F1207" w:rsidP="001F6D40">
      <w:pPr>
        <w:spacing w:before="240" w:after="150" w:line="240" w:lineRule="auto"/>
        <w:rPr>
          <w:rFonts w:ascii="Arial" w:hAnsi="Arial" w:cs="Arial"/>
          <w:b/>
          <w:bCs/>
          <w:color w:val="000000" w:themeColor="text1"/>
          <w:kern w:val="0"/>
          <w:sz w:val="34"/>
          <w:szCs w:val="34"/>
          <w:rtl/>
          <w14:ligatures w14:val="none"/>
        </w:rPr>
      </w:pPr>
      <w:r w:rsidRPr="001F6D40">
        <w:rPr>
          <w:rFonts w:ascii="Arial" w:hAnsi="Arial" w:cs="Arial"/>
          <w:b/>
          <w:bCs/>
          <w:color w:val="000000" w:themeColor="text1"/>
          <w:kern w:val="0"/>
          <w:sz w:val="34"/>
          <w:szCs w:val="34"/>
          <w:rtl/>
          <w14:ligatures w14:val="none"/>
        </w:rPr>
        <w:t>جدول رقم (36): ملخص عام لنتائج اختبار فرضيات الدراسة</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882"/>
        <w:gridCol w:w="6420"/>
        <w:gridCol w:w="988"/>
      </w:tblGrid>
      <w:tr w:rsidR="009F1207" w:rsidRPr="001A2B55" w14:paraId="0E52F442"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0C4ECEF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6664FB1"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نص الفرضية (مختصر)</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5E0C061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النتيجة</w:t>
            </w:r>
          </w:p>
        </w:tc>
      </w:tr>
      <w:tr w:rsidR="009F1207" w:rsidRPr="001A2B55" w14:paraId="3D8EA39D"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F712F2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الأولى</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42B380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توجد علاقة طردية دالة إحصائياً بين قبول التسوق الإلكتروني والإسراف الشرائي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91108E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مقبولة</w:t>
            </w:r>
          </w:p>
        </w:tc>
      </w:tr>
      <w:tr w:rsidR="009F1207" w:rsidRPr="001A2B55" w14:paraId="17881289"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4278BE3"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الثانية</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C2E52B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توجد علاقة طردية دالة إحصائياً بين سهولة الاستخدام والإسراف الشرائي</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3828FD3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مقبولة</w:t>
            </w:r>
          </w:p>
        </w:tc>
      </w:tr>
      <w:tr w:rsidR="009F1207" w:rsidRPr="001A2B55" w14:paraId="6F41AF15"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A3BD18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الثالثة</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3E23E5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توجد علاقة طردية دالة إحصائياً بين الفائدة المدركة والإسراف الشرائي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97EC468"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مقبولة</w:t>
            </w:r>
          </w:p>
        </w:tc>
      </w:tr>
      <w:tr w:rsidR="009F1207" w:rsidRPr="001A2B55" w14:paraId="6D86FDDA"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5E6A8A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الرابعة</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3CE0B110"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توجد علاقة طردية دالة إحصائياً بين الثقة والإسراف الشرائي</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2F5749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مقبولة</w:t>
            </w:r>
          </w:p>
        </w:tc>
      </w:tr>
      <w:tr w:rsidR="009F1207" w:rsidRPr="001A2B55" w14:paraId="7644CA83"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EC5801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الخامسة</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9CFE1C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توجد علاقة طردية دالة إحصائياً بين الاستمتاع بالتسوق والإسراف الشرائي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71546AB"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مقبولة</w:t>
            </w:r>
          </w:p>
        </w:tc>
      </w:tr>
      <w:tr w:rsidR="009F1207" w:rsidRPr="001A2B55" w14:paraId="33057269"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819ECDD"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السادسة</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5A0BC1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توجد فروق دالة إحصائياً في الإسراف الشرائي تُعزى للمتغيرات الديموغرافية</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25BB39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مرفوضة</w:t>
            </w:r>
          </w:p>
        </w:tc>
      </w:tr>
    </w:tbl>
    <w:p w14:paraId="7302F5B7" w14:textId="77777777" w:rsidR="009F1207" w:rsidRPr="00DF000D" w:rsidRDefault="009F1207" w:rsidP="00DF000D">
      <w:pPr>
        <w:spacing w:before="240" w:after="150" w:line="240" w:lineRule="auto"/>
        <w:rPr>
          <w:rFonts w:ascii="Arial" w:hAnsi="Arial" w:cs="Arial"/>
          <w:b/>
          <w:bCs/>
          <w:color w:val="000000" w:themeColor="text1"/>
          <w:kern w:val="0"/>
          <w:sz w:val="34"/>
          <w:szCs w:val="34"/>
          <w:rtl/>
          <w14:ligatures w14:val="none"/>
        </w:rPr>
      </w:pPr>
      <w:r w:rsidRPr="001A2B55">
        <w:rPr>
          <w:rFonts w:ascii="-webkit-standard" w:hAnsi="-webkit-standard" w:cs="Times New Roman"/>
          <w:color w:val="000000"/>
          <w:kern w:val="0"/>
          <w:sz w:val="32"/>
          <w:szCs w:val="32"/>
          <w14:ligatures w14:val="none"/>
        </w:rPr>
        <w:t> </w:t>
      </w:r>
    </w:p>
    <w:p w14:paraId="539969EF" w14:textId="77777777" w:rsidR="009F1207" w:rsidRPr="00DF000D" w:rsidRDefault="009F1207" w:rsidP="00DF000D">
      <w:pPr>
        <w:spacing w:before="240" w:after="150" w:line="240" w:lineRule="auto"/>
        <w:rPr>
          <w:rFonts w:ascii="Arial" w:hAnsi="Arial" w:cs="Arial"/>
          <w:b/>
          <w:bCs/>
          <w:color w:val="000000" w:themeColor="text1"/>
          <w:kern w:val="0"/>
          <w:sz w:val="34"/>
          <w:szCs w:val="34"/>
          <w14:ligatures w14:val="none"/>
        </w:rPr>
      </w:pPr>
      <w:r w:rsidRPr="00DF000D">
        <w:rPr>
          <w:rFonts w:ascii="Arial" w:hAnsi="Arial" w:cs="Arial"/>
          <w:b/>
          <w:bCs/>
          <w:color w:val="000000" w:themeColor="text1"/>
          <w:kern w:val="0"/>
          <w:sz w:val="34"/>
          <w:szCs w:val="34"/>
          <w:rtl/>
          <w14:ligatures w14:val="none"/>
        </w:rPr>
        <w:t>جدول رقم (37): ملخص نتائج الفروق الديموغرافية التفصيلية في مستوى الإسراف الشرائي</w:t>
      </w:r>
    </w:p>
    <w:tbl>
      <w:tblPr>
        <w:tblW w:w="0" w:type="auto"/>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2025"/>
        <w:gridCol w:w="1786"/>
        <w:gridCol w:w="1313"/>
        <w:gridCol w:w="1439"/>
        <w:gridCol w:w="1727"/>
      </w:tblGrid>
      <w:tr w:rsidR="009F1207" w:rsidRPr="001A2B55" w14:paraId="1B77136A" w14:textId="77777777">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F81EAC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المتغير الديموغرافي</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76190F9C"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الاختبار المستخدم</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3A78D7C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قيمة الاختبار</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8FA836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مستوى الدلالة</w:t>
            </w:r>
          </w:p>
        </w:tc>
        <w:tc>
          <w:tcPr>
            <w:tcW w:w="0" w:type="auto"/>
            <w:tcBorders>
              <w:top w:val="single" w:sz="6" w:space="0" w:color="CCCCCC"/>
              <w:left w:val="single" w:sz="6" w:space="0" w:color="CCCCCC"/>
              <w:bottom w:val="single" w:sz="6" w:space="0" w:color="CCCCCC"/>
              <w:right w:val="single" w:sz="6" w:space="0" w:color="CCCCCC"/>
            </w:tcBorders>
            <w:shd w:val="clear" w:color="auto" w:fill="1F4E79"/>
            <w:tcMar>
              <w:top w:w="15" w:type="dxa"/>
              <w:left w:w="45" w:type="dxa"/>
              <w:bottom w:w="15" w:type="dxa"/>
              <w:right w:w="45" w:type="dxa"/>
            </w:tcMar>
            <w:vAlign w:val="center"/>
            <w:hideMark/>
          </w:tcPr>
          <w:p w14:paraId="4D8FA9E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b/>
                <w:bCs/>
                <w:color w:val="FFFFFF"/>
                <w:kern w:val="0"/>
                <w:sz w:val="32"/>
                <w:szCs w:val="32"/>
                <w:rtl/>
                <w14:ligatures w14:val="none"/>
              </w:rPr>
              <w:t>القرار</w:t>
            </w:r>
          </w:p>
        </w:tc>
      </w:tr>
      <w:tr w:rsidR="009F1207" w:rsidRPr="001A2B55" w14:paraId="3C8D3792"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23077F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الجنس</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87709E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 xml:space="preserve">اختبار </w:t>
            </w:r>
            <w:r w:rsidRPr="001A2B55">
              <w:rPr>
                <w:rFonts w:ascii="Arial" w:hAnsi="Arial" w:cs="Arial"/>
                <w:kern w:val="0"/>
                <w:sz w:val="32"/>
                <w:szCs w:val="32"/>
                <w14:ligatures w14:val="none"/>
              </w:rPr>
              <w:t>T</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9C3040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-0.302</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797F8EE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0.763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2D9B5EB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لا توجد فروق دالة</w:t>
            </w:r>
          </w:p>
        </w:tc>
      </w:tr>
      <w:tr w:rsidR="009F1207" w:rsidRPr="001A2B55" w14:paraId="232ECF85"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099B28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العمر</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7361F03A"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14:ligatures w14:val="none"/>
              </w:rPr>
              <w:t>ANOVA</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0F49DA75"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0.062</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F4E77D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0.980</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05976C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لا توجد فروق دالة</w:t>
            </w:r>
          </w:p>
        </w:tc>
      </w:tr>
      <w:tr w:rsidR="009F1207" w:rsidRPr="001A2B55" w14:paraId="7C533497" w14:textId="77777777">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55DBD444"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المؤهل العلمي</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6D6B225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14:ligatures w14:val="none"/>
              </w:rPr>
              <w:t>ANOVA</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42109A07"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2.453</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11F1CA26"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0.068</w:t>
            </w:r>
          </w:p>
        </w:tc>
        <w:tc>
          <w:tcPr>
            <w:tcW w:w="0" w:type="auto"/>
            <w:tcBorders>
              <w:top w:val="single" w:sz="6" w:space="0" w:color="CCCCCC"/>
              <w:left w:val="single" w:sz="6" w:space="0" w:color="CCCCCC"/>
              <w:bottom w:val="single" w:sz="6" w:space="0" w:color="CCCCCC"/>
              <w:right w:val="single" w:sz="6" w:space="0" w:color="CCCCCC"/>
            </w:tcBorders>
            <w:tcMar>
              <w:top w:w="15" w:type="dxa"/>
              <w:left w:w="45" w:type="dxa"/>
              <w:bottom w:w="15" w:type="dxa"/>
              <w:right w:w="45" w:type="dxa"/>
            </w:tcMar>
            <w:vAlign w:val="center"/>
            <w:hideMark/>
          </w:tcPr>
          <w:p w14:paraId="03E4D1D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لا توجد فروق دالة</w:t>
            </w:r>
          </w:p>
        </w:tc>
      </w:tr>
      <w:tr w:rsidR="009F1207" w:rsidRPr="001A2B55" w14:paraId="48D5FC78" w14:textId="77777777">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F157EFE"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الدخل الشهري</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6B58C9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14:ligatures w14:val="none"/>
              </w:rPr>
              <w:t>ANOVA</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4DDF9782"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1.090</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15C42C79"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0.357</w:t>
            </w:r>
          </w:p>
        </w:tc>
        <w:tc>
          <w:tcPr>
            <w:tcW w:w="0" w:type="auto"/>
            <w:tcBorders>
              <w:top w:val="single" w:sz="6" w:space="0" w:color="CCCCCC"/>
              <w:left w:val="single" w:sz="6" w:space="0" w:color="CCCCCC"/>
              <w:bottom w:val="single" w:sz="6" w:space="0" w:color="CCCCCC"/>
              <w:right w:val="single" w:sz="6" w:space="0" w:color="CCCCCC"/>
            </w:tcBorders>
            <w:shd w:val="clear" w:color="auto" w:fill="F2F2F2"/>
            <w:tcMar>
              <w:top w:w="15" w:type="dxa"/>
              <w:left w:w="45" w:type="dxa"/>
              <w:bottom w:w="15" w:type="dxa"/>
              <w:right w:w="45" w:type="dxa"/>
            </w:tcMar>
            <w:vAlign w:val="center"/>
            <w:hideMark/>
          </w:tcPr>
          <w:p w14:paraId="21EAD40F" w14:textId="77777777" w:rsidR="009F1207" w:rsidRPr="001A2B55" w:rsidRDefault="009F1207" w:rsidP="001E58B5">
            <w:pPr>
              <w:spacing w:after="0" w:line="240" w:lineRule="auto"/>
              <w:jc w:val="both"/>
              <w:rPr>
                <w:rFonts w:ascii="-webkit-standard" w:hAnsi="-webkit-standard" w:cs="Times New Roman"/>
                <w:kern w:val="0"/>
                <w:sz w:val="32"/>
                <w:szCs w:val="32"/>
                <w:rtl/>
                <w14:ligatures w14:val="none"/>
              </w:rPr>
            </w:pPr>
            <w:r w:rsidRPr="001A2B55">
              <w:rPr>
                <w:rFonts w:ascii="Arial" w:hAnsi="Arial" w:cs="Arial"/>
                <w:kern w:val="0"/>
                <w:sz w:val="32"/>
                <w:szCs w:val="32"/>
                <w:rtl/>
                <w14:ligatures w14:val="none"/>
              </w:rPr>
              <w:t>لا توجد فروق دالة</w:t>
            </w:r>
          </w:p>
        </w:tc>
      </w:tr>
    </w:tbl>
    <w:p w14:paraId="54436A33" w14:textId="77777777" w:rsidR="009F1207" w:rsidRPr="001A2B55" w:rsidRDefault="009F1207" w:rsidP="001E58B5">
      <w:pPr>
        <w:bidi w:val="0"/>
        <w:spacing w:after="90" w:line="240" w:lineRule="auto"/>
        <w:jc w:val="both"/>
        <w:rPr>
          <w:rFonts w:ascii="-webkit-standard" w:hAnsi="-webkit-standard" w:cs="Times New Roman"/>
          <w:color w:val="000000"/>
          <w:kern w:val="0"/>
          <w:sz w:val="32"/>
          <w:szCs w:val="32"/>
          <w:rtl/>
          <w14:ligatures w14:val="none"/>
        </w:rPr>
      </w:pPr>
      <w:r w:rsidRPr="001A2B55">
        <w:rPr>
          <w:rFonts w:ascii="-webkit-standard" w:hAnsi="-webkit-standard" w:cs="Times New Roman"/>
          <w:color w:val="000000"/>
          <w:kern w:val="0"/>
          <w:sz w:val="32"/>
          <w:szCs w:val="32"/>
          <w14:ligatures w14:val="none"/>
        </w:rPr>
        <w:t> </w:t>
      </w:r>
    </w:p>
    <w:p w14:paraId="394E01DE" w14:textId="77777777" w:rsidR="009F1207" w:rsidRPr="00DF000D" w:rsidRDefault="009F1207" w:rsidP="00DF000D">
      <w:pPr>
        <w:spacing w:before="240" w:after="150" w:line="240" w:lineRule="auto"/>
        <w:rPr>
          <w:rFonts w:ascii="Arial" w:hAnsi="Arial" w:cs="Arial"/>
          <w:b/>
          <w:bCs/>
          <w:color w:val="000000" w:themeColor="text1"/>
          <w:kern w:val="0"/>
          <w:sz w:val="34"/>
          <w:szCs w:val="34"/>
          <w14:ligatures w14:val="none"/>
        </w:rPr>
      </w:pPr>
      <w:r w:rsidRPr="00DF000D">
        <w:rPr>
          <w:rFonts w:ascii="Arial" w:hAnsi="Arial" w:cs="Arial"/>
          <w:b/>
          <w:bCs/>
          <w:color w:val="000000" w:themeColor="text1"/>
          <w:kern w:val="0"/>
          <w:sz w:val="34"/>
          <w:szCs w:val="34"/>
          <w:rtl/>
          <w14:ligatures w14:val="none"/>
        </w:rPr>
        <w:lastRenderedPageBreak/>
        <w:t>سادساً: أهم النتائج</w:t>
      </w:r>
    </w:p>
    <w:p w14:paraId="00AA653D" w14:textId="77777777" w:rsidR="009F1207" w:rsidRPr="001A2B55" w:rsidRDefault="009F1207" w:rsidP="001E58B5">
      <w:pPr>
        <w:spacing w:after="0" w:line="240" w:lineRule="auto"/>
        <w:ind w:hanging="270"/>
        <w:jc w:val="both"/>
        <w:rPr>
          <w:rFonts w:ascii="-webkit-standard" w:eastAsia="Times New Roman" w:hAnsi="-webkit-standard" w:cs="Times New Roman"/>
          <w:color w:val="000000"/>
          <w:kern w:val="0"/>
          <w:sz w:val="32"/>
          <w:szCs w:val="32"/>
          <w:rtl/>
          <w14:ligatures w14:val="none"/>
        </w:rPr>
      </w:pPr>
      <w:r w:rsidRPr="001A2B55">
        <w:rPr>
          <w:rFonts w:ascii="-webkit-standard" w:eastAsia="Times New Roman" w:hAnsi="-webkit-standard" w:cs="Times New Roman"/>
          <w:color w:val="000000"/>
          <w:kern w:val="0"/>
          <w:sz w:val="32"/>
          <w:szCs w:val="32"/>
          <w:rtl/>
          <w14:ligatures w14:val="none"/>
        </w:rPr>
        <w:t>● </w:t>
      </w:r>
      <w:r w:rsidRPr="001A2B55">
        <w:rPr>
          <w:rFonts w:ascii="Arial" w:eastAsia="Times New Roman" w:hAnsi="Arial" w:cs="Arial"/>
          <w:color w:val="000000"/>
          <w:kern w:val="0"/>
          <w:sz w:val="32"/>
          <w:szCs w:val="32"/>
          <w:rtl/>
          <w14:ligatures w14:val="none"/>
        </w:rPr>
        <w:t>تمتعت أداة الدراسة بدرجة ثبات مرتفعة، إذ بلغ معامل ألفا كرونباخ للأداة ككل (0.957)، كما تمتعت بدرجة اتساق داخلي وصدق بنائي مرتفعة.</w:t>
      </w:r>
    </w:p>
    <w:p w14:paraId="23FA827E" w14:textId="77777777" w:rsidR="009F1207" w:rsidRPr="001A2B55" w:rsidRDefault="009F1207" w:rsidP="001E58B5">
      <w:pPr>
        <w:spacing w:after="0" w:line="240" w:lineRule="auto"/>
        <w:ind w:hanging="270"/>
        <w:jc w:val="both"/>
        <w:rPr>
          <w:rFonts w:ascii="-webkit-standard" w:eastAsia="Times New Roman" w:hAnsi="-webkit-standard" w:cs="Times New Roman"/>
          <w:color w:val="000000"/>
          <w:kern w:val="0"/>
          <w:sz w:val="32"/>
          <w:szCs w:val="32"/>
          <w:rtl/>
          <w14:ligatures w14:val="none"/>
        </w:rPr>
      </w:pPr>
      <w:r w:rsidRPr="001A2B55">
        <w:rPr>
          <w:rFonts w:ascii="-webkit-standard" w:eastAsia="Times New Roman" w:hAnsi="-webkit-standard" w:cs="Times New Roman"/>
          <w:color w:val="000000"/>
          <w:kern w:val="0"/>
          <w:sz w:val="32"/>
          <w:szCs w:val="32"/>
          <w:rtl/>
          <w14:ligatures w14:val="none"/>
        </w:rPr>
        <w:t>● </w:t>
      </w:r>
      <w:r w:rsidRPr="001A2B55">
        <w:rPr>
          <w:rFonts w:ascii="Arial" w:eastAsia="Times New Roman" w:hAnsi="Arial" w:cs="Arial"/>
          <w:color w:val="000000"/>
          <w:kern w:val="0"/>
          <w:sz w:val="32"/>
          <w:szCs w:val="32"/>
          <w:rtl/>
          <w14:ligatures w14:val="none"/>
        </w:rPr>
        <w:t>بلغ المتوسط الحسابي العام لمستوى قبول التسوق الإلكتروني لدى أفراد العينة (3.86) بمستوى "أوافق"، وجاء بُعد "سهولة الاستخدام" في المرتبة الأولى، وبُعد "الثقة" في المرتبة الأخيرة.</w:t>
      </w:r>
    </w:p>
    <w:p w14:paraId="5C6CF17E" w14:textId="77777777" w:rsidR="009F1207" w:rsidRPr="001A2B55" w:rsidRDefault="009F1207" w:rsidP="001E58B5">
      <w:pPr>
        <w:spacing w:after="0" w:line="240" w:lineRule="auto"/>
        <w:ind w:hanging="270"/>
        <w:jc w:val="both"/>
        <w:rPr>
          <w:rFonts w:ascii="-webkit-standard" w:eastAsia="Times New Roman" w:hAnsi="-webkit-standard" w:cs="Times New Roman"/>
          <w:color w:val="000000"/>
          <w:kern w:val="0"/>
          <w:sz w:val="32"/>
          <w:szCs w:val="32"/>
          <w:rtl/>
          <w14:ligatures w14:val="none"/>
        </w:rPr>
      </w:pPr>
      <w:r w:rsidRPr="001A2B55">
        <w:rPr>
          <w:rFonts w:ascii="-webkit-standard" w:eastAsia="Times New Roman" w:hAnsi="-webkit-standard" w:cs="Times New Roman"/>
          <w:color w:val="000000"/>
          <w:kern w:val="0"/>
          <w:sz w:val="32"/>
          <w:szCs w:val="32"/>
          <w:rtl/>
          <w14:ligatures w14:val="none"/>
        </w:rPr>
        <w:t>● </w:t>
      </w:r>
      <w:r w:rsidRPr="001A2B55">
        <w:rPr>
          <w:rFonts w:ascii="Arial" w:eastAsia="Times New Roman" w:hAnsi="Arial" w:cs="Arial"/>
          <w:color w:val="000000"/>
          <w:kern w:val="0"/>
          <w:sz w:val="32"/>
          <w:szCs w:val="32"/>
          <w:rtl/>
          <w14:ligatures w14:val="none"/>
        </w:rPr>
        <w:t>بلغ المتوسط الحسابي العام لمستوى الإسراف الشرائي لدى أفراد العينة (3.58) بمستوى "أوافق".</w:t>
      </w:r>
    </w:p>
    <w:p w14:paraId="5A794C52" w14:textId="77777777" w:rsidR="009F1207" w:rsidRPr="001A2B55" w:rsidRDefault="009F1207" w:rsidP="001E58B5">
      <w:pPr>
        <w:spacing w:after="0" w:line="240" w:lineRule="auto"/>
        <w:ind w:hanging="270"/>
        <w:jc w:val="both"/>
        <w:rPr>
          <w:rFonts w:ascii="-webkit-standard" w:eastAsia="Times New Roman" w:hAnsi="-webkit-standard" w:cs="Times New Roman"/>
          <w:color w:val="000000"/>
          <w:kern w:val="0"/>
          <w:sz w:val="32"/>
          <w:szCs w:val="32"/>
          <w:rtl/>
          <w14:ligatures w14:val="none"/>
        </w:rPr>
      </w:pPr>
      <w:r w:rsidRPr="001A2B55">
        <w:rPr>
          <w:rFonts w:ascii="-webkit-standard" w:eastAsia="Times New Roman" w:hAnsi="-webkit-standard" w:cs="Times New Roman"/>
          <w:color w:val="000000"/>
          <w:kern w:val="0"/>
          <w:sz w:val="32"/>
          <w:szCs w:val="32"/>
          <w:rtl/>
          <w14:ligatures w14:val="none"/>
        </w:rPr>
        <w:t>● </w:t>
      </w:r>
      <w:r w:rsidRPr="001A2B55">
        <w:rPr>
          <w:rFonts w:ascii="Arial" w:eastAsia="Times New Roman" w:hAnsi="Arial" w:cs="Arial"/>
          <w:color w:val="000000"/>
          <w:kern w:val="0"/>
          <w:sz w:val="32"/>
          <w:szCs w:val="32"/>
          <w:rtl/>
          <w14:ligatures w14:val="none"/>
        </w:rPr>
        <w:t>أظهرت نتائج معامل ارتباط بيرسون وجود علاقة طردية قوية ودالة إحصائياً بين قبول التسوق الإلكتروني والإسراف الشرائي (</w:t>
      </w:r>
      <w:r w:rsidRPr="001A2B55">
        <w:rPr>
          <w:rFonts w:ascii="Arial" w:eastAsia="Times New Roman" w:hAnsi="Arial" w:cs="Arial"/>
          <w:color w:val="000000"/>
          <w:kern w:val="0"/>
          <w:sz w:val="32"/>
          <w:szCs w:val="32"/>
          <w14:ligatures w14:val="none"/>
        </w:rPr>
        <w:t>r=0.556</w:t>
      </w:r>
      <w:r w:rsidRPr="001A2B55">
        <w:rPr>
          <w:rFonts w:ascii="Arial" w:eastAsia="Times New Roman" w:hAnsi="Arial" w:cs="Arial"/>
          <w:color w:val="000000"/>
          <w:kern w:val="0"/>
          <w:sz w:val="32"/>
          <w:szCs w:val="32"/>
          <w:rtl/>
          <w14:ligatures w14:val="none"/>
        </w:rPr>
        <w:t>)، وتأكدت هذه النتيجة بأثر دال إحصائياً عبر تحليل الانحدار البسيط فسَّر (30.9%) من التباين.</w:t>
      </w:r>
    </w:p>
    <w:p w14:paraId="7A71CA57" w14:textId="77777777" w:rsidR="009F1207" w:rsidRPr="001A2B55" w:rsidRDefault="009F1207" w:rsidP="001E58B5">
      <w:pPr>
        <w:spacing w:after="0" w:line="240" w:lineRule="auto"/>
        <w:ind w:hanging="270"/>
        <w:jc w:val="both"/>
        <w:rPr>
          <w:rFonts w:ascii="-webkit-standard" w:eastAsia="Times New Roman" w:hAnsi="-webkit-standard" w:cs="Times New Roman"/>
          <w:color w:val="000000"/>
          <w:kern w:val="0"/>
          <w:sz w:val="32"/>
          <w:szCs w:val="32"/>
          <w:rtl/>
          <w14:ligatures w14:val="none"/>
        </w:rPr>
      </w:pPr>
      <w:r w:rsidRPr="001A2B55">
        <w:rPr>
          <w:rFonts w:ascii="-webkit-standard" w:eastAsia="Times New Roman" w:hAnsi="-webkit-standard" w:cs="Times New Roman"/>
          <w:color w:val="000000"/>
          <w:kern w:val="0"/>
          <w:sz w:val="32"/>
          <w:szCs w:val="32"/>
          <w:rtl/>
          <w14:ligatures w14:val="none"/>
        </w:rPr>
        <w:t>● </w:t>
      </w:r>
      <w:r w:rsidRPr="001A2B55">
        <w:rPr>
          <w:rFonts w:ascii="Arial" w:eastAsia="Times New Roman" w:hAnsi="Arial" w:cs="Arial"/>
          <w:color w:val="000000"/>
          <w:kern w:val="0"/>
          <w:sz w:val="32"/>
          <w:szCs w:val="32"/>
          <w:rtl/>
          <w14:ligatures w14:val="none"/>
        </w:rPr>
        <w:t>أكدت جميع الفرضيات الفرعية (الثانية إلى الخامسة) وجود علاقة طردية دالة إحصائياً بين كل من أبعاد قبول التسوق الإلكتروني الأربعة والإسراف الشرائي، وكان بُعد "الاستمتاع بالتسوق" الأقوى ارتباطاً (</w:t>
      </w:r>
      <w:r w:rsidRPr="001A2B55">
        <w:rPr>
          <w:rFonts w:ascii="Arial" w:eastAsia="Times New Roman" w:hAnsi="Arial" w:cs="Arial"/>
          <w:color w:val="000000"/>
          <w:kern w:val="0"/>
          <w:sz w:val="32"/>
          <w:szCs w:val="32"/>
          <w14:ligatures w14:val="none"/>
        </w:rPr>
        <w:t>r=0.638</w:t>
      </w:r>
      <w:r w:rsidRPr="001A2B55">
        <w:rPr>
          <w:rFonts w:ascii="Arial" w:eastAsia="Times New Roman" w:hAnsi="Arial" w:cs="Arial"/>
          <w:color w:val="000000"/>
          <w:kern w:val="0"/>
          <w:sz w:val="32"/>
          <w:szCs w:val="32"/>
          <w:rtl/>
          <w14:ligatures w14:val="none"/>
        </w:rPr>
        <w:t>) والمتنبئ الوحيد الدال إحصائياً في نموذج الانحدار المتعدد.</w:t>
      </w:r>
    </w:p>
    <w:p w14:paraId="7A6C62AA" w14:textId="77777777" w:rsidR="009F1207" w:rsidRPr="001A2B55" w:rsidRDefault="009F1207" w:rsidP="001E58B5">
      <w:pPr>
        <w:spacing w:after="0" w:line="240" w:lineRule="auto"/>
        <w:ind w:hanging="270"/>
        <w:jc w:val="both"/>
        <w:rPr>
          <w:rFonts w:ascii="-webkit-standard" w:eastAsia="Times New Roman" w:hAnsi="-webkit-standard" w:cs="Times New Roman"/>
          <w:color w:val="000000"/>
          <w:kern w:val="0"/>
          <w:sz w:val="32"/>
          <w:szCs w:val="32"/>
          <w:rtl/>
          <w14:ligatures w14:val="none"/>
        </w:rPr>
      </w:pPr>
      <w:r w:rsidRPr="001A2B55">
        <w:rPr>
          <w:rFonts w:ascii="-webkit-standard" w:eastAsia="Times New Roman" w:hAnsi="-webkit-standard" w:cs="Times New Roman"/>
          <w:color w:val="000000"/>
          <w:kern w:val="0"/>
          <w:sz w:val="32"/>
          <w:szCs w:val="32"/>
          <w:rtl/>
          <w14:ligatures w14:val="none"/>
        </w:rPr>
        <w:t>● </w:t>
      </w:r>
      <w:r w:rsidRPr="001A2B55">
        <w:rPr>
          <w:rFonts w:ascii="Arial" w:eastAsia="Times New Roman" w:hAnsi="Arial" w:cs="Arial"/>
          <w:color w:val="000000"/>
          <w:kern w:val="0"/>
          <w:sz w:val="32"/>
          <w:szCs w:val="32"/>
          <w:rtl/>
          <w14:ligatures w14:val="none"/>
        </w:rPr>
        <w:t>فسَّرت أبعاد قبول التسوق الإلكتروني الأربعة مجتمعة ما نسبته (41.1%) من التباين في الإسراف الشرائي، مما يشير إلى وجود عوامل أخرى مفسِّرة لم تتناولها الدراسة الحالية.</w:t>
      </w:r>
    </w:p>
    <w:p w14:paraId="2B1205BA" w14:textId="6EDD25D7" w:rsidR="009F1207" w:rsidRDefault="009F1207" w:rsidP="001E58B5">
      <w:pPr>
        <w:spacing w:after="0" w:line="240" w:lineRule="auto"/>
        <w:ind w:hanging="270"/>
        <w:jc w:val="both"/>
        <w:rPr>
          <w:rFonts w:ascii="-webkit-standard" w:eastAsia="Times New Roman" w:hAnsi="-webkit-standard" w:cs="Times New Roman"/>
          <w:color w:val="000000"/>
          <w:kern w:val="0"/>
          <w:sz w:val="32"/>
          <w:szCs w:val="32"/>
          <w:rtl/>
          <w14:ligatures w14:val="none"/>
        </w:rPr>
      </w:pPr>
      <w:r w:rsidRPr="001A2B55">
        <w:rPr>
          <w:rFonts w:ascii="-webkit-standard" w:eastAsia="Times New Roman" w:hAnsi="-webkit-standard" w:cs="Times New Roman"/>
          <w:color w:val="000000"/>
          <w:kern w:val="0"/>
          <w:sz w:val="32"/>
          <w:szCs w:val="32"/>
          <w:rtl/>
          <w14:ligatures w14:val="none"/>
        </w:rPr>
        <w:t>● </w:t>
      </w:r>
      <w:r w:rsidRPr="001A2B55">
        <w:rPr>
          <w:rFonts w:ascii="Arial" w:eastAsia="Times New Roman" w:hAnsi="Arial" w:cs="Arial"/>
          <w:color w:val="000000"/>
          <w:kern w:val="0"/>
          <w:sz w:val="32"/>
          <w:szCs w:val="32"/>
          <w:rtl/>
          <w14:ligatures w14:val="none"/>
        </w:rPr>
        <w:t xml:space="preserve">لم تُظهر النتائج فروقاً دالة إحصائياً في الإسراف الشرائي تُعزى </w:t>
      </w:r>
      <w:r w:rsidR="0010007B" w:rsidRPr="001A2B55">
        <w:rPr>
          <w:rFonts w:ascii="Arial" w:eastAsia="Times New Roman" w:hAnsi="Arial" w:cs="Arial" w:hint="eastAsia"/>
          <w:color w:val="000000"/>
          <w:kern w:val="0"/>
          <w:sz w:val="32"/>
          <w:szCs w:val="32"/>
          <w:rtl/>
          <w14:ligatures w14:val="none"/>
        </w:rPr>
        <w:t>للجنس،</w:t>
      </w:r>
      <w:r w:rsidRPr="001A2B55">
        <w:rPr>
          <w:rFonts w:ascii="Arial" w:eastAsia="Times New Roman" w:hAnsi="Arial" w:cs="Arial"/>
          <w:color w:val="000000"/>
          <w:kern w:val="0"/>
          <w:sz w:val="32"/>
          <w:szCs w:val="32"/>
          <w:rtl/>
          <w14:ligatures w14:val="none"/>
        </w:rPr>
        <w:t xml:space="preserve"> أو </w:t>
      </w:r>
      <w:r w:rsidR="0010007B" w:rsidRPr="001A2B55">
        <w:rPr>
          <w:rFonts w:ascii="Arial" w:eastAsia="Times New Roman" w:hAnsi="Arial" w:cs="Arial" w:hint="eastAsia"/>
          <w:color w:val="000000"/>
          <w:kern w:val="0"/>
          <w:sz w:val="32"/>
          <w:szCs w:val="32"/>
          <w:rtl/>
          <w14:ligatures w14:val="none"/>
        </w:rPr>
        <w:t>العمر،</w:t>
      </w:r>
      <w:r w:rsidRPr="001A2B55">
        <w:rPr>
          <w:rFonts w:ascii="Arial" w:eastAsia="Times New Roman" w:hAnsi="Arial" w:cs="Arial"/>
          <w:color w:val="000000"/>
          <w:kern w:val="0"/>
          <w:sz w:val="32"/>
          <w:szCs w:val="32"/>
          <w:rtl/>
          <w14:ligatures w14:val="none"/>
        </w:rPr>
        <w:t xml:space="preserve"> أو </w:t>
      </w:r>
      <w:r w:rsidR="0010007B" w:rsidRPr="001A2B55">
        <w:rPr>
          <w:rFonts w:ascii="Arial" w:eastAsia="Times New Roman" w:hAnsi="Arial" w:cs="Arial" w:hint="eastAsia"/>
          <w:color w:val="000000"/>
          <w:kern w:val="0"/>
          <w:sz w:val="32"/>
          <w:szCs w:val="32"/>
          <w:rtl/>
          <w14:ligatures w14:val="none"/>
        </w:rPr>
        <w:t>المؤهل</w:t>
      </w:r>
      <w:r w:rsidR="0010007B" w:rsidRPr="001A2B55">
        <w:rPr>
          <w:rFonts w:ascii="Arial" w:eastAsia="Times New Roman" w:hAnsi="Arial" w:cs="Arial"/>
          <w:color w:val="000000"/>
          <w:kern w:val="0"/>
          <w:sz w:val="32"/>
          <w:szCs w:val="32"/>
          <w:rtl/>
          <w14:ligatures w14:val="none"/>
        </w:rPr>
        <w:t xml:space="preserve"> </w:t>
      </w:r>
      <w:r w:rsidR="0010007B" w:rsidRPr="001A2B55">
        <w:rPr>
          <w:rFonts w:ascii="Arial" w:eastAsia="Times New Roman" w:hAnsi="Arial" w:cs="Arial" w:hint="eastAsia"/>
          <w:color w:val="000000"/>
          <w:kern w:val="0"/>
          <w:sz w:val="32"/>
          <w:szCs w:val="32"/>
          <w:rtl/>
          <w14:ligatures w14:val="none"/>
        </w:rPr>
        <w:t>العلمي،</w:t>
      </w:r>
      <w:r w:rsidR="0010007B" w:rsidRPr="001A2B55">
        <w:rPr>
          <w:rFonts w:ascii="Arial" w:eastAsia="Times New Roman" w:hAnsi="Arial" w:cs="Arial"/>
          <w:color w:val="000000"/>
          <w:kern w:val="0"/>
          <w:sz w:val="32"/>
          <w:szCs w:val="32"/>
          <w:rtl/>
          <w14:ligatures w14:val="none"/>
        </w:rPr>
        <w:t xml:space="preserve"> </w:t>
      </w:r>
      <w:r w:rsidR="0010007B" w:rsidRPr="001A2B55">
        <w:rPr>
          <w:rFonts w:ascii="Arial" w:eastAsia="Times New Roman" w:hAnsi="Arial" w:cs="Arial" w:hint="eastAsia"/>
          <w:color w:val="000000"/>
          <w:kern w:val="0"/>
          <w:sz w:val="32"/>
          <w:szCs w:val="32"/>
          <w:rtl/>
          <w14:ligatures w14:val="none"/>
        </w:rPr>
        <w:t>أو</w:t>
      </w:r>
      <w:r w:rsidRPr="001A2B55">
        <w:rPr>
          <w:rFonts w:ascii="Arial" w:eastAsia="Times New Roman" w:hAnsi="Arial" w:cs="Arial"/>
          <w:color w:val="000000"/>
          <w:kern w:val="0"/>
          <w:sz w:val="32"/>
          <w:szCs w:val="32"/>
          <w:rtl/>
          <w14:ligatures w14:val="none"/>
        </w:rPr>
        <w:t xml:space="preserve"> الدخل الشهري، مما يشير إلى أن سلوك الإسراف الشرائي المرتبط بالتسوق الإلكتروني ظاهرة عامة تتجاوز الفروق الديموغرافية التقليدية في عينة الدراسة.</w:t>
      </w:r>
    </w:p>
    <w:p w14:paraId="6460E46D" w14:textId="77777777" w:rsidR="00193F77" w:rsidRDefault="00193F77" w:rsidP="001E58B5">
      <w:pPr>
        <w:spacing w:after="0" w:line="240" w:lineRule="auto"/>
        <w:ind w:hanging="270"/>
        <w:jc w:val="both"/>
        <w:rPr>
          <w:rFonts w:ascii="-webkit-standard" w:eastAsia="Times New Roman" w:hAnsi="-webkit-standard" w:cs="Times New Roman"/>
          <w:color w:val="000000"/>
          <w:kern w:val="0"/>
          <w:sz w:val="32"/>
          <w:szCs w:val="32"/>
          <w:rtl/>
          <w14:ligatures w14:val="none"/>
        </w:rPr>
      </w:pPr>
    </w:p>
    <w:p w14:paraId="43BBB070" w14:textId="77777777" w:rsidR="00193F77" w:rsidRDefault="00193F77" w:rsidP="001E58B5">
      <w:pPr>
        <w:spacing w:after="0" w:line="240" w:lineRule="auto"/>
        <w:ind w:hanging="270"/>
        <w:jc w:val="both"/>
        <w:rPr>
          <w:rFonts w:ascii="-webkit-standard" w:eastAsia="Times New Roman" w:hAnsi="-webkit-standard" w:cs="Times New Roman"/>
          <w:color w:val="000000"/>
          <w:kern w:val="0"/>
          <w:sz w:val="32"/>
          <w:szCs w:val="32"/>
          <w:rtl/>
          <w14:ligatures w14:val="none"/>
        </w:rPr>
      </w:pPr>
    </w:p>
    <w:p w14:paraId="6A9A1293" w14:textId="77777777" w:rsidR="00193F77" w:rsidRDefault="00193F77" w:rsidP="001E58B5">
      <w:pPr>
        <w:spacing w:after="0" w:line="240" w:lineRule="auto"/>
        <w:ind w:hanging="270"/>
        <w:jc w:val="both"/>
        <w:rPr>
          <w:rFonts w:ascii="-webkit-standard" w:eastAsia="Times New Roman" w:hAnsi="-webkit-standard" w:cs="Times New Roman"/>
          <w:color w:val="000000"/>
          <w:kern w:val="0"/>
          <w:sz w:val="32"/>
          <w:szCs w:val="32"/>
          <w:rtl/>
          <w14:ligatures w14:val="none"/>
        </w:rPr>
      </w:pPr>
    </w:p>
    <w:p w14:paraId="079496BB" w14:textId="77777777" w:rsidR="00193F77" w:rsidRDefault="00193F77" w:rsidP="001E58B5">
      <w:pPr>
        <w:spacing w:after="0" w:line="240" w:lineRule="auto"/>
        <w:ind w:hanging="270"/>
        <w:jc w:val="both"/>
        <w:rPr>
          <w:rFonts w:ascii="-webkit-standard" w:eastAsia="Times New Roman" w:hAnsi="-webkit-standard" w:cs="Times New Roman"/>
          <w:color w:val="000000"/>
          <w:kern w:val="0"/>
          <w:sz w:val="32"/>
          <w:szCs w:val="32"/>
          <w:rtl/>
          <w14:ligatures w14:val="none"/>
        </w:rPr>
      </w:pPr>
    </w:p>
    <w:p w14:paraId="13051CFF" w14:textId="77777777" w:rsidR="00193F77" w:rsidRPr="001A2B55" w:rsidRDefault="00193F77" w:rsidP="001E58B5">
      <w:pPr>
        <w:spacing w:after="0" w:line="240" w:lineRule="auto"/>
        <w:ind w:hanging="270"/>
        <w:jc w:val="both"/>
        <w:rPr>
          <w:rFonts w:ascii="-webkit-standard" w:eastAsia="Times New Roman" w:hAnsi="-webkit-standard" w:cs="Times New Roman"/>
          <w:color w:val="000000"/>
          <w:kern w:val="0"/>
          <w:sz w:val="32"/>
          <w:szCs w:val="32"/>
          <w:rtl/>
          <w14:ligatures w14:val="none"/>
        </w:rPr>
      </w:pPr>
    </w:p>
    <w:p w14:paraId="1D58F868" w14:textId="2D9F260F" w:rsidR="008B0871" w:rsidRPr="004052E4" w:rsidRDefault="00F35F97" w:rsidP="009F0BD0">
      <w:pPr>
        <w:spacing w:after="0" w:line="240" w:lineRule="auto"/>
        <w:jc w:val="both"/>
        <w:rPr>
          <w:rFonts w:ascii=".AppleSystemUIFont" w:hAnsi=".AppleSystemUIFont" w:cs="Times New Roman"/>
          <w:b/>
          <w:bCs/>
          <w:color w:val="000000" w:themeColor="text1"/>
          <w:kern w:val="0"/>
          <w:sz w:val="40"/>
          <w:szCs w:val="40"/>
          <w:rtl/>
          <w14:ligatures w14:val="none"/>
        </w:rPr>
      </w:pPr>
      <w:r w:rsidRPr="004052E4">
        <w:rPr>
          <w:rFonts w:ascii=".AppleSystemUIFont" w:hAnsi=".AppleSystemUIFont" w:cs="Times New Roman" w:hint="cs"/>
          <w:b/>
          <w:bCs/>
          <w:color w:val="000000" w:themeColor="text1"/>
          <w:kern w:val="0"/>
          <w:sz w:val="40"/>
          <w:szCs w:val="40"/>
          <w:rtl/>
          <w14:ligatures w14:val="none"/>
        </w:rPr>
        <w:t xml:space="preserve">أداة </w:t>
      </w:r>
      <w:r w:rsidR="00F26A8C" w:rsidRPr="004052E4">
        <w:rPr>
          <w:rFonts w:ascii=".AppleSystemUIFont" w:hAnsi=".AppleSystemUIFont" w:cs="Times New Roman" w:hint="cs"/>
          <w:b/>
          <w:bCs/>
          <w:color w:val="000000" w:themeColor="text1"/>
          <w:kern w:val="0"/>
          <w:sz w:val="40"/>
          <w:szCs w:val="40"/>
          <w:rtl/>
          <w14:ligatures w14:val="none"/>
        </w:rPr>
        <w:t>الدراسة:</w:t>
      </w:r>
    </w:p>
    <w:p w14:paraId="122A989C" w14:textId="77777777" w:rsidR="005B6891" w:rsidRDefault="005B6891" w:rsidP="009F0BD0">
      <w:pPr>
        <w:spacing w:after="0" w:line="240" w:lineRule="auto"/>
        <w:jc w:val="both"/>
        <w:rPr>
          <w:rFonts w:ascii=".AppleSystemUIFont" w:hAnsi=".AppleSystemUIFont" w:cs="Times New Roman"/>
          <w:b/>
          <w:bCs/>
          <w:color w:val="00B050"/>
          <w:kern w:val="0"/>
          <w:sz w:val="40"/>
          <w:szCs w:val="40"/>
          <w:rtl/>
          <w14:ligatures w14:val="none"/>
        </w:rPr>
      </w:pPr>
    </w:p>
    <w:p w14:paraId="4010FF68" w14:textId="0A4DDB2D" w:rsidR="00B9756D" w:rsidRPr="00B9756D" w:rsidRDefault="005B6891" w:rsidP="005B6891">
      <w:pPr>
        <w:spacing w:after="0" w:line="240" w:lineRule="auto"/>
        <w:jc w:val="both"/>
        <w:rPr>
          <w:rFonts w:ascii=".AppleSystemUIFont" w:hAnsi=".AppleSystemUIFont" w:cs="Times New Roman"/>
          <w:color w:val="1A1A1A" w:themeColor="background1" w:themeShade="1A"/>
          <w:kern w:val="0"/>
          <w:sz w:val="32"/>
          <w:szCs w:val="32"/>
          <w14:ligatures w14:val="none"/>
        </w:rPr>
      </w:pPr>
      <w:r>
        <w:rPr>
          <w:rFonts w:ascii=".AppleSystemUIFont" w:hAnsi=".AppleSystemUIFont" w:cs="Times New Roman" w:hint="cs"/>
          <w:color w:val="1A1A1A" w:themeColor="background1" w:themeShade="1A"/>
          <w:kern w:val="0"/>
          <w:sz w:val="32"/>
          <w:szCs w:val="32"/>
          <w:rtl/>
          <w14:ligatures w14:val="none"/>
        </w:rPr>
        <w:t>إعتمدت</w:t>
      </w:r>
      <w:r w:rsidR="00B9756D" w:rsidRPr="00B9756D">
        <w:rPr>
          <w:rFonts w:ascii=".AppleSystemUIFont" w:hAnsi=".AppleSystemUIFont" w:cs="Times New Roman"/>
          <w:color w:val="1A1A1A" w:themeColor="background1" w:themeShade="1A"/>
          <w:kern w:val="0"/>
          <w:sz w:val="32"/>
          <w:szCs w:val="32"/>
          <w:rtl/>
          <w14:ligatures w14:val="none"/>
        </w:rPr>
        <w:t xml:space="preserve"> الدراسة على استبيان إلكتروني كأداة رئيسة لجمع البيانات، ص</w:t>
      </w:r>
      <w:r w:rsidR="005820E4">
        <w:rPr>
          <w:rFonts w:ascii=".AppleSystemUIFont" w:hAnsi=".AppleSystemUIFont" w:cs="Times New Roman" w:hint="cs"/>
          <w:color w:val="1A1A1A" w:themeColor="background1" w:themeShade="1A"/>
          <w:kern w:val="0"/>
          <w:sz w:val="32"/>
          <w:szCs w:val="32"/>
          <w:rtl/>
          <w14:ligatures w14:val="none"/>
        </w:rPr>
        <w:t>ُ</w:t>
      </w:r>
      <w:r w:rsidR="00B9756D" w:rsidRPr="00B9756D">
        <w:rPr>
          <w:rFonts w:ascii=".AppleSystemUIFont" w:hAnsi=".AppleSystemUIFont" w:cs="Times New Roman"/>
          <w:color w:val="1A1A1A" w:themeColor="background1" w:themeShade="1A"/>
          <w:kern w:val="0"/>
          <w:sz w:val="32"/>
          <w:szCs w:val="32"/>
          <w:rtl/>
          <w14:ligatures w14:val="none"/>
        </w:rPr>
        <w:t>مم بحيث يغطي متغيري الدراسة الرئيسين، ويتكون من ثلاثة أقسام رئيسة على النحو التالي:</w:t>
      </w:r>
    </w:p>
    <w:p w14:paraId="67231FA8" w14:textId="77777777" w:rsidR="00B9756D" w:rsidRPr="00B9756D" w:rsidRDefault="00B9756D" w:rsidP="005B6891">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98258EE" w14:textId="6974524B" w:rsidR="00B9756D" w:rsidRPr="00C961F0" w:rsidRDefault="00B9756D" w:rsidP="00475469">
      <w:pPr>
        <w:pStyle w:val="p1"/>
        <w:bidi/>
        <w:rPr>
          <w:color w:val="1A1A1A" w:themeColor="background1" w:themeShade="1A"/>
          <w:sz w:val="32"/>
          <w:szCs w:val="32"/>
        </w:rPr>
      </w:pPr>
      <w:r w:rsidRPr="00B9756D">
        <w:rPr>
          <w:color w:val="1A1A1A" w:themeColor="background1" w:themeShade="1A"/>
          <w:sz w:val="32"/>
          <w:szCs w:val="32"/>
          <w:rtl/>
        </w:rPr>
        <w:tab/>
      </w:r>
      <w:r w:rsidRPr="00E70A00">
        <w:rPr>
          <w:b/>
          <w:bCs/>
          <w:color w:val="1A1A1A" w:themeColor="background1" w:themeShade="1A"/>
          <w:sz w:val="32"/>
          <w:szCs w:val="32"/>
          <w:rtl/>
        </w:rPr>
        <w:t>•</w:t>
      </w:r>
      <w:r w:rsidRPr="00E70A00">
        <w:rPr>
          <w:b/>
          <w:bCs/>
          <w:color w:val="1A1A1A" w:themeColor="background1" w:themeShade="1A"/>
          <w:sz w:val="32"/>
          <w:szCs w:val="32"/>
          <w:rtl/>
        </w:rPr>
        <w:tab/>
        <w:t>القسم الأول:</w:t>
      </w:r>
      <w:r w:rsidRPr="00B9756D">
        <w:rPr>
          <w:color w:val="1A1A1A" w:themeColor="background1" w:themeShade="1A"/>
          <w:sz w:val="32"/>
          <w:szCs w:val="32"/>
          <w:rtl/>
        </w:rPr>
        <w:t xml:space="preserve"> البيانات الديموغرافية (الجنس، العمر، </w:t>
      </w:r>
      <w:r w:rsidR="00245D31">
        <w:rPr>
          <w:rFonts w:hint="cs"/>
          <w:color w:val="1A1A1A" w:themeColor="background1" w:themeShade="1A"/>
          <w:sz w:val="32"/>
          <w:szCs w:val="32"/>
          <w:rtl/>
        </w:rPr>
        <w:t xml:space="preserve">المؤهل </w:t>
      </w:r>
      <w:r w:rsidR="00D47AA2">
        <w:rPr>
          <w:rFonts w:hint="eastAsia"/>
          <w:color w:val="1A1A1A" w:themeColor="background1" w:themeShade="1A"/>
          <w:sz w:val="32"/>
          <w:szCs w:val="32"/>
          <w:rtl/>
        </w:rPr>
        <w:t>العلمي،</w:t>
      </w:r>
      <w:r w:rsidR="00D47AA2">
        <w:rPr>
          <w:color w:val="1A1A1A" w:themeColor="background1" w:themeShade="1A"/>
          <w:sz w:val="32"/>
          <w:szCs w:val="32"/>
          <w:rtl/>
        </w:rPr>
        <w:t xml:space="preserve"> </w:t>
      </w:r>
      <w:r w:rsidR="00D47AA2">
        <w:rPr>
          <w:rFonts w:hint="eastAsia"/>
          <w:color w:val="1A1A1A" w:themeColor="background1" w:themeShade="1A"/>
          <w:sz w:val="32"/>
          <w:szCs w:val="32"/>
          <w:rtl/>
        </w:rPr>
        <w:t>الدخل</w:t>
      </w:r>
      <w:r w:rsidRPr="00B9756D">
        <w:rPr>
          <w:color w:val="1A1A1A" w:themeColor="background1" w:themeShade="1A"/>
          <w:sz w:val="32"/>
          <w:szCs w:val="32"/>
          <w:rtl/>
        </w:rPr>
        <w:t xml:space="preserve"> الشهري).</w:t>
      </w:r>
    </w:p>
    <w:p w14:paraId="289A87B1" w14:textId="77777777" w:rsidR="00B9756D" w:rsidRPr="00B9756D" w:rsidRDefault="00B9756D" w:rsidP="005B6891">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B9756D">
        <w:rPr>
          <w:rFonts w:ascii=".AppleSystemUIFont" w:hAnsi=".AppleSystemUIFont" w:cs="Times New Roman"/>
          <w:color w:val="1A1A1A" w:themeColor="background1" w:themeShade="1A"/>
          <w:kern w:val="0"/>
          <w:sz w:val="32"/>
          <w:szCs w:val="32"/>
          <w:rtl/>
          <w14:ligatures w14:val="none"/>
        </w:rPr>
        <w:tab/>
      </w:r>
      <w:r w:rsidRPr="00E70A00">
        <w:rPr>
          <w:rFonts w:ascii=".AppleSystemUIFont" w:hAnsi=".AppleSystemUIFont" w:cs="Times New Roman"/>
          <w:b/>
          <w:bCs/>
          <w:color w:val="1A1A1A" w:themeColor="background1" w:themeShade="1A"/>
          <w:kern w:val="0"/>
          <w:sz w:val="32"/>
          <w:szCs w:val="32"/>
          <w:rtl/>
          <w14:ligatures w14:val="none"/>
        </w:rPr>
        <w:t>•</w:t>
      </w:r>
      <w:r w:rsidRPr="00E70A00">
        <w:rPr>
          <w:rFonts w:ascii=".AppleSystemUIFont" w:hAnsi=".AppleSystemUIFont" w:cs="Times New Roman"/>
          <w:b/>
          <w:bCs/>
          <w:color w:val="1A1A1A" w:themeColor="background1" w:themeShade="1A"/>
          <w:kern w:val="0"/>
          <w:sz w:val="32"/>
          <w:szCs w:val="32"/>
          <w:rtl/>
          <w14:ligatures w14:val="none"/>
        </w:rPr>
        <w:tab/>
        <w:t>القسم الثاني:</w:t>
      </w:r>
      <w:r w:rsidRPr="00B9756D">
        <w:rPr>
          <w:rFonts w:ascii=".AppleSystemUIFont" w:hAnsi=".AppleSystemUIFont" w:cs="Times New Roman"/>
          <w:color w:val="1A1A1A" w:themeColor="background1" w:themeShade="1A"/>
          <w:kern w:val="0"/>
          <w:sz w:val="32"/>
          <w:szCs w:val="32"/>
          <w:rtl/>
          <w14:ligatures w14:val="none"/>
        </w:rPr>
        <w:t xml:space="preserve"> مقياس قبول التسوق الإلكتروني، ويقيس أربعة أبعاد فرعية هي: سهولة الاستخدام، والفائدة المُدركة، والثقة، والاستمتاع بتجربة التسوق.</w:t>
      </w:r>
    </w:p>
    <w:p w14:paraId="4B5453FD" w14:textId="77777777" w:rsidR="00B9756D" w:rsidRPr="00B9756D" w:rsidRDefault="00B9756D" w:rsidP="005B6891">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70A00">
        <w:rPr>
          <w:rFonts w:ascii=".AppleSystemUIFont" w:hAnsi=".AppleSystemUIFont" w:cs="Times New Roman"/>
          <w:b/>
          <w:bCs/>
          <w:color w:val="1A1A1A" w:themeColor="background1" w:themeShade="1A"/>
          <w:kern w:val="0"/>
          <w:sz w:val="32"/>
          <w:szCs w:val="32"/>
          <w:rtl/>
          <w14:ligatures w14:val="none"/>
        </w:rPr>
        <w:lastRenderedPageBreak/>
        <w:tab/>
        <w:t>•</w:t>
      </w:r>
      <w:r w:rsidRPr="00E70A00">
        <w:rPr>
          <w:rFonts w:ascii=".AppleSystemUIFont" w:hAnsi=".AppleSystemUIFont" w:cs="Times New Roman"/>
          <w:b/>
          <w:bCs/>
          <w:color w:val="1A1A1A" w:themeColor="background1" w:themeShade="1A"/>
          <w:kern w:val="0"/>
          <w:sz w:val="32"/>
          <w:szCs w:val="32"/>
          <w:rtl/>
          <w14:ligatures w14:val="none"/>
        </w:rPr>
        <w:tab/>
        <w:t>القسم الثالث:</w:t>
      </w:r>
      <w:r w:rsidRPr="00B9756D">
        <w:rPr>
          <w:rFonts w:ascii=".AppleSystemUIFont" w:hAnsi=".AppleSystemUIFont" w:cs="Times New Roman"/>
          <w:color w:val="1A1A1A" w:themeColor="background1" w:themeShade="1A"/>
          <w:kern w:val="0"/>
          <w:sz w:val="32"/>
          <w:szCs w:val="32"/>
          <w:rtl/>
          <w14:ligatures w14:val="none"/>
        </w:rPr>
        <w:t xml:space="preserve"> مقياس الإسراف الشرائي، ويقيس الشراء غير المخطط له، وتجاوز الميزانية المخصصة، والاستجابة للعروض الترويجية دون تروٍّ.</w:t>
      </w:r>
    </w:p>
    <w:p w14:paraId="7D26DDB5" w14:textId="77777777" w:rsidR="00B9756D" w:rsidRPr="00B9756D" w:rsidRDefault="00B9756D" w:rsidP="005B6891">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7146FEC" w14:textId="41AF1F81" w:rsidR="00B9756D" w:rsidRPr="006669DE" w:rsidRDefault="00B9756D" w:rsidP="003C6E41">
      <w:pPr>
        <w:pStyle w:val="p1"/>
        <w:bidi/>
        <w:rPr>
          <w:color w:val="1A1A1A" w:themeColor="background1" w:themeShade="1A"/>
          <w:sz w:val="32"/>
          <w:szCs w:val="32"/>
        </w:rPr>
      </w:pPr>
      <w:r w:rsidRPr="00B9756D">
        <w:rPr>
          <w:color w:val="1A1A1A" w:themeColor="background1" w:themeShade="1A"/>
          <w:sz w:val="32"/>
          <w:szCs w:val="32"/>
          <w:rtl/>
        </w:rPr>
        <w:t xml:space="preserve">وقد استُخدم مقياس ليكرت الخماسي (من “لا أوافق بشدة” = ١ إلى “أوافق بشدة” = ٥) في تقدير استجابات أفراد العينة على عبارات القسمين الثاني والثالث، بإجمالي </w:t>
      </w:r>
      <w:r w:rsidR="005415CB" w:rsidRPr="006669DE">
        <w:rPr>
          <w:color w:val="1A1A1A" w:themeColor="background1" w:themeShade="1A"/>
          <w:sz w:val="32"/>
          <w:szCs w:val="32"/>
          <w:rtl/>
        </w:rPr>
        <w:t>(</w:t>
      </w:r>
      <w:r w:rsidR="00F76795">
        <w:rPr>
          <w:rFonts w:hint="cs"/>
          <w:color w:val="1A1A1A" w:themeColor="background1" w:themeShade="1A"/>
          <w:sz w:val="32"/>
          <w:szCs w:val="32"/>
          <w:rtl/>
        </w:rPr>
        <w:t>٢٥</w:t>
      </w:r>
      <w:r w:rsidR="005415CB" w:rsidRPr="006669DE">
        <w:rPr>
          <w:color w:val="1A1A1A" w:themeColor="background1" w:themeShade="1A"/>
          <w:sz w:val="32"/>
          <w:szCs w:val="32"/>
          <w:rtl/>
        </w:rPr>
        <w:t>) عبارة موزعة على خمسة أبعاد، إضافة إلى قسم البيانات الديموغرافية</w:t>
      </w:r>
    </w:p>
    <w:p w14:paraId="69FCF674" w14:textId="77777777" w:rsidR="00456002" w:rsidRDefault="00456002" w:rsidP="005B6891">
      <w:pPr>
        <w:spacing w:after="0" w:line="240" w:lineRule="auto"/>
        <w:jc w:val="both"/>
        <w:rPr>
          <w:rFonts w:ascii="Times New Roman" w:hAnsi="Times New Roman" w:cs="Times New Roman"/>
          <w:b/>
          <w:bCs/>
          <w:kern w:val="0"/>
          <w:rtl/>
          <w14:ligatures w14:val="none"/>
        </w:rPr>
      </w:pPr>
    </w:p>
    <w:p w14:paraId="6DB74E11" w14:textId="7A6E0684" w:rsidR="00B9756D" w:rsidRPr="00E70A00" w:rsidRDefault="00B9756D" w:rsidP="005B6891">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E70A00">
        <w:rPr>
          <w:rFonts w:ascii=".AppleSystemUIFont" w:hAnsi=".AppleSystemUIFont" w:cs="Times New Roman"/>
          <w:b/>
          <w:bCs/>
          <w:color w:val="1A1A1A" w:themeColor="background1" w:themeShade="1A"/>
          <w:kern w:val="0"/>
          <w:sz w:val="32"/>
          <w:szCs w:val="32"/>
          <w:rtl/>
          <w14:ligatures w14:val="none"/>
        </w:rPr>
        <w:t>مصدر الأداة</w:t>
      </w:r>
    </w:p>
    <w:p w14:paraId="2C3AD33E" w14:textId="77777777" w:rsidR="00B9756D" w:rsidRPr="00B9756D" w:rsidRDefault="00B9756D" w:rsidP="005B6891">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7C6CF1B" w14:textId="77777777" w:rsidR="00B9756D" w:rsidRPr="00B9756D" w:rsidRDefault="00B9756D" w:rsidP="005B6891">
      <w:pPr>
        <w:spacing w:after="0" w:line="240" w:lineRule="auto"/>
        <w:jc w:val="both"/>
        <w:rPr>
          <w:rFonts w:ascii=".AppleSystemUIFont" w:hAnsi=".AppleSystemUIFont" w:cs="Times New Roman"/>
          <w:color w:val="1A1A1A" w:themeColor="background1" w:themeShade="1A"/>
          <w:kern w:val="0"/>
          <w:sz w:val="32"/>
          <w:szCs w:val="32"/>
          <w14:ligatures w14:val="none"/>
        </w:rPr>
      </w:pPr>
      <w:r w:rsidRPr="00B9756D">
        <w:rPr>
          <w:rFonts w:ascii=".AppleSystemUIFont" w:hAnsi=".AppleSystemUIFont" w:cs="Times New Roman"/>
          <w:color w:val="1A1A1A" w:themeColor="background1" w:themeShade="1A"/>
          <w:kern w:val="0"/>
          <w:sz w:val="32"/>
          <w:szCs w:val="32"/>
          <w:rtl/>
          <w14:ligatures w14:val="none"/>
        </w:rPr>
        <w:t xml:space="preserve">استندت عبارات مقياس قبول التسوق الإلكتروني في جزء منها إلى نموذج قبول التقنية </w:t>
      </w:r>
      <w:r w:rsidRPr="00B9756D">
        <w:rPr>
          <w:rFonts w:ascii=".AppleSystemUIFont" w:hAnsi=".AppleSystemUIFont" w:cs="Times New Roman"/>
          <w:color w:val="1A1A1A" w:themeColor="background1" w:themeShade="1A"/>
          <w:kern w:val="0"/>
          <w:sz w:val="32"/>
          <w:szCs w:val="32"/>
          <w14:ligatures w14:val="none"/>
        </w:rPr>
        <w:t>TAM</w:t>
      </w:r>
      <w:r w:rsidRPr="00B9756D">
        <w:rPr>
          <w:rFonts w:ascii=".AppleSystemUIFont" w:hAnsi=".AppleSystemUIFont" w:cs="Times New Roman"/>
          <w:color w:val="1A1A1A" w:themeColor="background1" w:themeShade="1A"/>
          <w:kern w:val="0"/>
          <w:sz w:val="32"/>
          <w:szCs w:val="32"/>
          <w:rtl/>
          <w14:ligatures w14:val="none"/>
        </w:rPr>
        <w:t xml:space="preserve"> لديفيز (</w:t>
      </w:r>
      <w:r w:rsidRPr="00B9756D">
        <w:rPr>
          <w:rFonts w:ascii=".AppleSystemUIFont" w:hAnsi=".AppleSystemUIFont" w:cs="Times New Roman"/>
          <w:color w:val="1A1A1A" w:themeColor="background1" w:themeShade="1A"/>
          <w:kern w:val="0"/>
          <w:sz w:val="32"/>
          <w:szCs w:val="32"/>
          <w14:ligatures w14:val="none"/>
        </w:rPr>
        <w:t>Davis, 1989</w:t>
      </w:r>
      <w:r w:rsidRPr="00B9756D">
        <w:rPr>
          <w:rFonts w:ascii=".AppleSystemUIFont" w:hAnsi=".AppleSystemUIFont" w:cs="Times New Roman"/>
          <w:color w:val="1A1A1A" w:themeColor="background1" w:themeShade="1A"/>
          <w:kern w:val="0"/>
          <w:sz w:val="32"/>
          <w:szCs w:val="32"/>
          <w:rtl/>
          <w14:ligatures w14:val="none"/>
        </w:rPr>
        <w:t>)، مع تكييف العبارات لتلائم سياق التسوق الإلكتروني لدى المستهلك السعودي، بينما استُرشد في بناء مقياس الإسراف الشرائي بمقياس الشراء القهري لفيبر وأوجوين (</w:t>
      </w:r>
      <w:r w:rsidRPr="00B9756D">
        <w:rPr>
          <w:rFonts w:ascii=".AppleSystemUIFont" w:hAnsi=".AppleSystemUIFont" w:cs="Times New Roman"/>
          <w:color w:val="1A1A1A" w:themeColor="background1" w:themeShade="1A"/>
          <w:kern w:val="0"/>
          <w:sz w:val="32"/>
          <w:szCs w:val="32"/>
          <w14:ligatures w14:val="none"/>
        </w:rPr>
        <w:t>Faber</w:t>
      </w:r>
      <w:r w:rsidRPr="00B9756D">
        <w:rPr>
          <w:rFonts w:ascii=".AppleSystemUIFont" w:hAnsi=".AppleSystemUIFont" w:cs="Times New Roman"/>
          <w:color w:val="1A1A1A" w:themeColor="background1" w:themeShade="1A"/>
          <w:kern w:val="0"/>
          <w:sz w:val="32"/>
          <w:szCs w:val="32"/>
          <w:rtl/>
          <w14:ligatures w14:val="none"/>
        </w:rPr>
        <w:t xml:space="preserve"> &amp; </w:t>
      </w:r>
      <w:proofErr w:type="spellStart"/>
      <w:r w:rsidRPr="00B9756D">
        <w:rPr>
          <w:rFonts w:ascii=".AppleSystemUIFont" w:hAnsi=".AppleSystemUIFont" w:cs="Times New Roman"/>
          <w:color w:val="1A1A1A" w:themeColor="background1" w:themeShade="1A"/>
          <w:kern w:val="0"/>
          <w:sz w:val="32"/>
          <w:szCs w:val="32"/>
          <w14:ligatures w14:val="none"/>
        </w:rPr>
        <w:t>O’Guinn</w:t>
      </w:r>
      <w:proofErr w:type="spellEnd"/>
      <w:r w:rsidRPr="00B9756D">
        <w:rPr>
          <w:rFonts w:ascii=".AppleSystemUIFont" w:hAnsi=".AppleSystemUIFont" w:cs="Times New Roman"/>
          <w:color w:val="1A1A1A" w:themeColor="background1" w:themeShade="1A"/>
          <w:kern w:val="0"/>
          <w:sz w:val="32"/>
          <w:szCs w:val="32"/>
          <w14:ligatures w14:val="none"/>
        </w:rPr>
        <w:t>, 1992</w:t>
      </w:r>
      <w:r w:rsidRPr="00B9756D">
        <w:rPr>
          <w:rFonts w:ascii=".AppleSystemUIFont" w:hAnsi=".AppleSystemUIFont" w:cs="Times New Roman"/>
          <w:color w:val="1A1A1A" w:themeColor="background1" w:themeShade="1A"/>
          <w:kern w:val="0"/>
          <w:sz w:val="32"/>
          <w:szCs w:val="32"/>
          <w:rtl/>
          <w14:ligatures w14:val="none"/>
        </w:rPr>
        <w:t>)، وهو المرجع النظري الذي استندت إليه الدراسة أصلاً عند تعريف المفهوم إجرائياً.</w:t>
      </w:r>
    </w:p>
    <w:p w14:paraId="510439FD" w14:textId="77777777" w:rsidR="00B9756D" w:rsidRPr="00B9756D" w:rsidRDefault="00B9756D" w:rsidP="005B6891">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A31906E" w14:textId="77777777" w:rsidR="00B9756D" w:rsidRPr="000A01BC" w:rsidRDefault="00B9756D" w:rsidP="005B6891">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0A01BC">
        <w:rPr>
          <w:rFonts w:ascii=".AppleSystemUIFont" w:hAnsi=".AppleSystemUIFont" w:cs="Times New Roman"/>
          <w:b/>
          <w:bCs/>
          <w:color w:val="1A1A1A" w:themeColor="background1" w:themeShade="1A"/>
          <w:kern w:val="0"/>
          <w:sz w:val="32"/>
          <w:szCs w:val="32"/>
          <w:rtl/>
          <w14:ligatures w14:val="none"/>
        </w:rPr>
        <w:t>صدق الأداة</w:t>
      </w:r>
    </w:p>
    <w:p w14:paraId="4A7E868E" w14:textId="77777777" w:rsidR="00B9756D" w:rsidRPr="00B9756D" w:rsidRDefault="00B9756D" w:rsidP="005B6891">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2FCD112" w14:textId="77777777" w:rsidR="00B9756D" w:rsidRPr="00B9756D" w:rsidRDefault="00B9756D" w:rsidP="005B6891">
      <w:pPr>
        <w:spacing w:after="0" w:line="240" w:lineRule="auto"/>
        <w:jc w:val="both"/>
        <w:rPr>
          <w:rFonts w:ascii=".AppleSystemUIFont" w:hAnsi=".AppleSystemUIFont" w:cs="Times New Roman"/>
          <w:color w:val="1A1A1A" w:themeColor="background1" w:themeShade="1A"/>
          <w:kern w:val="0"/>
          <w:sz w:val="32"/>
          <w:szCs w:val="32"/>
          <w14:ligatures w14:val="none"/>
        </w:rPr>
      </w:pPr>
      <w:r w:rsidRPr="00B9756D">
        <w:rPr>
          <w:rFonts w:ascii=".AppleSystemUIFont" w:hAnsi=".AppleSystemUIFont" w:cs="Times New Roman"/>
          <w:color w:val="1A1A1A" w:themeColor="background1" w:themeShade="1A"/>
          <w:kern w:val="0"/>
          <w:sz w:val="32"/>
          <w:szCs w:val="32"/>
          <w:rtl/>
          <w14:ligatures w14:val="none"/>
        </w:rPr>
        <w:t>للتحقق من الصدق الظاهري والمنطقي للأداة، سيُعرض الاستبيان في صورته الأولية على مجموعة من المحكمين المتخصصين في التسويق وسلوك المستهلك، لإبداء الرأي حول مدى وضوح العبارات ومدى ملاءمتها للأبعاد التي تقيسها، وسيُعتمد على ملاحظاتهم في حذف بعض العبارات أو تعديل صياغة أخرى قبل التطبيق النهائي للأداة.</w:t>
      </w:r>
    </w:p>
    <w:p w14:paraId="67ED976C" w14:textId="77777777" w:rsidR="00B9756D" w:rsidRPr="00B9756D" w:rsidRDefault="00B9756D" w:rsidP="005B6891">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0D6FC0D" w14:textId="77777777" w:rsidR="00B9756D" w:rsidRPr="000A01BC" w:rsidRDefault="00B9756D" w:rsidP="005B6891">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0A01BC">
        <w:rPr>
          <w:rFonts w:ascii=".AppleSystemUIFont" w:hAnsi=".AppleSystemUIFont" w:cs="Times New Roman"/>
          <w:b/>
          <w:bCs/>
          <w:color w:val="1A1A1A" w:themeColor="background1" w:themeShade="1A"/>
          <w:kern w:val="0"/>
          <w:sz w:val="32"/>
          <w:szCs w:val="32"/>
          <w:rtl/>
          <w14:ligatures w14:val="none"/>
        </w:rPr>
        <w:t>ثبات الأداة</w:t>
      </w:r>
    </w:p>
    <w:p w14:paraId="72905530" w14:textId="77777777" w:rsidR="00B9756D" w:rsidRPr="00B9756D" w:rsidRDefault="00B9756D" w:rsidP="005B6891">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62103CE" w14:textId="6AE01D5D" w:rsidR="00B9756D" w:rsidRPr="006902E0" w:rsidRDefault="00B9756D" w:rsidP="006902E0">
      <w:pPr>
        <w:pStyle w:val="p1"/>
        <w:bidi/>
        <w:rPr>
          <w:color w:val="1A1A1A" w:themeColor="background1" w:themeShade="1A"/>
          <w:sz w:val="32"/>
          <w:szCs w:val="32"/>
        </w:rPr>
      </w:pPr>
      <w:r w:rsidRPr="00B9756D">
        <w:rPr>
          <w:color w:val="1A1A1A" w:themeColor="background1" w:themeShade="1A"/>
          <w:sz w:val="32"/>
          <w:szCs w:val="32"/>
          <w:rtl/>
        </w:rPr>
        <w:t>سيتم التحقق من ثبات الأداة باستخدام معامل كرونباخ ألفا (</w:t>
      </w:r>
      <w:proofErr w:type="spellStart"/>
      <w:r w:rsidRPr="00B9756D">
        <w:rPr>
          <w:color w:val="1A1A1A" w:themeColor="background1" w:themeShade="1A"/>
          <w:sz w:val="32"/>
          <w:szCs w:val="32"/>
        </w:rPr>
        <w:t>Cronbach’s</w:t>
      </w:r>
      <w:proofErr w:type="spellEnd"/>
      <w:r w:rsidRPr="00B9756D">
        <w:rPr>
          <w:color w:val="1A1A1A" w:themeColor="background1" w:themeShade="1A"/>
          <w:sz w:val="32"/>
          <w:szCs w:val="32"/>
        </w:rPr>
        <w:t xml:space="preserve"> Alpha</w:t>
      </w:r>
      <w:r w:rsidRPr="00B9756D">
        <w:rPr>
          <w:color w:val="1A1A1A" w:themeColor="background1" w:themeShade="1A"/>
          <w:sz w:val="32"/>
          <w:szCs w:val="32"/>
          <w:rtl/>
        </w:rPr>
        <w:t>) لكل بُعد من أبعاد المقياس وللأداة ككل، وذلك بعد تطبيقها على عينة استطلاعية أولية، على أن تُعتمد الأداة في صورتها النهائية إذا تجاوزت معاملات </w:t>
      </w:r>
      <w:r w:rsidR="00A377FD" w:rsidRPr="006902E0">
        <w:rPr>
          <w:color w:val="1A1A1A" w:themeColor="background1" w:themeShade="1A"/>
          <w:sz w:val="32"/>
          <w:szCs w:val="32"/>
          <w:rtl/>
        </w:rPr>
        <w:t>الثبات القيمة المقبولة إحصائياً وهي (٠.٧٠) فأعلى.</w:t>
      </w:r>
    </w:p>
    <w:p w14:paraId="1444D215" w14:textId="77777777" w:rsidR="00F26A8C" w:rsidRPr="00B9756D" w:rsidRDefault="00F26A8C" w:rsidP="005B6891">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D1F84DD" w14:textId="77777777" w:rsidR="008B0871" w:rsidRDefault="008B0871" w:rsidP="009F0BD0">
      <w:pPr>
        <w:spacing w:after="0" w:line="240" w:lineRule="auto"/>
        <w:jc w:val="both"/>
        <w:rPr>
          <w:rFonts w:ascii=".AppleSystemUIFont" w:hAnsi=".AppleSystemUIFont" w:cs="Times New Roman"/>
          <w:b/>
          <w:bCs/>
          <w:color w:val="00B050"/>
          <w:kern w:val="0"/>
          <w:sz w:val="40"/>
          <w:szCs w:val="40"/>
          <w:rtl/>
          <w14:ligatures w14:val="none"/>
        </w:rPr>
      </w:pPr>
    </w:p>
    <w:p w14:paraId="414D99BE" w14:textId="77777777" w:rsidR="008B0871" w:rsidRDefault="008B0871" w:rsidP="009F0BD0">
      <w:pPr>
        <w:spacing w:after="0" w:line="240" w:lineRule="auto"/>
        <w:jc w:val="both"/>
        <w:rPr>
          <w:rFonts w:ascii=".AppleSystemUIFont" w:hAnsi=".AppleSystemUIFont" w:cs="Times New Roman"/>
          <w:b/>
          <w:bCs/>
          <w:color w:val="00B050"/>
          <w:kern w:val="0"/>
          <w:sz w:val="40"/>
          <w:szCs w:val="40"/>
          <w:rtl/>
          <w14:ligatures w14:val="none"/>
        </w:rPr>
      </w:pPr>
    </w:p>
    <w:p w14:paraId="3CC02312" w14:textId="77777777" w:rsidR="00AE6F54" w:rsidRDefault="00AE6F54" w:rsidP="009F0BD0">
      <w:pPr>
        <w:spacing w:after="0" w:line="240" w:lineRule="auto"/>
        <w:jc w:val="both"/>
        <w:rPr>
          <w:rFonts w:ascii=".AppleSystemUIFont" w:hAnsi=".AppleSystemUIFont" w:cs="Times New Roman"/>
          <w:b/>
          <w:bCs/>
          <w:color w:val="00B050"/>
          <w:kern w:val="0"/>
          <w:sz w:val="40"/>
          <w:szCs w:val="40"/>
          <w:rtl/>
          <w14:ligatures w14:val="none"/>
        </w:rPr>
      </w:pPr>
    </w:p>
    <w:p w14:paraId="3086DBB1" w14:textId="77777777" w:rsidR="00FB146C" w:rsidRDefault="00FB146C" w:rsidP="009F0BD0">
      <w:pPr>
        <w:spacing w:after="0" w:line="240" w:lineRule="auto"/>
        <w:jc w:val="both"/>
        <w:rPr>
          <w:rFonts w:ascii=".AppleSystemUIFont" w:hAnsi=".AppleSystemUIFont" w:cs="Times New Roman"/>
          <w:b/>
          <w:bCs/>
          <w:color w:val="00B050"/>
          <w:kern w:val="0"/>
          <w:sz w:val="40"/>
          <w:szCs w:val="40"/>
          <w:rtl/>
          <w14:ligatures w14:val="none"/>
        </w:rPr>
      </w:pPr>
    </w:p>
    <w:p w14:paraId="6036AD2C"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2113C5F6"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49707DC9" w14:textId="77777777" w:rsidR="000750BD" w:rsidRDefault="000750BD" w:rsidP="009F0BD0">
      <w:pPr>
        <w:spacing w:after="0" w:line="240" w:lineRule="auto"/>
        <w:jc w:val="both"/>
        <w:rPr>
          <w:rFonts w:ascii=".AppleSystemUIFont" w:hAnsi=".AppleSystemUIFont" w:cs="Times New Roman"/>
          <w:b/>
          <w:bCs/>
          <w:color w:val="00B050"/>
          <w:kern w:val="0"/>
          <w:sz w:val="40"/>
          <w:szCs w:val="40"/>
          <w:rtl/>
          <w14:ligatures w14:val="none"/>
        </w:rPr>
      </w:pPr>
    </w:p>
    <w:p w14:paraId="54BBF501" w14:textId="77777777" w:rsidR="000750BD" w:rsidRDefault="000750BD" w:rsidP="009F0BD0">
      <w:pPr>
        <w:spacing w:after="0" w:line="240" w:lineRule="auto"/>
        <w:jc w:val="both"/>
        <w:rPr>
          <w:rFonts w:ascii=".AppleSystemUIFont" w:hAnsi=".AppleSystemUIFont" w:cs="Times New Roman"/>
          <w:b/>
          <w:bCs/>
          <w:color w:val="00B050"/>
          <w:kern w:val="0"/>
          <w:sz w:val="40"/>
          <w:szCs w:val="40"/>
          <w:rtl/>
          <w14:ligatures w14:val="none"/>
        </w:rPr>
      </w:pPr>
    </w:p>
    <w:p w14:paraId="2A3B05F4" w14:textId="7D4C3C29" w:rsidR="00AE6F54" w:rsidRPr="00AA09F4" w:rsidRDefault="00FB146C" w:rsidP="009F0BD0">
      <w:pPr>
        <w:spacing w:after="0" w:line="240" w:lineRule="auto"/>
        <w:jc w:val="both"/>
        <w:rPr>
          <w:rFonts w:ascii=".AppleSystemUIFont" w:hAnsi=".AppleSystemUIFont" w:cs="Times New Roman"/>
          <w:b/>
          <w:bCs/>
          <w:color w:val="000000" w:themeColor="text1"/>
          <w:kern w:val="0"/>
          <w:sz w:val="40"/>
          <w:szCs w:val="40"/>
          <w:rtl/>
          <w14:ligatures w14:val="none"/>
        </w:rPr>
      </w:pPr>
      <w:r w:rsidRPr="00AA09F4">
        <w:rPr>
          <w:rFonts w:ascii=".AppleSystemUIFont" w:hAnsi=".AppleSystemUIFont" w:cs="Times New Roman" w:hint="cs"/>
          <w:b/>
          <w:bCs/>
          <w:color w:val="000000" w:themeColor="text1"/>
          <w:kern w:val="0"/>
          <w:sz w:val="40"/>
          <w:szCs w:val="40"/>
          <w:rtl/>
          <w14:ligatures w14:val="none"/>
        </w:rPr>
        <w:t>أساليب المعالجة الإحصائية:</w:t>
      </w:r>
    </w:p>
    <w:p w14:paraId="3C3F790A" w14:textId="77777777" w:rsidR="00DA37B0" w:rsidRDefault="00DA37B0" w:rsidP="009F0BD0">
      <w:pPr>
        <w:spacing w:after="0" w:line="240" w:lineRule="auto"/>
        <w:jc w:val="both"/>
        <w:rPr>
          <w:rFonts w:ascii=".AppleSystemUIFont" w:hAnsi=".AppleSystemUIFont" w:cs="Times New Roman"/>
          <w:b/>
          <w:bCs/>
          <w:color w:val="00B050"/>
          <w:kern w:val="0"/>
          <w:sz w:val="40"/>
          <w:szCs w:val="40"/>
          <w:rtl/>
          <w14:ligatures w14:val="none"/>
        </w:rPr>
      </w:pPr>
    </w:p>
    <w:p w14:paraId="009EA8BC" w14:textId="77777777" w:rsidR="00FF0931" w:rsidRDefault="00FF0931" w:rsidP="00FF0931">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FF0931">
        <w:rPr>
          <w:rFonts w:ascii=".AppleSystemUIFont" w:hAnsi=".AppleSystemUIFont" w:cs="Times New Roman"/>
          <w:color w:val="1A1A1A" w:themeColor="background1" w:themeShade="1A"/>
          <w:kern w:val="0"/>
          <w:sz w:val="32"/>
          <w:szCs w:val="32"/>
          <w:rtl/>
          <w14:ligatures w14:val="none"/>
        </w:rPr>
        <w:t>ستتم معالجة البيانات المُجمّعة باستخدام برنامج الحزمة الإحصائية للعلوم الاجتماعية (</w:t>
      </w:r>
      <w:r w:rsidRPr="00FF0931">
        <w:rPr>
          <w:rFonts w:ascii=".AppleSystemUIFont" w:hAnsi=".AppleSystemUIFont" w:cs="Times New Roman"/>
          <w:color w:val="1A1A1A" w:themeColor="background1" w:themeShade="1A"/>
          <w:kern w:val="0"/>
          <w:sz w:val="32"/>
          <w:szCs w:val="32"/>
          <w14:ligatures w14:val="none"/>
        </w:rPr>
        <w:t>SPSS</w:t>
      </w:r>
      <w:r w:rsidRPr="00FF0931">
        <w:rPr>
          <w:rFonts w:ascii=".AppleSystemUIFont" w:hAnsi=".AppleSystemUIFont" w:cs="Times New Roman"/>
          <w:color w:val="1A1A1A" w:themeColor="background1" w:themeShade="1A"/>
          <w:kern w:val="0"/>
          <w:sz w:val="32"/>
          <w:szCs w:val="32"/>
          <w:rtl/>
          <w14:ligatures w14:val="none"/>
        </w:rPr>
        <w:t>)، وذلك من خلال الأساليب الإحصائية التالية، بما يتناسب مع طبيعة كل فرضية من فرضيات الدراسة:</w:t>
      </w:r>
    </w:p>
    <w:p w14:paraId="6FC70FB6" w14:textId="77777777" w:rsidR="00DA37B0" w:rsidRDefault="00DA37B0" w:rsidP="00FF0931">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9EA39A9" w14:textId="77777777" w:rsidR="00DA37B0" w:rsidRDefault="00DA37B0" w:rsidP="00FF0931">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3083B39D" w14:textId="77777777" w:rsidR="00DA37B0" w:rsidRPr="00FF0931" w:rsidRDefault="00DA37B0" w:rsidP="00FF0931">
      <w:pPr>
        <w:spacing w:after="0" w:line="240" w:lineRule="auto"/>
        <w:jc w:val="both"/>
        <w:rPr>
          <w:rFonts w:ascii=".AppleSystemUIFont" w:hAnsi=".AppleSystemUIFont" w:cs="Times New Roman"/>
          <w:color w:val="1A1A1A" w:themeColor="background1" w:themeShade="1A"/>
          <w:kern w:val="0"/>
          <w:sz w:val="32"/>
          <w:szCs w:val="32"/>
          <w14:ligatures w14:val="none"/>
        </w:rPr>
      </w:pPr>
    </w:p>
    <w:p w14:paraId="33DE3286" w14:textId="77777777" w:rsidR="00FB146C" w:rsidRPr="00923912" w:rsidRDefault="00FB146C" w:rsidP="009F0BD0">
      <w:pPr>
        <w:spacing w:after="0" w:line="240" w:lineRule="auto"/>
        <w:jc w:val="both"/>
        <w:rPr>
          <w:rFonts w:ascii=".AppleSystemUIFont" w:hAnsi=".AppleSystemUIFont" w:cs="Times New Roman"/>
          <w:b/>
          <w:bCs/>
          <w:color w:val="00B050"/>
          <w:kern w:val="0"/>
          <w:sz w:val="32"/>
          <w:szCs w:val="32"/>
          <w:rtl/>
          <w14:ligatures w14:val="none"/>
        </w:rPr>
      </w:pPr>
    </w:p>
    <w:tbl>
      <w:tblPr>
        <w:tblW w:w="9192" w:type="dxa"/>
        <w:tblInd w:w="-451" w:type="dxa"/>
        <w:tblCellMar>
          <w:left w:w="0" w:type="dxa"/>
          <w:right w:w="0" w:type="dxa"/>
        </w:tblCellMar>
        <w:tblLook w:val="04A0" w:firstRow="1" w:lastRow="0" w:firstColumn="1" w:lastColumn="0" w:noHBand="0" w:noVBand="1"/>
      </w:tblPr>
      <w:tblGrid>
        <w:gridCol w:w="2826"/>
        <w:gridCol w:w="3740"/>
        <w:gridCol w:w="2626"/>
      </w:tblGrid>
      <w:tr w:rsidR="004C7F7E" w:rsidRPr="00923912" w14:paraId="00552FB6" w14:textId="77777777" w:rsidTr="00B24634">
        <w:trPr>
          <w:trHeight w:val="782"/>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C28416" w14:textId="77777777" w:rsidR="004C7F7E" w:rsidRPr="00923912" w:rsidRDefault="004C7F7E" w:rsidP="004C7F7E">
            <w:pPr>
              <w:spacing w:after="0" w:line="240" w:lineRule="auto"/>
              <w:rPr>
                <w:rFonts w:ascii="Times New Roman" w:hAnsi="Times New Roman" w:cs="Times New Roman"/>
                <w:kern w:val="0"/>
                <w:sz w:val="32"/>
                <w:szCs w:val="32"/>
                <w14:ligatures w14:val="none"/>
              </w:rPr>
            </w:pPr>
            <w:r w:rsidRPr="00923912">
              <w:rPr>
                <w:rFonts w:ascii=".SFArabic-Semibold" w:hAnsi=".SFArabic-Semibold" w:cs="Times New Roman"/>
                <w:b/>
                <w:bCs/>
                <w:kern w:val="0"/>
                <w:sz w:val="32"/>
                <w:szCs w:val="32"/>
                <w:rtl/>
                <w14:ligatures w14:val="none"/>
              </w:rPr>
              <w:t>الأسلوب</w:t>
            </w:r>
            <w:r w:rsidRPr="00923912">
              <w:rPr>
                <w:rFonts w:ascii="UICTFontTextStyleEmphasizedBody" w:hAnsi="UICTFontTextStyleEmphasizedBody" w:cs="Times New Roman"/>
                <w:b/>
                <w:bCs/>
                <w:kern w:val="0"/>
                <w:sz w:val="32"/>
                <w:szCs w:val="32"/>
                <w:rtl/>
                <w14:ligatures w14:val="none"/>
              </w:rPr>
              <w:t xml:space="preserve"> </w:t>
            </w:r>
            <w:r w:rsidRPr="00923912">
              <w:rPr>
                <w:rFonts w:ascii=".SFArabic-Semibold" w:hAnsi=".SFArabic-Semibold" w:cs="Times New Roman"/>
                <w:b/>
                <w:bCs/>
                <w:kern w:val="0"/>
                <w:sz w:val="32"/>
                <w:szCs w:val="32"/>
                <w:rtl/>
                <w14:ligatures w14:val="none"/>
              </w:rPr>
              <w:t>الإحصائي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521B7B"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Semibold" w:hAnsi=".SFArabic-Semibold" w:cs="Times New Roman"/>
                <w:b/>
                <w:bCs/>
                <w:kern w:val="0"/>
                <w:sz w:val="32"/>
                <w:szCs w:val="32"/>
                <w:rtl/>
                <w14:ligatures w14:val="none"/>
              </w:rPr>
              <w:t>الغرض</w:t>
            </w:r>
            <w:r w:rsidRPr="00923912">
              <w:rPr>
                <w:rFonts w:ascii="UICTFontTextStyleEmphasizedBody" w:hAnsi="UICTFontTextStyleEmphasizedBody" w:cs="Times New Roman"/>
                <w:b/>
                <w:bCs/>
                <w:kern w:val="0"/>
                <w:sz w:val="32"/>
                <w:szCs w:val="32"/>
                <w:rtl/>
                <w14:ligatures w14:val="none"/>
              </w:rPr>
              <w:t xml:space="preserve"> </w:t>
            </w:r>
            <w:r w:rsidRPr="00923912">
              <w:rPr>
                <w:rFonts w:ascii=".SFArabic-Semibold" w:hAnsi=".SFArabic-Semibold" w:cs="Times New Roman"/>
                <w:b/>
                <w:bCs/>
                <w:kern w:val="0"/>
                <w:sz w:val="32"/>
                <w:szCs w:val="32"/>
                <w:rtl/>
                <w14:ligatures w14:val="none"/>
              </w:rPr>
              <w:t>منه</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F50F35" w14:textId="77777777" w:rsidR="004C7F7E" w:rsidRPr="00923912" w:rsidRDefault="004C7F7E" w:rsidP="004C7F7E">
            <w:pPr>
              <w:spacing w:after="0" w:line="240" w:lineRule="auto"/>
              <w:rPr>
                <w:rFonts w:ascii="Times New Roman" w:hAnsi="Times New Roman" w:cs="Times New Roman"/>
                <w:kern w:val="0"/>
                <w:sz w:val="32"/>
                <w:szCs w:val="32"/>
                <w:rtl/>
                <w14:ligatures w14:val="none"/>
              </w:rPr>
            </w:pPr>
            <w:r w:rsidRPr="00923912">
              <w:rPr>
                <w:rFonts w:ascii=".SFArabic-Semibold" w:hAnsi=".SFArabic-Semibold" w:cs="Times New Roman"/>
                <w:b/>
                <w:bCs/>
                <w:kern w:val="0"/>
                <w:sz w:val="32"/>
                <w:szCs w:val="32"/>
                <w:rtl/>
                <w14:ligatures w14:val="none"/>
              </w:rPr>
              <w:t>الفرضية</w:t>
            </w:r>
            <w:r w:rsidRPr="00923912">
              <w:rPr>
                <w:rFonts w:ascii="UICTFontTextStyleEmphasizedBody" w:hAnsi="UICTFontTextStyleEmphasizedBody" w:cs="Times New Roman"/>
                <w:b/>
                <w:bCs/>
                <w:kern w:val="0"/>
                <w:sz w:val="32"/>
                <w:szCs w:val="32"/>
                <w:rtl/>
                <w14:ligatures w14:val="none"/>
              </w:rPr>
              <w:t xml:space="preserve"> / </w:t>
            </w:r>
            <w:r w:rsidRPr="00923912">
              <w:rPr>
                <w:rFonts w:ascii=".SFArabic-Semibold" w:hAnsi=".SFArabic-Semibold" w:cs="Times New Roman"/>
                <w:b/>
                <w:bCs/>
                <w:kern w:val="0"/>
                <w:sz w:val="32"/>
                <w:szCs w:val="32"/>
                <w:rtl/>
                <w14:ligatures w14:val="none"/>
              </w:rPr>
              <w:t>الهدف</w:t>
            </w:r>
            <w:r w:rsidRPr="00923912">
              <w:rPr>
                <w:rFonts w:ascii="UICTFontTextStyleEmphasizedBody" w:hAnsi="UICTFontTextStyleEmphasizedBody" w:cs="Times New Roman"/>
                <w:b/>
                <w:bCs/>
                <w:kern w:val="0"/>
                <w:sz w:val="32"/>
                <w:szCs w:val="32"/>
                <w:rtl/>
                <w14:ligatures w14:val="none"/>
              </w:rPr>
              <w:t xml:space="preserve"> </w:t>
            </w:r>
            <w:r w:rsidRPr="00923912">
              <w:rPr>
                <w:rFonts w:ascii=".SFArabic-Semibold" w:hAnsi=".SFArabic-Semibold" w:cs="Times New Roman"/>
                <w:b/>
                <w:bCs/>
                <w:kern w:val="0"/>
                <w:sz w:val="32"/>
                <w:szCs w:val="32"/>
                <w:rtl/>
                <w14:ligatures w14:val="none"/>
              </w:rPr>
              <w:t>المرتبط</w:t>
            </w:r>
          </w:p>
        </w:tc>
      </w:tr>
      <w:tr w:rsidR="004C7F7E" w:rsidRPr="00923912" w14:paraId="4A6E089D" w14:textId="77777777" w:rsidTr="00B24634">
        <w:trPr>
          <w:trHeight w:val="7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140938"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معامل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كرونباخ</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ألفا</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B29AB7"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قياس</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ثبات</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أداة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الدراسة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قبل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التحليل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الأساسي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E61986"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خطوة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تمهيدية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لكل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الفرضيات</w:t>
            </w:r>
          </w:p>
        </w:tc>
      </w:tr>
      <w:tr w:rsidR="004C7F7E" w:rsidRPr="00923912" w14:paraId="156BC63F" w14:textId="77777777" w:rsidTr="00B24634">
        <w:trPr>
          <w:trHeight w:val="1166"/>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4D4E31"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التكرارات</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والنسب</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المئوية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والمتوسطات</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الحسابية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BDA1DE"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وصف</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خصائص</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العينة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وإجابات</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أفراد</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العينة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F78310"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وصف</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عام</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للبيانات</w:t>
            </w:r>
          </w:p>
        </w:tc>
      </w:tr>
      <w:tr w:rsidR="004C7F7E" w:rsidRPr="00923912" w14:paraId="1A07AE7B" w14:textId="77777777" w:rsidTr="00B24634">
        <w:trPr>
          <w:trHeight w:val="1166"/>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A129AA"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معامل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ارتباط</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بيرسون</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C8433C"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قياس</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قوة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واتجاه</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العلاقة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بين</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قبول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التسوق</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الإلكتروني</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والإسراف</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الشرائي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C844E4"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الفرضية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الأولى</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والفرضيات</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الفرعية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للعلاقة</w:t>
            </w:r>
          </w:p>
        </w:tc>
      </w:tr>
      <w:tr w:rsidR="004C7F7E" w:rsidRPr="00923912" w14:paraId="695C751F" w14:textId="77777777" w:rsidTr="00B24634">
        <w:trPr>
          <w:trHeight w:val="1166"/>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3BD5B62"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تحليل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الانحدار</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البسيط</w:t>
            </w:r>
            <w:r w:rsidRPr="00923912">
              <w:rPr>
                <w:rFonts w:ascii="UICTFontTextStyleBody" w:hAnsi="UICTFontTextStyleBody" w:cs="Times New Roman"/>
                <w:kern w:val="0"/>
                <w:sz w:val="32"/>
                <w:szCs w:val="32"/>
                <w:rtl/>
                <w14:ligatures w14:val="none"/>
              </w:rPr>
              <w:t xml:space="preserve"> / </w:t>
            </w:r>
            <w:r w:rsidRPr="00923912">
              <w:rPr>
                <w:rFonts w:ascii=".SFArabic-Regular" w:hAnsi=".SFArabic-Regular" w:cs="Times New Roman"/>
                <w:kern w:val="0"/>
                <w:sz w:val="32"/>
                <w:szCs w:val="32"/>
                <w:rtl/>
                <w14:ligatures w14:val="none"/>
              </w:rPr>
              <w:t>المتعدد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678902"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قياس</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أثر</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(وليس</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فقط</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علاقة)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قبول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التسوق</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الإلكتروني</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في</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الإسراف</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الشرائي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8FFD35D"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سؤال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الأثر</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ذي</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الدلالة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الإحصائية</w:t>
            </w:r>
          </w:p>
        </w:tc>
      </w:tr>
      <w:tr w:rsidR="004C7F7E" w:rsidRPr="00923912" w14:paraId="3C5349B6" w14:textId="77777777" w:rsidTr="00B24634">
        <w:trPr>
          <w:trHeight w:val="79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060B0B"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اختبار</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w:t>
            </w:r>
            <w:r w:rsidRPr="00923912">
              <w:rPr>
                <w:rFonts w:ascii="UICTFontTextStyleBody" w:hAnsi="UICTFontTextStyleBody" w:cs="Times New Roman"/>
                <w:kern w:val="0"/>
                <w:sz w:val="32"/>
                <w:szCs w:val="32"/>
                <w14:ligatures w14:val="none"/>
              </w:rPr>
              <w:t>T</w:t>
            </w:r>
            <w:r w:rsidRPr="00923912">
              <w:rPr>
                <w:rFonts w:ascii=".SFArabic-Regular" w:hAnsi=".SFArabic-Regular" w:cs="Times New Roman"/>
                <w:kern w:val="0"/>
                <w:sz w:val="32"/>
                <w:szCs w:val="32"/>
                <w:rtl/>
                <w14:ligatures w14:val="none"/>
              </w:rPr>
              <w:t>)</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للعينات</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المستقلة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E2643C"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الكشف</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عن</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الفروق</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تبعاً</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لمتغير</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الجنس</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(فئتين)</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2C3752"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فرضية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الفروق</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الديموغرافية</w:t>
            </w:r>
          </w:p>
        </w:tc>
      </w:tr>
      <w:tr w:rsidR="004C7F7E" w:rsidRPr="00923912" w14:paraId="7166D44F" w14:textId="77777777" w:rsidTr="00B24634">
        <w:trPr>
          <w:trHeight w:val="782"/>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3FADCC"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تحليل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التباين</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الأحادي</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w:t>
            </w:r>
            <w:r w:rsidRPr="00923912">
              <w:rPr>
                <w:rFonts w:ascii="UICTFontTextStyleBody" w:hAnsi="UICTFontTextStyleBody" w:cs="Times New Roman"/>
                <w:kern w:val="0"/>
                <w:sz w:val="32"/>
                <w:szCs w:val="32"/>
                <w14:ligatures w14:val="none"/>
              </w:rPr>
              <w:t>ANOVA</w:t>
            </w:r>
            <w:r w:rsidRPr="00923912">
              <w:rPr>
                <w:rFonts w:ascii=".SFArabic-Regular" w:hAnsi=".SFArabic-Regular" w:cs="Times New Roman"/>
                <w:kern w:val="0"/>
                <w:sz w:val="32"/>
                <w:szCs w:val="32"/>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FB4D6A"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الكشف</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عن</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الفروق</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تبعاً</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لمتغير</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العمر</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(أكثر</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من</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فئتين)</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6D5C156"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فرضية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الفروق</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الديموغرافية</w:t>
            </w:r>
          </w:p>
        </w:tc>
      </w:tr>
    </w:tbl>
    <w:p w14:paraId="482222D0" w14:textId="77777777" w:rsidR="00FF0931" w:rsidRPr="00923912" w:rsidRDefault="00FF0931" w:rsidP="009F0BD0">
      <w:pPr>
        <w:spacing w:after="0" w:line="240" w:lineRule="auto"/>
        <w:jc w:val="both"/>
        <w:rPr>
          <w:rFonts w:ascii=".AppleSystemUIFont" w:hAnsi=".AppleSystemUIFont" w:cs="Times New Roman"/>
          <w:b/>
          <w:bCs/>
          <w:color w:val="00B050"/>
          <w:kern w:val="0"/>
          <w:sz w:val="32"/>
          <w:szCs w:val="32"/>
          <w:rtl/>
          <w14:ligatures w14:val="none"/>
        </w:rPr>
      </w:pPr>
    </w:p>
    <w:p w14:paraId="5DB59AD2" w14:textId="77777777" w:rsidR="00FB146C" w:rsidRPr="00923912" w:rsidRDefault="00FB146C" w:rsidP="009F0BD0">
      <w:pPr>
        <w:spacing w:after="0" w:line="240" w:lineRule="auto"/>
        <w:jc w:val="both"/>
        <w:rPr>
          <w:rFonts w:ascii=".AppleSystemUIFont" w:hAnsi=".AppleSystemUIFont" w:cs="Times New Roman"/>
          <w:b/>
          <w:bCs/>
          <w:color w:val="00B050"/>
          <w:kern w:val="0"/>
          <w:sz w:val="32"/>
          <w:szCs w:val="32"/>
          <w:rtl/>
          <w14:ligatures w14:val="none"/>
        </w:rPr>
      </w:pPr>
    </w:p>
    <w:p w14:paraId="4F29CC9B" w14:textId="77777777" w:rsidR="00FF0931" w:rsidRPr="00923912" w:rsidRDefault="00FF0931" w:rsidP="009F0BD0">
      <w:pPr>
        <w:spacing w:after="0" w:line="240" w:lineRule="auto"/>
        <w:jc w:val="both"/>
        <w:rPr>
          <w:rFonts w:ascii=".AppleSystemUIFont" w:hAnsi=".AppleSystemUIFont" w:cs="Times New Roman"/>
          <w:b/>
          <w:bCs/>
          <w:color w:val="00B050"/>
          <w:kern w:val="0"/>
          <w:sz w:val="32"/>
          <w:szCs w:val="32"/>
          <w:rtl/>
          <w14:ligatures w14:val="none"/>
        </w:rPr>
      </w:pPr>
    </w:p>
    <w:p w14:paraId="09AE5237" w14:textId="77777777" w:rsidR="006F3FCE" w:rsidRDefault="006F3FCE" w:rsidP="009F0BD0">
      <w:pPr>
        <w:spacing w:after="0" w:line="240" w:lineRule="auto"/>
        <w:jc w:val="both"/>
        <w:rPr>
          <w:rFonts w:ascii=".AppleSystemUIFont" w:hAnsi=".AppleSystemUIFont" w:cs="Times New Roman"/>
          <w:b/>
          <w:bCs/>
          <w:color w:val="00B050"/>
          <w:kern w:val="0"/>
          <w:sz w:val="40"/>
          <w:szCs w:val="40"/>
          <w:rtl/>
          <w14:ligatures w14:val="none"/>
        </w:rPr>
      </w:pPr>
    </w:p>
    <w:p w14:paraId="0F40EB13" w14:textId="77777777" w:rsidR="000750BD" w:rsidRDefault="000750BD" w:rsidP="009F0BD0">
      <w:pPr>
        <w:spacing w:after="0" w:line="240" w:lineRule="auto"/>
        <w:jc w:val="both"/>
        <w:rPr>
          <w:rFonts w:ascii=".AppleSystemUIFont" w:hAnsi=".AppleSystemUIFont" w:cs="Times New Roman"/>
          <w:b/>
          <w:bCs/>
          <w:color w:val="00B050"/>
          <w:kern w:val="0"/>
          <w:sz w:val="40"/>
          <w:szCs w:val="40"/>
          <w:rtl/>
          <w14:ligatures w14:val="none"/>
        </w:rPr>
      </w:pPr>
    </w:p>
    <w:p w14:paraId="73712AD8" w14:textId="77777777" w:rsidR="0099404F" w:rsidRDefault="0099404F" w:rsidP="009F0BD0">
      <w:pPr>
        <w:spacing w:after="0" w:line="240" w:lineRule="auto"/>
        <w:jc w:val="both"/>
        <w:rPr>
          <w:rFonts w:ascii=".AppleSystemUIFont" w:hAnsi=".AppleSystemUIFont" w:cs="Times New Roman"/>
          <w:b/>
          <w:bCs/>
          <w:color w:val="00B050"/>
          <w:kern w:val="0"/>
          <w:sz w:val="40"/>
          <w:szCs w:val="40"/>
          <w:rtl/>
          <w14:ligatures w14:val="none"/>
        </w:rPr>
      </w:pPr>
    </w:p>
    <w:p w14:paraId="7B11F922" w14:textId="77777777" w:rsidR="000750BD" w:rsidRDefault="000750BD" w:rsidP="009F0BD0">
      <w:pPr>
        <w:spacing w:after="0" w:line="240" w:lineRule="auto"/>
        <w:jc w:val="both"/>
        <w:rPr>
          <w:rFonts w:ascii=".AppleSystemUIFont" w:hAnsi=".AppleSystemUIFont" w:cs="Times New Roman"/>
          <w:b/>
          <w:bCs/>
          <w:color w:val="00B050"/>
          <w:kern w:val="0"/>
          <w:sz w:val="40"/>
          <w:szCs w:val="40"/>
          <w:rtl/>
          <w14:ligatures w14:val="none"/>
        </w:rPr>
      </w:pPr>
    </w:p>
    <w:p w14:paraId="294349AF" w14:textId="77777777" w:rsidR="00FB146C" w:rsidRDefault="00FB146C" w:rsidP="009F0BD0">
      <w:pPr>
        <w:spacing w:after="0" w:line="240" w:lineRule="auto"/>
        <w:jc w:val="both"/>
        <w:rPr>
          <w:rFonts w:ascii=".AppleSystemUIFont" w:hAnsi=".AppleSystemUIFont" w:cs="Times New Roman"/>
          <w:b/>
          <w:bCs/>
          <w:color w:val="00B050"/>
          <w:kern w:val="0"/>
          <w:sz w:val="40"/>
          <w:szCs w:val="40"/>
          <w:rtl/>
          <w14:ligatures w14:val="none"/>
        </w:rPr>
      </w:pPr>
    </w:p>
    <w:p w14:paraId="1B4F8179" w14:textId="6D3910FD" w:rsidR="00013E59" w:rsidRPr="00AA09F4" w:rsidRDefault="0056021A" w:rsidP="009F0BD0">
      <w:pPr>
        <w:spacing w:after="0" w:line="240" w:lineRule="auto"/>
        <w:jc w:val="both"/>
        <w:rPr>
          <w:rFonts w:ascii=".AppleSystemUIFont" w:hAnsi=".AppleSystemUIFont" w:cs="Times New Roman"/>
          <w:b/>
          <w:bCs/>
          <w:color w:val="000000" w:themeColor="text1"/>
          <w:kern w:val="0"/>
          <w:sz w:val="40"/>
          <w:szCs w:val="40"/>
          <w:rtl/>
          <w14:ligatures w14:val="none"/>
        </w:rPr>
      </w:pPr>
      <w:r w:rsidRPr="00AA09F4">
        <w:rPr>
          <w:rFonts w:ascii=".AppleSystemUIFont" w:hAnsi=".AppleSystemUIFont" w:cs="Times New Roman" w:hint="cs"/>
          <w:b/>
          <w:bCs/>
          <w:color w:val="000000" w:themeColor="text1"/>
          <w:kern w:val="0"/>
          <w:sz w:val="40"/>
          <w:szCs w:val="40"/>
          <w:rtl/>
          <w14:ligatures w14:val="none"/>
        </w:rPr>
        <w:t>النظريات المفسرة للدراسة:</w:t>
      </w:r>
    </w:p>
    <w:p w14:paraId="478EFD4A" w14:textId="77777777" w:rsidR="00247E73" w:rsidRDefault="00247E73" w:rsidP="009F0BD0">
      <w:pPr>
        <w:spacing w:after="0" w:line="240" w:lineRule="auto"/>
        <w:jc w:val="both"/>
        <w:rPr>
          <w:rFonts w:ascii=".AppleSystemUIFont" w:hAnsi=".AppleSystemUIFont" w:cs="Times New Roman"/>
          <w:color w:val="1A1A1A" w:themeColor="background1" w:themeShade="1A"/>
          <w:kern w:val="0"/>
          <w:sz w:val="26"/>
          <w:szCs w:val="26"/>
          <w:rtl/>
          <w14:ligatures w14:val="none"/>
        </w:rPr>
      </w:pPr>
    </w:p>
    <w:p w14:paraId="3D249F00" w14:textId="77777777" w:rsidR="005E049F" w:rsidRPr="005E049F" w:rsidRDefault="005E049F" w:rsidP="005E049F">
      <w:pPr>
        <w:spacing w:after="0" w:line="240" w:lineRule="auto"/>
        <w:rPr>
          <w:rFonts w:ascii=".AppleSystemUIFont" w:hAnsi=".AppleSystemUIFont" w:cs="Times New Roman"/>
          <w:kern w:val="0"/>
          <w:sz w:val="28"/>
          <w:szCs w:val="28"/>
          <w14:ligatures w14:val="none"/>
        </w:rPr>
      </w:pPr>
    </w:p>
    <w:p w14:paraId="40F48C21" w14:textId="77777777" w:rsidR="005E049F" w:rsidRPr="005E049F" w:rsidRDefault="005E049F" w:rsidP="005E049F">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5E049F">
        <w:rPr>
          <w:rFonts w:ascii=".AppleSystemUIFont" w:hAnsi=".AppleSystemUIFont" w:cs="Times New Roman"/>
          <w:b/>
          <w:bCs/>
          <w:color w:val="1A1A1A" w:themeColor="background1" w:themeShade="1A"/>
          <w:kern w:val="0"/>
          <w:sz w:val="32"/>
          <w:szCs w:val="32"/>
          <w:rtl/>
          <w14:ligatures w14:val="none"/>
        </w:rPr>
        <w:t>نظرية سلوك المستهلك:</w:t>
      </w:r>
    </w:p>
    <w:p w14:paraId="00B0B29F"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A7DA0BB" w14:textId="68EF40E1" w:rsidR="00750605" w:rsidRPr="00E72C11" w:rsidRDefault="005E049F" w:rsidP="00E72C11">
      <w:pPr>
        <w:pStyle w:val="p1"/>
        <w:bidi/>
        <w:jc w:val="both"/>
        <w:rPr>
          <w:color w:val="1A1A1A" w:themeColor="background1" w:themeShade="1A"/>
          <w:sz w:val="32"/>
          <w:szCs w:val="32"/>
        </w:rPr>
      </w:pPr>
      <w:r w:rsidRPr="005E049F">
        <w:rPr>
          <w:color w:val="1A1A1A" w:themeColor="background1" w:themeShade="1A"/>
          <w:sz w:val="32"/>
          <w:szCs w:val="32"/>
          <w:rtl/>
        </w:rPr>
        <w:t>تدرس نظرية سلوك المستهلك كيف يتخذ الأفراد قرارات الشراء وكيف يؤثر ذلك على تفاعلهم مع المنتجات والخدمات. تشير هذه النظرية إلى أن سلوك المستهلك ليس ناتجاً عن اختيارات عشوائية، بل هو عملية معقدة تؤثر فيها عوامل نفسية واجتماعية واقتصادية وشخصية متعددة. والفهم العميق لهذه العوامل يساعد الباحثة على تفسير كيف يتحول قبول المستهلك السعودي للتسوق الإلكتروني إلى سلوك إسراف شرائي في مرحلة ما بعد جائحة كورونا.</w:t>
      </w:r>
      <w:r w:rsidR="00750605" w:rsidRPr="00E72C11">
        <w:rPr>
          <w:color w:val="1A1A1A" w:themeColor="background1" w:themeShade="1A"/>
          <w:sz w:val="32"/>
          <w:szCs w:val="32"/>
        </w:rPr>
        <w:t xml:space="preserve"> (</w:t>
      </w:r>
      <w:proofErr w:type="spellStart"/>
      <w:r w:rsidR="00750605" w:rsidRPr="00E72C11">
        <w:rPr>
          <w:color w:val="1A1A1A" w:themeColor="background1" w:themeShade="1A"/>
          <w:sz w:val="32"/>
          <w:szCs w:val="32"/>
        </w:rPr>
        <w:t>Schiffman</w:t>
      </w:r>
      <w:proofErr w:type="spellEnd"/>
      <w:r w:rsidR="00750605" w:rsidRPr="00E72C11">
        <w:rPr>
          <w:color w:val="1A1A1A" w:themeColor="background1" w:themeShade="1A"/>
          <w:sz w:val="32"/>
          <w:szCs w:val="32"/>
        </w:rPr>
        <w:t xml:space="preserve"> &amp; </w:t>
      </w:r>
      <w:proofErr w:type="spellStart"/>
      <w:r w:rsidR="00750605" w:rsidRPr="00E72C11">
        <w:rPr>
          <w:color w:val="1A1A1A" w:themeColor="background1" w:themeShade="1A"/>
          <w:sz w:val="32"/>
          <w:szCs w:val="32"/>
        </w:rPr>
        <w:t>Wisenblit</w:t>
      </w:r>
      <w:proofErr w:type="spellEnd"/>
      <w:r w:rsidR="00750605" w:rsidRPr="00E72C11">
        <w:rPr>
          <w:color w:val="1A1A1A" w:themeColor="background1" w:themeShade="1A"/>
          <w:sz w:val="32"/>
          <w:szCs w:val="32"/>
        </w:rPr>
        <w:t>, 2020)</w:t>
      </w:r>
    </w:p>
    <w:p w14:paraId="15C12F11" w14:textId="308BDEF5"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p>
    <w:p w14:paraId="2F376696"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B674B70" w14:textId="77777777" w:rsidR="005E049F" w:rsidRPr="00A96AF3"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A96AF3">
        <w:rPr>
          <w:rFonts w:ascii=".AppleSystemUIFont" w:hAnsi=".AppleSystemUIFont" w:cs="Times New Roman"/>
          <w:b/>
          <w:bCs/>
          <w:color w:val="1A1A1A" w:themeColor="background1" w:themeShade="1A"/>
          <w:kern w:val="0"/>
          <w:sz w:val="32"/>
          <w:szCs w:val="32"/>
          <w:rtl/>
          <w14:ligatures w14:val="none"/>
        </w:rPr>
        <w:t>العوامل المؤثرة في سلوك المستهلك:</w:t>
      </w:r>
    </w:p>
    <w:p w14:paraId="44C6000F"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AFD24F9" w14:textId="77777777" w:rsidR="005E049F" w:rsidRPr="005E049F"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5E049F">
        <w:rPr>
          <w:rFonts w:ascii=".AppleSystemUIFont" w:hAnsi=".AppleSystemUIFont" w:cs="Times New Roman"/>
          <w:b/>
          <w:bCs/>
          <w:color w:val="1A1A1A" w:themeColor="background1" w:themeShade="1A"/>
          <w:kern w:val="0"/>
          <w:sz w:val="32"/>
          <w:szCs w:val="32"/>
          <w:rtl/>
          <w14:ligatures w14:val="none"/>
        </w:rPr>
        <w:t>١. العوامل النفسية:</w:t>
      </w:r>
    </w:p>
    <w:p w14:paraId="5C806961"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55790EB"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الدوافع: يعكس الدافع الداخلي للفرد رغبته في تلبية احتياجاته، سواء كانت أساسية أو نفسية كالحاجة إلى الانتماء أو الهروب من ضغوط نفسية معينة، وهو ما قد يفسّر لجوء بعض المستهلكين إلى الشراء كوسيلة للتنفيس أثناء فترات الأزمات كالجائحة.</w:t>
      </w:r>
    </w:p>
    <w:p w14:paraId="4B5F69AD"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الإدراك: يشير إلى كيفية فهم المستهلك للمعلومات المحيطة به، بما في ذلك العروض والإشعارات الترويجية داخل منصات التسوق الإلكتروني. فإدراك المستهلك لسهولة الوصول إلى هذه العروض قد يؤثر في تكرار عمليات الشراء.</w:t>
      </w:r>
    </w:p>
    <w:p w14:paraId="2665F7AD"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المشاعر: الشعور الإيجابي المصاحب لتجربة التسوق الإلكتروني، كالمتعة أو الإثارة الناتجة عن التصفح، يمكن أن يدفع المستهلك نحو شراء غير مخطط له.</w:t>
      </w:r>
    </w:p>
    <w:p w14:paraId="30DB7BEB"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التعلم: يتعلم المستهلكون من تجاربهم الشرائية السابقة، فتكرار التعرض لعروض ناجحة أو تجارب شراء مُرضية يعزز ميلهم لتكرار السلوك ذاته مستقبلاً.</w:t>
      </w:r>
    </w:p>
    <w:p w14:paraId="6F2DB891"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80E767B" w14:textId="77777777" w:rsidR="005E049F" w:rsidRPr="005E049F"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5E049F">
        <w:rPr>
          <w:rFonts w:ascii=".AppleSystemUIFont" w:hAnsi=".AppleSystemUIFont" w:cs="Times New Roman"/>
          <w:b/>
          <w:bCs/>
          <w:color w:val="1A1A1A" w:themeColor="background1" w:themeShade="1A"/>
          <w:kern w:val="0"/>
          <w:sz w:val="32"/>
          <w:szCs w:val="32"/>
          <w:rtl/>
          <w14:ligatures w14:val="none"/>
        </w:rPr>
        <w:t>٢. العوامل الاجتماعية:</w:t>
      </w:r>
    </w:p>
    <w:p w14:paraId="6DE4246C"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45637F9"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الأسرة: تعد الأسرة مصدراً مؤثراً في قرارات الشراء، إذ قد تسهم أنماط الاستهلاك داخل الأسرة الواحدة في تشكيل سلوك الفرد الشرائي عبر الإنترنت.</w:t>
      </w:r>
    </w:p>
    <w:p w14:paraId="5AAE2525"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lastRenderedPageBreak/>
        <w:tab/>
        <w:t>•</w:t>
      </w:r>
      <w:r w:rsidRPr="005E049F">
        <w:rPr>
          <w:rFonts w:ascii=".AppleSystemUIFont" w:hAnsi=".AppleSystemUIFont" w:cs="Times New Roman"/>
          <w:color w:val="1A1A1A" w:themeColor="background1" w:themeShade="1A"/>
          <w:kern w:val="0"/>
          <w:sz w:val="32"/>
          <w:szCs w:val="32"/>
          <w:rtl/>
          <w14:ligatures w14:val="none"/>
        </w:rPr>
        <w:tab/>
        <w:t>الأصدقاء والمجتمع: تتجسد هذه التأثيرات من خلال التوصيات والمراجعات الإلكترونية، وقد ازدادت هذه التأثيرات وضوحاً بعد الجائحة مع تزايد الاعتماد على منصات التواصل الاجتماعي كمصدر لمقارنة الأسعار وتجارب الشراء.</w:t>
      </w:r>
    </w:p>
    <w:p w14:paraId="65D3E68A"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الثقافة: تختلف الثقافات في نظرتها إلى الاستهلاك والادخار، وبالتالي يتباين مستوى الإسراف الشرائي باختلاف السياق الثقافي والاجتماعي الذي ينتمي إليه المستهلك السعودي.</w:t>
      </w:r>
    </w:p>
    <w:p w14:paraId="0D401DC5"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FC2B5AD" w14:textId="77777777" w:rsidR="005E049F" w:rsidRPr="005E049F"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5E049F">
        <w:rPr>
          <w:rFonts w:ascii=".AppleSystemUIFont" w:hAnsi=".AppleSystemUIFont" w:cs="Times New Roman"/>
          <w:b/>
          <w:bCs/>
          <w:color w:val="1A1A1A" w:themeColor="background1" w:themeShade="1A"/>
          <w:kern w:val="0"/>
          <w:sz w:val="32"/>
          <w:szCs w:val="32"/>
          <w:rtl/>
          <w14:ligatures w14:val="none"/>
        </w:rPr>
        <w:t>٣. العوامل الاقتصادية:</w:t>
      </w:r>
    </w:p>
    <w:p w14:paraId="1BC0A702"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8D3C6A0"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الدخل: يعد مستوى الدخل من العوامل الأساسية التي تحدد قدرة المستهلك على تحمّل الإنفاق الزائد، وقد تسهم العروض والتخفيضات الرقمية في دفع بعض الفئات نحو الشراء رغم محدودية دخلها.</w:t>
      </w:r>
    </w:p>
    <w:p w14:paraId="7F77CC3A"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القدرة الشرائية: تمثل جزءاً من القرار النهائي للمستهلك، وقد تتأثر بسهولة الدفع الإلكتروني التي توفرها منصات التسوق الحديثة.</w:t>
      </w:r>
    </w:p>
    <w:p w14:paraId="31E2C0B0"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الأسعار: تؤثر الأسعار وأساليب عرضها (كالخصومات المؤقتة والعدّ التنازلي) تأثيراً قوياً في دفع المستهلك نحو الشراء الفوري دون تروٍّ كافٍ.</w:t>
      </w:r>
    </w:p>
    <w:p w14:paraId="6306DDE7"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197BC914" w14:textId="77777777" w:rsidR="005E049F" w:rsidRPr="005E049F"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5E049F">
        <w:rPr>
          <w:rFonts w:ascii=".AppleSystemUIFont" w:hAnsi=".AppleSystemUIFont" w:cs="Times New Roman"/>
          <w:b/>
          <w:bCs/>
          <w:color w:val="1A1A1A" w:themeColor="background1" w:themeShade="1A"/>
          <w:kern w:val="0"/>
          <w:sz w:val="32"/>
          <w:szCs w:val="32"/>
          <w:rtl/>
          <w14:ligatures w14:val="none"/>
        </w:rPr>
        <w:t>٤. العوامل الشخصية:</w:t>
      </w:r>
    </w:p>
    <w:p w14:paraId="3CDDB5CB"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094090F" w14:textId="3784FDD3"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العمر: يختلف سلوك المستهلك تبعاً لمرحلته العمرية، إذ تُعد الفئة العمرية بين 25 و40 سنة، من أكثر الفئات نشاطاً في التسوق الإلكتروني.</w:t>
      </w:r>
    </w:p>
    <w:p w14:paraId="6A2C55E5"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التوجهات الشخصية: كاهتمام الفرد بالتقنية أو الموضة، وهو ما قد يزيد من تعرضه للمحفزات الرقمية المستمرة.</w:t>
      </w:r>
    </w:p>
    <w:p w14:paraId="41E81D0A"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أسلوب الحياة: يفضل بعض الأفراد التسوق الإلكتروني لما يوفره من راحة ومرونة، وهو ما قد يزيد من وتيرة الشراء المتكرر مقارنة بالتسوق التقليدي.</w:t>
      </w:r>
    </w:p>
    <w:p w14:paraId="00AEE33A"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04FCC56" w14:textId="77777777" w:rsidR="005E049F" w:rsidRPr="00A96AF3"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A96AF3">
        <w:rPr>
          <w:rFonts w:ascii=".AppleSystemUIFont" w:hAnsi=".AppleSystemUIFont" w:cs="Times New Roman"/>
          <w:b/>
          <w:bCs/>
          <w:color w:val="1A1A1A" w:themeColor="background1" w:themeShade="1A"/>
          <w:kern w:val="0"/>
          <w:sz w:val="32"/>
          <w:szCs w:val="32"/>
          <w:rtl/>
          <w14:ligatures w14:val="none"/>
        </w:rPr>
        <w:t>المفاهيم الرئيسية في نظرية سلوك المستهلك:</w:t>
      </w:r>
    </w:p>
    <w:p w14:paraId="205ED5CA"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13C5D74"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A96AF3">
        <w:rPr>
          <w:rFonts w:ascii=".AppleSystemUIFont" w:hAnsi=".AppleSystemUIFont" w:cs="Times New Roman"/>
          <w:b/>
          <w:bCs/>
          <w:color w:val="1A1A1A" w:themeColor="background1" w:themeShade="1A"/>
          <w:kern w:val="0"/>
          <w:sz w:val="32"/>
          <w:szCs w:val="32"/>
          <w:rtl/>
          <w14:ligatures w14:val="none"/>
        </w:rPr>
        <w:t>١. عملية اتخاذ القرار:</w:t>
      </w:r>
      <w:r w:rsidRPr="005E049F">
        <w:rPr>
          <w:rFonts w:ascii=".AppleSystemUIFont" w:hAnsi=".AppleSystemUIFont" w:cs="Times New Roman"/>
          <w:color w:val="1A1A1A" w:themeColor="background1" w:themeShade="1A"/>
          <w:kern w:val="0"/>
          <w:sz w:val="32"/>
          <w:szCs w:val="32"/>
          <w:rtl/>
          <w14:ligatures w14:val="none"/>
        </w:rPr>
        <w:t xml:space="preserve"> تنطوي على مراحل: التعرف على الحاجة، البحث عن المعلومات، تقييم البدائل، اتخاذ القرار، ومرحلة ما بعد الشراء. في سياق الإسراف الشرائي، غالباً ما تُختصر هذه المراحل أو تُتجاوز تحت تأثير المحفزات الرقمية الفورية.</w:t>
      </w:r>
    </w:p>
    <w:p w14:paraId="33DA1863"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0E6615C"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A96AF3">
        <w:rPr>
          <w:rFonts w:ascii=".AppleSystemUIFont" w:hAnsi=".AppleSystemUIFont" w:cs="Times New Roman"/>
          <w:b/>
          <w:bCs/>
          <w:color w:val="1A1A1A" w:themeColor="background1" w:themeShade="1A"/>
          <w:kern w:val="0"/>
          <w:sz w:val="32"/>
          <w:szCs w:val="32"/>
          <w:rtl/>
          <w14:ligatures w14:val="none"/>
        </w:rPr>
        <w:t xml:space="preserve">٢. الولاء للعلامة التجارية: </w:t>
      </w:r>
      <w:r w:rsidRPr="005E049F">
        <w:rPr>
          <w:rFonts w:ascii=".AppleSystemUIFont" w:hAnsi=".AppleSystemUIFont" w:cs="Times New Roman"/>
          <w:color w:val="1A1A1A" w:themeColor="background1" w:themeShade="1A"/>
          <w:kern w:val="0"/>
          <w:sz w:val="32"/>
          <w:szCs w:val="32"/>
          <w:rtl/>
          <w14:ligatures w14:val="none"/>
        </w:rPr>
        <w:t>عندما يطور المستهلك ثقة راسخة بمنصة تسوق إلكتروني معينة، قد تدفعه هذه العلاقة إلى تكرار الشراء منها دون تقييم دقيق للحاجة الفعلية.</w:t>
      </w:r>
    </w:p>
    <w:p w14:paraId="3131E6A2"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2699104"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A96AF3">
        <w:rPr>
          <w:rFonts w:ascii=".AppleSystemUIFont" w:hAnsi=".AppleSystemUIFont" w:cs="Times New Roman"/>
          <w:b/>
          <w:bCs/>
          <w:color w:val="1A1A1A" w:themeColor="background1" w:themeShade="1A"/>
          <w:kern w:val="0"/>
          <w:sz w:val="32"/>
          <w:szCs w:val="32"/>
          <w:rtl/>
          <w14:ligatures w14:val="none"/>
        </w:rPr>
        <w:lastRenderedPageBreak/>
        <w:t>٣. التأثيرات التكنولوجية:</w:t>
      </w:r>
      <w:r w:rsidRPr="005E049F">
        <w:rPr>
          <w:rFonts w:ascii=".AppleSystemUIFont" w:hAnsi=".AppleSystemUIFont" w:cs="Times New Roman"/>
          <w:color w:val="1A1A1A" w:themeColor="background1" w:themeShade="1A"/>
          <w:kern w:val="0"/>
          <w:sz w:val="32"/>
          <w:szCs w:val="32"/>
          <w:rtl/>
          <w14:ligatures w14:val="none"/>
        </w:rPr>
        <w:t xml:space="preserve"> تزداد في العصر الحديث تأثيرات التقنية على سلوك المستهلك، وبالأخص بعد جائحة كورونا التي سرّعت اعتماد المستهلك السعودي على منصات التسوق الإلكتروني والتفاعل معها (شيفمان وكانوك، 2009).</w:t>
      </w:r>
    </w:p>
    <w:p w14:paraId="06ED4131"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6EA9625" w14:textId="77777777" w:rsidR="005E049F" w:rsidRPr="00A96AF3"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A96AF3">
        <w:rPr>
          <w:rFonts w:ascii=".AppleSystemUIFont" w:hAnsi=".AppleSystemUIFont" w:cs="Times New Roman"/>
          <w:b/>
          <w:bCs/>
          <w:color w:val="1A1A1A" w:themeColor="background1" w:themeShade="1A"/>
          <w:kern w:val="0"/>
          <w:sz w:val="32"/>
          <w:szCs w:val="32"/>
          <w:rtl/>
          <w14:ligatures w14:val="none"/>
        </w:rPr>
        <w:t>نموذج قبول التقنية (</w:t>
      </w:r>
      <w:r w:rsidRPr="00A96AF3">
        <w:rPr>
          <w:rFonts w:ascii=".AppleSystemUIFont" w:hAnsi=".AppleSystemUIFont" w:cs="Times New Roman"/>
          <w:b/>
          <w:bCs/>
          <w:color w:val="1A1A1A" w:themeColor="background1" w:themeShade="1A"/>
          <w:kern w:val="0"/>
          <w:sz w:val="32"/>
          <w:szCs w:val="32"/>
          <w14:ligatures w14:val="none"/>
        </w:rPr>
        <w:t>Technology Acceptance Model - TAM</w:t>
      </w:r>
      <w:r w:rsidRPr="00A96AF3">
        <w:rPr>
          <w:rFonts w:ascii=".AppleSystemUIFont" w:hAnsi=".AppleSystemUIFont" w:cs="Times New Roman"/>
          <w:b/>
          <w:bCs/>
          <w:color w:val="1A1A1A" w:themeColor="background1" w:themeShade="1A"/>
          <w:kern w:val="0"/>
          <w:sz w:val="32"/>
          <w:szCs w:val="32"/>
          <w:rtl/>
          <w14:ligatures w14:val="none"/>
        </w:rPr>
        <w:t>):</w:t>
      </w:r>
    </w:p>
    <w:p w14:paraId="008EDCC4"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03B7FE15"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الإدراك بفائدة التقنية (</w:t>
      </w:r>
      <w:r w:rsidRPr="005E049F">
        <w:rPr>
          <w:rFonts w:ascii=".AppleSystemUIFont" w:hAnsi=".AppleSystemUIFont" w:cs="Times New Roman"/>
          <w:color w:val="1A1A1A" w:themeColor="background1" w:themeShade="1A"/>
          <w:kern w:val="0"/>
          <w:sz w:val="32"/>
          <w:szCs w:val="32"/>
          <w14:ligatures w14:val="none"/>
        </w:rPr>
        <w:t>Perceived Usefulness - PU</w:t>
      </w:r>
      <w:r w:rsidRPr="005E049F">
        <w:rPr>
          <w:rFonts w:ascii=".AppleSystemUIFont" w:hAnsi=".AppleSystemUIFont" w:cs="Times New Roman"/>
          <w:color w:val="1A1A1A" w:themeColor="background1" w:themeShade="1A"/>
          <w:kern w:val="0"/>
          <w:sz w:val="32"/>
          <w:szCs w:val="32"/>
          <w:rtl/>
          <w14:ligatures w14:val="none"/>
        </w:rPr>
        <w:t>): يشير إلى مدى اعتقاد المستهلك بأن التسوق الإلكتروني سيحسّن تجربته أو يوفر عليه الوقت والجهد. فإذا شعر المستهلك أن المنصات الإلكترونية تساعده في العثور على ما يحتاجه بسرعة ودقة، زاد احتمال إقباله على استخدامها بصورة متكررة.</w:t>
      </w:r>
    </w:p>
    <w:p w14:paraId="449B2BEB"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08CB85E9" w14:textId="77777777" w:rsidR="00304DE1" w:rsidRPr="00304DE1" w:rsidRDefault="005E049F" w:rsidP="00304DE1">
      <w:pPr>
        <w:pStyle w:val="p1"/>
        <w:bidi/>
        <w:jc w:val="both"/>
        <w:rPr>
          <w:color w:val="1A1A1A" w:themeColor="background1" w:themeShade="1A"/>
          <w:sz w:val="32"/>
          <w:szCs w:val="32"/>
        </w:rPr>
      </w:pPr>
      <w:r w:rsidRPr="005E049F">
        <w:rPr>
          <w:color w:val="1A1A1A" w:themeColor="background1" w:themeShade="1A"/>
          <w:sz w:val="32"/>
          <w:szCs w:val="32"/>
          <w:rtl/>
        </w:rPr>
        <w:t>الإدراك بسهولة الاستخدام (</w:t>
      </w:r>
      <w:r w:rsidRPr="005E049F">
        <w:rPr>
          <w:color w:val="1A1A1A" w:themeColor="background1" w:themeShade="1A"/>
          <w:sz w:val="32"/>
          <w:szCs w:val="32"/>
        </w:rPr>
        <w:t>Perceived Ease of Use - PEU</w:t>
      </w:r>
      <w:r w:rsidRPr="005E049F">
        <w:rPr>
          <w:color w:val="1A1A1A" w:themeColor="background1" w:themeShade="1A"/>
          <w:sz w:val="32"/>
          <w:szCs w:val="32"/>
          <w:rtl/>
        </w:rPr>
        <w:t>): يشير إلى مدى سهولة تعامل المستهلك مع واجهة منصة التسوق الإلكتروني. فكلما كانت عملية التصفح والدفع أبسط وأقل تعقيداً، ازداد إقبال المستهلك على الشراء، وربما دون تروٍّ كافٍ حول حجم إنفاقه.</w:t>
      </w:r>
      <w:r w:rsidR="00304DE1">
        <w:rPr>
          <w:rFonts w:hint="cs"/>
          <w:color w:val="1A1A1A" w:themeColor="background1" w:themeShade="1A"/>
          <w:sz w:val="32"/>
          <w:szCs w:val="32"/>
          <w:rtl/>
        </w:rPr>
        <w:t xml:space="preserve"> </w:t>
      </w:r>
      <w:r w:rsidR="00304DE1" w:rsidRPr="00304DE1">
        <w:rPr>
          <w:color w:val="1A1A1A" w:themeColor="background1" w:themeShade="1A"/>
          <w:sz w:val="32"/>
          <w:szCs w:val="32"/>
        </w:rPr>
        <w:t xml:space="preserve">(Davis, 1989; </w:t>
      </w:r>
      <w:proofErr w:type="spellStart"/>
      <w:r w:rsidR="00304DE1" w:rsidRPr="00304DE1">
        <w:rPr>
          <w:color w:val="1A1A1A" w:themeColor="background1" w:themeShade="1A"/>
          <w:sz w:val="32"/>
          <w:szCs w:val="32"/>
        </w:rPr>
        <w:t>Venkatesh</w:t>
      </w:r>
      <w:proofErr w:type="spellEnd"/>
      <w:r w:rsidR="00304DE1" w:rsidRPr="00304DE1">
        <w:rPr>
          <w:color w:val="1A1A1A" w:themeColor="background1" w:themeShade="1A"/>
          <w:sz w:val="32"/>
          <w:szCs w:val="32"/>
        </w:rPr>
        <w:t xml:space="preserve"> et al., 2003)</w:t>
      </w:r>
    </w:p>
    <w:p w14:paraId="0FF0B5DF" w14:textId="02DCFF62"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p>
    <w:p w14:paraId="207DDF91"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17F66FF5" w14:textId="77777777" w:rsidR="005E049F" w:rsidRPr="00A96AF3"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A96AF3">
        <w:rPr>
          <w:rFonts w:ascii=".AppleSystemUIFont" w:hAnsi=".AppleSystemUIFont" w:cs="Times New Roman"/>
          <w:b/>
          <w:bCs/>
          <w:color w:val="1A1A1A" w:themeColor="background1" w:themeShade="1A"/>
          <w:kern w:val="0"/>
          <w:sz w:val="32"/>
          <w:szCs w:val="32"/>
          <w:rtl/>
          <w14:ligatures w14:val="none"/>
        </w:rPr>
        <w:t>العوامل المؤثرة على القبول التكنولوجي:</w:t>
      </w:r>
    </w:p>
    <w:p w14:paraId="6431B8E8"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28F913E"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الثقة والأمان: عاملان أساسيان في قبول المستهلك لاستخدام منصات التسوق الإلكتروني؛ فكلما شعر المستهلك بأن بياناته المالية محمية، زاد اعتماده على الشراء عبر الإنترنت وتكراره.</w:t>
      </w:r>
    </w:p>
    <w:p w14:paraId="38C3E61E"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الاستجابة التكنولوجية: يتأثر القبول بمدى استجابة المنصة لاحتياجات المستخدم، كسرعة التصفح ودقة نتائج البحث، مما يعزز فرص الشراء المتكرر.</w:t>
      </w:r>
    </w:p>
    <w:p w14:paraId="4E5FEAA2"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الدعم الفني والتدريب: توفر تعليمات واضحة وخدمة عملاء فعالة يسهم في زيادة قبول المستهلك للتقنية واستمراريته في استخدامها (</w:t>
      </w:r>
      <w:r w:rsidRPr="005E049F">
        <w:rPr>
          <w:rFonts w:ascii=".AppleSystemUIFont" w:hAnsi=".AppleSystemUIFont" w:cs="Times New Roman"/>
          <w:color w:val="1A1A1A" w:themeColor="background1" w:themeShade="1A"/>
          <w:kern w:val="0"/>
          <w:sz w:val="32"/>
          <w:szCs w:val="32"/>
          <w14:ligatures w14:val="none"/>
        </w:rPr>
        <w:t>Davis, 1989</w:t>
      </w:r>
      <w:r w:rsidRPr="005E049F">
        <w:rPr>
          <w:rFonts w:ascii=".AppleSystemUIFont" w:hAnsi=".AppleSystemUIFont" w:cs="Times New Roman"/>
          <w:color w:val="1A1A1A" w:themeColor="background1" w:themeShade="1A"/>
          <w:kern w:val="0"/>
          <w:sz w:val="32"/>
          <w:szCs w:val="32"/>
          <w:rtl/>
          <w14:ligatures w14:val="none"/>
        </w:rPr>
        <w:t>).</w:t>
      </w:r>
    </w:p>
    <w:p w14:paraId="50B92B9B"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ACAC295" w14:textId="77777777" w:rsidR="005E049F" w:rsidRPr="00A96AF3"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A96AF3">
        <w:rPr>
          <w:rFonts w:ascii=".AppleSystemUIFont" w:hAnsi=".AppleSystemUIFont" w:cs="Times New Roman"/>
          <w:b/>
          <w:bCs/>
          <w:color w:val="1A1A1A" w:themeColor="background1" w:themeShade="1A"/>
          <w:kern w:val="0"/>
          <w:sz w:val="32"/>
          <w:szCs w:val="32"/>
          <w:rtl/>
          <w14:ligatures w14:val="none"/>
        </w:rPr>
        <w:t>نظرية المثير–الكائن–الاستجابة (</w:t>
      </w:r>
      <w:r w:rsidRPr="00A96AF3">
        <w:rPr>
          <w:rFonts w:ascii=".AppleSystemUIFont" w:hAnsi=".AppleSystemUIFont" w:cs="Times New Roman"/>
          <w:b/>
          <w:bCs/>
          <w:color w:val="1A1A1A" w:themeColor="background1" w:themeShade="1A"/>
          <w:kern w:val="0"/>
          <w:sz w:val="32"/>
          <w:szCs w:val="32"/>
          <w14:ligatures w14:val="none"/>
        </w:rPr>
        <w:t>Stimulus–Organism–Response - S-O-R</w:t>
      </w:r>
      <w:r w:rsidRPr="00A96AF3">
        <w:rPr>
          <w:rFonts w:ascii=".AppleSystemUIFont" w:hAnsi=".AppleSystemUIFont" w:cs="Times New Roman"/>
          <w:b/>
          <w:bCs/>
          <w:color w:val="1A1A1A" w:themeColor="background1" w:themeShade="1A"/>
          <w:kern w:val="0"/>
          <w:sz w:val="32"/>
          <w:szCs w:val="32"/>
          <w:rtl/>
          <w14:ligatures w14:val="none"/>
        </w:rPr>
        <w:t>):</w:t>
      </w:r>
    </w:p>
    <w:p w14:paraId="7F97AFD5" w14:textId="77777777" w:rsidR="005E049F" w:rsidRPr="00A96AF3" w:rsidRDefault="005E049F" w:rsidP="005E049F">
      <w:pPr>
        <w:bidi w:val="0"/>
        <w:spacing w:after="0" w:line="240" w:lineRule="auto"/>
        <w:jc w:val="both"/>
        <w:rPr>
          <w:rFonts w:ascii=".AppleSystemUIFont" w:hAnsi=".AppleSystemUIFont" w:cs="Times New Roman"/>
          <w:b/>
          <w:bCs/>
          <w:color w:val="1A1A1A" w:themeColor="background1" w:themeShade="1A"/>
          <w:kern w:val="0"/>
          <w:sz w:val="32"/>
          <w:szCs w:val="32"/>
          <w:rtl/>
          <w14:ligatures w14:val="none"/>
        </w:rPr>
      </w:pPr>
    </w:p>
    <w:p w14:paraId="18D744F2" w14:textId="4C7B0347" w:rsidR="00132447" w:rsidRPr="00132447" w:rsidRDefault="005E049F" w:rsidP="00132447">
      <w:pPr>
        <w:pStyle w:val="p1"/>
        <w:bidi/>
        <w:jc w:val="both"/>
        <w:rPr>
          <w:color w:val="1A1A1A" w:themeColor="background1" w:themeShade="1A"/>
          <w:sz w:val="32"/>
          <w:szCs w:val="32"/>
        </w:rPr>
      </w:pPr>
      <w:r w:rsidRPr="005E049F">
        <w:rPr>
          <w:color w:val="1A1A1A" w:themeColor="background1" w:themeShade="1A"/>
          <w:sz w:val="32"/>
          <w:szCs w:val="32"/>
          <w:rtl/>
        </w:rPr>
        <w:t>تركز هذه النظرية على كيفية تأثير العوامل المحيطة بالفرد في حالته الداخلية، وكيف تنعكس هذه الحالة بدورها على سلوكه الظاهر. تستند النظرية إلى فكرة أن الفرد لا يستجيب مباشرة للبيئة المحيطة به، بل تمر استجابته أولاً بحالة نفسية ووجدانية داخلية تحدد شكل السلوك النهائي. في سياق التسوق الإلكتروني، تفسر هذه النظرية كيف تتحول بيئة المنصات الرقمية بما تحمله من عروض ومحفزات إلى دافع يقود المستهلك السعودي نحو الإسراف الشرائي.</w:t>
      </w:r>
      <w:r w:rsidR="00132447" w:rsidRPr="00132447">
        <w:rPr>
          <w:color w:val="1A1A1A" w:themeColor="background1" w:themeShade="1A"/>
          <w:sz w:val="32"/>
          <w:szCs w:val="32"/>
        </w:rPr>
        <w:t xml:space="preserve"> (</w:t>
      </w:r>
      <w:proofErr w:type="spellStart"/>
      <w:r w:rsidR="00132447" w:rsidRPr="00132447">
        <w:rPr>
          <w:color w:val="1A1A1A" w:themeColor="background1" w:themeShade="1A"/>
          <w:sz w:val="32"/>
          <w:szCs w:val="32"/>
        </w:rPr>
        <w:t>Mehrabian</w:t>
      </w:r>
      <w:proofErr w:type="spellEnd"/>
      <w:r w:rsidR="00132447" w:rsidRPr="00132447">
        <w:rPr>
          <w:color w:val="1A1A1A" w:themeColor="background1" w:themeShade="1A"/>
          <w:sz w:val="32"/>
          <w:szCs w:val="32"/>
        </w:rPr>
        <w:t xml:space="preserve"> &amp; Russell, 1974)</w:t>
      </w:r>
    </w:p>
    <w:p w14:paraId="7941792F" w14:textId="157CB0B6" w:rsidR="005E049F" w:rsidRPr="005E049F" w:rsidRDefault="005E049F" w:rsidP="00132447">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FD2F52F"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3B1508AE" w14:textId="77777777" w:rsidR="005E049F" w:rsidRPr="00B60EDE"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B60EDE">
        <w:rPr>
          <w:rFonts w:ascii=".AppleSystemUIFont" w:hAnsi=".AppleSystemUIFont" w:cs="Times New Roman"/>
          <w:b/>
          <w:bCs/>
          <w:color w:val="1A1A1A" w:themeColor="background1" w:themeShade="1A"/>
          <w:kern w:val="0"/>
          <w:sz w:val="32"/>
          <w:szCs w:val="32"/>
          <w:rtl/>
          <w14:ligatures w14:val="none"/>
        </w:rPr>
        <w:t>المكونات الرئيسية:</w:t>
      </w:r>
    </w:p>
    <w:p w14:paraId="30FAD7AC"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230C0DF"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١. المثير (</w:t>
      </w:r>
      <w:r w:rsidRPr="005E049F">
        <w:rPr>
          <w:rFonts w:ascii=".AppleSystemUIFont" w:hAnsi=".AppleSystemUIFont" w:cs="Times New Roman"/>
          <w:color w:val="1A1A1A" w:themeColor="background1" w:themeShade="1A"/>
          <w:kern w:val="0"/>
          <w:sz w:val="32"/>
          <w:szCs w:val="32"/>
          <w14:ligatures w14:val="none"/>
        </w:rPr>
        <w:t>Stimulus</w:t>
      </w:r>
      <w:r w:rsidRPr="005E049F">
        <w:rPr>
          <w:rFonts w:ascii=".AppleSystemUIFont" w:hAnsi=".AppleSystemUIFont" w:cs="Times New Roman"/>
          <w:color w:val="1A1A1A" w:themeColor="background1" w:themeShade="1A"/>
          <w:kern w:val="0"/>
          <w:sz w:val="32"/>
          <w:szCs w:val="32"/>
          <w:rtl/>
          <w14:ligatures w14:val="none"/>
        </w:rPr>
        <w:t>): يشير إلى العوامل الخارجية المحيطة بالمستهلك أثناء تصفحه لمنصات التسوق الإلكتروني، كالعروض المؤقتة، والإشعارات الفورية، والتصميم البصري الجذاب للمنتجات. هذه المحفزات تزداد كثافة وتكراراً في البيئة الرقمية مقارنة بالتسوق التقليدي.</w:t>
      </w:r>
    </w:p>
    <w:p w14:paraId="4363E741"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AAB83F3"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٢. الكائن (</w:t>
      </w:r>
      <w:r w:rsidRPr="005E049F">
        <w:rPr>
          <w:rFonts w:ascii=".AppleSystemUIFont" w:hAnsi=".AppleSystemUIFont" w:cs="Times New Roman"/>
          <w:color w:val="1A1A1A" w:themeColor="background1" w:themeShade="1A"/>
          <w:kern w:val="0"/>
          <w:sz w:val="32"/>
          <w:szCs w:val="32"/>
          <w14:ligatures w14:val="none"/>
        </w:rPr>
        <w:t>Organism</w:t>
      </w:r>
      <w:r w:rsidRPr="005E049F">
        <w:rPr>
          <w:rFonts w:ascii=".AppleSystemUIFont" w:hAnsi=".AppleSystemUIFont" w:cs="Times New Roman"/>
          <w:color w:val="1A1A1A" w:themeColor="background1" w:themeShade="1A"/>
          <w:kern w:val="0"/>
          <w:sz w:val="32"/>
          <w:szCs w:val="32"/>
          <w:rtl/>
          <w14:ligatures w14:val="none"/>
        </w:rPr>
        <w:t>): يمثل الحالة الداخلية النفسية والمعرفية للمستهلك عند تعرضه لهذه المحفزات، كالحماس أو الرغبة أو حتى القلق من فوات العرض (</w:t>
      </w:r>
      <w:r w:rsidRPr="005E049F">
        <w:rPr>
          <w:rFonts w:ascii=".AppleSystemUIFont" w:hAnsi=".AppleSystemUIFont" w:cs="Times New Roman"/>
          <w:color w:val="1A1A1A" w:themeColor="background1" w:themeShade="1A"/>
          <w:kern w:val="0"/>
          <w:sz w:val="32"/>
          <w:szCs w:val="32"/>
          <w14:ligatures w14:val="none"/>
        </w:rPr>
        <w:t>FOMO</w:t>
      </w:r>
      <w:r w:rsidRPr="005E049F">
        <w:rPr>
          <w:rFonts w:ascii=".AppleSystemUIFont" w:hAnsi=".AppleSystemUIFont" w:cs="Times New Roman"/>
          <w:color w:val="1A1A1A" w:themeColor="background1" w:themeShade="1A"/>
          <w:kern w:val="0"/>
          <w:sz w:val="32"/>
          <w:szCs w:val="32"/>
          <w:rtl/>
          <w14:ligatures w14:val="none"/>
        </w:rPr>
        <w:t>). وقد تزداد حدة هذه الحالة الوجدانية لدى بعض المستهلكين نتيجة تراكم الضغوط النفسية التي خلّفتها جائحة كورونا.</w:t>
      </w:r>
    </w:p>
    <w:p w14:paraId="50F1EB3A"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BD9E3C3"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٣. الاستجابة (</w:t>
      </w:r>
      <w:r w:rsidRPr="005E049F">
        <w:rPr>
          <w:rFonts w:ascii=".AppleSystemUIFont" w:hAnsi=".AppleSystemUIFont" w:cs="Times New Roman"/>
          <w:color w:val="1A1A1A" w:themeColor="background1" w:themeShade="1A"/>
          <w:kern w:val="0"/>
          <w:sz w:val="32"/>
          <w:szCs w:val="32"/>
          <w14:ligatures w14:val="none"/>
        </w:rPr>
        <w:t>Response</w:t>
      </w:r>
      <w:r w:rsidRPr="005E049F">
        <w:rPr>
          <w:rFonts w:ascii=".AppleSystemUIFont" w:hAnsi=".AppleSystemUIFont" w:cs="Times New Roman"/>
          <w:color w:val="1A1A1A" w:themeColor="background1" w:themeShade="1A"/>
          <w:kern w:val="0"/>
          <w:sz w:val="32"/>
          <w:szCs w:val="32"/>
          <w:rtl/>
          <w14:ligatures w14:val="none"/>
        </w:rPr>
        <w:t>): تتمثل في السلوك الشرائي الفعلي الناتج عن الحالة الداخلية السابقة، والذي قد يأخذ صورة الإسراف الشرائي حين يتجاوز الفرد حدود حاجته الفعلية وقدرته المالية استجابةً للمثيرات الرقمية المستمرة.</w:t>
      </w:r>
    </w:p>
    <w:p w14:paraId="2103ABEC"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4E74EC8"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٤. دور القبول التكنولوجي في تعزيز الاستجابة: كلما زاد قبول المستهلك للتقنية (سهولة الاستخدام والثقة والفائدة المُدركة)، سهُلت عملية الانتقال من المثير إلى الاستجابة الشرائية دون مراحل تقييم وسيطة كافية.</w:t>
      </w:r>
    </w:p>
    <w:p w14:paraId="58C62486"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47408AA"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٥. التكرار وتعزيز النمط السلوكي: تكرار التعرض للمثيرات الرقمية عبر الزمن يرسّخ نمط الاستجابة الشرائية لدى المستهلك، بحيث يتحول الشراء الاندفاعي من سلوك عرضي إلى نمط استهلاكي معتاد (</w:t>
      </w:r>
      <w:proofErr w:type="spellStart"/>
      <w:r w:rsidRPr="005E049F">
        <w:rPr>
          <w:rFonts w:ascii=".AppleSystemUIFont" w:hAnsi=".AppleSystemUIFont" w:cs="Times New Roman"/>
          <w:color w:val="1A1A1A" w:themeColor="background1" w:themeShade="1A"/>
          <w:kern w:val="0"/>
          <w:sz w:val="32"/>
          <w:szCs w:val="32"/>
          <w14:ligatures w14:val="none"/>
        </w:rPr>
        <w:t>Mehrabian</w:t>
      </w:r>
      <w:proofErr w:type="spellEnd"/>
      <w:r w:rsidRPr="005E049F">
        <w:rPr>
          <w:rFonts w:ascii=".AppleSystemUIFont" w:hAnsi=".AppleSystemUIFont" w:cs="Times New Roman"/>
          <w:color w:val="1A1A1A" w:themeColor="background1" w:themeShade="1A"/>
          <w:kern w:val="0"/>
          <w:sz w:val="32"/>
          <w:szCs w:val="32"/>
          <w:rtl/>
          <w14:ligatures w14:val="none"/>
        </w:rPr>
        <w:t xml:space="preserve"> &amp; </w:t>
      </w:r>
      <w:r w:rsidRPr="005E049F">
        <w:rPr>
          <w:rFonts w:ascii=".AppleSystemUIFont" w:hAnsi=".AppleSystemUIFont" w:cs="Times New Roman"/>
          <w:color w:val="1A1A1A" w:themeColor="background1" w:themeShade="1A"/>
          <w:kern w:val="0"/>
          <w:sz w:val="32"/>
          <w:szCs w:val="32"/>
          <w14:ligatures w14:val="none"/>
        </w:rPr>
        <w:t>Russell, 1974</w:t>
      </w:r>
      <w:r w:rsidRPr="005E049F">
        <w:rPr>
          <w:rFonts w:ascii=".AppleSystemUIFont" w:hAnsi=".AppleSystemUIFont" w:cs="Times New Roman"/>
          <w:color w:val="1A1A1A" w:themeColor="background1" w:themeShade="1A"/>
          <w:kern w:val="0"/>
          <w:sz w:val="32"/>
          <w:szCs w:val="32"/>
          <w:rtl/>
          <w14:ligatures w14:val="none"/>
        </w:rPr>
        <w:t>).</w:t>
      </w:r>
    </w:p>
    <w:p w14:paraId="5F28FC47" w14:textId="77777777" w:rsidR="002173B8" w:rsidRDefault="002173B8" w:rsidP="009F0BD0">
      <w:pPr>
        <w:spacing w:after="0" w:line="240" w:lineRule="auto"/>
        <w:jc w:val="both"/>
        <w:rPr>
          <w:rFonts w:ascii=".AppleSystemUIFont" w:hAnsi=".AppleSystemUIFont" w:cs="Times New Roman"/>
          <w:b/>
          <w:bCs/>
          <w:color w:val="00B050"/>
          <w:kern w:val="0"/>
          <w:sz w:val="40"/>
          <w:szCs w:val="40"/>
          <w:rtl/>
          <w14:ligatures w14:val="none"/>
        </w:rPr>
      </w:pPr>
    </w:p>
    <w:p w14:paraId="2BB1233E" w14:textId="77777777" w:rsidR="007D5068" w:rsidRPr="00C6582F" w:rsidRDefault="007D5068" w:rsidP="00C6582F">
      <w:pPr>
        <w:spacing w:after="0" w:line="240" w:lineRule="auto"/>
        <w:jc w:val="both"/>
        <w:rPr>
          <w:rFonts w:ascii=".AppleSystemUIFont" w:hAnsi=".AppleSystemUIFont" w:cs="Times New Roman"/>
          <w:color w:val="1A1A1A" w:themeColor="background1" w:themeShade="1A"/>
          <w:kern w:val="0"/>
          <w:sz w:val="32"/>
          <w:szCs w:val="32"/>
          <w14:ligatures w14:val="none"/>
        </w:rPr>
      </w:pPr>
      <w:r w:rsidRPr="00C6582F">
        <w:rPr>
          <w:rFonts w:ascii=".AppleSystemUIFont" w:hAnsi=".AppleSystemUIFont" w:cs="Times New Roman"/>
          <w:color w:val="1A1A1A" w:themeColor="background1" w:themeShade="1A"/>
          <w:kern w:val="0"/>
          <w:sz w:val="32"/>
          <w:szCs w:val="32"/>
          <w:rtl/>
          <w14:ligatures w14:val="none"/>
        </w:rPr>
        <w:t>وتجدر الإشارة إلى أن الدراسات الحديثة التي تناولت سلوك المستهلك في أعقاب الجائحة أكدت أن الأزمة الصحية لم تُحدث تغيّراً مؤقتاً في نموذج القبول التكنولوجي فحسب، بل أعادت صياغة العلاقة بين مكونات نظرية المثير والكائن والاستجابة ذاتها، بحيث أصبحت حالة القلق والضغط النفسي الناتجة عن الجائحة عاملاً وسيطاً دائماً يعزز سرعة انتقال المستهلك من التعرض للمثير الرقمي إلى الاستجابة الشرائية غير المتروّية (</w:t>
      </w:r>
      <w:r w:rsidRPr="00C6582F">
        <w:rPr>
          <w:rFonts w:ascii=".AppleSystemUIFont" w:hAnsi=".AppleSystemUIFont" w:cs="Times New Roman"/>
          <w:color w:val="1A1A1A" w:themeColor="background1" w:themeShade="1A"/>
          <w:kern w:val="0"/>
          <w:sz w:val="32"/>
          <w:szCs w:val="32"/>
          <w14:ligatures w14:val="none"/>
        </w:rPr>
        <w:t>Tao et al., 2022</w:t>
      </w:r>
      <w:r w:rsidRPr="00C6582F">
        <w:rPr>
          <w:rFonts w:ascii=".AppleSystemUIFont" w:hAnsi=".AppleSystemUIFont" w:cs="Times New Roman"/>
          <w:color w:val="1A1A1A" w:themeColor="background1" w:themeShade="1A"/>
          <w:kern w:val="0"/>
          <w:sz w:val="32"/>
          <w:szCs w:val="32"/>
          <w:rtl/>
          <w14:ligatures w14:val="none"/>
        </w:rPr>
        <w:t xml:space="preserve">؛ </w:t>
      </w:r>
      <w:r w:rsidRPr="00C6582F">
        <w:rPr>
          <w:rFonts w:ascii=".AppleSystemUIFont" w:hAnsi=".AppleSystemUIFont" w:cs="Times New Roman"/>
          <w:color w:val="1A1A1A" w:themeColor="background1" w:themeShade="1A"/>
          <w:kern w:val="0"/>
          <w:sz w:val="32"/>
          <w:szCs w:val="32"/>
          <w14:ligatures w14:val="none"/>
        </w:rPr>
        <w:t>Yin et al., 2021</w:t>
      </w:r>
      <w:r w:rsidRPr="00C6582F">
        <w:rPr>
          <w:rFonts w:ascii=".AppleSystemUIFont" w:hAnsi=".AppleSystemUIFont" w:cs="Times New Roman"/>
          <w:color w:val="1A1A1A" w:themeColor="background1" w:themeShade="1A"/>
          <w:kern w:val="0"/>
          <w:sz w:val="32"/>
          <w:szCs w:val="32"/>
          <w:rtl/>
          <w14:ligatures w14:val="none"/>
        </w:rPr>
        <w:t>). ومن هذا المنطلق، تتبنى الدراسة الحالية منظوراً تكاملياً يجمع بين نموذج قبول التقنية بوصفه مفسراً لبوابة الدخول إلى التسوق الإلكتروني، ونظرية المثير-الكائن-الاستجابة بوصفها مفسرة للانتقال من هذا القبول إلى سلوك الإسراف الشرائي، بما يسد الفجوة التي أشارت إليها دراسة أدامتشيك (</w:t>
      </w:r>
      <w:proofErr w:type="spellStart"/>
      <w:r w:rsidRPr="00C6582F">
        <w:rPr>
          <w:rFonts w:ascii=".AppleSystemUIFont" w:hAnsi=".AppleSystemUIFont" w:cs="Times New Roman"/>
          <w:color w:val="1A1A1A" w:themeColor="background1" w:themeShade="1A"/>
          <w:kern w:val="0"/>
          <w:sz w:val="32"/>
          <w:szCs w:val="32"/>
          <w14:ligatures w14:val="none"/>
        </w:rPr>
        <w:t>Adamczyk</w:t>
      </w:r>
      <w:proofErr w:type="spellEnd"/>
      <w:r w:rsidRPr="00C6582F">
        <w:rPr>
          <w:rFonts w:ascii=".AppleSystemUIFont" w:hAnsi=".AppleSystemUIFont" w:cs="Times New Roman"/>
          <w:color w:val="1A1A1A" w:themeColor="background1" w:themeShade="1A"/>
          <w:kern w:val="0"/>
          <w:sz w:val="32"/>
          <w:szCs w:val="32"/>
          <w14:ligatures w14:val="none"/>
        </w:rPr>
        <w:t>, 2024</w:t>
      </w:r>
      <w:r w:rsidRPr="00C6582F">
        <w:rPr>
          <w:rFonts w:ascii=".AppleSystemUIFont" w:hAnsi=".AppleSystemUIFont" w:cs="Times New Roman"/>
          <w:color w:val="1A1A1A" w:themeColor="background1" w:themeShade="1A"/>
          <w:kern w:val="0"/>
          <w:sz w:val="32"/>
          <w:szCs w:val="32"/>
          <w:rtl/>
          <w14:ligatures w14:val="none"/>
        </w:rPr>
        <w:t>) حول العلاقة المباشرة بين تكرار التسوق الإلكتروني وتصاعد السلوك الشرائي القهري.</w:t>
      </w:r>
    </w:p>
    <w:p w14:paraId="72D37463" w14:textId="77777777" w:rsidR="006B2B6B" w:rsidRDefault="006B2B6B" w:rsidP="009F0BD0">
      <w:pPr>
        <w:spacing w:after="0" w:line="240" w:lineRule="auto"/>
        <w:jc w:val="both"/>
        <w:rPr>
          <w:rFonts w:ascii=".AppleSystemUIFont" w:hAnsi=".AppleSystemUIFont" w:cs="Times New Roman"/>
          <w:b/>
          <w:bCs/>
          <w:color w:val="00B050"/>
          <w:kern w:val="0"/>
          <w:sz w:val="40"/>
          <w:szCs w:val="40"/>
          <w:rtl/>
          <w14:ligatures w14:val="none"/>
        </w:rPr>
      </w:pPr>
    </w:p>
    <w:p w14:paraId="6A029C02" w14:textId="77777777" w:rsidR="00080871" w:rsidRDefault="00080871" w:rsidP="009F0BD0">
      <w:pPr>
        <w:spacing w:after="0" w:line="240" w:lineRule="auto"/>
        <w:jc w:val="both"/>
        <w:rPr>
          <w:rFonts w:ascii=".AppleSystemUIFont" w:hAnsi=".AppleSystemUIFont" w:cs="Times New Roman"/>
          <w:b/>
          <w:bCs/>
          <w:color w:val="00B050"/>
          <w:kern w:val="0"/>
          <w:sz w:val="40"/>
          <w:szCs w:val="40"/>
          <w:rtl/>
          <w14:ligatures w14:val="none"/>
        </w:rPr>
      </w:pPr>
    </w:p>
    <w:p w14:paraId="753AD77E" w14:textId="77777777" w:rsidR="00080871" w:rsidRDefault="00080871" w:rsidP="009F0BD0">
      <w:pPr>
        <w:spacing w:after="0" w:line="240" w:lineRule="auto"/>
        <w:jc w:val="both"/>
        <w:rPr>
          <w:rFonts w:ascii=".AppleSystemUIFont" w:hAnsi=".AppleSystemUIFont" w:cs="Times New Roman"/>
          <w:b/>
          <w:bCs/>
          <w:color w:val="00B050"/>
          <w:kern w:val="0"/>
          <w:sz w:val="40"/>
          <w:szCs w:val="40"/>
          <w:rtl/>
          <w14:ligatures w14:val="none"/>
        </w:rPr>
      </w:pPr>
    </w:p>
    <w:p w14:paraId="28C2A456" w14:textId="77777777" w:rsidR="001712C8" w:rsidRDefault="001712C8" w:rsidP="009F0BD0">
      <w:pPr>
        <w:spacing w:after="0" w:line="240" w:lineRule="auto"/>
        <w:jc w:val="both"/>
        <w:rPr>
          <w:rFonts w:ascii=".AppleSystemUIFont" w:hAnsi=".AppleSystemUIFont" w:cs="Times New Roman"/>
          <w:b/>
          <w:bCs/>
          <w:color w:val="00B050"/>
          <w:kern w:val="0"/>
          <w:sz w:val="40"/>
          <w:szCs w:val="40"/>
          <w14:ligatures w14:val="none"/>
        </w:rPr>
      </w:pPr>
    </w:p>
    <w:p w14:paraId="4CE3B40E" w14:textId="77777777" w:rsidR="00930488" w:rsidRDefault="00930488" w:rsidP="009F0BD0">
      <w:pPr>
        <w:spacing w:after="0" w:line="240" w:lineRule="auto"/>
        <w:jc w:val="both"/>
        <w:rPr>
          <w:rFonts w:ascii=".AppleSystemUIFont" w:hAnsi=".AppleSystemUIFont" w:cs="Times New Roman"/>
          <w:b/>
          <w:bCs/>
          <w:color w:val="00B050"/>
          <w:kern w:val="0"/>
          <w:sz w:val="40"/>
          <w:szCs w:val="40"/>
          <w14:ligatures w14:val="none"/>
        </w:rPr>
      </w:pPr>
    </w:p>
    <w:p w14:paraId="6D61DD56" w14:textId="77777777" w:rsidR="00930488" w:rsidRDefault="00930488" w:rsidP="009F0BD0">
      <w:pPr>
        <w:spacing w:after="0" w:line="240" w:lineRule="auto"/>
        <w:jc w:val="both"/>
        <w:rPr>
          <w:rFonts w:ascii=".AppleSystemUIFont" w:hAnsi=".AppleSystemUIFont" w:cs="Times New Roman"/>
          <w:b/>
          <w:bCs/>
          <w:color w:val="00B050"/>
          <w:kern w:val="0"/>
          <w:sz w:val="40"/>
          <w:szCs w:val="40"/>
          <w14:ligatures w14:val="none"/>
        </w:rPr>
      </w:pPr>
    </w:p>
    <w:p w14:paraId="4FDAE74C" w14:textId="77777777" w:rsidR="00930488" w:rsidRDefault="00930488" w:rsidP="009F0BD0">
      <w:pPr>
        <w:spacing w:after="0" w:line="240" w:lineRule="auto"/>
        <w:jc w:val="both"/>
        <w:rPr>
          <w:rFonts w:ascii=".AppleSystemUIFont" w:hAnsi=".AppleSystemUIFont" w:cs="Times New Roman"/>
          <w:b/>
          <w:bCs/>
          <w:color w:val="00B050"/>
          <w:kern w:val="0"/>
          <w:sz w:val="40"/>
          <w:szCs w:val="40"/>
          <w14:ligatures w14:val="none"/>
        </w:rPr>
      </w:pPr>
    </w:p>
    <w:p w14:paraId="37E28D3B" w14:textId="77777777" w:rsidR="00930488" w:rsidRDefault="00930488" w:rsidP="009F0BD0">
      <w:pPr>
        <w:spacing w:after="0" w:line="240" w:lineRule="auto"/>
        <w:jc w:val="both"/>
        <w:rPr>
          <w:rFonts w:ascii=".AppleSystemUIFont" w:hAnsi=".AppleSystemUIFont" w:cs="Times New Roman"/>
          <w:b/>
          <w:bCs/>
          <w:color w:val="00B050"/>
          <w:kern w:val="0"/>
          <w:sz w:val="40"/>
          <w:szCs w:val="40"/>
          <w14:ligatures w14:val="none"/>
        </w:rPr>
      </w:pPr>
    </w:p>
    <w:p w14:paraId="7DCE4CE7" w14:textId="77777777" w:rsidR="00930488" w:rsidRDefault="00930488" w:rsidP="009F0BD0">
      <w:pPr>
        <w:spacing w:after="0" w:line="240" w:lineRule="auto"/>
        <w:jc w:val="both"/>
        <w:rPr>
          <w:rFonts w:ascii=".AppleSystemUIFont" w:hAnsi=".AppleSystemUIFont" w:cs="Times New Roman"/>
          <w:b/>
          <w:bCs/>
          <w:color w:val="00B050"/>
          <w:kern w:val="0"/>
          <w:sz w:val="40"/>
          <w:szCs w:val="40"/>
          <w14:ligatures w14:val="none"/>
        </w:rPr>
      </w:pPr>
    </w:p>
    <w:p w14:paraId="50967D56" w14:textId="77777777" w:rsidR="0038097F" w:rsidRDefault="0038097F" w:rsidP="009F0BD0">
      <w:pPr>
        <w:spacing w:after="0" w:line="240" w:lineRule="auto"/>
        <w:jc w:val="both"/>
        <w:rPr>
          <w:rFonts w:ascii=".AppleSystemUIFont" w:hAnsi=".AppleSystemUIFont" w:cs="Times New Roman"/>
          <w:b/>
          <w:bCs/>
          <w:color w:val="00B050"/>
          <w:kern w:val="0"/>
          <w:sz w:val="40"/>
          <w:szCs w:val="40"/>
          <w14:ligatures w14:val="none"/>
        </w:rPr>
      </w:pPr>
    </w:p>
    <w:p w14:paraId="6B7DE78E" w14:textId="77777777" w:rsidR="0038097F" w:rsidRDefault="0038097F" w:rsidP="009F0BD0">
      <w:pPr>
        <w:spacing w:after="0" w:line="240" w:lineRule="auto"/>
        <w:jc w:val="both"/>
        <w:rPr>
          <w:rFonts w:ascii=".AppleSystemUIFont" w:hAnsi=".AppleSystemUIFont" w:cs="Times New Roman"/>
          <w:b/>
          <w:bCs/>
          <w:color w:val="00B050"/>
          <w:kern w:val="0"/>
          <w:sz w:val="40"/>
          <w:szCs w:val="40"/>
          <w14:ligatures w14:val="none"/>
        </w:rPr>
      </w:pPr>
    </w:p>
    <w:p w14:paraId="3B6C70B9" w14:textId="77777777" w:rsidR="0038097F" w:rsidRDefault="0038097F" w:rsidP="009F0BD0">
      <w:pPr>
        <w:spacing w:after="0" w:line="240" w:lineRule="auto"/>
        <w:jc w:val="both"/>
        <w:rPr>
          <w:rFonts w:ascii=".AppleSystemUIFont" w:hAnsi=".AppleSystemUIFont" w:cs="Times New Roman"/>
          <w:b/>
          <w:bCs/>
          <w:color w:val="00B050"/>
          <w:kern w:val="0"/>
          <w:sz w:val="40"/>
          <w:szCs w:val="40"/>
          <w14:ligatures w14:val="none"/>
        </w:rPr>
      </w:pPr>
    </w:p>
    <w:p w14:paraId="0BAC2CE2" w14:textId="7C916639" w:rsidR="00AF2ABE" w:rsidRPr="00AA09F4" w:rsidRDefault="0038097F" w:rsidP="00AF2ABE">
      <w:pPr>
        <w:spacing w:after="0" w:line="240" w:lineRule="auto"/>
        <w:jc w:val="center"/>
        <w:rPr>
          <w:rFonts w:ascii=".AppleSystemUIFont" w:hAnsi=".AppleSystemUIFont" w:cs="Times New Roman"/>
          <w:b/>
          <w:bCs/>
          <w:color w:val="000000" w:themeColor="text1"/>
          <w:kern w:val="0"/>
          <w:sz w:val="42"/>
          <w:szCs w:val="42"/>
          <w14:ligatures w14:val="none"/>
        </w:rPr>
      </w:pPr>
      <w:r w:rsidRPr="00AA09F4">
        <w:rPr>
          <w:rFonts w:ascii=".AppleSystemUIFont" w:hAnsi=".AppleSystemUIFont" w:cs="Times New Roman"/>
          <w:b/>
          <w:bCs/>
          <w:color w:val="000000" w:themeColor="text1"/>
          <w:kern w:val="0"/>
          <w:sz w:val="42"/>
          <w:szCs w:val="42"/>
          <w:rtl/>
          <w14:ligatures w14:val="none"/>
        </w:rPr>
        <w:t>الفصل</w:t>
      </w:r>
      <w:r w:rsidRPr="00AA09F4">
        <w:rPr>
          <w:rFonts w:ascii=".AppleSystemUIFont" w:hAnsi=".AppleSystemUIFont" w:cs="Times New Roman"/>
          <w:b/>
          <w:bCs/>
          <w:i/>
          <w:iCs/>
          <w:color w:val="000000" w:themeColor="text1"/>
          <w:kern w:val="0"/>
          <w:sz w:val="42"/>
          <w:szCs w:val="42"/>
          <w:rtl/>
          <w14:ligatures w14:val="none"/>
        </w:rPr>
        <w:t xml:space="preserve"> </w:t>
      </w:r>
      <w:r w:rsidR="00C80455" w:rsidRPr="00AA09F4">
        <w:rPr>
          <w:rFonts w:ascii=".AppleSystemUIFont" w:hAnsi=".AppleSystemUIFont" w:cs="Times New Roman" w:hint="cs"/>
          <w:b/>
          <w:bCs/>
          <w:color w:val="000000" w:themeColor="text1"/>
          <w:kern w:val="0"/>
          <w:sz w:val="42"/>
          <w:szCs w:val="42"/>
          <w:rtl/>
          <w14:ligatures w14:val="none"/>
        </w:rPr>
        <w:t>الخامس</w:t>
      </w:r>
      <w:r w:rsidRPr="00AA09F4">
        <w:rPr>
          <w:rFonts w:ascii=".AppleSystemUIFont" w:hAnsi=".AppleSystemUIFont" w:cs="Times New Roman"/>
          <w:b/>
          <w:bCs/>
          <w:color w:val="000000" w:themeColor="text1"/>
          <w:kern w:val="0"/>
          <w:sz w:val="42"/>
          <w:szCs w:val="42"/>
          <w:rtl/>
          <w14:ligatures w14:val="none"/>
        </w:rPr>
        <w:t>:</w:t>
      </w:r>
      <w:r w:rsidRPr="00AA09F4">
        <w:rPr>
          <w:rFonts w:ascii=".AppleSystemUIFont" w:hAnsi=".AppleSystemUIFont" w:cs="Times New Roman"/>
          <w:b/>
          <w:bCs/>
          <w:i/>
          <w:iCs/>
          <w:color w:val="000000" w:themeColor="text1"/>
          <w:kern w:val="0"/>
          <w:sz w:val="42"/>
          <w:szCs w:val="42"/>
          <w:rtl/>
          <w14:ligatures w14:val="none"/>
        </w:rPr>
        <w:t xml:space="preserve"> </w:t>
      </w:r>
    </w:p>
    <w:p w14:paraId="2BAE88F5" w14:textId="652B18D6" w:rsidR="0038097F" w:rsidRPr="00AA09F4" w:rsidRDefault="0038097F" w:rsidP="00AF2ABE">
      <w:pPr>
        <w:spacing w:after="0" w:line="240" w:lineRule="auto"/>
        <w:jc w:val="center"/>
        <w:rPr>
          <w:rFonts w:ascii=".AppleSystemUIFont" w:hAnsi=".AppleSystemUIFont" w:cs="Times New Roman"/>
          <w:b/>
          <w:bCs/>
          <w:color w:val="000000" w:themeColor="text1"/>
          <w:kern w:val="0"/>
          <w:sz w:val="42"/>
          <w:szCs w:val="42"/>
          <w14:ligatures w14:val="none"/>
        </w:rPr>
      </w:pPr>
      <w:r w:rsidRPr="00AA09F4">
        <w:rPr>
          <w:rFonts w:ascii=".AppleSystemUIFont" w:hAnsi=".AppleSystemUIFont" w:cs="Times New Roman"/>
          <w:b/>
          <w:bCs/>
          <w:color w:val="000000" w:themeColor="text1"/>
          <w:kern w:val="0"/>
          <w:sz w:val="42"/>
          <w:szCs w:val="42"/>
          <w:rtl/>
          <w14:ligatures w14:val="none"/>
        </w:rPr>
        <w:t>النتائج</w:t>
      </w:r>
      <w:r w:rsidRPr="00AA09F4">
        <w:rPr>
          <w:rFonts w:ascii=".AppleSystemUIFont" w:hAnsi=".AppleSystemUIFont" w:cs="Times New Roman"/>
          <w:b/>
          <w:bCs/>
          <w:i/>
          <w:iCs/>
          <w:color w:val="000000" w:themeColor="text1"/>
          <w:kern w:val="0"/>
          <w:sz w:val="42"/>
          <w:szCs w:val="42"/>
          <w:rtl/>
          <w14:ligatures w14:val="none"/>
        </w:rPr>
        <w:t xml:space="preserve"> </w:t>
      </w:r>
      <w:r w:rsidRPr="00AA09F4">
        <w:rPr>
          <w:rFonts w:ascii=".AppleSystemUIFont" w:hAnsi=".AppleSystemUIFont" w:cs="Times New Roman"/>
          <w:b/>
          <w:bCs/>
          <w:color w:val="000000" w:themeColor="text1"/>
          <w:kern w:val="0"/>
          <w:sz w:val="42"/>
          <w:szCs w:val="42"/>
          <w:rtl/>
          <w14:ligatures w14:val="none"/>
        </w:rPr>
        <w:t>والتوصيات</w:t>
      </w:r>
      <w:r w:rsidRPr="00AA09F4">
        <w:rPr>
          <w:rFonts w:ascii=".AppleSystemUIFont" w:hAnsi=".AppleSystemUIFont" w:cs="Times New Roman"/>
          <w:b/>
          <w:bCs/>
          <w:i/>
          <w:iCs/>
          <w:color w:val="000000" w:themeColor="text1"/>
          <w:kern w:val="0"/>
          <w:sz w:val="42"/>
          <w:szCs w:val="42"/>
          <w:rtl/>
          <w14:ligatures w14:val="none"/>
        </w:rPr>
        <w:t xml:space="preserve"> </w:t>
      </w:r>
      <w:r w:rsidRPr="00AA09F4">
        <w:rPr>
          <w:rFonts w:ascii=".AppleSystemUIFont" w:hAnsi=".AppleSystemUIFont" w:cs="Times New Roman"/>
          <w:b/>
          <w:bCs/>
          <w:color w:val="000000" w:themeColor="text1"/>
          <w:kern w:val="0"/>
          <w:sz w:val="42"/>
          <w:szCs w:val="42"/>
          <w:rtl/>
          <w14:ligatures w14:val="none"/>
        </w:rPr>
        <w:t>والخاتمة</w:t>
      </w:r>
    </w:p>
    <w:p w14:paraId="43BA28D1" w14:textId="77777777" w:rsidR="0038097F" w:rsidRPr="00AA09F4" w:rsidRDefault="0038097F" w:rsidP="009F0BD0">
      <w:pPr>
        <w:spacing w:after="0" w:line="240" w:lineRule="auto"/>
        <w:jc w:val="both"/>
        <w:rPr>
          <w:rFonts w:ascii=".AppleSystemUIFont" w:hAnsi=".AppleSystemUIFont" w:cs="Times New Roman"/>
          <w:b/>
          <w:bCs/>
          <w:color w:val="000000" w:themeColor="text1"/>
          <w:kern w:val="0"/>
          <w:sz w:val="40"/>
          <w:szCs w:val="40"/>
          <w14:ligatures w14:val="none"/>
        </w:rPr>
      </w:pPr>
    </w:p>
    <w:p w14:paraId="7FB8FBCF" w14:textId="77777777" w:rsidR="0038097F" w:rsidRDefault="0038097F" w:rsidP="009F0BD0">
      <w:pPr>
        <w:spacing w:after="0" w:line="240" w:lineRule="auto"/>
        <w:jc w:val="both"/>
        <w:rPr>
          <w:rFonts w:ascii=".AppleSystemUIFont" w:hAnsi=".AppleSystemUIFont" w:cs="Times New Roman"/>
          <w:b/>
          <w:bCs/>
          <w:color w:val="00B050"/>
          <w:kern w:val="0"/>
          <w:sz w:val="40"/>
          <w:szCs w:val="40"/>
          <w14:ligatures w14:val="none"/>
        </w:rPr>
      </w:pPr>
    </w:p>
    <w:p w14:paraId="1F89DA6E" w14:textId="77777777" w:rsidR="0038097F" w:rsidRDefault="0038097F" w:rsidP="009F0BD0">
      <w:pPr>
        <w:spacing w:after="0" w:line="240" w:lineRule="auto"/>
        <w:jc w:val="both"/>
        <w:rPr>
          <w:rFonts w:ascii=".AppleSystemUIFont" w:hAnsi=".AppleSystemUIFont" w:cs="Times New Roman"/>
          <w:b/>
          <w:bCs/>
          <w:color w:val="00B050"/>
          <w:kern w:val="0"/>
          <w:sz w:val="40"/>
          <w:szCs w:val="40"/>
          <w14:ligatures w14:val="none"/>
        </w:rPr>
      </w:pPr>
    </w:p>
    <w:p w14:paraId="7CFBE806" w14:textId="77777777" w:rsidR="0038097F" w:rsidRDefault="0038097F" w:rsidP="009F0BD0">
      <w:pPr>
        <w:spacing w:after="0" w:line="240" w:lineRule="auto"/>
        <w:jc w:val="both"/>
        <w:rPr>
          <w:rFonts w:ascii=".AppleSystemUIFont" w:hAnsi=".AppleSystemUIFont" w:cs="Times New Roman"/>
          <w:b/>
          <w:bCs/>
          <w:color w:val="00B050"/>
          <w:kern w:val="0"/>
          <w:sz w:val="40"/>
          <w:szCs w:val="40"/>
          <w14:ligatures w14:val="none"/>
        </w:rPr>
      </w:pPr>
    </w:p>
    <w:p w14:paraId="317A4D14" w14:textId="77777777" w:rsidR="0038097F" w:rsidRDefault="0038097F" w:rsidP="009F0BD0">
      <w:pPr>
        <w:spacing w:after="0" w:line="240" w:lineRule="auto"/>
        <w:jc w:val="both"/>
        <w:rPr>
          <w:rFonts w:ascii=".AppleSystemUIFont" w:hAnsi=".AppleSystemUIFont" w:cs="Times New Roman"/>
          <w:b/>
          <w:bCs/>
          <w:color w:val="00B050"/>
          <w:kern w:val="0"/>
          <w:sz w:val="40"/>
          <w:szCs w:val="40"/>
          <w14:ligatures w14:val="none"/>
        </w:rPr>
      </w:pPr>
    </w:p>
    <w:p w14:paraId="5C677B57" w14:textId="77777777" w:rsidR="0038097F" w:rsidRDefault="0038097F" w:rsidP="009F0BD0">
      <w:pPr>
        <w:spacing w:after="0" w:line="240" w:lineRule="auto"/>
        <w:jc w:val="both"/>
        <w:rPr>
          <w:rFonts w:ascii=".AppleSystemUIFont" w:hAnsi=".AppleSystemUIFont" w:cs="Times New Roman"/>
          <w:b/>
          <w:bCs/>
          <w:color w:val="00B050"/>
          <w:kern w:val="0"/>
          <w:sz w:val="40"/>
          <w:szCs w:val="40"/>
          <w:rtl/>
          <w14:ligatures w14:val="none"/>
        </w:rPr>
      </w:pPr>
    </w:p>
    <w:p w14:paraId="5ED35B1C" w14:textId="77777777" w:rsidR="0099404F" w:rsidRDefault="0099404F" w:rsidP="009F0BD0">
      <w:pPr>
        <w:spacing w:after="0" w:line="240" w:lineRule="auto"/>
        <w:jc w:val="both"/>
        <w:rPr>
          <w:rFonts w:ascii=".AppleSystemUIFont" w:hAnsi=".AppleSystemUIFont" w:cs="Times New Roman"/>
          <w:b/>
          <w:bCs/>
          <w:color w:val="00B050"/>
          <w:kern w:val="0"/>
          <w:sz w:val="40"/>
          <w:szCs w:val="40"/>
          <w:rtl/>
          <w14:ligatures w14:val="none"/>
        </w:rPr>
      </w:pPr>
    </w:p>
    <w:p w14:paraId="5E9A8C0F" w14:textId="77777777" w:rsidR="0099404F" w:rsidRDefault="0099404F" w:rsidP="009F0BD0">
      <w:pPr>
        <w:spacing w:after="0" w:line="240" w:lineRule="auto"/>
        <w:jc w:val="both"/>
        <w:rPr>
          <w:rFonts w:ascii=".AppleSystemUIFont" w:hAnsi=".AppleSystemUIFont" w:cs="Times New Roman"/>
          <w:b/>
          <w:bCs/>
          <w:color w:val="00B050"/>
          <w:kern w:val="0"/>
          <w:sz w:val="40"/>
          <w:szCs w:val="40"/>
          <w:rtl/>
          <w14:ligatures w14:val="none"/>
        </w:rPr>
      </w:pPr>
    </w:p>
    <w:p w14:paraId="020F28C8" w14:textId="77777777" w:rsidR="0099404F" w:rsidRDefault="0099404F" w:rsidP="009F0BD0">
      <w:pPr>
        <w:spacing w:after="0" w:line="240" w:lineRule="auto"/>
        <w:jc w:val="both"/>
        <w:rPr>
          <w:rFonts w:ascii=".AppleSystemUIFont" w:hAnsi=".AppleSystemUIFont" w:cs="Times New Roman"/>
          <w:b/>
          <w:bCs/>
          <w:color w:val="00B050"/>
          <w:kern w:val="0"/>
          <w:sz w:val="40"/>
          <w:szCs w:val="40"/>
          <w:rtl/>
          <w14:ligatures w14:val="none"/>
        </w:rPr>
      </w:pPr>
    </w:p>
    <w:p w14:paraId="7782B743" w14:textId="77777777" w:rsidR="0099404F" w:rsidRDefault="0099404F" w:rsidP="009F0BD0">
      <w:pPr>
        <w:spacing w:after="0" w:line="240" w:lineRule="auto"/>
        <w:jc w:val="both"/>
        <w:rPr>
          <w:rFonts w:ascii=".AppleSystemUIFont" w:hAnsi=".AppleSystemUIFont" w:cs="Times New Roman"/>
          <w:b/>
          <w:bCs/>
          <w:color w:val="00B050"/>
          <w:kern w:val="0"/>
          <w:sz w:val="40"/>
          <w:szCs w:val="40"/>
          <w:rtl/>
          <w14:ligatures w14:val="none"/>
        </w:rPr>
      </w:pPr>
    </w:p>
    <w:p w14:paraId="3BE46C40" w14:textId="77777777" w:rsidR="0099404F" w:rsidRDefault="0099404F" w:rsidP="009F0BD0">
      <w:pPr>
        <w:spacing w:after="0" w:line="240" w:lineRule="auto"/>
        <w:jc w:val="both"/>
        <w:rPr>
          <w:rFonts w:ascii=".AppleSystemUIFont" w:hAnsi=".AppleSystemUIFont" w:cs="Times New Roman"/>
          <w:b/>
          <w:bCs/>
          <w:color w:val="00B050"/>
          <w:kern w:val="0"/>
          <w:sz w:val="40"/>
          <w:szCs w:val="40"/>
          <w:rtl/>
          <w14:ligatures w14:val="none"/>
        </w:rPr>
      </w:pPr>
    </w:p>
    <w:p w14:paraId="02323E24" w14:textId="77777777" w:rsidR="0099404F" w:rsidRDefault="0099404F" w:rsidP="009F0BD0">
      <w:pPr>
        <w:spacing w:after="0" w:line="240" w:lineRule="auto"/>
        <w:jc w:val="both"/>
        <w:rPr>
          <w:rFonts w:ascii=".AppleSystemUIFont" w:hAnsi=".AppleSystemUIFont" w:cs="Times New Roman"/>
          <w:b/>
          <w:bCs/>
          <w:color w:val="00B050"/>
          <w:kern w:val="0"/>
          <w:sz w:val="40"/>
          <w:szCs w:val="40"/>
          <w:rtl/>
          <w14:ligatures w14:val="none"/>
        </w:rPr>
      </w:pPr>
    </w:p>
    <w:p w14:paraId="308C6125" w14:textId="77777777" w:rsidR="0099404F" w:rsidRDefault="0099404F" w:rsidP="009F0BD0">
      <w:pPr>
        <w:spacing w:after="0" w:line="240" w:lineRule="auto"/>
        <w:jc w:val="both"/>
        <w:rPr>
          <w:rFonts w:ascii=".AppleSystemUIFont" w:hAnsi=".AppleSystemUIFont" w:cs="Times New Roman"/>
          <w:b/>
          <w:bCs/>
          <w:color w:val="00B050"/>
          <w:kern w:val="0"/>
          <w:sz w:val="40"/>
          <w:szCs w:val="40"/>
          <w:rtl/>
          <w14:ligatures w14:val="none"/>
        </w:rPr>
      </w:pPr>
    </w:p>
    <w:p w14:paraId="4B0FA78C" w14:textId="77777777" w:rsidR="0099404F" w:rsidRDefault="0099404F" w:rsidP="009F0BD0">
      <w:pPr>
        <w:spacing w:after="0" w:line="240" w:lineRule="auto"/>
        <w:jc w:val="both"/>
        <w:rPr>
          <w:rFonts w:ascii=".AppleSystemUIFont" w:hAnsi=".AppleSystemUIFont" w:cs="Times New Roman"/>
          <w:b/>
          <w:bCs/>
          <w:color w:val="00B050"/>
          <w:kern w:val="0"/>
          <w:sz w:val="40"/>
          <w:szCs w:val="40"/>
          <w:rtl/>
          <w14:ligatures w14:val="none"/>
        </w:rPr>
      </w:pPr>
    </w:p>
    <w:p w14:paraId="10CCBB3B" w14:textId="77777777" w:rsidR="0099404F" w:rsidRDefault="0099404F" w:rsidP="009F0BD0">
      <w:pPr>
        <w:spacing w:after="0" w:line="240" w:lineRule="auto"/>
        <w:jc w:val="both"/>
        <w:rPr>
          <w:rFonts w:ascii=".AppleSystemUIFont" w:hAnsi=".AppleSystemUIFont" w:cs="Times New Roman"/>
          <w:b/>
          <w:bCs/>
          <w:color w:val="00B050"/>
          <w:kern w:val="0"/>
          <w:sz w:val="40"/>
          <w:szCs w:val="40"/>
          <w:rtl/>
          <w14:ligatures w14:val="none"/>
        </w:rPr>
      </w:pPr>
    </w:p>
    <w:p w14:paraId="0180437C" w14:textId="77777777" w:rsidR="0099404F" w:rsidRDefault="0099404F" w:rsidP="009F0BD0">
      <w:pPr>
        <w:spacing w:after="0" w:line="240" w:lineRule="auto"/>
        <w:jc w:val="both"/>
        <w:rPr>
          <w:rFonts w:ascii=".AppleSystemUIFont" w:hAnsi=".AppleSystemUIFont" w:cs="Times New Roman"/>
          <w:b/>
          <w:bCs/>
          <w:color w:val="00B050"/>
          <w:kern w:val="0"/>
          <w:sz w:val="40"/>
          <w:szCs w:val="40"/>
          <w14:ligatures w14:val="none"/>
        </w:rPr>
      </w:pPr>
    </w:p>
    <w:p w14:paraId="04EB89C7" w14:textId="77777777" w:rsidR="0038097F" w:rsidRDefault="0038097F" w:rsidP="009F0BD0">
      <w:pPr>
        <w:spacing w:after="0" w:line="240" w:lineRule="auto"/>
        <w:jc w:val="both"/>
        <w:rPr>
          <w:rFonts w:ascii=".AppleSystemUIFont" w:hAnsi=".AppleSystemUIFont" w:cs="Times New Roman"/>
          <w:b/>
          <w:bCs/>
          <w:color w:val="00B050"/>
          <w:kern w:val="0"/>
          <w:sz w:val="40"/>
          <w:szCs w:val="40"/>
          <w14:ligatures w14:val="none"/>
        </w:rPr>
      </w:pPr>
    </w:p>
    <w:p w14:paraId="4CCFFA85" w14:textId="77777777" w:rsidR="00385B80" w:rsidRDefault="00385B80" w:rsidP="009F0BD0">
      <w:pPr>
        <w:spacing w:after="0" w:line="240" w:lineRule="auto"/>
        <w:jc w:val="both"/>
        <w:rPr>
          <w:rFonts w:ascii=".AppleSystemUIFont" w:hAnsi=".AppleSystemUIFont" w:cs="Times New Roman"/>
          <w:b/>
          <w:bCs/>
          <w:color w:val="00B050"/>
          <w:kern w:val="0"/>
          <w:sz w:val="40"/>
          <w:szCs w:val="40"/>
          <w14:ligatures w14:val="none"/>
        </w:rPr>
      </w:pPr>
    </w:p>
    <w:p w14:paraId="4314C63A" w14:textId="77777777" w:rsidR="0038097F" w:rsidRDefault="0038097F" w:rsidP="009F0BD0">
      <w:pPr>
        <w:spacing w:after="0" w:line="240" w:lineRule="auto"/>
        <w:jc w:val="both"/>
        <w:rPr>
          <w:rFonts w:ascii=".AppleSystemUIFont" w:hAnsi=".AppleSystemUIFont" w:cs="Times New Roman"/>
          <w:b/>
          <w:bCs/>
          <w:color w:val="00B050"/>
          <w:kern w:val="0"/>
          <w:sz w:val="40"/>
          <w:szCs w:val="40"/>
          <w14:ligatures w14:val="none"/>
        </w:rPr>
      </w:pPr>
    </w:p>
    <w:p w14:paraId="1C4121BB" w14:textId="77777777" w:rsidR="00BF13C4" w:rsidRDefault="00BF13C4" w:rsidP="000916E4">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EC13B1">
        <w:rPr>
          <w:rFonts w:ascii=".AppleSystemUIFont" w:hAnsi=".AppleSystemUIFont" w:cs="Times New Roman"/>
          <w:b/>
          <w:bCs/>
          <w:color w:val="1A1A1A" w:themeColor="background1" w:themeShade="1A"/>
          <w:kern w:val="0"/>
          <w:sz w:val="32"/>
          <w:szCs w:val="32"/>
          <w:rtl/>
          <w14:ligatures w14:val="none"/>
        </w:rPr>
        <w:t>ملخص النتائج والتوصيات والخاتمة</w:t>
      </w:r>
    </w:p>
    <w:p w14:paraId="4F6672CF" w14:textId="77777777" w:rsidR="00EC13B1" w:rsidRPr="00EC13B1" w:rsidRDefault="00EC13B1" w:rsidP="000916E4">
      <w:pPr>
        <w:spacing w:after="0" w:line="240" w:lineRule="auto"/>
        <w:jc w:val="both"/>
        <w:rPr>
          <w:rFonts w:ascii=".AppleSystemUIFont" w:hAnsi=".AppleSystemUIFont" w:cs="Times New Roman"/>
          <w:b/>
          <w:bCs/>
          <w:color w:val="1A1A1A" w:themeColor="background1" w:themeShade="1A"/>
          <w:kern w:val="0"/>
          <w:sz w:val="32"/>
          <w:szCs w:val="32"/>
          <w14:ligatures w14:val="none"/>
        </w:rPr>
      </w:pPr>
    </w:p>
    <w:p w14:paraId="09B7D3C9" w14:textId="77777777" w:rsidR="00BF13C4" w:rsidRPr="005F1C53" w:rsidRDefault="00BF13C4" w:rsidP="005F1C53">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5F1C53">
        <w:rPr>
          <w:rFonts w:ascii=".AppleSystemUIFont" w:hAnsi=".AppleSystemUIFont" w:cs="Times New Roman"/>
          <w:b/>
          <w:bCs/>
          <w:color w:val="1A1A1A" w:themeColor="background1" w:themeShade="1A"/>
          <w:kern w:val="0"/>
          <w:sz w:val="32"/>
          <w:szCs w:val="32"/>
          <w:rtl/>
          <w14:ligatures w14:val="none"/>
        </w:rPr>
        <w:t>تمهيد</w:t>
      </w:r>
    </w:p>
    <w:p w14:paraId="6C44791E"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يستعرض هذا الفصل تلخيصاً عاماً للخطة البحثية التي انطلقت منها الدراسة، وأهم النتائج التي تم التوصل إليها من خلال التحليل الإحصائي الميداني الوارد في الفصل الخامس، ثم يعرض مجموعة من التوصيات العملية والبحثية المبنية على هذه النتائج، ليُختتم الفصل بخاتمة عامة تُجمل مسار الدراسة ومساهمتها العلمية وحدودها.</w:t>
      </w:r>
    </w:p>
    <w:p w14:paraId="19E76F75" w14:textId="77777777" w:rsidR="00BF13C4" w:rsidRPr="005F1C53" w:rsidRDefault="00BF13C4" w:rsidP="005F1C53">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5F1C53">
        <w:rPr>
          <w:rFonts w:ascii=".AppleSystemUIFont" w:hAnsi=".AppleSystemUIFont" w:cs="Times New Roman"/>
          <w:b/>
          <w:bCs/>
          <w:color w:val="1A1A1A" w:themeColor="background1" w:themeShade="1A"/>
          <w:kern w:val="0"/>
          <w:sz w:val="32"/>
          <w:szCs w:val="32"/>
          <w:rtl/>
          <w14:ligatures w14:val="none"/>
        </w:rPr>
        <w:t>أولاً: ملخص الخطة البحثية للدراسة</w:t>
      </w:r>
    </w:p>
    <w:p w14:paraId="5EABA335"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انطلقت هذه الدراسة من إشكالية بحثية مفادها أن التوسع المتسارع في منصات وتطبيقات التسوق الإلكتروني في المملكة العربية السعودية، وما رافقه من سهولة في الوصول إلى المنتجات والخدمات، وتنوّع في أساليب الترويج الرقمي والعروض اللحظية، قد يكون له انعكاس على السلوك الشرائي للمستهلك، وقد يدفعه نحو أنماط من الإنفاق غير المخطط له أو المفرط، وهو ما عُبِّر عنه في الدراسة بمفهوم "الإسراف الشرائي".</w:t>
      </w:r>
    </w:p>
    <w:p w14:paraId="79A121EF"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وقد هدفت الدراسة بشكل رئيس إلى الكشف عن طبيعة العلاقة بين "قبول التسوق الإلكتروني" بأبعاده الأربعة (سهولة الاستخدام، الفائدة المدركة، الثقة، الاستمتاع بالتسوق) و"الإسراف الشرائي" لدى المستهلك السعودي، والتحقق من وجود أثر ذي دلالة إحصائية لهذا القبول في مستوى الإسراف، إضافة إلى بحث الفروق في مستوى الإسراف الشرائي تبعاً لبعض المتغيرات الديموغرافية (الجنس، العمر، المؤهل العلمي، الدخل الشهري).</w:t>
      </w:r>
    </w:p>
    <w:p w14:paraId="359FCD6E"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واعتمدت الدراسة المنهج الوصفي التحليلي بالأسلوب المسحي، واستخدمت الاستبانة الإلكترونية أداةً لجمع البيانات من عينة ميسّرة (</w:t>
      </w:r>
      <w:r w:rsidRPr="00EC13B1">
        <w:rPr>
          <w:rFonts w:ascii=".AppleSystemUIFont" w:hAnsi=".AppleSystemUIFont" w:cs="Times New Roman"/>
          <w:color w:val="1A1A1A" w:themeColor="background1" w:themeShade="1A"/>
          <w:kern w:val="0"/>
          <w:sz w:val="32"/>
          <w:szCs w:val="32"/>
          <w14:ligatures w14:val="none"/>
        </w:rPr>
        <w:t>Convenience Sample</w:t>
      </w:r>
      <w:r w:rsidRPr="00EC13B1">
        <w:rPr>
          <w:rFonts w:ascii=".AppleSystemUIFont" w:hAnsi=".AppleSystemUIFont" w:cs="Times New Roman"/>
          <w:color w:val="1A1A1A" w:themeColor="background1" w:themeShade="1A"/>
          <w:kern w:val="0"/>
          <w:sz w:val="32"/>
          <w:szCs w:val="32"/>
          <w:rtl/>
          <w14:ligatures w14:val="none"/>
        </w:rPr>
        <w:t>) بلغ قوامها (107) مستجيبين من المستهلكين في المملكة العربية السعودية، وتم تحليل البيانات باستخدام أساليب إحصائية متعددة شملت معامل ألفا كرونباخ للثبات، ومعامل ارتباط بيرسون، وتحليل الانحدار البسيط والمتعدد، واختبار (</w:t>
      </w:r>
      <w:r w:rsidRPr="00EC13B1">
        <w:rPr>
          <w:rFonts w:ascii=".AppleSystemUIFont" w:hAnsi=".AppleSystemUIFont" w:cs="Times New Roman"/>
          <w:color w:val="1A1A1A" w:themeColor="background1" w:themeShade="1A"/>
          <w:kern w:val="0"/>
          <w:sz w:val="32"/>
          <w:szCs w:val="32"/>
          <w14:ligatures w14:val="none"/>
        </w:rPr>
        <w:t>T</w:t>
      </w:r>
      <w:r w:rsidRPr="00EC13B1">
        <w:rPr>
          <w:rFonts w:ascii=".AppleSystemUIFont" w:hAnsi=".AppleSystemUIFont" w:cs="Times New Roman"/>
          <w:color w:val="1A1A1A" w:themeColor="background1" w:themeShade="1A"/>
          <w:kern w:val="0"/>
          <w:sz w:val="32"/>
          <w:szCs w:val="32"/>
          <w:rtl/>
          <w14:ligatures w14:val="none"/>
        </w:rPr>
        <w:t>) للعينات المستقلة، وتحليل التباين الأحادي (</w:t>
      </w:r>
      <w:r w:rsidRPr="00EC13B1">
        <w:rPr>
          <w:rFonts w:ascii=".AppleSystemUIFont" w:hAnsi=".AppleSystemUIFont" w:cs="Times New Roman"/>
          <w:color w:val="1A1A1A" w:themeColor="background1" w:themeShade="1A"/>
          <w:kern w:val="0"/>
          <w:sz w:val="32"/>
          <w:szCs w:val="32"/>
          <w14:ligatures w14:val="none"/>
        </w:rPr>
        <w:t>ANOVA</w:t>
      </w:r>
      <w:r w:rsidRPr="00EC13B1">
        <w:rPr>
          <w:rFonts w:ascii=".AppleSystemUIFont" w:hAnsi=".AppleSystemUIFont" w:cs="Times New Roman"/>
          <w:color w:val="1A1A1A" w:themeColor="background1" w:themeShade="1A"/>
          <w:kern w:val="0"/>
          <w:sz w:val="32"/>
          <w:szCs w:val="32"/>
          <w:rtl/>
          <w14:ligatures w14:val="none"/>
        </w:rPr>
        <w:t>).</w:t>
      </w:r>
    </w:p>
    <w:p w14:paraId="4E98B553" w14:textId="77777777" w:rsidR="00BF13C4" w:rsidRPr="00F30B46" w:rsidRDefault="00BF13C4" w:rsidP="005F1C53">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F30B46">
        <w:rPr>
          <w:rFonts w:ascii=".AppleSystemUIFont" w:hAnsi=".AppleSystemUIFont" w:cs="Times New Roman"/>
          <w:b/>
          <w:bCs/>
          <w:color w:val="1A1A1A" w:themeColor="background1" w:themeShade="1A"/>
          <w:kern w:val="0"/>
          <w:sz w:val="32"/>
          <w:szCs w:val="32"/>
          <w:rtl/>
          <w14:ligatures w14:val="none"/>
        </w:rPr>
        <w:t>ثانياً: ملخص أهم النتائج</w:t>
      </w:r>
    </w:p>
    <w:p w14:paraId="53710C1D" w14:textId="77777777" w:rsidR="00BF13C4" w:rsidRPr="00D521FD" w:rsidRDefault="00BF13C4" w:rsidP="005F1C53">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D521FD">
        <w:rPr>
          <w:rFonts w:ascii=".AppleSystemUIFont" w:hAnsi=".AppleSystemUIFont" w:cs="Times New Roman"/>
          <w:b/>
          <w:bCs/>
          <w:color w:val="1A1A1A" w:themeColor="background1" w:themeShade="1A"/>
          <w:kern w:val="0"/>
          <w:sz w:val="32"/>
          <w:szCs w:val="32"/>
          <w:rtl/>
          <w14:ligatures w14:val="none"/>
        </w:rPr>
        <w:t>1. فيما يخص مستوى قبول التسوق الإلكتروني والإسراف الشرائي</w:t>
      </w:r>
    </w:p>
    <w:p w14:paraId="32EAA202"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xml:space="preserve">● أظهرت النتائج أن مستوى قبول المستهلك السعودي للتسوق الإلكتروني جاء مرتفعاً بشكل عام (بمتوسط حسابي 3.86 من 5)، وجاء بُعد "سهولة الاستخدام" في المرتبة الأولى (3.86 تقريباً 4.20-)، يليه "الفائدة المدركة"، ثم "الاستمتاع بالتسوق"، في حين جاء بُعد "الثقة" في المرتبة الأخيرة بمتوسط أقرب إلى الحياد النسبي، مما يشير إلى أن ثقة المستهلك بمنصات التسوق الإلكتروني (من حيث الأمان، وسياسات </w:t>
      </w:r>
      <w:r w:rsidRPr="00EC13B1">
        <w:rPr>
          <w:rFonts w:ascii=".AppleSystemUIFont" w:hAnsi=".AppleSystemUIFont" w:cs="Times New Roman"/>
          <w:color w:val="1A1A1A" w:themeColor="background1" w:themeShade="1A"/>
          <w:kern w:val="0"/>
          <w:sz w:val="32"/>
          <w:szCs w:val="32"/>
          <w:rtl/>
          <w14:ligatures w14:val="none"/>
        </w:rPr>
        <w:lastRenderedPageBreak/>
        <w:t>الاسترجاع، ودقة وصف المنتج) ما تزال المجال الأضعف نسبياً مقارنة بسهولة الاستخدام والفائدة المدركة منه.</w:t>
      </w:r>
    </w:p>
    <w:p w14:paraId="6E55E8A9"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جاء مستوى الإسراف الشرائي المرتبط بالتسوق الإلكتروني لدى أفراد العينة مرتفعاً نسبياً أيضاً (بمتوسط حسابي 3.58 من 5)، وهو ما يعكس وجود مؤشر حقيقي يستدعي الانتباه إلى الأثر السلوكي غير المقصود للتسوق الإلكتروني على الإنفاق الشخصي.</w:t>
      </w:r>
    </w:p>
    <w:p w14:paraId="70CB959A" w14:textId="77777777" w:rsidR="00BF13C4" w:rsidRPr="00CB1C4B" w:rsidRDefault="00BF13C4" w:rsidP="005F1C53">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CB1C4B">
        <w:rPr>
          <w:rFonts w:ascii=".AppleSystemUIFont" w:hAnsi=".AppleSystemUIFont" w:cs="Times New Roman"/>
          <w:b/>
          <w:bCs/>
          <w:color w:val="1A1A1A" w:themeColor="background1" w:themeShade="1A"/>
          <w:kern w:val="0"/>
          <w:sz w:val="32"/>
          <w:szCs w:val="32"/>
          <w:rtl/>
          <w14:ligatures w14:val="none"/>
        </w:rPr>
        <w:t>2. فيما يخص العلاقة بين قبول التسوق الإلكتروني والإسراف الشرائي</w:t>
      </w:r>
    </w:p>
    <w:p w14:paraId="4D3718AD"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ثبتت صحة الفرضية الرئيسة للدراسة؛ إذ تبيّن وجود علاقة ارتباطية طردية قوية ودالة إحصائياً بين قبول التسوق الإلكتروني والإسراف الشرائي (</w:t>
      </w:r>
      <w:r w:rsidRPr="00EC13B1">
        <w:rPr>
          <w:rFonts w:ascii=".AppleSystemUIFont" w:hAnsi=".AppleSystemUIFont" w:cs="Times New Roman"/>
          <w:color w:val="1A1A1A" w:themeColor="background1" w:themeShade="1A"/>
          <w:kern w:val="0"/>
          <w:sz w:val="32"/>
          <w:szCs w:val="32"/>
          <w14:ligatures w14:val="none"/>
        </w:rPr>
        <w:t>r = 0.556</w:t>
      </w:r>
      <w:r w:rsidRPr="00EC13B1">
        <w:rPr>
          <w:rFonts w:ascii="Times New Roman" w:hAnsi="Times New Roman" w:cs="Times New Roman"/>
          <w:color w:val="1A1A1A" w:themeColor="background1" w:themeShade="1A"/>
          <w:kern w:val="0"/>
          <w:sz w:val="32"/>
          <w:szCs w:val="32"/>
          <w14:ligatures w14:val="none"/>
        </w:rPr>
        <w:t>،</w:t>
      </w:r>
      <w:r w:rsidRPr="00EC13B1">
        <w:rPr>
          <w:rFonts w:ascii=".AppleSystemUIFont" w:hAnsi=".AppleSystemUIFont" w:cs="Times New Roman"/>
          <w:color w:val="1A1A1A" w:themeColor="background1" w:themeShade="1A"/>
          <w:kern w:val="0"/>
          <w:sz w:val="32"/>
          <w:szCs w:val="32"/>
          <w14:ligatures w14:val="none"/>
        </w:rPr>
        <w:t xml:space="preserve"> Sig. = 0.000</w:t>
      </w:r>
      <w:r w:rsidRPr="00EC13B1">
        <w:rPr>
          <w:rFonts w:ascii=".AppleSystemUIFont" w:hAnsi=".AppleSystemUIFont" w:cs="Times New Roman"/>
          <w:color w:val="1A1A1A" w:themeColor="background1" w:themeShade="1A"/>
          <w:kern w:val="0"/>
          <w:sz w:val="32"/>
          <w:szCs w:val="32"/>
          <w:rtl/>
          <w14:ligatures w14:val="none"/>
        </w:rPr>
        <w:t>)، وهو ما تأكد كذلك بوجود أثر دال إحصائياً لقبول التسوق الإلكتروني في التنبؤ بالإسراف الشرائي من خلال تحليل الانحدار البسيط، حيث فسَّر هذا القبول ما نسبته (30.9%) من التباين الحاصل في الإسراف الشرائي.</w:t>
      </w:r>
    </w:p>
    <w:p w14:paraId="55BA75B2"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ثبتت صحة الفرضيات الفرعية الأربع؛ إذ ارتبطت جميع أبعاد قبول التسوق الإلكتروني (سهولة الاستخدام، الفائدة المدركة، الثقة، الاستمتاع بالتسوق) ارتباطاً طردياً دالاً إحصائياً بالإسراف الشرائي، وكان بُعد "الاستمتاع بالتسوق" الأقوى ارتباطاً بالإسراف الشرائي (</w:t>
      </w:r>
      <w:r w:rsidRPr="00EC13B1">
        <w:rPr>
          <w:rFonts w:ascii=".AppleSystemUIFont" w:hAnsi=".AppleSystemUIFont" w:cs="Times New Roman"/>
          <w:color w:val="1A1A1A" w:themeColor="background1" w:themeShade="1A"/>
          <w:kern w:val="0"/>
          <w:sz w:val="32"/>
          <w:szCs w:val="32"/>
          <w14:ligatures w14:val="none"/>
        </w:rPr>
        <w:t>r = 0.638</w:t>
      </w:r>
      <w:r w:rsidRPr="00EC13B1">
        <w:rPr>
          <w:rFonts w:ascii=".AppleSystemUIFont" w:hAnsi=".AppleSystemUIFont" w:cs="Times New Roman"/>
          <w:color w:val="1A1A1A" w:themeColor="background1" w:themeShade="1A"/>
          <w:kern w:val="0"/>
          <w:sz w:val="32"/>
          <w:szCs w:val="32"/>
          <w:rtl/>
          <w14:ligatures w14:val="none"/>
        </w:rPr>
        <w:t>) مقارنة ببقية الأبعاد.</w:t>
      </w:r>
    </w:p>
    <w:p w14:paraId="6D420720"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أظهر تحليل الانحدار المتعدد أن أبعاد قبول التسوق الإلكتروني الأربعة مجتمعة تفسر ما نسبته (41.1%) من التباين في الإسراف الشرائي، وأن بُعد "الاستمتاع بالتسوق" وحده كان المتنبئ الأكثر دلالة إحصائياً (</w:t>
      </w:r>
      <w:r w:rsidRPr="00EC13B1">
        <w:rPr>
          <w:rFonts w:ascii=".AppleSystemUIFont" w:hAnsi=".AppleSystemUIFont" w:cs="Times New Roman"/>
          <w:color w:val="1A1A1A" w:themeColor="background1" w:themeShade="1A"/>
          <w:kern w:val="0"/>
          <w:sz w:val="32"/>
          <w:szCs w:val="32"/>
          <w14:ligatures w14:val="none"/>
        </w:rPr>
        <w:t>B = 0.588</w:t>
      </w:r>
      <w:r w:rsidRPr="00EC13B1">
        <w:rPr>
          <w:rFonts w:ascii="Times New Roman" w:hAnsi="Times New Roman" w:cs="Times New Roman"/>
          <w:color w:val="1A1A1A" w:themeColor="background1" w:themeShade="1A"/>
          <w:kern w:val="0"/>
          <w:sz w:val="32"/>
          <w:szCs w:val="32"/>
          <w14:ligatures w14:val="none"/>
        </w:rPr>
        <w:t>،</w:t>
      </w:r>
      <w:r w:rsidRPr="00EC13B1">
        <w:rPr>
          <w:rFonts w:ascii=".AppleSystemUIFont" w:hAnsi=".AppleSystemUIFont" w:cs="Times New Roman"/>
          <w:color w:val="1A1A1A" w:themeColor="background1" w:themeShade="1A"/>
          <w:kern w:val="0"/>
          <w:sz w:val="32"/>
          <w:szCs w:val="32"/>
          <w14:ligatures w14:val="none"/>
        </w:rPr>
        <w:t xml:space="preserve"> Sig. = 0.000</w:t>
      </w:r>
      <w:r w:rsidRPr="00EC13B1">
        <w:rPr>
          <w:rFonts w:ascii=".AppleSystemUIFont" w:hAnsi=".AppleSystemUIFont" w:cs="Times New Roman"/>
          <w:color w:val="1A1A1A" w:themeColor="background1" w:themeShade="1A"/>
          <w:kern w:val="0"/>
          <w:sz w:val="32"/>
          <w:szCs w:val="32"/>
          <w:rtl/>
          <w14:ligatures w14:val="none"/>
        </w:rPr>
        <w:t>) عند ضبط أثر بقية الأبعاد، في حين تراجعت الدلالة الإحصائية المنفردة لبقية الأبعاد الثلاثة عند دخولها معاً في النموذج، وهو ما يُعزى غالباً إلى الارتباط المرتفع فيما بينها (التعدد الخطي)، لا إلى انعدام أثرها الفعلي كما تبين من نتائج الارتباط الثنائي لكل منها على حدة.</w:t>
      </w:r>
    </w:p>
    <w:p w14:paraId="1918522F" w14:textId="77777777" w:rsidR="00BF13C4" w:rsidRPr="00975090" w:rsidRDefault="00BF13C4" w:rsidP="005F1C53">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975090">
        <w:rPr>
          <w:rFonts w:ascii=".AppleSystemUIFont" w:hAnsi=".AppleSystemUIFont" w:cs="Times New Roman"/>
          <w:b/>
          <w:bCs/>
          <w:color w:val="1A1A1A" w:themeColor="background1" w:themeShade="1A"/>
          <w:kern w:val="0"/>
          <w:sz w:val="32"/>
          <w:szCs w:val="32"/>
          <w:rtl/>
          <w14:ligatures w14:val="none"/>
        </w:rPr>
        <w:t>3. فيما يخص الفروق الديموغرافية</w:t>
      </w:r>
    </w:p>
    <w:p w14:paraId="55159CC8"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لم تُظهر النتائج فروقاً ذات دلالة إحصائية في مستوى الإسراف الشرائي تُعزى لمتغير الجنس (</w:t>
      </w:r>
      <w:r w:rsidRPr="00EC13B1">
        <w:rPr>
          <w:rFonts w:ascii=".AppleSystemUIFont" w:hAnsi=".AppleSystemUIFont" w:cs="Times New Roman"/>
          <w:color w:val="1A1A1A" w:themeColor="background1" w:themeShade="1A"/>
          <w:kern w:val="0"/>
          <w:sz w:val="32"/>
          <w:szCs w:val="32"/>
          <w14:ligatures w14:val="none"/>
        </w:rPr>
        <w:t>Sig. = 0.763</w:t>
      </w:r>
      <w:r w:rsidRPr="00EC13B1">
        <w:rPr>
          <w:rFonts w:ascii=".AppleSystemUIFont" w:hAnsi=".AppleSystemUIFont" w:cs="Times New Roman"/>
          <w:color w:val="1A1A1A" w:themeColor="background1" w:themeShade="1A"/>
          <w:kern w:val="0"/>
          <w:sz w:val="32"/>
          <w:szCs w:val="32"/>
          <w:rtl/>
          <w14:ligatures w14:val="none"/>
        </w:rPr>
        <w:t>)، أو الفئة العمرية (</w:t>
      </w:r>
      <w:r w:rsidRPr="00EC13B1">
        <w:rPr>
          <w:rFonts w:ascii=".AppleSystemUIFont" w:hAnsi=".AppleSystemUIFont" w:cs="Times New Roman"/>
          <w:color w:val="1A1A1A" w:themeColor="background1" w:themeShade="1A"/>
          <w:kern w:val="0"/>
          <w:sz w:val="32"/>
          <w:szCs w:val="32"/>
          <w14:ligatures w14:val="none"/>
        </w:rPr>
        <w:t>Sig. = 0.980</w:t>
      </w:r>
      <w:r w:rsidRPr="00EC13B1">
        <w:rPr>
          <w:rFonts w:ascii=".AppleSystemUIFont" w:hAnsi=".AppleSystemUIFont" w:cs="Times New Roman"/>
          <w:color w:val="1A1A1A" w:themeColor="background1" w:themeShade="1A"/>
          <w:kern w:val="0"/>
          <w:sz w:val="32"/>
          <w:szCs w:val="32"/>
          <w:rtl/>
          <w14:ligatures w14:val="none"/>
        </w:rPr>
        <w:t>)، أو الدخل الشهري (</w:t>
      </w:r>
      <w:r w:rsidRPr="00EC13B1">
        <w:rPr>
          <w:rFonts w:ascii=".AppleSystemUIFont" w:hAnsi=".AppleSystemUIFont" w:cs="Times New Roman"/>
          <w:color w:val="1A1A1A" w:themeColor="background1" w:themeShade="1A"/>
          <w:kern w:val="0"/>
          <w:sz w:val="32"/>
          <w:szCs w:val="32"/>
          <w14:ligatures w14:val="none"/>
        </w:rPr>
        <w:t>Sig. = 0.357</w:t>
      </w:r>
      <w:r w:rsidRPr="00EC13B1">
        <w:rPr>
          <w:rFonts w:ascii=".AppleSystemUIFont" w:hAnsi=".AppleSystemUIFont" w:cs="Times New Roman"/>
          <w:color w:val="1A1A1A" w:themeColor="background1" w:themeShade="1A"/>
          <w:kern w:val="0"/>
          <w:sz w:val="32"/>
          <w:szCs w:val="32"/>
          <w:rtl/>
          <w14:ligatures w14:val="none"/>
        </w:rPr>
        <w:t>)، وجاءت الفروق تبعاً للمؤهل العلمي قريبة من حدود الدلالة الإحصائية دون أن تصل إليها (</w:t>
      </w:r>
      <w:r w:rsidRPr="00EC13B1">
        <w:rPr>
          <w:rFonts w:ascii=".AppleSystemUIFont" w:hAnsi=".AppleSystemUIFont" w:cs="Times New Roman"/>
          <w:color w:val="1A1A1A" w:themeColor="background1" w:themeShade="1A"/>
          <w:kern w:val="0"/>
          <w:sz w:val="32"/>
          <w:szCs w:val="32"/>
          <w14:ligatures w14:val="none"/>
        </w:rPr>
        <w:t>Sig. = 0.068</w:t>
      </w:r>
      <w:r w:rsidRPr="00EC13B1">
        <w:rPr>
          <w:rFonts w:ascii=".AppleSystemUIFont" w:hAnsi=".AppleSystemUIFont" w:cs="Times New Roman"/>
          <w:color w:val="1A1A1A" w:themeColor="background1" w:themeShade="1A"/>
          <w:kern w:val="0"/>
          <w:sz w:val="32"/>
          <w:szCs w:val="32"/>
          <w:rtl/>
          <w14:ligatures w14:val="none"/>
        </w:rPr>
        <w:t>).</w:t>
      </w:r>
    </w:p>
    <w:p w14:paraId="392C77FA"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xml:space="preserve">● تشير هذه النتيجة مجتمعة إلى أن سلوك الإسراف الشرائي المرتبط بالتسوق الإلكتروني ظاهرة عامة نسبياً تتجاوز حدود الفئات الديموغرافية التقليدية، ولا ترتبط بالضرورة بجنس أو عمر أو مستوى دخل معين، بل يبدو أنها مرتبطة بشكل أكبر بطبيعة التفاعل مع منصة التسوق ذاتها (وخصوصاً بُعدَي الاستمتاع والثقة) أكثر من </w:t>
      </w:r>
      <w:r w:rsidRPr="00057AC2">
        <w:rPr>
          <w:rFonts w:ascii=".AppleSystemUIFont" w:hAnsi=".AppleSystemUIFont" w:cs="Times New Roman"/>
          <w:color w:val="1A1A1A" w:themeColor="background1" w:themeShade="1A"/>
          <w:kern w:val="0"/>
          <w:sz w:val="32"/>
          <w:szCs w:val="32"/>
          <w:rtl/>
          <w14:ligatures w14:val="none"/>
        </w:rPr>
        <w:t>ارتباطها</w:t>
      </w:r>
      <w:r w:rsidRPr="00EC13B1">
        <w:rPr>
          <w:rFonts w:ascii=".AppleSystemUIFont" w:hAnsi=".AppleSystemUIFont" w:cs="Times New Roman"/>
          <w:color w:val="1A1A1A" w:themeColor="background1" w:themeShade="1A"/>
          <w:kern w:val="0"/>
          <w:sz w:val="32"/>
          <w:szCs w:val="32"/>
          <w:rtl/>
          <w14:ligatures w14:val="none"/>
        </w:rPr>
        <w:t xml:space="preserve"> بالخصائص الشخصية للمستهلك.</w:t>
      </w:r>
    </w:p>
    <w:p w14:paraId="7A038B0F" w14:textId="77777777" w:rsidR="00BF13C4" w:rsidRPr="00975090" w:rsidRDefault="00BF13C4" w:rsidP="005F1C53">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975090">
        <w:rPr>
          <w:rFonts w:ascii=".AppleSystemUIFont" w:hAnsi=".AppleSystemUIFont" w:cs="Times New Roman"/>
          <w:b/>
          <w:bCs/>
          <w:color w:val="1A1A1A" w:themeColor="background1" w:themeShade="1A"/>
          <w:kern w:val="0"/>
          <w:sz w:val="32"/>
          <w:szCs w:val="32"/>
          <w:rtl/>
          <w14:ligatures w14:val="none"/>
        </w:rPr>
        <w:t>ثالثاً: التوصيات</w:t>
      </w:r>
    </w:p>
    <w:p w14:paraId="74FAA519" w14:textId="77777777" w:rsidR="00BF13C4" w:rsidRDefault="00BF13C4" w:rsidP="005F1C53">
      <w:pPr>
        <w:spacing w:after="0" w:line="240" w:lineRule="auto"/>
        <w:jc w:val="both"/>
        <w:rPr>
          <w:rFonts w:ascii=".AppleSystemUIFont" w:hAnsi=".AppleSystemUIFont" w:cs="Times New Roman"/>
          <w:color w:val="1A1A1A" w:themeColor="background1" w:themeShade="1A"/>
          <w:kern w:val="0"/>
          <w:sz w:val="32"/>
          <w:szCs w:val="32"/>
          <w14:ligatures w14:val="none"/>
        </w:rPr>
      </w:pPr>
      <w:r w:rsidRPr="00EC13B1">
        <w:rPr>
          <w:rFonts w:ascii=".AppleSystemUIFont" w:hAnsi=".AppleSystemUIFont" w:cs="Times New Roman"/>
          <w:color w:val="1A1A1A" w:themeColor="background1" w:themeShade="1A"/>
          <w:kern w:val="0"/>
          <w:sz w:val="32"/>
          <w:szCs w:val="32"/>
          <w:rtl/>
          <w14:ligatures w14:val="none"/>
        </w:rPr>
        <w:t>في ضوء النتائج السابقة، تقدم الدراسة مجموعة من التوصيات موزعة على المستوى التطبيقي (لمنصات التسوق الإلكتروني والمستهلك والجهات التنظيمية)، والمستوى البحثي (للدراسات المستقبلية).</w:t>
      </w:r>
    </w:p>
    <w:p w14:paraId="21DC1E34" w14:textId="77777777" w:rsidR="00057AC2" w:rsidRDefault="00057AC2" w:rsidP="005F1C53">
      <w:pPr>
        <w:spacing w:after="0" w:line="240" w:lineRule="auto"/>
        <w:jc w:val="both"/>
        <w:rPr>
          <w:rFonts w:ascii=".AppleSystemUIFont" w:hAnsi=".AppleSystemUIFont" w:cs="Times New Roman"/>
          <w:color w:val="1A1A1A" w:themeColor="background1" w:themeShade="1A"/>
          <w:kern w:val="0"/>
          <w:sz w:val="32"/>
          <w:szCs w:val="32"/>
          <w14:ligatures w14:val="none"/>
        </w:rPr>
      </w:pPr>
    </w:p>
    <w:p w14:paraId="7834308F" w14:textId="77777777" w:rsidR="00057AC2" w:rsidRPr="00EC13B1" w:rsidRDefault="00057AC2"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E9CAA70" w14:textId="77777777" w:rsidR="00BF13C4" w:rsidRPr="001468CC" w:rsidRDefault="00BF13C4" w:rsidP="005F1C53">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1468CC">
        <w:rPr>
          <w:rFonts w:ascii=".AppleSystemUIFont" w:hAnsi=".AppleSystemUIFont" w:cs="Times New Roman"/>
          <w:b/>
          <w:bCs/>
          <w:color w:val="1A1A1A" w:themeColor="background1" w:themeShade="1A"/>
          <w:kern w:val="0"/>
          <w:sz w:val="32"/>
          <w:szCs w:val="32"/>
          <w:rtl/>
          <w14:ligatures w14:val="none"/>
        </w:rPr>
        <w:t>1. توصيات موجهة لمنصات ومتاجر التسوق الإلكتروني</w:t>
      </w:r>
    </w:p>
    <w:p w14:paraId="6B437C5A"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إعادة النظر في تصميم آليات العرض والتصفح التي تعزز "الاستمتاع بالتسوق"، بما يوازن بين تحسين تجربة المستخدم وتحقيق الفائدة له من جهة، وعدم استغلال هذا الاستمتاع لدفعه نحو مشتريات غير مخططة من جهة أخرى، باعتبار هذا البُعد الأكثر ارتباطاً وتأثيراً في الإسراف الشرائي وفق نتائج الدراسة.</w:t>
      </w:r>
    </w:p>
    <w:p w14:paraId="17067798"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العمل على رفع مستوى الثقة لدى المستهلك، بوصفه البُعد الأضعف نسبياً بين أبعاد القبول، من خلال تعزيز الشفافية في وصف المنتجات، وتبسيط سياسات الاستبدال والاسترجاع والإفصاح عنها بوضوح، وتوفير قنوات دفع آمنة وموثوقة.</w:t>
      </w:r>
    </w:p>
    <w:p w14:paraId="6E26AF19"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تفعيل ممارسات "التسويق الرقمي المسؤول"، بالحد من الإشعارات الترويجية المتكررة والعروض المُلحّة التي تدفع المستهلك للشراء دون حاجة فعلية، ودعم ذلك بأدوات اختيارية تتيح للمستخدم التحكم في تكرار هذه الإشعارات.</w:t>
      </w:r>
    </w:p>
    <w:p w14:paraId="5D184AB7"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تضمين أدوات مساعدة على الإنفاق الرشيد ضمن تطبيقات التسوق الإلكتروني، مثل تنبيهات تجاوز الميزانية المحددة، وملخصات دورية للإنفاق، وخيار "التفكير قبل الشراء" (فترة تهدئة قصيرة قبل تأكيد الطلب) خاصة في حملات العروض والخصومات المكثفة.</w:t>
      </w:r>
    </w:p>
    <w:p w14:paraId="07F73942" w14:textId="77777777" w:rsidR="00BF13C4" w:rsidRPr="00975090" w:rsidRDefault="00BF13C4" w:rsidP="005F1C53">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975090">
        <w:rPr>
          <w:rFonts w:ascii=".AppleSystemUIFont" w:hAnsi=".AppleSystemUIFont" w:cs="Times New Roman"/>
          <w:b/>
          <w:bCs/>
          <w:color w:val="1A1A1A" w:themeColor="background1" w:themeShade="1A"/>
          <w:kern w:val="0"/>
          <w:sz w:val="32"/>
          <w:szCs w:val="32"/>
          <w:rtl/>
          <w14:ligatures w14:val="none"/>
        </w:rPr>
        <w:t>2. توصيات موجهة للمستهلك</w:t>
      </w:r>
    </w:p>
    <w:p w14:paraId="325C463C"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رفع مستوى الوعي الذاتي بأثر "متعة التصفح" في دفعه نحو مشتريات غير مخطط لها، من خلال وضع قائمة مشتريات محددة مسبقاً قبل الدخول إلى منصات التسوق الإلكتروني والالتزام بها.</w:t>
      </w:r>
    </w:p>
    <w:p w14:paraId="18FF3A8D"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تحديد ميزانية شهرية واضحة للتسوق الإلكتروني ومتابعتها بشكل دوري، والاستفادة من أدوات إدارة الإنفاق المتاحة في التطبيقات المصرفية والمحافظ الرقمية.</w:t>
      </w:r>
    </w:p>
    <w:p w14:paraId="1275E308"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توخي الحذر تجاه العروض والخصومات اللحظية والإشعارات الترويجية، وعدم اتخاذ قرار الشراء بشكل فوري، بل إعطاء مساحة زمنية قصيرة (كقاعدة الأربع والعشرين ساعة) قبل إتمام عمليات الشراء غير الضرورية.</w:t>
      </w:r>
    </w:p>
    <w:p w14:paraId="4F935909" w14:textId="77777777" w:rsidR="00BF13C4" w:rsidRPr="00975090" w:rsidRDefault="00BF13C4" w:rsidP="005F1C53">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975090">
        <w:rPr>
          <w:rFonts w:ascii=".AppleSystemUIFont" w:hAnsi=".AppleSystemUIFont" w:cs="Times New Roman"/>
          <w:b/>
          <w:bCs/>
          <w:color w:val="1A1A1A" w:themeColor="background1" w:themeShade="1A"/>
          <w:kern w:val="0"/>
          <w:sz w:val="32"/>
          <w:szCs w:val="32"/>
          <w:rtl/>
          <w14:ligatures w14:val="none"/>
        </w:rPr>
        <w:t>3. توصيات موجهة للجهات التنظيمية وحماية المستهلك</w:t>
      </w:r>
    </w:p>
    <w:p w14:paraId="62CB91C6"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دعم حملات التوعية الوطنية بمفهوم "الاستهلاك الرقمي الرشيد"، وتوضيح الأساليب الترويجية التي قد تدفع نحو الإسراف الشرائي، بالتنسيق مع الجهات المعنية بحماية المستهلك في المملكة.</w:t>
      </w:r>
    </w:p>
    <w:p w14:paraId="36A43B29"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وضع ضوابط تنظيمية للممارسات التسويقية عالية الضغط (كالعد التنازلي للعروض، وإشعارات "الكمية محدودة")، بما يحفظ للمستهلك حرية القرار الشرائي دون تضليل أو استعجال غير مبرر.</w:t>
      </w:r>
    </w:p>
    <w:p w14:paraId="557E72C1" w14:textId="77777777" w:rsidR="00BF13C4" w:rsidRDefault="00BF13C4" w:rsidP="005F1C53">
      <w:pPr>
        <w:spacing w:after="0" w:line="240" w:lineRule="auto"/>
        <w:jc w:val="both"/>
        <w:rPr>
          <w:rFonts w:ascii=".AppleSystemUIFont" w:hAnsi=".AppleSystemUIFont" w:cs="Times New Roman"/>
          <w:color w:val="1A1A1A" w:themeColor="background1" w:themeShade="1A"/>
          <w:kern w:val="0"/>
          <w:sz w:val="32"/>
          <w:szCs w:val="32"/>
          <w14:ligatures w14:val="none"/>
        </w:rPr>
      </w:pPr>
      <w:r w:rsidRPr="00EC13B1">
        <w:rPr>
          <w:rFonts w:ascii=".AppleSystemUIFont" w:hAnsi=".AppleSystemUIFont" w:cs="Times New Roman"/>
          <w:color w:val="1A1A1A" w:themeColor="background1" w:themeShade="1A"/>
          <w:kern w:val="0"/>
          <w:sz w:val="32"/>
          <w:szCs w:val="32"/>
          <w:rtl/>
          <w14:ligatures w14:val="none"/>
        </w:rPr>
        <w:t>● تشجيع منصات التسوق الإلكتروني على تبني معايير موحدة للشفافية والثقة الرقمية (كتوحيد آليات عرض التقييمات، وسياسات الاسترجاع)، بما يعزز الثقة العامة في القطاع.</w:t>
      </w:r>
    </w:p>
    <w:p w14:paraId="483D434D" w14:textId="77777777" w:rsidR="00057AC2" w:rsidRDefault="00057AC2" w:rsidP="005F1C53">
      <w:pPr>
        <w:spacing w:after="0" w:line="240" w:lineRule="auto"/>
        <w:jc w:val="both"/>
        <w:rPr>
          <w:rFonts w:ascii=".AppleSystemUIFont" w:hAnsi=".AppleSystemUIFont" w:cs="Times New Roman"/>
          <w:color w:val="1A1A1A" w:themeColor="background1" w:themeShade="1A"/>
          <w:kern w:val="0"/>
          <w:sz w:val="32"/>
          <w:szCs w:val="32"/>
          <w14:ligatures w14:val="none"/>
        </w:rPr>
      </w:pPr>
    </w:p>
    <w:p w14:paraId="0380D5C3" w14:textId="77777777" w:rsidR="00057AC2" w:rsidRDefault="00057AC2" w:rsidP="005F1C53">
      <w:pPr>
        <w:spacing w:after="0" w:line="240" w:lineRule="auto"/>
        <w:jc w:val="both"/>
        <w:rPr>
          <w:rFonts w:ascii=".AppleSystemUIFont" w:hAnsi=".AppleSystemUIFont" w:cs="Times New Roman"/>
          <w:color w:val="1A1A1A" w:themeColor="background1" w:themeShade="1A"/>
          <w:kern w:val="0"/>
          <w:sz w:val="32"/>
          <w:szCs w:val="32"/>
          <w14:ligatures w14:val="none"/>
        </w:rPr>
      </w:pPr>
    </w:p>
    <w:p w14:paraId="79C6F97A" w14:textId="77777777" w:rsidR="00057AC2" w:rsidRPr="00EC13B1" w:rsidRDefault="00057AC2"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F052E4D" w14:textId="77777777" w:rsidR="00BF13C4" w:rsidRPr="00715F72" w:rsidRDefault="00BF13C4" w:rsidP="005F1C53">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715F72">
        <w:rPr>
          <w:rFonts w:ascii=".AppleSystemUIFont" w:hAnsi=".AppleSystemUIFont" w:cs="Times New Roman"/>
          <w:b/>
          <w:bCs/>
          <w:color w:val="1A1A1A" w:themeColor="background1" w:themeShade="1A"/>
          <w:kern w:val="0"/>
          <w:sz w:val="32"/>
          <w:szCs w:val="32"/>
          <w:rtl/>
          <w14:ligatures w14:val="none"/>
        </w:rPr>
        <w:t>4. توصيات للدراسات المستقبلية</w:t>
      </w:r>
    </w:p>
    <w:p w14:paraId="34CE3829"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إجراء دراسات تتبعية (طولية) بدلاً من المقطعية، لرصد التغير في سلوك الإسراف الشرائي عبر الزمن، والتحقق بشكل أدق من العلاقة السببية بين قبول التسوق الإلكتروني والإسراف الشرائي.</w:t>
      </w:r>
    </w:p>
    <w:p w14:paraId="664D3DDB"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توسيع نطاق العينة لتشمل عينة عشوائية طبقية أكبر حجماً وأكثر تمثيلاً لمختلف مناطق المملكة، بما يتجاوز محدودية العينة الميسّرة المستخدمة في الدراسة الحالية ويعزز من إمكانية تعميم النتائج.</w:t>
      </w:r>
    </w:p>
    <w:p w14:paraId="3C4AE6E8"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إدخال متغيرات إضافية مفسِّرة لم تتناولها الدراسة الحالية، مثل ضبط النفس الشرائي، والتأثير الاجتماعي لوسائل التواصل الاجتماعي والمؤثرين الرقميين، والحالة المزاجية أثناء التسوق، وذلك نظراً لأن أبعاد قبول التسوق الإلكتروني الأربعة فسَّرت نحو (41%) فقط من التباين في الإسراف الشرائي، مما يشير إلى وجود عوامل أخرى مؤثرة تستحق الدراسة.</w:t>
      </w:r>
    </w:p>
    <w:p w14:paraId="20891EC9"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دراسة الدور الوسيط أو المعدِّل لمتغيرات مثل الثقة الرقمية أو ضبط النفس في العلاقة بين قبول التسوق الإلكتروني والإسراف الشرائي، باستخدام نمذجة المعادلة البنائية (</w:t>
      </w:r>
      <w:r w:rsidRPr="00EC13B1">
        <w:rPr>
          <w:rFonts w:ascii=".AppleSystemUIFont" w:hAnsi=".AppleSystemUIFont" w:cs="Times New Roman"/>
          <w:color w:val="1A1A1A" w:themeColor="background1" w:themeShade="1A"/>
          <w:kern w:val="0"/>
          <w:sz w:val="32"/>
          <w:szCs w:val="32"/>
          <w14:ligatures w14:val="none"/>
        </w:rPr>
        <w:t>SEM</w:t>
      </w:r>
      <w:r w:rsidRPr="00EC13B1">
        <w:rPr>
          <w:rFonts w:ascii=".AppleSystemUIFont" w:hAnsi=".AppleSystemUIFont" w:cs="Times New Roman"/>
          <w:color w:val="1A1A1A" w:themeColor="background1" w:themeShade="1A"/>
          <w:kern w:val="0"/>
          <w:sz w:val="32"/>
          <w:szCs w:val="32"/>
          <w:rtl/>
          <w14:ligatures w14:val="none"/>
        </w:rPr>
        <w:t>).</w:t>
      </w:r>
    </w:p>
    <w:p w14:paraId="476EC9F4"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إجراء دراسات مقارنة بين فئات المنتجات المختلفة (الأزياء، الإلكترونيات، مستلزمات المنزل)، للتحقق من تباين مستوى الإسراف الشرائي باختلاف طبيعة المنتج المُسوَّق إلكترونياً.</w:t>
      </w:r>
    </w:p>
    <w:p w14:paraId="004673AE"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 استكمال النتائج الكمية للدراسة الحالية بدراسة نوعية (مقابلات معمقة أو مجموعات نقاش مركزة) لفهم الدوافع النفسية والاجتماعية الكامنة وراء سلوك الإسراف الشرائي المرتبط بالتسوق الإلكتروني بشكل أعمق.</w:t>
      </w:r>
    </w:p>
    <w:p w14:paraId="29D08C1D" w14:textId="77777777" w:rsidR="00BF13C4"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A99129F" w14:textId="77777777" w:rsidR="001A27F8" w:rsidRDefault="001A27F8"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A7E6D8C" w14:textId="77777777" w:rsidR="001A27F8" w:rsidRPr="00EC13B1" w:rsidRDefault="001A27F8"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09C0D54" w14:textId="77777777" w:rsidR="00BF13C4" w:rsidRPr="001468CC" w:rsidRDefault="00BF13C4" w:rsidP="005F1C53">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1468CC">
        <w:rPr>
          <w:rFonts w:ascii=".AppleSystemUIFont" w:hAnsi=".AppleSystemUIFont" w:cs="Times New Roman"/>
          <w:b/>
          <w:bCs/>
          <w:color w:val="1A1A1A" w:themeColor="background1" w:themeShade="1A"/>
          <w:kern w:val="0"/>
          <w:sz w:val="32"/>
          <w:szCs w:val="32"/>
          <w:rtl/>
          <w14:ligatures w14:val="none"/>
        </w:rPr>
        <w:t>رابعاً: الخاتمة</w:t>
      </w:r>
    </w:p>
    <w:p w14:paraId="3DB81ABE"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AE6D2F3"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C13B1">
        <w:rPr>
          <w:rFonts w:ascii=".AppleSystemUIFont" w:hAnsi=".AppleSystemUIFont" w:cs="Times New Roman"/>
          <w:color w:val="1A1A1A" w:themeColor="background1" w:themeShade="1A"/>
          <w:kern w:val="0"/>
          <w:sz w:val="32"/>
          <w:szCs w:val="32"/>
          <w:rtl/>
          <w14:ligatures w14:val="none"/>
        </w:rPr>
        <w:t>تناولت هذه الدراسة موضوعاً يتسم بالراهنية والأهمية المتزايدة في ظل التحول الرقمي المتسارع الذي تشهده المملكة العربية السعودية ضمن مستهدفات رؤية 2030، والتوسع اللافت في استخدام منصات وتطبيقات التسوق الإلكتروني بمختلف صورها، وذلك من خلال تسليط الضوء على بُعد سلوكي بالغ الأهمية لطالما ارتبط بالتسوق الإلكتروني، وهو أثره المحتمل على السلوك الإنفاقي للمستهلك، ممثلاً في ظاهرة “الإسراف الشرائي”.</w:t>
      </w:r>
    </w:p>
    <w:p w14:paraId="64378BA4"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1F50AD7"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14:ligatures w14:val="none"/>
        </w:rPr>
      </w:pPr>
      <w:r w:rsidRPr="00EC13B1">
        <w:rPr>
          <w:rFonts w:ascii=".AppleSystemUIFont" w:hAnsi=".AppleSystemUIFont" w:cs="Times New Roman"/>
          <w:color w:val="1A1A1A" w:themeColor="background1" w:themeShade="1A"/>
          <w:kern w:val="0"/>
          <w:sz w:val="32"/>
          <w:szCs w:val="32"/>
          <w:rtl/>
          <w14:ligatures w14:val="none"/>
        </w:rPr>
        <w:t xml:space="preserve">وقد توصلت الدراسة إلى أن قبول المستهلك السعودي للتسوق الإلكتروني -بما يحمله من سهولة استخدام، وفائدة مدركة، وثقة، ومتعة في التصفح- يرتبط ارتباطاً طردياً </w:t>
      </w:r>
      <w:r w:rsidRPr="00EC13B1">
        <w:rPr>
          <w:rFonts w:ascii=".AppleSystemUIFont" w:hAnsi=".AppleSystemUIFont" w:cs="Times New Roman"/>
          <w:color w:val="1A1A1A" w:themeColor="background1" w:themeShade="1A"/>
          <w:kern w:val="0"/>
          <w:sz w:val="32"/>
          <w:szCs w:val="32"/>
          <w:rtl/>
          <w14:ligatures w14:val="none"/>
        </w:rPr>
        <w:lastRenderedPageBreak/>
        <w:t>دالاً إحصائياً بمستوى إسرافه الشرائي، وأن بُعد “الاستمتاع بالتسوق” تحديداً يمثل العامل الأبرز في دفع المستهلك نحو أنماط الشراء غير المخطط لها، في حين لا يبدو أن هذا السلوك مرتبط بشكل جوهري بالخصائص الديموغرافية للمستهلك كالجنس أو العمر أو الدخل، بل هو سلوك عام يتقاطع مع طبيعة التفاعل مع بيئة التسوق الرقمية ذاتها.</w:t>
      </w:r>
    </w:p>
    <w:p w14:paraId="70ADA209"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02E1B7E"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14:ligatures w14:val="none"/>
        </w:rPr>
      </w:pPr>
      <w:r w:rsidRPr="00EC13B1">
        <w:rPr>
          <w:rFonts w:ascii=".AppleSystemUIFont" w:hAnsi=".AppleSystemUIFont" w:cs="Times New Roman"/>
          <w:color w:val="1A1A1A" w:themeColor="background1" w:themeShade="1A"/>
          <w:kern w:val="0"/>
          <w:sz w:val="32"/>
          <w:szCs w:val="32"/>
          <w:rtl/>
          <w14:ligatures w14:val="none"/>
        </w:rPr>
        <w:t>وتكمن الأهمية العلمية لهذه الدراسة في كونها تسهم في إثراء الأدبيات العربية المرتبطة بالسلوك الاستهلاكي الرقمي، وتقدم في الوقت ذاته دلالات عملية يمكن أن تستفيد منها منصات التسوق الإلكتروني والمستهلكون على حد سواء والجهات المعنية بحماية المستهلك، في التعامل بوعي أكبر مع الأثر السلوكي غير المقصود للتسوق الإلكتروني. ويعزز ما تحقق من ثبات مرتفع للأداة، واتساق داخلي قوي بين عباراتها ومحاورها، من مصداقية النتائج التي توصلت إليها الدراسة في حدود عينتها ومنهجيتها.</w:t>
      </w:r>
    </w:p>
    <w:p w14:paraId="13E1A417"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260CEBC"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14:ligatures w14:val="none"/>
        </w:rPr>
      </w:pPr>
      <w:r w:rsidRPr="00EC13B1">
        <w:rPr>
          <w:rFonts w:ascii=".AppleSystemUIFont" w:hAnsi=".AppleSystemUIFont" w:cs="Times New Roman"/>
          <w:color w:val="1A1A1A" w:themeColor="background1" w:themeShade="1A"/>
          <w:kern w:val="0"/>
          <w:sz w:val="32"/>
          <w:szCs w:val="32"/>
          <w:rtl/>
          <w14:ligatures w14:val="none"/>
        </w:rPr>
        <w:t>وختاماً، توصي الدراسة الباحثين والمهتمين بمواصلة البحث في هذا المسار، بما يعمق الفهم النظري والتطبيقي لأثر التحول الرقمي على السلوك الاستهلاكي للمستهلك السعودي، بما يخدم في نهاية المطاف تحقيق بيئة تسوق إلكتروني أكثر توازناً تجمع بين تعزيز تجربة المستخدم من جهة، وحماية المستهلك من أنماط الإنفاق غير الرشيد من جهة أخرى.</w:t>
      </w:r>
    </w:p>
    <w:p w14:paraId="66E7EDF7"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AA11D9B"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1F9AD55" w14:textId="77777777" w:rsidR="00BF13C4" w:rsidRPr="001468CC" w:rsidRDefault="00BF13C4" w:rsidP="005F1C53">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1468CC">
        <w:rPr>
          <w:rFonts w:ascii=".AppleSystemUIFont" w:hAnsi=".AppleSystemUIFont" w:cs="Times New Roman"/>
          <w:b/>
          <w:bCs/>
          <w:color w:val="1A1A1A" w:themeColor="background1" w:themeShade="1A"/>
          <w:kern w:val="0"/>
          <w:sz w:val="32"/>
          <w:szCs w:val="32"/>
          <w14:ligatures w14:val="none"/>
        </w:rPr>
        <w:t>Conclusion</w:t>
      </w:r>
    </w:p>
    <w:p w14:paraId="227B708B" w14:textId="77777777" w:rsidR="00BF13C4" w:rsidRPr="00EC13B1" w:rsidRDefault="00BF13C4" w:rsidP="005F1C53">
      <w:pPr>
        <w:spacing w:after="0" w:line="240" w:lineRule="auto"/>
        <w:jc w:val="both"/>
        <w:rPr>
          <w:rFonts w:ascii=".AppleSystemUIFont" w:hAnsi=".AppleSystemUIFont" w:cs="Times New Roman"/>
          <w:color w:val="1A1A1A" w:themeColor="background1" w:themeShade="1A"/>
          <w:kern w:val="0"/>
          <w:sz w:val="32"/>
          <w:szCs w:val="32"/>
          <w14:ligatures w14:val="none"/>
        </w:rPr>
      </w:pPr>
    </w:p>
    <w:p w14:paraId="74995617" w14:textId="77777777" w:rsidR="00BF13C4" w:rsidRPr="00EC13B1" w:rsidRDefault="00BF13C4" w:rsidP="00280B19">
      <w:pPr>
        <w:bidi w:val="0"/>
        <w:spacing w:after="0" w:line="240" w:lineRule="auto"/>
        <w:jc w:val="both"/>
        <w:rPr>
          <w:rFonts w:ascii=".AppleSystemUIFont" w:hAnsi=".AppleSystemUIFont" w:cs="Times New Roman"/>
          <w:color w:val="1A1A1A" w:themeColor="background1" w:themeShade="1A"/>
          <w:kern w:val="0"/>
          <w:sz w:val="32"/>
          <w:szCs w:val="32"/>
          <w14:ligatures w14:val="none"/>
        </w:rPr>
      </w:pPr>
      <w:r w:rsidRPr="00EC13B1">
        <w:rPr>
          <w:rFonts w:ascii=".AppleSystemUIFont" w:hAnsi=".AppleSystemUIFont" w:cs="Times New Roman"/>
          <w:color w:val="1A1A1A" w:themeColor="background1" w:themeShade="1A"/>
          <w:kern w:val="0"/>
          <w:sz w:val="32"/>
          <w:szCs w:val="32"/>
          <w14:ligatures w14:val="none"/>
        </w:rPr>
        <w:t>The study found that Saudi consumers’ acceptance of e-shopping — encompassing ease of use, perceived usefulness, trust, and enjoyment while browsing — is significantly and positively correlated with their level of overspending. Specifically, the “enjoyment of shopping” dimension emerged as the most prominent factor driving consumers toward unplanned purchasing patterns, while this behavior did not appear to be substantially linked to consumers’ demographic characteristics such as gender, age, or income. Rather, it appears to be a general behavior that intersects with the nature of the interaction with the digital shopping environment itself.</w:t>
      </w:r>
    </w:p>
    <w:p w14:paraId="3988A924" w14:textId="77777777" w:rsidR="00BF13C4" w:rsidRPr="00EC13B1" w:rsidRDefault="00BF13C4" w:rsidP="00280B19">
      <w:pPr>
        <w:bidi w:val="0"/>
        <w:spacing w:after="0" w:line="240" w:lineRule="auto"/>
        <w:jc w:val="both"/>
        <w:rPr>
          <w:rFonts w:ascii=".AppleSystemUIFont" w:hAnsi=".AppleSystemUIFont" w:cs="Times New Roman"/>
          <w:color w:val="1A1A1A" w:themeColor="background1" w:themeShade="1A"/>
          <w:kern w:val="0"/>
          <w:sz w:val="32"/>
          <w:szCs w:val="32"/>
          <w14:ligatures w14:val="none"/>
        </w:rPr>
      </w:pPr>
    </w:p>
    <w:p w14:paraId="4ACD9C6D" w14:textId="77777777" w:rsidR="00BF13C4" w:rsidRPr="00EC13B1" w:rsidRDefault="00BF13C4" w:rsidP="00280B19">
      <w:pPr>
        <w:bidi w:val="0"/>
        <w:spacing w:after="0" w:line="240" w:lineRule="auto"/>
        <w:jc w:val="both"/>
        <w:rPr>
          <w:rFonts w:ascii=".AppleSystemUIFont" w:hAnsi=".AppleSystemUIFont" w:cs="Times New Roman"/>
          <w:color w:val="1A1A1A" w:themeColor="background1" w:themeShade="1A"/>
          <w:kern w:val="0"/>
          <w:sz w:val="32"/>
          <w:szCs w:val="32"/>
          <w14:ligatures w14:val="none"/>
        </w:rPr>
      </w:pPr>
      <w:r w:rsidRPr="00EC13B1">
        <w:rPr>
          <w:rFonts w:ascii=".AppleSystemUIFont" w:hAnsi=".AppleSystemUIFont" w:cs="Times New Roman"/>
          <w:color w:val="1A1A1A" w:themeColor="background1" w:themeShade="1A"/>
          <w:kern w:val="0"/>
          <w:sz w:val="32"/>
          <w:szCs w:val="32"/>
          <w14:ligatures w14:val="none"/>
        </w:rPr>
        <w:lastRenderedPageBreak/>
        <w:t>The scientific significance of this study lies in its contribution to enriching the Arabic literature related to digital consumer behavior, while offering practical implications that e-commerce platforms, consumers, and consumer-protection authorities alike can benefit from, in dealing more consciously with the unintended behavioral impact of e-shopping. The high reliability achieved and the strong internal consistency among the instrument’s items and dimensions reinforce the credibility of the findings within the scope of the study’s sample and methodology.</w:t>
      </w:r>
    </w:p>
    <w:p w14:paraId="4CF6CCFA" w14:textId="77777777" w:rsidR="00BF13C4" w:rsidRPr="00EC13B1" w:rsidRDefault="00BF13C4" w:rsidP="00280B19">
      <w:pPr>
        <w:bidi w:val="0"/>
        <w:spacing w:after="0" w:line="240" w:lineRule="auto"/>
        <w:jc w:val="both"/>
        <w:rPr>
          <w:rFonts w:ascii=".AppleSystemUIFont" w:hAnsi=".AppleSystemUIFont" w:cs="Times New Roman"/>
          <w:color w:val="1A1A1A" w:themeColor="background1" w:themeShade="1A"/>
          <w:kern w:val="0"/>
          <w:sz w:val="32"/>
          <w:szCs w:val="32"/>
          <w14:ligatures w14:val="none"/>
        </w:rPr>
      </w:pPr>
    </w:p>
    <w:p w14:paraId="33226252" w14:textId="77777777" w:rsidR="00BF13C4" w:rsidRPr="00EC13B1" w:rsidRDefault="00BF13C4" w:rsidP="00280B19">
      <w:pPr>
        <w:bidi w:val="0"/>
        <w:spacing w:after="0" w:line="240" w:lineRule="auto"/>
        <w:jc w:val="both"/>
        <w:rPr>
          <w:rFonts w:ascii=".AppleSystemUIFont" w:hAnsi=".AppleSystemUIFont" w:cs="Times New Roman"/>
          <w:color w:val="1A1A1A" w:themeColor="background1" w:themeShade="1A"/>
          <w:kern w:val="0"/>
          <w:sz w:val="32"/>
          <w:szCs w:val="32"/>
          <w14:ligatures w14:val="none"/>
        </w:rPr>
      </w:pPr>
      <w:r w:rsidRPr="00EC13B1">
        <w:rPr>
          <w:rFonts w:ascii=".AppleSystemUIFont" w:hAnsi=".AppleSystemUIFont" w:cs="Times New Roman"/>
          <w:color w:val="1A1A1A" w:themeColor="background1" w:themeShade="1A"/>
          <w:kern w:val="0"/>
          <w:sz w:val="32"/>
          <w:szCs w:val="32"/>
          <w14:ligatures w14:val="none"/>
        </w:rPr>
        <w:t>In conclusion, the study encourages researchers and those interested in this field to continue pursuing this line of inquiry, in order to deepen both the theoretical and applied understanding of the impact of digital transformation on Saudi consumer behavior — ultimately serving the goal of achieving a more balanced e-shopping environment, one that combines the enhancement of user experience with the protection of consumers from unsustainable spending patterns.</w:t>
      </w:r>
    </w:p>
    <w:p w14:paraId="611EA741" w14:textId="77777777" w:rsidR="0038097F" w:rsidRPr="00EC13B1" w:rsidRDefault="0038097F" w:rsidP="00280B19">
      <w:pPr>
        <w:bidi w:val="0"/>
        <w:spacing w:after="0" w:line="240" w:lineRule="auto"/>
        <w:jc w:val="both"/>
        <w:rPr>
          <w:rFonts w:ascii=".AppleSystemUIFont" w:hAnsi=".AppleSystemUIFont" w:cs="Times New Roman"/>
          <w:color w:val="1A1A1A" w:themeColor="background1" w:themeShade="1A"/>
          <w:kern w:val="0"/>
          <w:sz w:val="32"/>
          <w:szCs w:val="32"/>
          <w14:ligatures w14:val="none"/>
        </w:rPr>
      </w:pPr>
    </w:p>
    <w:p w14:paraId="48E544A1" w14:textId="77777777" w:rsidR="0038097F" w:rsidRPr="00EC13B1" w:rsidRDefault="0038097F" w:rsidP="00280B19">
      <w:pPr>
        <w:bidi w:val="0"/>
        <w:spacing w:after="0" w:line="240" w:lineRule="auto"/>
        <w:jc w:val="both"/>
        <w:rPr>
          <w:rFonts w:ascii=".AppleSystemUIFont" w:hAnsi=".AppleSystemUIFont" w:cs="Times New Roman"/>
          <w:color w:val="1A1A1A" w:themeColor="background1" w:themeShade="1A"/>
          <w:kern w:val="0"/>
          <w:sz w:val="32"/>
          <w:szCs w:val="32"/>
          <w14:ligatures w14:val="none"/>
        </w:rPr>
      </w:pPr>
    </w:p>
    <w:p w14:paraId="6BF50750" w14:textId="77777777" w:rsidR="0058367B" w:rsidRDefault="0058367B" w:rsidP="00280B19">
      <w:pPr>
        <w:bidi w:val="0"/>
        <w:spacing w:after="0" w:line="240" w:lineRule="auto"/>
        <w:jc w:val="both"/>
        <w:rPr>
          <w:rFonts w:ascii=".AppleSystemUIFont" w:hAnsi=".AppleSystemUIFont" w:cs="Times New Roman"/>
          <w:b/>
          <w:bCs/>
          <w:color w:val="00B050"/>
          <w:kern w:val="0"/>
          <w:sz w:val="40"/>
          <w:szCs w:val="40"/>
          <w14:ligatures w14:val="none"/>
        </w:rPr>
      </w:pPr>
    </w:p>
    <w:p w14:paraId="061F05BD" w14:textId="77777777" w:rsidR="0058367B" w:rsidRDefault="0058367B" w:rsidP="009F0BD0">
      <w:pPr>
        <w:spacing w:after="0" w:line="240" w:lineRule="auto"/>
        <w:jc w:val="both"/>
        <w:rPr>
          <w:rFonts w:ascii=".AppleSystemUIFont" w:hAnsi=".AppleSystemUIFont" w:cs="Times New Roman"/>
          <w:b/>
          <w:bCs/>
          <w:color w:val="00B050"/>
          <w:kern w:val="0"/>
          <w:sz w:val="40"/>
          <w:szCs w:val="40"/>
          <w14:ligatures w14:val="none"/>
        </w:rPr>
      </w:pPr>
    </w:p>
    <w:p w14:paraId="019B37DD" w14:textId="77777777" w:rsidR="0058367B" w:rsidRDefault="0058367B" w:rsidP="009F0BD0">
      <w:pPr>
        <w:spacing w:after="0" w:line="240" w:lineRule="auto"/>
        <w:jc w:val="both"/>
        <w:rPr>
          <w:rFonts w:ascii=".AppleSystemUIFont" w:hAnsi=".AppleSystemUIFont" w:cs="Times New Roman"/>
          <w:b/>
          <w:bCs/>
          <w:color w:val="00B050"/>
          <w:kern w:val="0"/>
          <w:sz w:val="40"/>
          <w:szCs w:val="40"/>
          <w14:ligatures w14:val="none"/>
        </w:rPr>
      </w:pPr>
    </w:p>
    <w:p w14:paraId="29FAF5C6" w14:textId="77777777" w:rsidR="0058367B" w:rsidRDefault="0058367B" w:rsidP="009F0BD0">
      <w:pPr>
        <w:spacing w:after="0" w:line="240" w:lineRule="auto"/>
        <w:jc w:val="both"/>
        <w:rPr>
          <w:rFonts w:ascii=".AppleSystemUIFont" w:hAnsi=".AppleSystemUIFont" w:cs="Times New Roman"/>
          <w:b/>
          <w:bCs/>
          <w:color w:val="00B050"/>
          <w:kern w:val="0"/>
          <w:sz w:val="40"/>
          <w:szCs w:val="40"/>
          <w14:ligatures w14:val="none"/>
        </w:rPr>
      </w:pPr>
    </w:p>
    <w:p w14:paraId="59DB7DDF" w14:textId="77777777" w:rsidR="0058367B" w:rsidRDefault="0058367B" w:rsidP="009F0BD0">
      <w:pPr>
        <w:spacing w:after="0" w:line="240" w:lineRule="auto"/>
        <w:jc w:val="both"/>
        <w:rPr>
          <w:rFonts w:ascii=".AppleSystemUIFont" w:hAnsi=".AppleSystemUIFont" w:cs="Times New Roman"/>
          <w:b/>
          <w:bCs/>
          <w:color w:val="00B050"/>
          <w:kern w:val="0"/>
          <w:sz w:val="40"/>
          <w:szCs w:val="40"/>
          <w14:ligatures w14:val="none"/>
        </w:rPr>
      </w:pPr>
    </w:p>
    <w:p w14:paraId="038E07A1" w14:textId="77777777" w:rsidR="0058367B" w:rsidRDefault="0058367B" w:rsidP="009F0BD0">
      <w:pPr>
        <w:spacing w:after="0" w:line="240" w:lineRule="auto"/>
        <w:jc w:val="both"/>
        <w:rPr>
          <w:rFonts w:ascii=".AppleSystemUIFont" w:hAnsi=".AppleSystemUIFont" w:cs="Times New Roman"/>
          <w:b/>
          <w:bCs/>
          <w:color w:val="00B050"/>
          <w:kern w:val="0"/>
          <w:sz w:val="40"/>
          <w:szCs w:val="40"/>
          <w:rtl/>
          <w14:ligatures w14:val="none"/>
        </w:rPr>
      </w:pPr>
    </w:p>
    <w:p w14:paraId="77A58EEA" w14:textId="77777777" w:rsidR="00080871" w:rsidRDefault="00080871" w:rsidP="009F0BD0">
      <w:pPr>
        <w:spacing w:after="0" w:line="240" w:lineRule="auto"/>
        <w:jc w:val="both"/>
        <w:rPr>
          <w:rFonts w:ascii=".AppleSystemUIFont" w:hAnsi=".AppleSystemUIFont" w:cs="Times New Roman"/>
          <w:b/>
          <w:bCs/>
          <w:color w:val="00B050"/>
          <w:kern w:val="0"/>
          <w:sz w:val="40"/>
          <w:szCs w:val="40"/>
          <w:rtl/>
          <w14:ligatures w14:val="none"/>
        </w:rPr>
      </w:pPr>
    </w:p>
    <w:p w14:paraId="0A49C7DE" w14:textId="77777777" w:rsidR="0089256D" w:rsidRDefault="0089256D" w:rsidP="009F0BD0">
      <w:pPr>
        <w:spacing w:after="0" w:line="240" w:lineRule="auto"/>
        <w:jc w:val="both"/>
        <w:rPr>
          <w:rFonts w:ascii=".AppleSystemUIFont" w:hAnsi=".AppleSystemUIFont" w:cs="Times New Roman"/>
          <w:b/>
          <w:bCs/>
          <w:color w:val="00B050"/>
          <w:kern w:val="0"/>
          <w:sz w:val="40"/>
          <w:szCs w:val="40"/>
          <w:rtl/>
          <w14:ligatures w14:val="none"/>
        </w:rPr>
      </w:pPr>
    </w:p>
    <w:p w14:paraId="515900B6" w14:textId="77777777" w:rsidR="0089256D" w:rsidRDefault="0089256D" w:rsidP="009F0BD0">
      <w:pPr>
        <w:spacing w:after="0" w:line="240" w:lineRule="auto"/>
        <w:jc w:val="both"/>
        <w:rPr>
          <w:rFonts w:ascii=".AppleSystemUIFont" w:hAnsi=".AppleSystemUIFont" w:cs="Times New Roman"/>
          <w:b/>
          <w:bCs/>
          <w:color w:val="00B050"/>
          <w:kern w:val="0"/>
          <w:sz w:val="40"/>
          <w:szCs w:val="40"/>
          <w:rtl/>
          <w14:ligatures w14:val="none"/>
        </w:rPr>
      </w:pPr>
    </w:p>
    <w:p w14:paraId="02FA77C3" w14:textId="77777777" w:rsidR="0089256D" w:rsidRDefault="0089256D" w:rsidP="009F0BD0">
      <w:pPr>
        <w:spacing w:after="0" w:line="240" w:lineRule="auto"/>
        <w:jc w:val="both"/>
        <w:rPr>
          <w:rFonts w:ascii=".AppleSystemUIFont" w:hAnsi=".AppleSystemUIFont" w:cs="Times New Roman"/>
          <w:b/>
          <w:bCs/>
          <w:color w:val="00B050"/>
          <w:kern w:val="0"/>
          <w:sz w:val="40"/>
          <w:szCs w:val="40"/>
          <w:rtl/>
          <w14:ligatures w14:val="none"/>
        </w:rPr>
      </w:pPr>
    </w:p>
    <w:p w14:paraId="3E6D829D" w14:textId="77777777" w:rsidR="0089256D" w:rsidRDefault="0089256D" w:rsidP="009F0BD0">
      <w:pPr>
        <w:spacing w:after="0" w:line="240" w:lineRule="auto"/>
        <w:jc w:val="both"/>
        <w:rPr>
          <w:rFonts w:ascii=".AppleSystemUIFont" w:hAnsi=".AppleSystemUIFont" w:cs="Times New Roman"/>
          <w:b/>
          <w:bCs/>
          <w:color w:val="00B050"/>
          <w:kern w:val="0"/>
          <w:sz w:val="40"/>
          <w:szCs w:val="40"/>
          <w:rtl/>
          <w14:ligatures w14:val="none"/>
        </w:rPr>
      </w:pPr>
    </w:p>
    <w:p w14:paraId="2DF8D2AE" w14:textId="77777777" w:rsidR="00001CBF" w:rsidRDefault="00001CBF" w:rsidP="00595A1D">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64451244" w14:textId="04A7A1DA" w:rsidR="00E771D6" w:rsidRPr="00AA09F4" w:rsidRDefault="00E771D6" w:rsidP="00595A1D">
      <w:pPr>
        <w:spacing w:after="0" w:line="240" w:lineRule="auto"/>
        <w:jc w:val="both"/>
        <w:rPr>
          <w:rFonts w:ascii=".AppleSystemUIFont" w:hAnsi=".AppleSystemUIFont" w:cs="Times New Roman"/>
          <w:b/>
          <w:bCs/>
          <w:color w:val="000000" w:themeColor="text1"/>
          <w:kern w:val="0"/>
          <w:sz w:val="40"/>
          <w:szCs w:val="40"/>
          <w:rtl/>
          <w14:ligatures w14:val="none"/>
        </w:rPr>
      </w:pPr>
      <w:r w:rsidRPr="00AA09F4">
        <w:rPr>
          <w:rFonts w:ascii=".AppleSystemUIFont" w:hAnsi=".AppleSystemUIFont" w:cs="Times New Roman" w:hint="cs"/>
          <w:b/>
          <w:bCs/>
          <w:color w:val="000000" w:themeColor="text1"/>
          <w:kern w:val="0"/>
          <w:sz w:val="40"/>
          <w:szCs w:val="40"/>
          <w:rtl/>
          <w14:ligatures w14:val="none"/>
        </w:rPr>
        <w:lastRenderedPageBreak/>
        <w:t xml:space="preserve">قائمة المراجع: </w:t>
      </w:r>
    </w:p>
    <w:p w14:paraId="48DAA853" w14:textId="77777777" w:rsidR="00E771D6" w:rsidRDefault="00E771D6" w:rsidP="00595A1D">
      <w:pPr>
        <w:pStyle w:val="p2"/>
        <w:bidi/>
        <w:jc w:val="both"/>
      </w:pPr>
    </w:p>
    <w:p w14:paraId="07784808" w14:textId="77777777" w:rsidR="00E771D6" w:rsidRPr="00AA09F4" w:rsidRDefault="00E771D6" w:rsidP="00595A1D">
      <w:pPr>
        <w:pStyle w:val="p1"/>
        <w:bidi/>
        <w:jc w:val="both"/>
        <w:rPr>
          <w:rStyle w:val="s1"/>
          <w:b/>
          <w:bCs/>
          <w:color w:val="000000" w:themeColor="text1"/>
          <w:sz w:val="24"/>
          <w:szCs w:val="24"/>
          <w:rtl/>
        </w:rPr>
      </w:pPr>
      <w:r w:rsidRPr="00AA09F4">
        <w:rPr>
          <w:rStyle w:val="s1"/>
          <w:rFonts w:hint="eastAsia"/>
          <w:b/>
          <w:bCs/>
          <w:color w:val="000000" w:themeColor="text1"/>
          <w:sz w:val="24"/>
          <w:szCs w:val="24"/>
          <w:rtl/>
        </w:rPr>
        <w:t>أولاً</w:t>
      </w:r>
      <w:r w:rsidRPr="00AA09F4">
        <w:rPr>
          <w:rStyle w:val="s1"/>
          <w:b/>
          <w:bCs/>
          <w:color w:val="000000" w:themeColor="text1"/>
          <w:sz w:val="24"/>
          <w:szCs w:val="24"/>
          <w:rtl/>
        </w:rPr>
        <w:t>: المراجع العربية</w:t>
      </w:r>
    </w:p>
    <w:p w14:paraId="4B197B95" w14:textId="77777777" w:rsidR="00651DF6" w:rsidRDefault="00651DF6" w:rsidP="00651DF6">
      <w:pPr>
        <w:pStyle w:val="p1"/>
        <w:bidi/>
        <w:jc w:val="both"/>
        <w:rPr>
          <w:rStyle w:val="s1"/>
          <w:b/>
          <w:bCs/>
          <w:color w:val="E97132" w:themeColor="accent2"/>
          <w:sz w:val="24"/>
          <w:szCs w:val="24"/>
          <w:rtl/>
        </w:rPr>
      </w:pPr>
    </w:p>
    <w:p w14:paraId="593EE4C6" w14:textId="39B5D554" w:rsidR="00651DF6" w:rsidRPr="007E4E4A" w:rsidRDefault="00651DF6" w:rsidP="00431962">
      <w:pPr>
        <w:jc w:val="both"/>
        <w:rPr>
          <w:rStyle w:val="s1"/>
          <w:rFonts w:cs="Times New Roman"/>
          <w:rtl/>
        </w:rPr>
      </w:pPr>
      <w:r w:rsidRPr="00315715">
        <w:rPr>
          <w:rStyle w:val="s1"/>
          <w:rFonts w:cs="Times New Roman"/>
          <w:kern w:val="0"/>
          <w:rtl/>
          <w14:ligatures w14:val="none"/>
        </w:rPr>
        <w:t>البنك المركزي السعودي (ساما). (2024). النشرة الإحصائية الشهرية - مبيعات التجارة الإلكترونية عبر بطاقات مدى، الربع الأول 2024.</w:t>
      </w:r>
    </w:p>
    <w:p w14:paraId="2C700026" w14:textId="77777777" w:rsidR="00E771D6" w:rsidRPr="008B7177" w:rsidRDefault="00E771D6" w:rsidP="00595A1D">
      <w:pPr>
        <w:pStyle w:val="p1"/>
        <w:bidi/>
        <w:jc w:val="both"/>
        <w:rPr>
          <w:rStyle w:val="s1"/>
          <w:rtl/>
        </w:rPr>
      </w:pPr>
      <w:r>
        <w:rPr>
          <w:rStyle w:val="s1"/>
          <w:rtl/>
        </w:rPr>
        <w:t xml:space="preserve">أسعد عبد الحميد، ط.، عبد المعطي، ٥.، وغراب، ٥.م. (2021). أثر خبرة التسوق الإلكتروني على النية الشرائية للمستهلك عبر مواقع التسوق الإلكترونية: جودة الموقع الإلكتروني متغيراً وسيطاً. المجلة المصرية للدراسات التجارية، </w:t>
      </w:r>
      <w:r>
        <w:rPr>
          <w:rStyle w:val="s1"/>
        </w:rPr>
        <w:t xml:space="preserve">https://doi.org/10.21608/.104-60 </w:t>
      </w:r>
      <w:r w:rsidRPr="008B7177">
        <w:rPr>
          <w:rStyle w:val="s1"/>
          <w:rFonts w:ascii="Times New Roman" w:hAnsi="Times New Roman"/>
        </w:rPr>
        <w:t>،</w:t>
      </w:r>
      <w:r>
        <w:rPr>
          <w:rStyle w:val="s1"/>
        </w:rPr>
        <w:t>(4)45</w:t>
      </w:r>
    </w:p>
    <w:p w14:paraId="5FC26FD8" w14:textId="77777777" w:rsidR="00E771D6" w:rsidRPr="008B7177" w:rsidRDefault="00E771D6" w:rsidP="00595A1D">
      <w:pPr>
        <w:pStyle w:val="p1"/>
        <w:bidi/>
        <w:jc w:val="both"/>
        <w:rPr>
          <w:rStyle w:val="s1"/>
          <w:rtl/>
        </w:rPr>
      </w:pPr>
      <w:proofErr w:type="spellStart"/>
      <w:r>
        <w:rPr>
          <w:rStyle w:val="s1"/>
        </w:rPr>
        <w:t>alat.2021.240614</w:t>
      </w:r>
      <w:proofErr w:type="spellEnd"/>
    </w:p>
    <w:p w14:paraId="41499A98" w14:textId="77777777" w:rsidR="00E771D6" w:rsidRPr="008B7177" w:rsidRDefault="00E771D6" w:rsidP="00595A1D">
      <w:pPr>
        <w:pStyle w:val="p1"/>
        <w:bidi/>
        <w:jc w:val="both"/>
        <w:rPr>
          <w:rStyle w:val="s1"/>
          <w:rtl/>
        </w:rPr>
      </w:pPr>
    </w:p>
    <w:p w14:paraId="3FBC8CFD" w14:textId="77777777" w:rsidR="00E771D6" w:rsidRPr="008B7177" w:rsidRDefault="00E771D6" w:rsidP="00595A1D">
      <w:pPr>
        <w:pStyle w:val="p1"/>
        <w:bidi/>
        <w:jc w:val="both"/>
        <w:rPr>
          <w:rStyle w:val="s1"/>
        </w:rPr>
      </w:pPr>
      <w:r>
        <w:rPr>
          <w:rStyle w:val="s1"/>
          <w:rtl/>
        </w:rPr>
        <w:t>الرفاعي، ع. س. (2023). دراسة سلوك المستهلك في المملكة العربية السعودية بعد جائحة كورونا.</w:t>
      </w:r>
    </w:p>
    <w:p w14:paraId="3F79A299" w14:textId="77777777" w:rsidR="00E771D6" w:rsidRPr="008B7177" w:rsidRDefault="00E771D6" w:rsidP="00595A1D">
      <w:pPr>
        <w:pStyle w:val="p1"/>
        <w:bidi/>
        <w:jc w:val="both"/>
        <w:rPr>
          <w:rStyle w:val="s1"/>
          <w:rtl/>
        </w:rPr>
      </w:pPr>
      <w:r>
        <w:rPr>
          <w:rStyle w:val="s1"/>
        </w:rPr>
        <w:t xml:space="preserve">https://doi.org/10.21608/jlaw.2023.286377.502-481 </w:t>
      </w:r>
      <w:r w:rsidRPr="008B7177">
        <w:rPr>
          <w:rStyle w:val="s1"/>
          <w:rFonts w:ascii="Times New Roman" w:hAnsi="Times New Roman"/>
        </w:rPr>
        <w:t>،</w:t>
      </w:r>
      <w:r>
        <w:rPr>
          <w:rStyle w:val="s1"/>
        </w:rPr>
        <w:t xml:space="preserve">(2)15 </w:t>
      </w:r>
      <w:r w:rsidRPr="008B7177">
        <w:rPr>
          <w:rStyle w:val="s1"/>
          <w:rFonts w:ascii="Times New Roman" w:hAnsi="Times New Roman"/>
        </w:rPr>
        <w:t>،</w:t>
      </w:r>
      <w:r>
        <w:rPr>
          <w:rStyle w:val="s1"/>
          <w:rtl/>
        </w:rPr>
        <w:t>المجلة القانونية</w:t>
      </w:r>
    </w:p>
    <w:p w14:paraId="385F9582" w14:textId="77777777" w:rsidR="00E771D6" w:rsidRDefault="00E771D6" w:rsidP="00595A1D">
      <w:pPr>
        <w:pStyle w:val="p1"/>
        <w:bidi/>
        <w:jc w:val="both"/>
        <w:rPr>
          <w:rStyle w:val="s1"/>
          <w:rtl/>
        </w:rPr>
      </w:pPr>
    </w:p>
    <w:p w14:paraId="45F77278" w14:textId="77777777" w:rsidR="00E771D6" w:rsidRDefault="00E771D6" w:rsidP="00595A1D">
      <w:pPr>
        <w:pStyle w:val="p1"/>
        <w:bidi/>
        <w:jc w:val="both"/>
        <w:rPr>
          <w:rStyle w:val="s1"/>
          <w:rtl/>
        </w:rPr>
      </w:pPr>
    </w:p>
    <w:p w14:paraId="40EF420E" w14:textId="77777777" w:rsidR="00E771D6" w:rsidRPr="008B7177" w:rsidRDefault="00E771D6" w:rsidP="00595A1D">
      <w:pPr>
        <w:pStyle w:val="p1"/>
        <w:bidi/>
        <w:jc w:val="both"/>
        <w:rPr>
          <w:rStyle w:val="s1"/>
        </w:rPr>
      </w:pPr>
      <w:r>
        <w:rPr>
          <w:rStyle w:val="s1"/>
          <w:rtl/>
        </w:rPr>
        <w:t xml:space="preserve">السيد الإمام، م.، وآخرون. (2023). العلاقة بين أبعاد التسويق البصري عبر الإنترنت وسلوك الشراء الاندفاعي بالتطبيق على عملاء تطبيقات التسوق عبر الهاتف المحمول في مصر. المجلة المصرية للدراسات التجارية، </w:t>
      </w:r>
      <w:r>
        <w:rPr>
          <w:rStyle w:val="s1"/>
        </w:rPr>
        <w:t xml:space="preserve">https://doi.org/10.21608/97-66 </w:t>
      </w:r>
      <w:r w:rsidRPr="008B7177">
        <w:rPr>
          <w:rStyle w:val="s1"/>
          <w:rFonts w:ascii="Times New Roman" w:hAnsi="Times New Roman"/>
        </w:rPr>
        <w:t>،</w:t>
      </w:r>
      <w:r>
        <w:rPr>
          <w:rStyle w:val="s1"/>
        </w:rPr>
        <w:t>(4)47</w:t>
      </w:r>
    </w:p>
    <w:p w14:paraId="35C5F278" w14:textId="77777777" w:rsidR="00E771D6" w:rsidRPr="008B7177" w:rsidRDefault="00E771D6" w:rsidP="00595A1D">
      <w:pPr>
        <w:pStyle w:val="p1"/>
        <w:bidi/>
        <w:jc w:val="both"/>
        <w:rPr>
          <w:rStyle w:val="s1"/>
          <w:rtl/>
        </w:rPr>
      </w:pPr>
      <w:proofErr w:type="spellStart"/>
      <w:r>
        <w:rPr>
          <w:rStyle w:val="s1"/>
        </w:rPr>
        <w:t>alat.2023.317710</w:t>
      </w:r>
      <w:proofErr w:type="spellEnd"/>
    </w:p>
    <w:p w14:paraId="05F3C834" w14:textId="77777777" w:rsidR="00E771D6" w:rsidRDefault="00E771D6" w:rsidP="00595A1D">
      <w:pPr>
        <w:pStyle w:val="p1"/>
        <w:bidi/>
        <w:jc w:val="both"/>
        <w:rPr>
          <w:rStyle w:val="s1"/>
          <w:rtl/>
        </w:rPr>
      </w:pPr>
    </w:p>
    <w:p w14:paraId="745427DD" w14:textId="77777777" w:rsidR="00E771D6" w:rsidRPr="008B7177" w:rsidRDefault="00E771D6" w:rsidP="00595A1D">
      <w:pPr>
        <w:pStyle w:val="p1"/>
        <w:bidi/>
        <w:jc w:val="both"/>
        <w:rPr>
          <w:rStyle w:val="s1"/>
        </w:rPr>
      </w:pPr>
      <w:r>
        <w:rPr>
          <w:rStyle w:val="s1"/>
          <w:rtl/>
        </w:rPr>
        <w:t>سالم، م.، وآخرون. (2024). العوامل المؤثرة على سلوك المستهلك الشرائي عبر وسائل التواصل الاجتماعي. المجلة العربية لبحوث الإعلام والاتصال. /</w:t>
      </w:r>
      <w:r>
        <w:rPr>
          <w:rStyle w:val="s1"/>
        </w:rPr>
        <w:t>https://doi.org/10.21608</w:t>
      </w:r>
    </w:p>
    <w:p w14:paraId="5B8A333B" w14:textId="77777777" w:rsidR="00E771D6" w:rsidRPr="008B7177" w:rsidRDefault="00E771D6" w:rsidP="00595A1D">
      <w:pPr>
        <w:pStyle w:val="p1"/>
        <w:bidi/>
        <w:jc w:val="both"/>
        <w:rPr>
          <w:rStyle w:val="s1"/>
          <w:rtl/>
        </w:rPr>
      </w:pPr>
      <w:proofErr w:type="spellStart"/>
      <w:r>
        <w:rPr>
          <w:rStyle w:val="s1"/>
        </w:rPr>
        <w:t>jkom.2024.405458</w:t>
      </w:r>
      <w:proofErr w:type="spellEnd"/>
    </w:p>
    <w:p w14:paraId="5FDC587D" w14:textId="2E5DEF18" w:rsidR="00E771D6" w:rsidRDefault="00E21913" w:rsidP="008D4A61">
      <w:pPr>
        <w:jc w:val="both"/>
        <w:rPr>
          <w:rStyle w:val="s1"/>
          <w:rtl/>
        </w:rPr>
      </w:pPr>
      <w:r w:rsidRPr="007448B2">
        <w:rPr>
          <w:rStyle w:val="s1"/>
          <w:rtl/>
        </w:rPr>
        <w:t>وزارة التجارة السعودية. (2024). تقرير السجلات التجارية للأنشطة الإلكترونية، الربع الأول 2024.</w:t>
      </w:r>
    </w:p>
    <w:p w14:paraId="233BAF7E" w14:textId="77777777" w:rsidR="00E771D6" w:rsidRPr="008B7177" w:rsidRDefault="00E771D6" w:rsidP="00595A1D">
      <w:pPr>
        <w:spacing w:after="0" w:line="240" w:lineRule="auto"/>
        <w:jc w:val="both"/>
        <w:rPr>
          <w:rStyle w:val="s1"/>
        </w:rPr>
      </w:pPr>
      <w:r w:rsidRPr="008B7177">
        <w:rPr>
          <w:rStyle w:val="s1"/>
          <w:rtl/>
        </w:rPr>
        <w:t>يونس، هاني علي (2022). العوامل المؤثرة على سلوك الشراء الاندفاعي في المتاجر الفعلية والافتراضية. المجلة المصرية لبحوث الإعلام، (</w:t>
      </w:r>
      <w:r w:rsidRPr="008B7177">
        <w:rPr>
          <w:rStyle w:val="s1"/>
        </w:rPr>
        <w:t xml:space="preserve">https://doi.org/10.21608/.492-443 </w:t>
      </w:r>
      <w:r w:rsidRPr="008B7177">
        <w:rPr>
          <w:rStyle w:val="s1"/>
          <w:rFonts w:ascii="Times New Roman" w:hAnsi="Times New Roman" w:cs="Times New Roman"/>
        </w:rPr>
        <w:t>،</w:t>
      </w:r>
      <w:r w:rsidRPr="008B7177">
        <w:rPr>
          <w:rStyle w:val="s1"/>
        </w:rPr>
        <w:t>(82</w:t>
      </w:r>
    </w:p>
    <w:p w14:paraId="43C846D2" w14:textId="77777777" w:rsidR="00E771D6" w:rsidRPr="008B7177" w:rsidRDefault="00E771D6" w:rsidP="00595A1D">
      <w:pPr>
        <w:spacing w:after="0" w:line="240" w:lineRule="auto"/>
        <w:jc w:val="both"/>
        <w:rPr>
          <w:rStyle w:val="s1"/>
          <w:rtl/>
        </w:rPr>
      </w:pPr>
      <w:proofErr w:type="spellStart"/>
      <w:r w:rsidRPr="008B7177">
        <w:rPr>
          <w:rStyle w:val="s1"/>
        </w:rPr>
        <w:t>ejsc.2022.281721</w:t>
      </w:r>
      <w:proofErr w:type="spellEnd"/>
    </w:p>
    <w:p w14:paraId="7551BC27" w14:textId="77777777" w:rsidR="00E771D6" w:rsidRDefault="00E771D6" w:rsidP="00595A1D">
      <w:pPr>
        <w:pStyle w:val="s15"/>
        <w:bidi/>
        <w:spacing w:before="0" w:beforeAutospacing="0" w:after="120" w:afterAutospacing="0"/>
        <w:jc w:val="both"/>
        <w:rPr>
          <w:rStyle w:val="s1"/>
          <w:rtl/>
        </w:rPr>
      </w:pPr>
    </w:p>
    <w:p w14:paraId="36DE82AA" w14:textId="77777777" w:rsidR="00080871" w:rsidRDefault="00080871" w:rsidP="00080871">
      <w:pPr>
        <w:pStyle w:val="s15"/>
        <w:bidi/>
        <w:spacing w:before="0" w:beforeAutospacing="0" w:after="120" w:afterAutospacing="0"/>
        <w:jc w:val="both"/>
        <w:rPr>
          <w:rStyle w:val="s1"/>
          <w:rtl/>
        </w:rPr>
      </w:pPr>
    </w:p>
    <w:p w14:paraId="7EEAF0F4" w14:textId="77777777" w:rsidR="00080871" w:rsidRPr="008B7177" w:rsidRDefault="00080871" w:rsidP="00080871">
      <w:pPr>
        <w:pStyle w:val="s15"/>
        <w:bidi/>
        <w:spacing w:before="0" w:beforeAutospacing="0" w:after="120" w:afterAutospacing="0"/>
        <w:jc w:val="both"/>
        <w:rPr>
          <w:rStyle w:val="s1"/>
          <w:rtl/>
        </w:rPr>
      </w:pPr>
    </w:p>
    <w:p w14:paraId="5BAC2A83" w14:textId="77777777" w:rsidR="00E771D6" w:rsidRDefault="00E771D6" w:rsidP="00595A1D">
      <w:pPr>
        <w:pStyle w:val="s15"/>
        <w:bidi/>
        <w:spacing w:before="0" w:beforeAutospacing="0" w:after="120" w:afterAutospacing="0"/>
        <w:jc w:val="both"/>
        <w:rPr>
          <w:rFonts w:ascii="-webkit-standard" w:hAnsi="-webkit-standard"/>
          <w:color w:val="1A1A1A" w:themeColor="background1" w:themeShade="1A"/>
          <w:sz w:val="27"/>
          <w:szCs w:val="27"/>
          <w:rtl/>
        </w:rPr>
      </w:pPr>
    </w:p>
    <w:p w14:paraId="76E7D7A7" w14:textId="77777777" w:rsidR="00E771D6" w:rsidRDefault="00E771D6" w:rsidP="00595A1D">
      <w:pPr>
        <w:pStyle w:val="p1"/>
        <w:bidi/>
        <w:jc w:val="both"/>
        <w:rPr>
          <w:rStyle w:val="s1"/>
          <w:color w:val="000000" w:themeColor="text1"/>
          <w:sz w:val="24"/>
          <w:szCs w:val="24"/>
          <w:rtl/>
        </w:rPr>
      </w:pPr>
      <w:r w:rsidRPr="00AA09F4">
        <w:rPr>
          <w:rStyle w:val="s1"/>
          <w:rFonts w:hint="eastAsia"/>
          <w:b/>
          <w:bCs/>
          <w:color w:val="000000" w:themeColor="text1"/>
          <w:sz w:val="24"/>
          <w:szCs w:val="24"/>
          <w:rtl/>
        </w:rPr>
        <w:t>ثانيًا</w:t>
      </w:r>
      <w:r w:rsidRPr="00AA09F4">
        <w:rPr>
          <w:rStyle w:val="s1"/>
          <w:b/>
          <w:bCs/>
          <w:color w:val="000000" w:themeColor="text1"/>
          <w:sz w:val="24"/>
          <w:szCs w:val="24"/>
          <w:rtl/>
        </w:rPr>
        <w:t>: المراجع الأجنبية</w:t>
      </w:r>
    </w:p>
    <w:p w14:paraId="250DB56D" w14:textId="77777777" w:rsidR="00AA09F4" w:rsidRPr="00AA09F4" w:rsidRDefault="00AA09F4" w:rsidP="00AA09F4">
      <w:pPr>
        <w:pStyle w:val="p1"/>
        <w:bidi/>
        <w:jc w:val="both"/>
        <w:rPr>
          <w:rStyle w:val="s1"/>
          <w:color w:val="000000" w:themeColor="text1"/>
          <w:sz w:val="24"/>
          <w:szCs w:val="24"/>
          <w:rtl/>
        </w:rPr>
      </w:pPr>
    </w:p>
    <w:p w14:paraId="07F943FA" w14:textId="2850EF9D" w:rsidR="00E771D6" w:rsidRPr="00B44495" w:rsidRDefault="00E771D6" w:rsidP="009F18BC">
      <w:pPr>
        <w:pStyle w:val="p1"/>
        <w:jc w:val="both"/>
        <w:rPr>
          <w:rStyle w:val="s1"/>
          <w:rtl/>
        </w:rPr>
      </w:pPr>
      <w:proofErr w:type="spellStart"/>
      <w:r w:rsidRPr="00B44495">
        <w:rPr>
          <w:rStyle w:val="s1"/>
        </w:rPr>
        <w:t>Abdelfattah</w:t>
      </w:r>
      <w:proofErr w:type="spellEnd"/>
      <w:r w:rsidRPr="00B44495">
        <w:rPr>
          <w:rStyle w:val="s1"/>
        </w:rPr>
        <w:t xml:space="preserve">, F., </w:t>
      </w:r>
      <w:proofErr w:type="spellStart"/>
      <w:r w:rsidRPr="00B44495">
        <w:rPr>
          <w:rStyle w:val="s1"/>
        </w:rPr>
        <w:t>Almaskari</w:t>
      </w:r>
      <w:proofErr w:type="spellEnd"/>
      <w:r w:rsidRPr="00B44495">
        <w:rPr>
          <w:rStyle w:val="s1"/>
        </w:rPr>
        <w:t xml:space="preserve">, T., </w:t>
      </w:r>
      <w:proofErr w:type="spellStart"/>
      <w:r w:rsidRPr="00B44495">
        <w:rPr>
          <w:rStyle w:val="s1"/>
        </w:rPr>
        <w:t>Bashir</w:t>
      </w:r>
      <w:proofErr w:type="spellEnd"/>
      <w:r w:rsidRPr="00B44495">
        <w:rPr>
          <w:rStyle w:val="s1"/>
        </w:rPr>
        <w:t xml:space="preserve">, M., </w:t>
      </w:r>
      <w:proofErr w:type="spellStart"/>
      <w:r w:rsidRPr="00B44495">
        <w:rPr>
          <w:rStyle w:val="s1"/>
        </w:rPr>
        <w:t>Nassani</w:t>
      </w:r>
      <w:proofErr w:type="spellEnd"/>
      <w:r w:rsidRPr="00B44495">
        <w:rPr>
          <w:rStyle w:val="s1"/>
        </w:rPr>
        <w:t xml:space="preserve">, D., </w:t>
      </w:r>
      <w:proofErr w:type="spellStart"/>
      <w:r w:rsidRPr="00B44495">
        <w:rPr>
          <w:rStyle w:val="s1"/>
        </w:rPr>
        <w:t>Albahanasawi</w:t>
      </w:r>
      <w:proofErr w:type="spellEnd"/>
      <w:r w:rsidRPr="00B44495">
        <w:rPr>
          <w:rStyle w:val="s1"/>
        </w:rPr>
        <w:t xml:space="preserve">, A., </w:t>
      </w:r>
      <w:proofErr w:type="spellStart"/>
      <w:r w:rsidRPr="00B44495">
        <w:rPr>
          <w:rStyle w:val="s1"/>
        </w:rPr>
        <w:t>Abushammala</w:t>
      </w:r>
      <w:proofErr w:type="spellEnd"/>
      <w:r w:rsidRPr="00B44495">
        <w:rPr>
          <w:rStyle w:val="s1"/>
        </w:rPr>
        <w:t xml:space="preserve">, M., &amp; </w:t>
      </w:r>
      <w:proofErr w:type="spellStart"/>
      <w:r w:rsidRPr="00B44495">
        <w:rPr>
          <w:rStyle w:val="s1"/>
        </w:rPr>
        <w:t>Alazaiza</w:t>
      </w:r>
      <w:proofErr w:type="spellEnd"/>
      <w:r w:rsidRPr="00B44495">
        <w:rPr>
          <w:rStyle w:val="s1"/>
        </w:rPr>
        <w:t xml:space="preserve">, M. (2022). Effect of COVID-19 pandemic on food purchasing and waste generation during the lockdown period in the Sultanate of Oman. Global NEST Journal, 24(1), 59-64. </w:t>
      </w:r>
      <w:hyperlink r:id="rId18" w:history="1">
        <w:r w:rsidRPr="00B44495">
          <w:rPr>
            <w:rStyle w:val="s1"/>
          </w:rPr>
          <w:t>https://doi.org/10.30955/gnj.004157</w:t>
        </w:r>
      </w:hyperlink>
    </w:p>
    <w:p w14:paraId="00B185B9" w14:textId="77777777" w:rsidR="00E771D6" w:rsidRDefault="00E771D6" w:rsidP="00595A1D">
      <w:pPr>
        <w:pStyle w:val="p1"/>
        <w:jc w:val="both"/>
        <w:rPr>
          <w:rStyle w:val="s1"/>
          <w:rtl/>
        </w:rPr>
      </w:pPr>
    </w:p>
    <w:p w14:paraId="3563AAA7" w14:textId="77777777" w:rsidR="00E771D6" w:rsidRPr="00B44495" w:rsidRDefault="00E771D6" w:rsidP="00595A1D">
      <w:pPr>
        <w:pStyle w:val="p1"/>
        <w:jc w:val="both"/>
        <w:rPr>
          <w:rStyle w:val="s1"/>
        </w:rPr>
      </w:pPr>
      <w:r>
        <w:rPr>
          <w:rStyle w:val="s1"/>
        </w:rPr>
        <w:t xml:space="preserve">Al </w:t>
      </w:r>
      <w:proofErr w:type="spellStart"/>
      <w:r>
        <w:rPr>
          <w:rStyle w:val="s1"/>
        </w:rPr>
        <w:t>Hamli</w:t>
      </w:r>
      <w:proofErr w:type="spellEnd"/>
      <w:r>
        <w:rPr>
          <w:rStyle w:val="s1"/>
        </w:rPr>
        <w:t xml:space="preserve">, S. S., &amp; </w:t>
      </w:r>
      <w:proofErr w:type="spellStart"/>
      <w:r>
        <w:rPr>
          <w:rStyle w:val="s1"/>
        </w:rPr>
        <w:t>Sobaih</w:t>
      </w:r>
      <w:proofErr w:type="spellEnd"/>
      <w:r>
        <w:rPr>
          <w:rStyle w:val="s1"/>
        </w:rPr>
        <w:t>, A. E. (2023). Factors influencing consumer behavior towards online shopping in Saudi Arabia amid COVID-19:</w:t>
      </w:r>
    </w:p>
    <w:p w14:paraId="4B969518" w14:textId="77777777" w:rsidR="00E771D6" w:rsidRPr="00B44495" w:rsidRDefault="00E771D6" w:rsidP="00595A1D">
      <w:pPr>
        <w:pStyle w:val="p1"/>
        <w:jc w:val="both"/>
        <w:rPr>
          <w:rStyle w:val="s1"/>
        </w:rPr>
      </w:pPr>
      <w:r>
        <w:rPr>
          <w:rStyle w:val="s1"/>
        </w:rPr>
        <w:lastRenderedPageBreak/>
        <w:t>Implications for e-businesses post pandemic. Journal of Risk and</w:t>
      </w:r>
    </w:p>
    <w:p w14:paraId="6AE2A982" w14:textId="77777777" w:rsidR="00E771D6" w:rsidRPr="00B44495" w:rsidRDefault="00E771D6" w:rsidP="00595A1D">
      <w:pPr>
        <w:pStyle w:val="p1"/>
        <w:jc w:val="both"/>
        <w:rPr>
          <w:rStyle w:val="s1"/>
        </w:rPr>
      </w:pPr>
      <w:r>
        <w:rPr>
          <w:rStyle w:val="s1"/>
        </w:rPr>
        <w:t>Financial Management, 16(1), 36. https://doi.org/10.3390/</w:t>
      </w:r>
    </w:p>
    <w:p w14:paraId="148DE0BB" w14:textId="77777777" w:rsidR="00E771D6" w:rsidRPr="00B44495" w:rsidRDefault="00E771D6" w:rsidP="00595A1D">
      <w:pPr>
        <w:pStyle w:val="p1"/>
        <w:jc w:val="both"/>
        <w:rPr>
          <w:rStyle w:val="s1"/>
          <w:rtl/>
        </w:rPr>
      </w:pPr>
      <w:proofErr w:type="spellStart"/>
      <w:r>
        <w:rPr>
          <w:rStyle w:val="s1"/>
        </w:rPr>
        <w:t>jrfm16010036</w:t>
      </w:r>
      <w:proofErr w:type="spellEnd"/>
    </w:p>
    <w:p w14:paraId="21F32D31" w14:textId="77777777" w:rsidR="00E771D6" w:rsidRPr="00B44495" w:rsidRDefault="00E771D6" w:rsidP="00595A1D">
      <w:pPr>
        <w:pStyle w:val="p1"/>
        <w:jc w:val="both"/>
        <w:rPr>
          <w:rStyle w:val="s1"/>
        </w:rPr>
      </w:pPr>
    </w:p>
    <w:p w14:paraId="76C0F109" w14:textId="0BD1BD65" w:rsidR="00995FF1" w:rsidRPr="00F969F2" w:rsidRDefault="00995FF1" w:rsidP="00995FF1">
      <w:pPr>
        <w:bidi w:val="0"/>
        <w:spacing w:after="0" w:line="240" w:lineRule="auto"/>
        <w:rPr>
          <w:rStyle w:val="s1"/>
        </w:rPr>
      </w:pPr>
      <w:proofErr w:type="spellStart"/>
      <w:r w:rsidRPr="00F969F2">
        <w:rPr>
          <w:rStyle w:val="s1"/>
        </w:rPr>
        <w:t>Adamczyk</w:t>
      </w:r>
      <w:proofErr w:type="spellEnd"/>
      <w:r w:rsidRPr="00F969F2">
        <w:rPr>
          <w:rStyle w:val="s1"/>
        </w:rPr>
        <w:t xml:space="preserve">, G. (2024). Pathological buying on the rise? Compensative and compulsive buying in Poland in the pre- and (post-)pandemic times. PLOS ONE, 19(3), e0298856. </w:t>
      </w:r>
      <w:hyperlink r:id="rId19" w:history="1">
        <w:r w:rsidRPr="00F969F2">
          <w:rPr>
            <w:rStyle w:val="s1"/>
          </w:rPr>
          <w:t>https://doi.org/10.1371/journal.pone.0298856</w:t>
        </w:r>
      </w:hyperlink>
    </w:p>
    <w:p w14:paraId="0C83D9AC" w14:textId="77777777" w:rsidR="00E771D6" w:rsidRDefault="00E771D6" w:rsidP="00595A1D">
      <w:pPr>
        <w:pStyle w:val="p1"/>
        <w:jc w:val="both"/>
        <w:rPr>
          <w:rStyle w:val="s1"/>
          <w:rtl/>
        </w:rPr>
      </w:pPr>
    </w:p>
    <w:p w14:paraId="091980AE" w14:textId="47C931AF" w:rsidR="00E771D6" w:rsidRPr="00B44495" w:rsidRDefault="00E771D6" w:rsidP="00595A1D">
      <w:pPr>
        <w:pStyle w:val="p1"/>
        <w:jc w:val="both"/>
        <w:rPr>
          <w:rStyle w:val="s1"/>
        </w:rPr>
      </w:pPr>
      <w:proofErr w:type="spellStart"/>
      <w:r>
        <w:rPr>
          <w:rStyle w:val="s1"/>
        </w:rPr>
        <w:t>Albliwi</w:t>
      </w:r>
      <w:proofErr w:type="spellEnd"/>
      <w:r>
        <w:rPr>
          <w:rStyle w:val="s1"/>
        </w:rPr>
        <w:t xml:space="preserve">, S., &amp; </w:t>
      </w:r>
      <w:proofErr w:type="spellStart"/>
      <w:r>
        <w:rPr>
          <w:rStyle w:val="s1"/>
        </w:rPr>
        <w:t>Alsolami</w:t>
      </w:r>
      <w:proofErr w:type="spellEnd"/>
      <w:r>
        <w:rPr>
          <w:rStyle w:val="s1"/>
        </w:rPr>
        <w:t>, L. A. (2021). Willingness to use e-commerce during coronavirus pandemic in Saudi Arabia. Marketing and Management of Innovations, 4, 68-78. https://doi.org/10.21272l.</w:t>
      </w:r>
    </w:p>
    <w:p w14:paraId="326A3874" w14:textId="77777777" w:rsidR="00E771D6" w:rsidRPr="00B44495" w:rsidRDefault="00E771D6" w:rsidP="00595A1D">
      <w:pPr>
        <w:pStyle w:val="p1"/>
        <w:jc w:val="both"/>
        <w:rPr>
          <w:rStyle w:val="s1"/>
          <w:rtl/>
        </w:rPr>
      </w:pPr>
      <w:r>
        <w:rPr>
          <w:rStyle w:val="s1"/>
        </w:rPr>
        <w:t>mmi.2021.4-06</w:t>
      </w:r>
    </w:p>
    <w:p w14:paraId="3004782F" w14:textId="77777777" w:rsidR="00E771D6" w:rsidRDefault="00E771D6" w:rsidP="00595A1D">
      <w:pPr>
        <w:pStyle w:val="p1"/>
        <w:jc w:val="both"/>
        <w:rPr>
          <w:rStyle w:val="s1"/>
          <w:lang w:val="en-GB"/>
        </w:rPr>
      </w:pPr>
    </w:p>
    <w:p w14:paraId="519DC7EC" w14:textId="6B326D92" w:rsidR="0012792B" w:rsidRPr="00ED45C5" w:rsidRDefault="0012792B" w:rsidP="00ED45C5">
      <w:pPr>
        <w:pStyle w:val="p1"/>
        <w:jc w:val="both"/>
        <w:rPr>
          <w:rStyle w:val="s1"/>
        </w:rPr>
      </w:pPr>
      <w:r w:rsidRPr="00ED45C5">
        <w:rPr>
          <w:rStyle w:val="s1"/>
        </w:rPr>
        <w:t>Beatty, S. E., &amp; Ferrell, M. E. (1998). Impulse buying: Modeling its precursors. Journal of Retailing, 74(2), 169–191.</w:t>
      </w:r>
    </w:p>
    <w:p w14:paraId="2D35B523" w14:textId="77777777" w:rsidR="0012792B" w:rsidRPr="0012792B" w:rsidRDefault="0012792B" w:rsidP="00595A1D">
      <w:pPr>
        <w:pStyle w:val="p1"/>
        <w:jc w:val="both"/>
        <w:rPr>
          <w:rStyle w:val="s1"/>
          <w:lang w:val="en-GB"/>
        </w:rPr>
      </w:pPr>
    </w:p>
    <w:p w14:paraId="368365D6" w14:textId="77777777" w:rsidR="00E771D6" w:rsidRPr="00B44495" w:rsidRDefault="00E771D6" w:rsidP="00595A1D">
      <w:pPr>
        <w:pStyle w:val="p1"/>
        <w:jc w:val="both"/>
        <w:rPr>
          <w:rStyle w:val="s1"/>
        </w:rPr>
      </w:pPr>
      <w:proofErr w:type="spellStart"/>
      <w:r>
        <w:rPr>
          <w:rStyle w:val="s1"/>
        </w:rPr>
        <w:t>Chauhan</w:t>
      </w:r>
      <w:proofErr w:type="spellEnd"/>
      <w:r>
        <w:rPr>
          <w:rStyle w:val="s1"/>
        </w:rPr>
        <w:t xml:space="preserve">, S., Banerjee, R., &amp; </w:t>
      </w:r>
      <w:proofErr w:type="spellStart"/>
      <w:r>
        <w:rPr>
          <w:rStyle w:val="s1"/>
        </w:rPr>
        <w:t>Dagar</w:t>
      </w:r>
      <w:proofErr w:type="spellEnd"/>
      <w:r>
        <w:rPr>
          <w:rStyle w:val="s1"/>
        </w:rPr>
        <w:t xml:space="preserve">, V. (2023). Analysis of impulse buying </w:t>
      </w:r>
      <w:proofErr w:type="spellStart"/>
      <w:r>
        <w:rPr>
          <w:rStyle w:val="s1"/>
        </w:rPr>
        <w:t>behaviour</w:t>
      </w:r>
      <w:proofErr w:type="spellEnd"/>
      <w:r>
        <w:rPr>
          <w:rStyle w:val="s1"/>
        </w:rPr>
        <w:t xml:space="preserve"> of consumer during COVID-19: An empirical study.</w:t>
      </w:r>
    </w:p>
    <w:p w14:paraId="69E69683" w14:textId="77777777" w:rsidR="00E771D6" w:rsidRPr="00B44495" w:rsidRDefault="00E771D6" w:rsidP="00595A1D">
      <w:pPr>
        <w:pStyle w:val="p1"/>
        <w:jc w:val="both"/>
        <w:rPr>
          <w:rStyle w:val="s1"/>
        </w:rPr>
      </w:pPr>
      <w:r>
        <w:rPr>
          <w:rStyle w:val="s1"/>
        </w:rPr>
        <w:t>Millennial Asia, 14 (2), 278-299. https://doi.org/</w:t>
      </w:r>
    </w:p>
    <w:p w14:paraId="4E28FC47" w14:textId="77777777" w:rsidR="00E771D6" w:rsidRPr="00B44495" w:rsidRDefault="00E771D6" w:rsidP="00595A1D">
      <w:pPr>
        <w:pStyle w:val="p1"/>
        <w:jc w:val="both"/>
        <w:rPr>
          <w:rStyle w:val="s1"/>
          <w:rtl/>
        </w:rPr>
      </w:pPr>
      <w:r>
        <w:rPr>
          <w:rStyle w:val="s1"/>
        </w:rPr>
        <w:t>10.1177/09763996211041215</w:t>
      </w:r>
    </w:p>
    <w:p w14:paraId="1562FDB9" w14:textId="77777777" w:rsidR="00E771D6" w:rsidRDefault="00E771D6" w:rsidP="00595A1D">
      <w:pPr>
        <w:pStyle w:val="p1"/>
        <w:jc w:val="both"/>
        <w:rPr>
          <w:rStyle w:val="s1"/>
        </w:rPr>
      </w:pPr>
    </w:p>
    <w:p w14:paraId="11AC5217" w14:textId="77777777" w:rsidR="00E771D6" w:rsidRDefault="00E771D6" w:rsidP="00595A1D">
      <w:pPr>
        <w:pStyle w:val="p1"/>
        <w:jc w:val="both"/>
        <w:rPr>
          <w:rStyle w:val="s1"/>
        </w:rPr>
      </w:pPr>
      <w:r w:rsidRPr="00CE34A5">
        <w:rPr>
          <w:rStyle w:val="s1"/>
        </w:rPr>
        <w:t>Cochran, W. G. (1977). Sampling techniques (3rd ed.). John Wiley &amp; Sons.</w:t>
      </w:r>
    </w:p>
    <w:p w14:paraId="38073D71" w14:textId="77777777" w:rsidR="00176D74" w:rsidRDefault="00176D74" w:rsidP="00595A1D">
      <w:pPr>
        <w:pStyle w:val="p1"/>
        <w:jc w:val="both"/>
        <w:rPr>
          <w:rStyle w:val="s1"/>
        </w:rPr>
      </w:pPr>
    </w:p>
    <w:p w14:paraId="06CFC877" w14:textId="77777777" w:rsidR="009F0588" w:rsidRPr="00311686" w:rsidRDefault="009F0588" w:rsidP="00311686">
      <w:pPr>
        <w:pStyle w:val="p1"/>
        <w:jc w:val="both"/>
        <w:rPr>
          <w:rStyle w:val="s1"/>
        </w:rPr>
      </w:pPr>
      <w:r w:rsidRPr="00311686">
        <w:rPr>
          <w:rStyle w:val="s1"/>
        </w:rPr>
        <w:t xml:space="preserve">Chandra, et al. (2024). Impulsive Buying Behavior with Technology Acceptance Model and Promotions in E-Commerce Among </w:t>
      </w:r>
      <w:proofErr w:type="spellStart"/>
      <w:r w:rsidRPr="00311686">
        <w:rPr>
          <w:rStyle w:val="s1"/>
        </w:rPr>
        <w:t>Gen-Z</w:t>
      </w:r>
      <w:proofErr w:type="spellEnd"/>
      <w:r w:rsidRPr="00311686">
        <w:rPr>
          <w:rStyle w:val="s1"/>
        </w:rPr>
        <w:t xml:space="preserve"> Indonesians. </w:t>
      </w:r>
      <w:proofErr w:type="spellStart"/>
      <w:r w:rsidRPr="00311686">
        <w:rPr>
          <w:rStyle w:val="s1"/>
        </w:rPr>
        <w:t>Jurnal</w:t>
      </w:r>
      <w:proofErr w:type="spellEnd"/>
      <w:r w:rsidRPr="00311686">
        <w:rPr>
          <w:rStyle w:val="s1"/>
        </w:rPr>
        <w:t xml:space="preserve"> </w:t>
      </w:r>
      <w:proofErr w:type="spellStart"/>
      <w:r w:rsidRPr="00311686">
        <w:rPr>
          <w:rStyle w:val="s1"/>
        </w:rPr>
        <w:t>Studi</w:t>
      </w:r>
      <w:proofErr w:type="spellEnd"/>
      <w:r w:rsidRPr="00311686">
        <w:rPr>
          <w:rStyle w:val="s1"/>
        </w:rPr>
        <w:t xml:space="preserve"> </w:t>
      </w:r>
      <w:proofErr w:type="spellStart"/>
      <w:r w:rsidRPr="00311686">
        <w:rPr>
          <w:rStyle w:val="s1"/>
        </w:rPr>
        <w:t>Manajemen</w:t>
      </w:r>
      <w:proofErr w:type="spellEnd"/>
      <w:r w:rsidRPr="00311686">
        <w:rPr>
          <w:rStyle w:val="s1"/>
        </w:rPr>
        <w:t xml:space="preserve"> dan </w:t>
      </w:r>
      <w:proofErr w:type="spellStart"/>
      <w:r w:rsidRPr="00311686">
        <w:rPr>
          <w:rStyle w:val="s1"/>
        </w:rPr>
        <w:t>Bisnis</w:t>
      </w:r>
      <w:proofErr w:type="spellEnd"/>
      <w:r w:rsidRPr="00311686">
        <w:rPr>
          <w:rStyle w:val="s1"/>
          <w:rtl/>
        </w:rPr>
        <w:t>.</w:t>
      </w:r>
    </w:p>
    <w:p w14:paraId="1AD5F275" w14:textId="77777777" w:rsidR="00E771D6" w:rsidRDefault="00E771D6" w:rsidP="00595A1D">
      <w:pPr>
        <w:pStyle w:val="p1"/>
        <w:jc w:val="both"/>
        <w:rPr>
          <w:rStyle w:val="s1"/>
        </w:rPr>
      </w:pPr>
    </w:p>
    <w:p w14:paraId="1CC32B87" w14:textId="77777777" w:rsidR="00E771D6" w:rsidRDefault="00E771D6" w:rsidP="00595A1D">
      <w:pPr>
        <w:pStyle w:val="p1"/>
        <w:jc w:val="both"/>
        <w:rPr>
          <w:rStyle w:val="s1"/>
        </w:rPr>
      </w:pPr>
      <w:r w:rsidRPr="00CE34A5">
        <w:rPr>
          <w:rStyle w:val="s1"/>
        </w:rPr>
        <w:t>Davis, F. D. (1989). Perceived usefulness, perceived ease of use, and user acceptance of information technology. MIS Quarterly, 13(3), 319–340.</w:t>
      </w:r>
    </w:p>
    <w:p w14:paraId="0669964A" w14:textId="77777777" w:rsidR="00E771D6" w:rsidRDefault="00E771D6" w:rsidP="00595A1D">
      <w:pPr>
        <w:pStyle w:val="p1"/>
        <w:jc w:val="both"/>
        <w:rPr>
          <w:rStyle w:val="s1"/>
        </w:rPr>
      </w:pPr>
    </w:p>
    <w:p w14:paraId="1BB749DC" w14:textId="77777777" w:rsidR="00E771D6" w:rsidRDefault="00E771D6" w:rsidP="00595A1D">
      <w:pPr>
        <w:pStyle w:val="p1"/>
        <w:jc w:val="both"/>
        <w:rPr>
          <w:rStyle w:val="s1"/>
        </w:rPr>
      </w:pPr>
      <w:r w:rsidRPr="00CE34A5">
        <w:rPr>
          <w:rStyle w:val="s1"/>
        </w:rPr>
        <w:t xml:space="preserve">Faber, R. J., &amp; </w:t>
      </w:r>
      <w:proofErr w:type="spellStart"/>
      <w:r w:rsidRPr="00CE34A5">
        <w:rPr>
          <w:rStyle w:val="s1"/>
        </w:rPr>
        <w:t>O'Guinn</w:t>
      </w:r>
      <w:proofErr w:type="spellEnd"/>
      <w:r w:rsidRPr="00CE34A5">
        <w:rPr>
          <w:rStyle w:val="s1"/>
        </w:rPr>
        <w:t>, T. C. (1992). A clinical screener for compulsive buying. Journal of Consumer Research, 19(3), 459–469.</w:t>
      </w:r>
    </w:p>
    <w:p w14:paraId="61994081" w14:textId="77777777" w:rsidR="00E771D6" w:rsidRPr="00B44495" w:rsidRDefault="00E771D6" w:rsidP="00595A1D">
      <w:pPr>
        <w:pStyle w:val="p1"/>
        <w:jc w:val="both"/>
        <w:rPr>
          <w:rStyle w:val="s1"/>
        </w:rPr>
      </w:pPr>
    </w:p>
    <w:p w14:paraId="4F4C8EEC" w14:textId="77777777" w:rsidR="00E771D6" w:rsidRPr="00B44495" w:rsidRDefault="00E771D6" w:rsidP="00595A1D">
      <w:pPr>
        <w:pStyle w:val="p1"/>
        <w:jc w:val="both"/>
        <w:rPr>
          <w:rStyle w:val="s1"/>
        </w:rPr>
      </w:pPr>
      <w:r w:rsidRPr="00B44495">
        <w:rPr>
          <w:rStyle w:val="s1"/>
        </w:rPr>
        <w:t xml:space="preserve">Habib, S., </w:t>
      </w:r>
      <w:proofErr w:type="spellStart"/>
      <w:r w:rsidRPr="00B44495">
        <w:rPr>
          <w:rStyle w:val="s1"/>
        </w:rPr>
        <w:t>Alkhuraydili</w:t>
      </w:r>
      <w:proofErr w:type="spellEnd"/>
      <w:r w:rsidRPr="00B44495">
        <w:rPr>
          <w:rStyle w:val="s1"/>
        </w:rPr>
        <w:t xml:space="preserve">, A., Haider, A., &amp; Khan, M. A. (2024). Identifying factors of online shopping and influence on purchase intention of product among Saudi consumers: The mediating role of consumer trust. Journal of Infrastructure Policy and Development, 8(10). </w:t>
      </w:r>
      <w:hyperlink r:id="rId20" w:history="1">
        <w:r w:rsidRPr="00B44495">
          <w:rPr>
            <w:rStyle w:val="s1"/>
          </w:rPr>
          <w:t>https://doi.org/10.24294/jipd.v8i10.6437</w:t>
        </w:r>
      </w:hyperlink>
    </w:p>
    <w:p w14:paraId="4713C974" w14:textId="77777777" w:rsidR="00E771D6" w:rsidRDefault="00E771D6" w:rsidP="00595A1D">
      <w:pPr>
        <w:pStyle w:val="p1"/>
        <w:jc w:val="both"/>
        <w:rPr>
          <w:rStyle w:val="s1"/>
        </w:rPr>
      </w:pPr>
    </w:p>
    <w:p w14:paraId="5D243930" w14:textId="77777777" w:rsidR="00E771D6" w:rsidRDefault="00E771D6" w:rsidP="00595A1D">
      <w:pPr>
        <w:pStyle w:val="p1"/>
        <w:jc w:val="both"/>
        <w:rPr>
          <w:rStyle w:val="s1"/>
        </w:rPr>
      </w:pPr>
      <w:proofErr w:type="spellStart"/>
      <w:r w:rsidRPr="00CE34A5">
        <w:rPr>
          <w:rStyle w:val="s1"/>
        </w:rPr>
        <w:t>Krejcie</w:t>
      </w:r>
      <w:proofErr w:type="spellEnd"/>
      <w:r w:rsidRPr="00CE34A5">
        <w:rPr>
          <w:rStyle w:val="s1"/>
        </w:rPr>
        <w:t>, R. V., &amp; Morgan, D. W. (1970). Determining sample size for research activities. Educational and Psychological Measurement, 30(3), 607–610.</w:t>
      </w:r>
    </w:p>
    <w:p w14:paraId="340C29C7" w14:textId="77777777" w:rsidR="001D6447" w:rsidRDefault="001D6447" w:rsidP="00793150">
      <w:pPr>
        <w:bidi w:val="0"/>
        <w:rPr>
          <w:rStyle w:val="s1"/>
          <w:rFonts w:cs="Times New Roman"/>
          <w:kern w:val="0"/>
          <w:lang w:val="en-GB"/>
          <w14:ligatures w14:val="none"/>
        </w:rPr>
      </w:pPr>
    </w:p>
    <w:p w14:paraId="51B2BC4E" w14:textId="51AB776E" w:rsidR="00E771D6" w:rsidRPr="001D6447" w:rsidRDefault="00650B8F" w:rsidP="001D6447">
      <w:pPr>
        <w:bidi w:val="0"/>
        <w:rPr>
          <w:rStyle w:val="s1"/>
          <w:rFonts w:cs="Times New Roman"/>
          <w:lang w:val="en-GB"/>
        </w:rPr>
      </w:pPr>
      <w:r w:rsidRPr="00793150">
        <w:rPr>
          <w:rStyle w:val="s1"/>
          <w:rFonts w:cs="Times New Roman"/>
          <w:kern w:val="0"/>
          <w14:ligatures w14:val="none"/>
        </w:rPr>
        <w:lastRenderedPageBreak/>
        <w:t>Kaur, K</w:t>
      </w:r>
      <w:r w:rsidRPr="00793150">
        <w:rPr>
          <w:rStyle w:val="s1"/>
          <w:rFonts w:cs="Times New Roman"/>
          <w:kern w:val="0"/>
          <w:rtl/>
          <w14:ligatures w14:val="none"/>
        </w:rPr>
        <w:t xml:space="preserve">., &amp; </w:t>
      </w:r>
      <w:r w:rsidRPr="00793150">
        <w:rPr>
          <w:rStyle w:val="s1"/>
          <w:rFonts w:cs="Times New Roman"/>
          <w:kern w:val="0"/>
          <w14:ligatures w14:val="none"/>
        </w:rPr>
        <w:t xml:space="preserve">Sharma, T. (2024). Impulse buying in the digital age: An exploration using systematic literature review approach. Journal of Consumer </w:t>
      </w:r>
      <w:proofErr w:type="spellStart"/>
      <w:r w:rsidRPr="00793150">
        <w:rPr>
          <w:rStyle w:val="s1"/>
          <w:rFonts w:cs="Times New Roman"/>
          <w:kern w:val="0"/>
          <w14:ligatures w14:val="none"/>
        </w:rPr>
        <w:t>Behaviour</w:t>
      </w:r>
      <w:proofErr w:type="spellEnd"/>
      <w:r w:rsidRPr="00793150">
        <w:rPr>
          <w:rStyle w:val="s1"/>
          <w:rFonts w:cs="Times New Roman"/>
          <w:kern w:val="0"/>
          <w14:ligatures w14:val="none"/>
        </w:rPr>
        <w:t>, 23(5), 2553–2584</w:t>
      </w:r>
      <w:r w:rsidRPr="00793150">
        <w:rPr>
          <w:rStyle w:val="s1"/>
          <w:rFonts w:cs="Times New Roman"/>
          <w:kern w:val="0"/>
          <w:rtl/>
          <w14:ligatures w14:val="none"/>
        </w:rPr>
        <w:t>.</w:t>
      </w:r>
    </w:p>
    <w:p w14:paraId="092B4535" w14:textId="77777777" w:rsidR="00393463" w:rsidRPr="00393463" w:rsidRDefault="00393463" w:rsidP="00595A1D">
      <w:pPr>
        <w:pStyle w:val="p1"/>
        <w:jc w:val="both"/>
        <w:rPr>
          <w:rStyle w:val="s1"/>
          <w:lang w:val="en-GB"/>
        </w:rPr>
      </w:pPr>
    </w:p>
    <w:p w14:paraId="50EEDC52" w14:textId="77777777" w:rsidR="00E771D6" w:rsidRPr="00B44495" w:rsidRDefault="00E771D6" w:rsidP="00595A1D">
      <w:pPr>
        <w:pStyle w:val="p1"/>
        <w:jc w:val="both"/>
        <w:rPr>
          <w:rStyle w:val="s1"/>
        </w:rPr>
      </w:pPr>
      <w:proofErr w:type="spellStart"/>
      <w:r w:rsidRPr="00B44495">
        <w:rPr>
          <w:rStyle w:val="s1"/>
        </w:rPr>
        <w:t>Maraz</w:t>
      </w:r>
      <w:proofErr w:type="spellEnd"/>
      <w:r w:rsidRPr="00B44495">
        <w:rPr>
          <w:rStyle w:val="s1"/>
        </w:rPr>
        <w:t>, A., &amp; Yi, S. (2022). Compulsive buying gradually increased during the first six months of the Covid-19 outbreak. Journal of Behavioral Addictions, 11(1), 88-101. https://doi.org/</w:t>
      </w:r>
    </w:p>
    <w:p w14:paraId="76870369" w14:textId="77777777" w:rsidR="00E771D6" w:rsidRDefault="00E771D6" w:rsidP="00595A1D">
      <w:pPr>
        <w:pStyle w:val="p1"/>
        <w:jc w:val="both"/>
        <w:rPr>
          <w:rStyle w:val="s1"/>
        </w:rPr>
      </w:pPr>
      <w:r w:rsidRPr="00B44495">
        <w:rPr>
          <w:rStyle w:val="s1"/>
        </w:rPr>
        <w:t>10.1556/2006.2022.00002</w:t>
      </w:r>
    </w:p>
    <w:p w14:paraId="349ADA3E" w14:textId="77777777" w:rsidR="00E771D6" w:rsidRPr="00B44495" w:rsidRDefault="00E771D6" w:rsidP="00595A1D">
      <w:pPr>
        <w:pStyle w:val="p1"/>
        <w:jc w:val="both"/>
        <w:rPr>
          <w:rStyle w:val="s1"/>
          <w:rtl/>
        </w:rPr>
      </w:pPr>
    </w:p>
    <w:p w14:paraId="33B3432F" w14:textId="77777777" w:rsidR="00E771D6" w:rsidRDefault="00E771D6" w:rsidP="00595A1D">
      <w:pPr>
        <w:pStyle w:val="p1"/>
        <w:jc w:val="both"/>
        <w:rPr>
          <w:rStyle w:val="s1"/>
          <w:lang w:val="en-GB"/>
        </w:rPr>
      </w:pPr>
      <w:proofErr w:type="spellStart"/>
      <w:r w:rsidRPr="00CE34A5">
        <w:rPr>
          <w:rStyle w:val="s1"/>
        </w:rPr>
        <w:t>Mehrabian</w:t>
      </w:r>
      <w:proofErr w:type="spellEnd"/>
      <w:r w:rsidRPr="00CE34A5">
        <w:rPr>
          <w:rStyle w:val="s1"/>
        </w:rPr>
        <w:t>, A., &amp; Russell, J. A. (1974). An approach to environmental psychology. MIT Press.</w:t>
      </w:r>
    </w:p>
    <w:p w14:paraId="0B03B8B4" w14:textId="77777777" w:rsidR="00D04268" w:rsidRPr="00D04268" w:rsidRDefault="00D04268" w:rsidP="00595A1D">
      <w:pPr>
        <w:pStyle w:val="p1"/>
        <w:jc w:val="both"/>
        <w:rPr>
          <w:rStyle w:val="s1"/>
          <w:lang w:val="en-GB"/>
        </w:rPr>
      </w:pPr>
    </w:p>
    <w:p w14:paraId="54223AB7" w14:textId="77777777" w:rsidR="00A15FE2" w:rsidRPr="00D04268" w:rsidRDefault="00A15FE2" w:rsidP="00D04268">
      <w:pPr>
        <w:bidi w:val="0"/>
        <w:rPr>
          <w:rStyle w:val="s1"/>
          <w:rFonts w:cs="Times New Roman"/>
        </w:rPr>
      </w:pPr>
      <w:proofErr w:type="spellStart"/>
      <w:r w:rsidRPr="00D04268">
        <w:rPr>
          <w:rStyle w:val="s1"/>
          <w:rFonts w:cs="Times New Roman"/>
          <w:kern w:val="0"/>
          <w14:ligatures w14:val="none"/>
        </w:rPr>
        <w:t>Pavlou</w:t>
      </w:r>
      <w:proofErr w:type="spellEnd"/>
      <w:r w:rsidRPr="00D04268">
        <w:rPr>
          <w:rStyle w:val="s1"/>
          <w:rFonts w:cs="Times New Roman"/>
          <w:kern w:val="0"/>
          <w14:ligatures w14:val="none"/>
        </w:rPr>
        <w:t>, P. A. (2003). Consumer acceptance of electronic commerce: Integrating trust and risk with the technology acceptance model. International Journal of Electronic Commerce, 7(3), 101–134</w:t>
      </w:r>
      <w:r w:rsidRPr="00D04268">
        <w:rPr>
          <w:rStyle w:val="s1"/>
          <w:rFonts w:cs="Times New Roman"/>
          <w:kern w:val="0"/>
          <w:rtl/>
          <w14:ligatures w14:val="none"/>
        </w:rPr>
        <w:t>.</w:t>
      </w:r>
    </w:p>
    <w:p w14:paraId="40335433" w14:textId="77777777" w:rsidR="00A15FE2" w:rsidRPr="00D04268" w:rsidRDefault="00A15FE2" w:rsidP="00D04268">
      <w:pPr>
        <w:bidi w:val="0"/>
        <w:rPr>
          <w:rStyle w:val="s1"/>
          <w:rFonts w:cs="Times New Roman"/>
          <w:kern w:val="0"/>
          <w:rtl/>
          <w14:ligatures w14:val="none"/>
        </w:rPr>
      </w:pPr>
      <w:proofErr w:type="spellStart"/>
      <w:r w:rsidRPr="00D04268">
        <w:rPr>
          <w:rStyle w:val="s1"/>
          <w:rFonts w:cs="Times New Roman"/>
          <w:kern w:val="0"/>
          <w14:ligatures w14:val="none"/>
        </w:rPr>
        <w:t>Ridgway</w:t>
      </w:r>
      <w:proofErr w:type="spellEnd"/>
      <w:r w:rsidRPr="00D04268">
        <w:rPr>
          <w:rStyle w:val="s1"/>
          <w:rFonts w:cs="Times New Roman"/>
          <w:kern w:val="0"/>
          <w14:ligatures w14:val="none"/>
        </w:rPr>
        <w:t xml:space="preserve">, N. M., </w:t>
      </w:r>
      <w:proofErr w:type="spellStart"/>
      <w:r w:rsidRPr="00D04268">
        <w:rPr>
          <w:rStyle w:val="s1"/>
          <w:rFonts w:cs="Times New Roman"/>
          <w:kern w:val="0"/>
          <w14:ligatures w14:val="none"/>
        </w:rPr>
        <w:t>Kukar-Kinney</w:t>
      </w:r>
      <w:proofErr w:type="spellEnd"/>
      <w:r w:rsidRPr="00D04268">
        <w:rPr>
          <w:rStyle w:val="s1"/>
          <w:rFonts w:cs="Times New Roman"/>
          <w:kern w:val="0"/>
          <w14:ligatures w14:val="none"/>
        </w:rPr>
        <w:t>, M</w:t>
      </w:r>
      <w:r w:rsidRPr="00D04268">
        <w:rPr>
          <w:rStyle w:val="s1"/>
          <w:rFonts w:cs="Times New Roman"/>
          <w:kern w:val="0"/>
          <w:rtl/>
          <w14:ligatures w14:val="none"/>
        </w:rPr>
        <w:t xml:space="preserve">., &amp; </w:t>
      </w:r>
      <w:r w:rsidRPr="00D04268">
        <w:rPr>
          <w:rStyle w:val="s1"/>
          <w:rFonts w:cs="Times New Roman"/>
          <w:kern w:val="0"/>
          <w14:ligatures w14:val="none"/>
        </w:rPr>
        <w:t>Monroe, K. B. (2008). An expanded conceptualization and a new measure of compulsive buying. Journal of Consumer Research, 35(4), 622–639</w:t>
      </w:r>
      <w:r w:rsidRPr="00D04268">
        <w:rPr>
          <w:rStyle w:val="s1"/>
          <w:rFonts w:cs="Times New Roman"/>
          <w:kern w:val="0"/>
          <w:rtl/>
          <w14:ligatures w14:val="none"/>
        </w:rPr>
        <w:t>.</w:t>
      </w:r>
    </w:p>
    <w:p w14:paraId="7F252090" w14:textId="28D180AC" w:rsidR="00E771D6" w:rsidRPr="00D04268" w:rsidRDefault="00A15FE2" w:rsidP="00D04268">
      <w:pPr>
        <w:bidi w:val="0"/>
        <w:rPr>
          <w:rStyle w:val="s1"/>
          <w:rFonts w:cs="Times New Roman"/>
          <w:kern w:val="0"/>
          <w:lang w:val="en-GB"/>
          <w14:ligatures w14:val="none"/>
        </w:rPr>
      </w:pPr>
      <w:r w:rsidRPr="00D04268">
        <w:rPr>
          <w:rStyle w:val="s1"/>
          <w:rFonts w:cs="Times New Roman"/>
          <w:kern w:val="0"/>
          <w14:ligatures w14:val="none"/>
        </w:rPr>
        <w:t>Rook, D. W</w:t>
      </w:r>
      <w:r w:rsidRPr="00D04268">
        <w:rPr>
          <w:rStyle w:val="s1"/>
          <w:rFonts w:cs="Times New Roman"/>
          <w:kern w:val="0"/>
          <w:rtl/>
          <w14:ligatures w14:val="none"/>
        </w:rPr>
        <w:t xml:space="preserve">., &amp; </w:t>
      </w:r>
      <w:r w:rsidRPr="00D04268">
        <w:rPr>
          <w:rStyle w:val="s1"/>
          <w:rFonts w:cs="Times New Roman"/>
          <w:kern w:val="0"/>
          <w14:ligatures w14:val="none"/>
        </w:rPr>
        <w:t>Fisher, R. J. (1995). Normative influences on impulsive buying behavior. Journal of Consumer Research, 22(3), 305–313</w:t>
      </w:r>
      <w:r w:rsidRPr="00D04268">
        <w:rPr>
          <w:rStyle w:val="s1"/>
          <w:rFonts w:cs="Times New Roman"/>
          <w:kern w:val="0"/>
          <w:rtl/>
          <w14:ligatures w14:val="none"/>
        </w:rPr>
        <w:t>.</w:t>
      </w:r>
    </w:p>
    <w:p w14:paraId="4E5F20E2" w14:textId="77777777" w:rsidR="00E771D6" w:rsidRPr="003B1020" w:rsidRDefault="00E771D6" w:rsidP="00595A1D">
      <w:pPr>
        <w:pStyle w:val="p1"/>
        <w:jc w:val="both"/>
        <w:rPr>
          <w:rStyle w:val="s1"/>
        </w:rPr>
      </w:pPr>
      <w:r w:rsidRPr="003B1020">
        <w:rPr>
          <w:rStyle w:val="s1"/>
        </w:rPr>
        <w:t xml:space="preserve">Salem, M., </w:t>
      </w:r>
      <w:proofErr w:type="spellStart"/>
      <w:r w:rsidRPr="003B1020">
        <w:rPr>
          <w:rStyle w:val="s1"/>
        </w:rPr>
        <w:t>Baidoun</w:t>
      </w:r>
      <w:proofErr w:type="spellEnd"/>
      <w:r w:rsidRPr="003B1020">
        <w:rPr>
          <w:rStyle w:val="s1"/>
        </w:rPr>
        <w:t xml:space="preserve">, S., Abu </w:t>
      </w:r>
      <w:proofErr w:type="spellStart"/>
      <w:r w:rsidRPr="003B1020">
        <w:rPr>
          <w:rStyle w:val="s1"/>
        </w:rPr>
        <w:t>Sharekh</w:t>
      </w:r>
      <w:proofErr w:type="spellEnd"/>
      <w:r w:rsidRPr="003B1020">
        <w:rPr>
          <w:rStyle w:val="s1"/>
        </w:rPr>
        <w:t xml:space="preserve">, N., </w:t>
      </w:r>
      <w:proofErr w:type="spellStart"/>
      <w:r w:rsidRPr="003B1020">
        <w:rPr>
          <w:rStyle w:val="s1"/>
        </w:rPr>
        <w:t>Sammour</w:t>
      </w:r>
      <w:proofErr w:type="spellEnd"/>
      <w:r w:rsidRPr="003B1020">
        <w:rPr>
          <w:rStyle w:val="s1"/>
        </w:rPr>
        <w:t xml:space="preserve">, N., </w:t>
      </w:r>
      <w:proofErr w:type="spellStart"/>
      <w:r w:rsidRPr="003B1020">
        <w:rPr>
          <w:rStyle w:val="s1"/>
        </w:rPr>
        <w:t>Alnajar</w:t>
      </w:r>
      <w:proofErr w:type="spellEnd"/>
      <w:r w:rsidRPr="003B1020">
        <w:rPr>
          <w:rStyle w:val="s1"/>
        </w:rPr>
        <w:t xml:space="preserve">, G., </w:t>
      </w:r>
      <w:proofErr w:type="spellStart"/>
      <w:r w:rsidRPr="003B1020">
        <w:rPr>
          <w:rStyle w:val="s1"/>
        </w:rPr>
        <w:t>Alasttal</w:t>
      </w:r>
      <w:proofErr w:type="spellEnd"/>
      <w:r w:rsidRPr="003B1020">
        <w:rPr>
          <w:rStyle w:val="s1"/>
        </w:rPr>
        <w:t xml:space="preserve">, F., </w:t>
      </w:r>
      <w:proofErr w:type="spellStart"/>
      <w:r w:rsidRPr="003B1020">
        <w:rPr>
          <w:rStyle w:val="s1"/>
        </w:rPr>
        <w:t>Alghusain</w:t>
      </w:r>
      <w:proofErr w:type="spellEnd"/>
      <w:r w:rsidRPr="003B1020">
        <w:rPr>
          <w:rStyle w:val="s1"/>
        </w:rPr>
        <w:t xml:space="preserve">, I., &amp; </w:t>
      </w:r>
      <w:proofErr w:type="spellStart"/>
      <w:r w:rsidRPr="003B1020">
        <w:rPr>
          <w:rStyle w:val="s1"/>
        </w:rPr>
        <w:t>Saqer</w:t>
      </w:r>
      <w:proofErr w:type="spellEnd"/>
      <w:r w:rsidRPr="003B1020">
        <w:rPr>
          <w:rStyle w:val="s1"/>
        </w:rPr>
        <w:t xml:space="preserve">, H. (2023). Factors affecting Arab consumers’ attitudes toward online shopping in light of COVID-19: The moderating role of digital marketing. Journal of Enterprise Information Management, 36(2), 480–504. </w:t>
      </w:r>
      <w:hyperlink r:id="rId21" w:history="1">
        <w:r w:rsidRPr="003B1020">
          <w:rPr>
            <w:rStyle w:val="s1"/>
          </w:rPr>
          <w:t>https://doi.org/10.1108/JEIM-04-2021-0175</w:t>
        </w:r>
      </w:hyperlink>
      <w:r w:rsidRPr="003B1020">
        <w:rPr>
          <w:rStyle w:val="s1"/>
        </w:rPr>
        <w:t xml:space="preserve">  </w:t>
      </w:r>
    </w:p>
    <w:p w14:paraId="327D5F96" w14:textId="77777777" w:rsidR="00E771D6" w:rsidRDefault="00E771D6" w:rsidP="00595A1D">
      <w:pPr>
        <w:pStyle w:val="p1"/>
        <w:jc w:val="both"/>
        <w:rPr>
          <w:rStyle w:val="s1"/>
          <w:rtl/>
        </w:rPr>
      </w:pPr>
    </w:p>
    <w:p w14:paraId="753237A8" w14:textId="77777777" w:rsidR="003E5092" w:rsidRDefault="003E5092" w:rsidP="00595A1D">
      <w:pPr>
        <w:pStyle w:val="p1"/>
        <w:jc w:val="both"/>
        <w:rPr>
          <w:rStyle w:val="s1"/>
          <w:rtl/>
        </w:rPr>
      </w:pPr>
    </w:p>
    <w:p w14:paraId="0C291F10" w14:textId="77777777" w:rsidR="003E5092" w:rsidRPr="003E5092" w:rsidRDefault="003E5092" w:rsidP="003E5092">
      <w:pPr>
        <w:pStyle w:val="p1"/>
        <w:jc w:val="both"/>
        <w:rPr>
          <w:rStyle w:val="s1"/>
        </w:rPr>
      </w:pPr>
      <w:proofErr w:type="spellStart"/>
      <w:r w:rsidRPr="003E5092">
        <w:rPr>
          <w:rStyle w:val="s1"/>
        </w:rPr>
        <w:t>Schiffman</w:t>
      </w:r>
      <w:proofErr w:type="spellEnd"/>
      <w:r w:rsidRPr="003E5092">
        <w:rPr>
          <w:rStyle w:val="s1"/>
        </w:rPr>
        <w:t xml:space="preserve">, L. G., &amp; </w:t>
      </w:r>
      <w:proofErr w:type="spellStart"/>
      <w:r w:rsidRPr="003E5092">
        <w:rPr>
          <w:rStyle w:val="s1"/>
        </w:rPr>
        <w:t>Kanuk</w:t>
      </w:r>
      <w:proofErr w:type="spellEnd"/>
      <w:r w:rsidRPr="003E5092">
        <w:rPr>
          <w:rStyle w:val="s1"/>
        </w:rPr>
        <w:t>, L. L. (2009). Consumer Behavior (10th ed.). Pearson Education. Available via Scientific Research Publishing’s reference database.</w:t>
      </w:r>
    </w:p>
    <w:p w14:paraId="4148C760" w14:textId="77777777" w:rsidR="003E5092" w:rsidRPr="003E5092" w:rsidRDefault="003E5092" w:rsidP="00595A1D">
      <w:pPr>
        <w:pStyle w:val="p1"/>
        <w:jc w:val="both"/>
        <w:rPr>
          <w:rStyle w:val="s1"/>
        </w:rPr>
      </w:pPr>
    </w:p>
    <w:p w14:paraId="0EC8BD09" w14:textId="77777777" w:rsidR="00E771D6" w:rsidRPr="00B44495" w:rsidRDefault="00E771D6" w:rsidP="00595A1D">
      <w:pPr>
        <w:pStyle w:val="p1"/>
        <w:jc w:val="both"/>
        <w:rPr>
          <w:rStyle w:val="s1"/>
        </w:rPr>
      </w:pPr>
      <w:proofErr w:type="spellStart"/>
      <w:r w:rsidRPr="00B44495">
        <w:rPr>
          <w:rStyle w:val="s1"/>
        </w:rPr>
        <w:t>Sobaih</w:t>
      </w:r>
      <w:proofErr w:type="spellEnd"/>
      <w:r w:rsidRPr="00B44495">
        <w:rPr>
          <w:rStyle w:val="s1"/>
        </w:rPr>
        <w:t xml:space="preserve">, A. E. E., &amp; </w:t>
      </w:r>
      <w:proofErr w:type="spellStart"/>
      <w:r w:rsidRPr="00B44495">
        <w:rPr>
          <w:rStyle w:val="s1"/>
        </w:rPr>
        <w:t>Moustafa</w:t>
      </w:r>
      <w:proofErr w:type="spellEnd"/>
      <w:r w:rsidRPr="00B44495">
        <w:rPr>
          <w:rStyle w:val="s1"/>
        </w:rPr>
        <w:t xml:space="preserve">, F. (2022). Panic food purchasing amid COVID-19 pandemic: Does the impact of perceived severity, anxiety and self-isolation really matter? International Journal of Environmental Research and Public Health, 19(22), Article 15277. </w:t>
      </w:r>
      <w:hyperlink r:id="rId22" w:history="1">
        <w:r w:rsidRPr="00B44495">
          <w:rPr>
            <w:rStyle w:val="s1"/>
          </w:rPr>
          <w:t>https://doi.org/10.3390/ijerph192215277</w:t>
        </w:r>
      </w:hyperlink>
    </w:p>
    <w:p w14:paraId="4608B6F2" w14:textId="77777777" w:rsidR="00E771D6" w:rsidRPr="00B44495" w:rsidRDefault="00E771D6" w:rsidP="00595A1D">
      <w:pPr>
        <w:pStyle w:val="p1"/>
        <w:jc w:val="both"/>
        <w:rPr>
          <w:rStyle w:val="s1"/>
        </w:rPr>
      </w:pPr>
    </w:p>
    <w:p w14:paraId="575F2FFD" w14:textId="77777777" w:rsidR="00E771D6" w:rsidRPr="00B44495" w:rsidRDefault="00E771D6" w:rsidP="00595A1D">
      <w:pPr>
        <w:pStyle w:val="p1"/>
        <w:rPr>
          <w:rStyle w:val="s1"/>
        </w:rPr>
      </w:pPr>
      <w:proofErr w:type="spellStart"/>
      <w:r>
        <w:rPr>
          <w:rStyle w:val="s1"/>
        </w:rPr>
        <w:t>Tantawi</w:t>
      </w:r>
      <w:proofErr w:type="spellEnd"/>
      <w:r>
        <w:rPr>
          <w:rStyle w:val="s1"/>
        </w:rPr>
        <w:t>, P.I. (2024). Materialism, life satisfaction and compulsive buying behavior: An empirical investigation on Egyptian consumers amid COVID-19 pandemic. International Review on Public and Nonprofit Marketing, 21(1), 1-25. https://doi.org/10.1007l</w:t>
      </w:r>
    </w:p>
    <w:p w14:paraId="79C0E116" w14:textId="77777777" w:rsidR="00E771D6" w:rsidRDefault="00E771D6" w:rsidP="00595A1D">
      <w:pPr>
        <w:pStyle w:val="p1"/>
        <w:rPr>
          <w:rStyle w:val="s1"/>
        </w:rPr>
      </w:pPr>
      <w:r>
        <w:rPr>
          <w:rStyle w:val="s1"/>
        </w:rPr>
        <w:t>S12208-022-00360-4</w:t>
      </w:r>
    </w:p>
    <w:p w14:paraId="4D5D77A2" w14:textId="77777777" w:rsidR="00F969F2" w:rsidRDefault="00F969F2" w:rsidP="00595A1D">
      <w:pPr>
        <w:pStyle w:val="p1"/>
        <w:rPr>
          <w:rStyle w:val="s1"/>
        </w:rPr>
      </w:pPr>
    </w:p>
    <w:p w14:paraId="63A29E7E" w14:textId="77777777" w:rsidR="009F18BC" w:rsidRPr="009805F2" w:rsidRDefault="009F18BC" w:rsidP="009805F2">
      <w:pPr>
        <w:pStyle w:val="p1"/>
        <w:rPr>
          <w:rStyle w:val="s1"/>
        </w:rPr>
      </w:pPr>
      <w:r w:rsidRPr="009805F2">
        <w:rPr>
          <w:rStyle w:val="s1"/>
        </w:rPr>
        <w:t xml:space="preserve">Tao, H., Sun, X., Liu, X., Tian, J., &amp; Zhang, D. (2022). The impact of consumer purchase behavior changes on the business model design of consumer services companies over the course of COVID-19. Frontiers in Psychology, 13, 818845. </w:t>
      </w:r>
      <w:hyperlink r:id="rId23" w:history="1">
        <w:r w:rsidRPr="009805F2">
          <w:rPr>
            <w:rStyle w:val="s1"/>
          </w:rPr>
          <w:t>https://doi.org/10.3389/fpsyg.2022.818845</w:t>
        </w:r>
      </w:hyperlink>
    </w:p>
    <w:p w14:paraId="77880392" w14:textId="77777777" w:rsidR="00E771D6" w:rsidRDefault="00E771D6" w:rsidP="00595A1D">
      <w:pPr>
        <w:pStyle w:val="p1"/>
        <w:jc w:val="both"/>
        <w:rPr>
          <w:rStyle w:val="s1"/>
        </w:rPr>
      </w:pPr>
    </w:p>
    <w:p w14:paraId="37FDFE89" w14:textId="77777777" w:rsidR="00E771D6" w:rsidRDefault="00E771D6" w:rsidP="00595A1D">
      <w:pPr>
        <w:pStyle w:val="p1"/>
        <w:jc w:val="both"/>
        <w:rPr>
          <w:rStyle w:val="s1"/>
          <w:lang w:val="en-GB"/>
        </w:rPr>
      </w:pPr>
      <w:proofErr w:type="spellStart"/>
      <w:r w:rsidRPr="00CE34A5">
        <w:rPr>
          <w:rStyle w:val="s1"/>
        </w:rPr>
        <w:t>Venkatesh</w:t>
      </w:r>
      <w:proofErr w:type="spellEnd"/>
      <w:r w:rsidRPr="00CE34A5">
        <w:rPr>
          <w:rStyle w:val="s1"/>
        </w:rPr>
        <w:t>, V., Morris, M. G., Davis, G. B., &amp; Davis, F. D. (2003). User acceptance of information technology: Toward a unified view. MIS Quarterly, 27(3), 425–478.</w:t>
      </w:r>
    </w:p>
    <w:p w14:paraId="2715BCA5" w14:textId="77777777" w:rsidR="00D26A2F" w:rsidRPr="00F43A1A" w:rsidRDefault="00D26A2F" w:rsidP="00595A1D">
      <w:pPr>
        <w:pStyle w:val="p1"/>
        <w:jc w:val="both"/>
        <w:rPr>
          <w:rStyle w:val="s1"/>
          <w:lang w:val="en-GB"/>
        </w:rPr>
      </w:pPr>
    </w:p>
    <w:p w14:paraId="11D8808C" w14:textId="77777777" w:rsidR="00903EED" w:rsidRPr="00497564" w:rsidRDefault="00903EED" w:rsidP="00497564">
      <w:pPr>
        <w:bidi w:val="0"/>
        <w:rPr>
          <w:rStyle w:val="s1"/>
          <w:rFonts w:cs="Times New Roman"/>
        </w:rPr>
      </w:pPr>
      <w:proofErr w:type="spellStart"/>
      <w:r w:rsidRPr="00497564">
        <w:rPr>
          <w:rStyle w:val="s1"/>
          <w:rFonts w:cs="Times New Roman"/>
          <w:kern w:val="0"/>
          <w14:ligatures w14:val="none"/>
        </w:rPr>
        <w:t>Verhoef</w:t>
      </w:r>
      <w:proofErr w:type="spellEnd"/>
      <w:r w:rsidRPr="00497564">
        <w:rPr>
          <w:rStyle w:val="s1"/>
          <w:rFonts w:cs="Times New Roman"/>
          <w:kern w:val="0"/>
          <w14:ligatures w14:val="none"/>
        </w:rPr>
        <w:t xml:space="preserve">, P. C., </w:t>
      </w:r>
      <w:proofErr w:type="spellStart"/>
      <w:r w:rsidRPr="00497564">
        <w:rPr>
          <w:rStyle w:val="s1"/>
          <w:rFonts w:cs="Times New Roman"/>
          <w:kern w:val="0"/>
          <w14:ligatures w14:val="none"/>
        </w:rPr>
        <w:t>Broekhuizen</w:t>
      </w:r>
      <w:proofErr w:type="spellEnd"/>
      <w:r w:rsidRPr="00497564">
        <w:rPr>
          <w:rStyle w:val="s1"/>
          <w:rFonts w:cs="Times New Roman"/>
          <w:kern w:val="0"/>
          <w14:ligatures w14:val="none"/>
        </w:rPr>
        <w:t xml:space="preserve">, T., Bart, Y., </w:t>
      </w:r>
      <w:proofErr w:type="spellStart"/>
      <w:r w:rsidRPr="00497564">
        <w:rPr>
          <w:rStyle w:val="s1"/>
          <w:rFonts w:cs="Times New Roman"/>
          <w:kern w:val="0"/>
          <w14:ligatures w14:val="none"/>
        </w:rPr>
        <w:t>Bhattacharya</w:t>
      </w:r>
      <w:proofErr w:type="spellEnd"/>
      <w:r w:rsidRPr="00497564">
        <w:rPr>
          <w:rStyle w:val="s1"/>
          <w:rFonts w:cs="Times New Roman"/>
          <w:kern w:val="0"/>
          <w14:ligatures w14:val="none"/>
        </w:rPr>
        <w:t>, A., Dong, J. Q., Fabian, N</w:t>
      </w:r>
      <w:r w:rsidRPr="00497564">
        <w:rPr>
          <w:rStyle w:val="s1"/>
          <w:rFonts w:cs="Times New Roman"/>
          <w:kern w:val="0"/>
          <w:rtl/>
          <w14:ligatures w14:val="none"/>
        </w:rPr>
        <w:t xml:space="preserve">., &amp; </w:t>
      </w:r>
      <w:proofErr w:type="spellStart"/>
      <w:r w:rsidRPr="00497564">
        <w:rPr>
          <w:rStyle w:val="s1"/>
          <w:rFonts w:cs="Times New Roman"/>
          <w:kern w:val="0"/>
          <w14:ligatures w14:val="none"/>
        </w:rPr>
        <w:t>Haenlein</w:t>
      </w:r>
      <w:proofErr w:type="spellEnd"/>
      <w:r w:rsidRPr="00497564">
        <w:rPr>
          <w:rStyle w:val="s1"/>
          <w:rFonts w:cs="Times New Roman"/>
          <w:kern w:val="0"/>
          <w14:ligatures w14:val="none"/>
        </w:rPr>
        <w:t>, M. (2021). Digital transformation: A multidisciplinary reflection and research agenda. Journal of Business Research, 122, 889–901</w:t>
      </w:r>
      <w:r w:rsidRPr="00497564">
        <w:rPr>
          <w:rStyle w:val="s1"/>
          <w:rFonts w:cs="Times New Roman"/>
          <w:kern w:val="0"/>
          <w:rtl/>
          <w14:ligatures w14:val="none"/>
        </w:rPr>
        <w:t>.</w:t>
      </w:r>
    </w:p>
    <w:p w14:paraId="39C8366E" w14:textId="77777777" w:rsidR="00903EED" w:rsidRDefault="00903EED" w:rsidP="00497564">
      <w:pPr>
        <w:bidi w:val="0"/>
        <w:rPr>
          <w:rStyle w:val="s1"/>
          <w:rFonts w:cs="Times New Roman"/>
          <w:kern w:val="0"/>
          <w14:ligatures w14:val="none"/>
        </w:rPr>
      </w:pPr>
      <w:r w:rsidRPr="00497564">
        <w:rPr>
          <w:rStyle w:val="s1"/>
          <w:rFonts w:cs="Times New Roman"/>
          <w:kern w:val="0"/>
          <w14:ligatures w14:val="none"/>
        </w:rPr>
        <w:t>Vial, G. (2019). Understanding digital transformation: A review and a research agenda. Journal of Strategic Information Systems, 28(2), 118–144</w:t>
      </w:r>
      <w:r w:rsidRPr="00497564">
        <w:rPr>
          <w:rStyle w:val="s1"/>
          <w:rFonts w:cs="Times New Roman"/>
          <w:kern w:val="0"/>
          <w:rtl/>
          <w14:ligatures w14:val="none"/>
        </w:rPr>
        <w:t>.</w:t>
      </w:r>
    </w:p>
    <w:p w14:paraId="0982B0E5" w14:textId="785D1358" w:rsidR="004E2CC8" w:rsidRPr="00154C89" w:rsidRDefault="004E2CC8" w:rsidP="00154C89">
      <w:pPr>
        <w:bidi w:val="0"/>
        <w:rPr>
          <w:rStyle w:val="s1"/>
          <w:rFonts w:cs="Times New Roman"/>
          <w:rtl/>
        </w:rPr>
      </w:pPr>
      <w:proofErr w:type="spellStart"/>
      <w:r w:rsidRPr="00950EC9">
        <w:rPr>
          <w:rStyle w:val="s1"/>
          <w:rFonts w:cs="Times New Roman"/>
          <w:kern w:val="0"/>
          <w14:ligatures w14:val="none"/>
        </w:rPr>
        <w:t>Verhagen</w:t>
      </w:r>
      <w:proofErr w:type="spellEnd"/>
      <w:r w:rsidRPr="00154C89">
        <w:rPr>
          <w:rStyle w:val="s1"/>
          <w:rFonts w:cs="Times New Roman"/>
          <w:kern w:val="0"/>
          <w14:ligatures w14:val="none"/>
        </w:rPr>
        <w:t xml:space="preserve">, T., &amp; van </w:t>
      </w:r>
      <w:proofErr w:type="spellStart"/>
      <w:r w:rsidRPr="00154C89">
        <w:rPr>
          <w:rStyle w:val="s1"/>
          <w:rFonts w:cs="Times New Roman"/>
          <w:kern w:val="0"/>
          <w14:ligatures w14:val="none"/>
        </w:rPr>
        <w:t>Dolen</w:t>
      </w:r>
      <w:proofErr w:type="spellEnd"/>
      <w:r w:rsidRPr="00154C89">
        <w:rPr>
          <w:rStyle w:val="s1"/>
          <w:rFonts w:cs="Times New Roman"/>
          <w:kern w:val="0"/>
          <w14:ligatures w14:val="none"/>
        </w:rPr>
        <w:t>, W. (2011). The influence of online store beliefs on consumer online impulse buying: A model and empirical application. Information &amp; Management, 48(8), 320–327.</w:t>
      </w:r>
    </w:p>
    <w:p w14:paraId="261AA969" w14:textId="2B3637D1" w:rsidR="00E771D6" w:rsidRPr="00D52755" w:rsidRDefault="00903EED" w:rsidP="00D52755">
      <w:pPr>
        <w:bidi w:val="0"/>
        <w:rPr>
          <w:rStyle w:val="s1"/>
          <w:rFonts w:cs="Times New Roman"/>
          <w:kern w:val="0"/>
          <w:lang w:val="en-GB"/>
          <w14:ligatures w14:val="none"/>
        </w:rPr>
      </w:pPr>
      <w:r w:rsidRPr="00497564">
        <w:rPr>
          <w:rStyle w:val="s1"/>
          <w:rFonts w:cs="Times New Roman"/>
          <w:kern w:val="0"/>
          <w14:ligatures w14:val="none"/>
        </w:rPr>
        <w:t>World Health Organization. (2020). WHO Director-General's opening remarks at the media briefing on COVID-19 – 11 March 2020. https://www.who.int</w:t>
      </w:r>
      <w:r w:rsidRPr="00497564">
        <w:rPr>
          <w:rStyle w:val="s1"/>
          <w:rFonts w:cs="Times New Roman"/>
          <w:kern w:val="0"/>
          <w:rtl/>
          <w14:ligatures w14:val="none"/>
        </w:rPr>
        <w:t>/</w:t>
      </w:r>
    </w:p>
    <w:p w14:paraId="67E1DA3D" w14:textId="77777777" w:rsidR="00E771D6" w:rsidRPr="00B44495" w:rsidRDefault="00E771D6" w:rsidP="00595A1D">
      <w:pPr>
        <w:pStyle w:val="p1"/>
        <w:jc w:val="both"/>
        <w:rPr>
          <w:rStyle w:val="s1"/>
        </w:rPr>
      </w:pPr>
      <w:r w:rsidRPr="00B44495">
        <w:rPr>
          <w:rStyle w:val="s1"/>
        </w:rPr>
        <w:t xml:space="preserve">Wu, W., </w:t>
      </w:r>
      <w:proofErr w:type="spellStart"/>
      <w:r w:rsidRPr="00B44495">
        <w:rPr>
          <w:rStyle w:val="s1"/>
        </w:rPr>
        <w:t>Widiatmo</w:t>
      </w:r>
      <w:proofErr w:type="spellEnd"/>
      <w:r w:rsidRPr="00B44495">
        <w:rPr>
          <w:rStyle w:val="s1"/>
        </w:rPr>
        <w:t xml:space="preserve">, G., &amp; </w:t>
      </w:r>
      <w:proofErr w:type="spellStart"/>
      <w:r w:rsidRPr="00B44495">
        <w:rPr>
          <w:rStyle w:val="s1"/>
        </w:rPr>
        <w:t>Riantama</w:t>
      </w:r>
      <w:proofErr w:type="spellEnd"/>
      <w:r w:rsidRPr="00B44495">
        <w:rPr>
          <w:rStyle w:val="s1"/>
        </w:rPr>
        <w:t xml:space="preserve">, D. (2023). What motivates customers to repurchase online under social distancing? Frontiers in Psychology, 14, Article 1155302. </w:t>
      </w:r>
      <w:hyperlink r:id="rId24" w:history="1">
        <w:r w:rsidRPr="00B44495">
          <w:rPr>
            <w:rStyle w:val="s1"/>
          </w:rPr>
          <w:t>https://doi.org/10.3389/fpsyg.2023.1155302</w:t>
        </w:r>
      </w:hyperlink>
    </w:p>
    <w:p w14:paraId="237591EF" w14:textId="77777777" w:rsidR="00F35F14" w:rsidRDefault="00F35F14" w:rsidP="00523ED5">
      <w:pPr>
        <w:pStyle w:val="p1"/>
        <w:jc w:val="both"/>
        <w:rPr>
          <w:rStyle w:val="s1"/>
        </w:rPr>
      </w:pPr>
    </w:p>
    <w:p w14:paraId="7E745DF7" w14:textId="542B6098" w:rsidR="008B4531" w:rsidRDefault="008B4531" w:rsidP="008B4531">
      <w:pPr>
        <w:bidi w:val="0"/>
        <w:spacing w:after="0" w:line="240" w:lineRule="auto"/>
        <w:rPr>
          <w:rStyle w:val="s1"/>
        </w:rPr>
      </w:pPr>
      <w:proofErr w:type="spellStart"/>
      <w:r w:rsidRPr="008B4531">
        <w:rPr>
          <w:rStyle w:val="s1"/>
        </w:rPr>
        <w:t>Wasiq</w:t>
      </w:r>
      <w:proofErr w:type="spellEnd"/>
      <w:r w:rsidRPr="008B4531">
        <w:rPr>
          <w:rStyle w:val="s1"/>
        </w:rPr>
        <w:t xml:space="preserve">, M., </w:t>
      </w:r>
      <w:proofErr w:type="spellStart"/>
      <w:r w:rsidRPr="008B4531">
        <w:rPr>
          <w:rStyle w:val="s1"/>
        </w:rPr>
        <w:t>Johri</w:t>
      </w:r>
      <w:proofErr w:type="spellEnd"/>
      <w:r w:rsidRPr="008B4531">
        <w:rPr>
          <w:rStyle w:val="s1"/>
        </w:rPr>
        <w:t xml:space="preserve">, A., &amp; Singh, P. (2022). Factors affecting adoption and use of M-commerce services among the customers in Saudi Arabia. </w:t>
      </w:r>
      <w:proofErr w:type="spellStart"/>
      <w:r w:rsidRPr="008B4531">
        <w:rPr>
          <w:rStyle w:val="s1"/>
        </w:rPr>
        <w:t>Heliyon</w:t>
      </w:r>
      <w:proofErr w:type="spellEnd"/>
      <w:r w:rsidRPr="008B4531">
        <w:rPr>
          <w:rStyle w:val="s1"/>
        </w:rPr>
        <w:t xml:space="preserve">, 8(12), e12532. </w:t>
      </w:r>
      <w:hyperlink r:id="rId25" w:history="1">
        <w:r w:rsidRPr="008B4531">
          <w:rPr>
            <w:rStyle w:val="s1"/>
          </w:rPr>
          <w:t>https://doi.org/10.1016/j.heliyon.2022.e12532</w:t>
        </w:r>
      </w:hyperlink>
    </w:p>
    <w:p w14:paraId="1310A0E1" w14:textId="77777777" w:rsidR="008B4531" w:rsidRPr="00523ED5" w:rsidRDefault="008B4531" w:rsidP="008B4531">
      <w:pPr>
        <w:pStyle w:val="p1"/>
        <w:jc w:val="both"/>
        <w:rPr>
          <w:rStyle w:val="s1"/>
          <w:rtl/>
        </w:rPr>
      </w:pPr>
    </w:p>
    <w:p w14:paraId="484CF007" w14:textId="04E0A430" w:rsidR="00D070AB" w:rsidRPr="00523ED5" w:rsidRDefault="00523ED5" w:rsidP="004A1AD4">
      <w:pPr>
        <w:bidi w:val="0"/>
        <w:spacing w:after="0" w:line="240" w:lineRule="auto"/>
        <w:rPr>
          <w:rStyle w:val="s1"/>
          <w:rtl/>
        </w:rPr>
      </w:pPr>
      <w:r w:rsidRPr="00523ED5">
        <w:rPr>
          <w:rStyle w:val="s1"/>
        </w:rPr>
        <w:t xml:space="preserve">Yin, B., </w:t>
      </w:r>
      <w:proofErr w:type="spellStart"/>
      <w:r w:rsidRPr="00523ED5">
        <w:rPr>
          <w:rStyle w:val="s1"/>
        </w:rPr>
        <w:t>Yu</w:t>
      </w:r>
      <w:proofErr w:type="spellEnd"/>
      <w:r w:rsidRPr="00523ED5">
        <w:rPr>
          <w:rStyle w:val="s1"/>
        </w:rPr>
        <w:t xml:space="preserve">, Y., &amp; Xu, X. (2021). Recent advances in consumer behavior theory: Shocks from the COVID-19 pandemic. Behavioral Sciences, 11(12), 171. </w:t>
      </w:r>
      <w:hyperlink r:id="rId26" w:history="1">
        <w:r w:rsidRPr="00523ED5">
          <w:rPr>
            <w:rStyle w:val="s1"/>
          </w:rPr>
          <w:t>https://doi.org/10.3390/bs11120171</w:t>
        </w:r>
      </w:hyperlink>
    </w:p>
    <w:p w14:paraId="6BF15D9D" w14:textId="77777777" w:rsidR="00010093" w:rsidRDefault="00010093" w:rsidP="00CD1E39">
      <w:pPr>
        <w:spacing w:after="0" w:line="240" w:lineRule="auto"/>
        <w:jc w:val="both"/>
        <w:rPr>
          <w:rFonts w:ascii=".AppleSystemUIFont" w:hAnsi=".AppleSystemUIFont" w:cs="Times New Roman"/>
          <w:color w:val="215E99" w:themeColor="text2" w:themeTint="BF"/>
          <w:kern w:val="0"/>
          <w:sz w:val="26"/>
          <w:szCs w:val="26"/>
          <w14:ligatures w14:val="none"/>
        </w:rPr>
      </w:pPr>
    </w:p>
    <w:p w14:paraId="00058C05" w14:textId="77777777" w:rsidR="00D40F4C" w:rsidRDefault="00D40F4C" w:rsidP="00CD1E39">
      <w:pPr>
        <w:spacing w:after="0" w:line="240" w:lineRule="auto"/>
        <w:jc w:val="both"/>
        <w:rPr>
          <w:rFonts w:ascii=".AppleSystemUIFont" w:hAnsi=".AppleSystemUIFont" w:cs="Times New Roman"/>
          <w:color w:val="215E99" w:themeColor="text2" w:themeTint="BF"/>
          <w:kern w:val="0"/>
          <w:sz w:val="26"/>
          <w:szCs w:val="26"/>
          <w14:ligatures w14:val="none"/>
        </w:rPr>
      </w:pPr>
    </w:p>
    <w:p w14:paraId="7E90043E" w14:textId="77777777" w:rsidR="00D40F4C" w:rsidRDefault="00D40F4C" w:rsidP="00CD1E39">
      <w:pPr>
        <w:spacing w:after="0" w:line="240" w:lineRule="auto"/>
        <w:jc w:val="both"/>
        <w:rPr>
          <w:rFonts w:ascii=".AppleSystemUIFont" w:hAnsi=".AppleSystemUIFont" w:cs="Times New Roman"/>
          <w:color w:val="215E99" w:themeColor="text2" w:themeTint="BF"/>
          <w:kern w:val="0"/>
          <w:sz w:val="26"/>
          <w:szCs w:val="26"/>
          <w14:ligatures w14:val="none"/>
        </w:rPr>
      </w:pPr>
    </w:p>
    <w:p w14:paraId="2BD6591C" w14:textId="77777777" w:rsidR="00C6607F" w:rsidRDefault="00C6607F" w:rsidP="00CD1E39">
      <w:pPr>
        <w:spacing w:after="0" w:line="240" w:lineRule="auto"/>
        <w:jc w:val="both"/>
        <w:rPr>
          <w:rFonts w:ascii=".AppleSystemUIFont" w:hAnsi=".AppleSystemUIFont" w:cs="Times New Roman"/>
          <w:color w:val="215E99" w:themeColor="text2" w:themeTint="BF"/>
          <w:kern w:val="0"/>
          <w:sz w:val="26"/>
          <w:szCs w:val="26"/>
          <w14:ligatures w14:val="none"/>
        </w:rPr>
      </w:pPr>
    </w:p>
    <w:p w14:paraId="06306DFF" w14:textId="77777777" w:rsidR="00C6607F" w:rsidRDefault="00C6607F" w:rsidP="00CD1E39">
      <w:pPr>
        <w:spacing w:after="0" w:line="240" w:lineRule="auto"/>
        <w:jc w:val="both"/>
        <w:rPr>
          <w:rFonts w:ascii=".AppleSystemUIFont" w:hAnsi=".AppleSystemUIFont" w:cs="Times New Roman"/>
          <w:color w:val="215E99" w:themeColor="text2" w:themeTint="BF"/>
          <w:kern w:val="0"/>
          <w:sz w:val="26"/>
          <w:szCs w:val="26"/>
          <w14:ligatures w14:val="none"/>
        </w:rPr>
      </w:pPr>
    </w:p>
    <w:p w14:paraId="7938534F" w14:textId="77777777" w:rsidR="00C6607F" w:rsidRDefault="00C6607F"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2BA73C6F" w14:textId="77777777" w:rsidR="00CD1E39" w:rsidRDefault="00CD1E39"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0A829BEA" w14:textId="77777777" w:rsidR="0089256D" w:rsidRDefault="0089256D"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6552A4CB" w14:textId="77777777" w:rsidR="0089256D" w:rsidRDefault="0089256D"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56601B03" w14:textId="77777777" w:rsidR="0089256D" w:rsidRDefault="0089256D"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5663C996" w14:textId="4EC3CDE3" w:rsidR="00CD1E39" w:rsidRPr="00AA09F4" w:rsidRDefault="00CD1E39" w:rsidP="00CD1E39">
      <w:pPr>
        <w:spacing w:after="0" w:line="240" w:lineRule="auto"/>
        <w:jc w:val="both"/>
        <w:rPr>
          <w:rFonts w:ascii=".AppleSystemUIFont" w:hAnsi=".AppleSystemUIFont" w:cs="Times New Roman"/>
          <w:b/>
          <w:bCs/>
          <w:color w:val="000000" w:themeColor="text1"/>
          <w:kern w:val="0"/>
          <w:sz w:val="40"/>
          <w:szCs w:val="40"/>
          <w:rtl/>
          <w14:ligatures w14:val="none"/>
        </w:rPr>
      </w:pPr>
      <w:r w:rsidRPr="00AA09F4">
        <w:rPr>
          <w:rFonts w:ascii=".AppleSystemUIFont" w:hAnsi=".AppleSystemUIFont" w:cs="Times New Roman" w:hint="cs"/>
          <w:b/>
          <w:bCs/>
          <w:color w:val="000000" w:themeColor="text1"/>
          <w:kern w:val="0"/>
          <w:sz w:val="40"/>
          <w:szCs w:val="40"/>
          <w:rtl/>
          <w14:ligatures w14:val="none"/>
        </w:rPr>
        <w:t>ملاحق الدراسة</w:t>
      </w:r>
      <w:r w:rsidR="002F3CB1" w:rsidRPr="00AA09F4">
        <w:rPr>
          <w:rFonts w:ascii=".AppleSystemUIFont" w:hAnsi=".AppleSystemUIFont" w:cs="Times New Roman" w:hint="cs"/>
          <w:b/>
          <w:bCs/>
          <w:color w:val="000000" w:themeColor="text1"/>
          <w:kern w:val="0"/>
          <w:sz w:val="40"/>
          <w:szCs w:val="40"/>
          <w:rtl/>
          <w14:ligatures w14:val="none"/>
        </w:rPr>
        <w:t>:</w:t>
      </w:r>
    </w:p>
    <w:p w14:paraId="63F70D78" w14:textId="77777777" w:rsidR="002F3CB1" w:rsidRDefault="002F3CB1" w:rsidP="00CD1E39">
      <w:pPr>
        <w:spacing w:after="0" w:line="240" w:lineRule="auto"/>
        <w:jc w:val="both"/>
        <w:rPr>
          <w:rFonts w:ascii=".AppleSystemUIFont" w:hAnsi=".AppleSystemUIFont" w:cs="Times New Roman"/>
          <w:b/>
          <w:bCs/>
          <w:color w:val="00B050"/>
          <w:kern w:val="0"/>
          <w:sz w:val="40"/>
          <w:szCs w:val="40"/>
          <w:rtl/>
          <w14:ligatures w14:val="none"/>
        </w:rPr>
      </w:pPr>
    </w:p>
    <w:p w14:paraId="72972166" w14:textId="3DB736AD" w:rsidR="00010093" w:rsidRPr="004A1AD4" w:rsidRDefault="00406F2D" w:rsidP="004A1AD4">
      <w:pPr>
        <w:spacing w:after="0" w:line="240" w:lineRule="auto"/>
        <w:jc w:val="both"/>
        <w:rPr>
          <w:rFonts w:ascii=".AppleSystemUIFont" w:hAnsi=".AppleSystemUIFont" w:cs="Times New Roman"/>
          <w:b/>
          <w:bCs/>
          <w:color w:val="1A1A1A" w:themeColor="background1" w:themeShade="1A"/>
          <w:kern w:val="0"/>
          <w:sz w:val="40"/>
          <w:szCs w:val="40"/>
          <w:rtl/>
          <w14:ligatures w14:val="none"/>
        </w:rPr>
      </w:pPr>
      <w:r w:rsidRPr="00406F2D">
        <w:rPr>
          <w:rFonts w:ascii=".AppleSystemUIFont" w:hAnsi=".AppleSystemUIFont" w:cs="Times New Roman" w:hint="cs"/>
          <w:b/>
          <w:bCs/>
          <w:color w:val="1A1A1A" w:themeColor="background1" w:themeShade="1A"/>
          <w:kern w:val="0"/>
          <w:sz w:val="40"/>
          <w:szCs w:val="40"/>
          <w:rtl/>
          <w14:ligatures w14:val="none"/>
        </w:rPr>
        <w:t>نموذج الاستبيان:</w:t>
      </w:r>
    </w:p>
    <w:p w14:paraId="5119B0A8" w14:textId="77777777" w:rsidR="00010093" w:rsidRDefault="00010093" w:rsidP="007E41F4">
      <w:pPr>
        <w:spacing w:after="0" w:line="240" w:lineRule="auto"/>
        <w:rPr>
          <w:rFonts w:ascii="UICTFontTextStyleEmphasizedBody" w:hAnsi="UICTFontTextStyleEmphasizedBody" w:cs="Times New Roman"/>
          <w:b/>
          <w:bCs/>
          <w:kern w:val="0"/>
          <w:sz w:val="28"/>
          <w:szCs w:val="28"/>
          <w:rtl/>
          <w14:ligatures w14:val="none"/>
        </w:rPr>
      </w:pPr>
    </w:p>
    <w:p w14:paraId="2CF64FC8" w14:textId="77777777" w:rsidR="009C5CA7" w:rsidRPr="009C5CA7" w:rsidRDefault="009C5CA7" w:rsidP="009C5CA7">
      <w:pPr>
        <w:spacing w:after="0" w:line="240" w:lineRule="auto"/>
        <w:rPr>
          <w:rFonts w:ascii=".AppleSystemUIFont" w:hAnsi=".AppleSystemUIFont" w:cs="Times New Roman"/>
          <w:kern w:val="0"/>
          <w:sz w:val="28"/>
          <w:szCs w:val="28"/>
          <w14:ligatures w14:val="none"/>
        </w:rPr>
      </w:pPr>
      <w:r w:rsidRPr="009C5CA7">
        <w:rPr>
          <w:rFonts w:ascii="UICTFontTextStyleEmphasizedBody" w:hAnsi="UICTFontTextStyleEmphasizedBody" w:cs="Times New Roman"/>
          <w:b/>
          <w:bCs/>
          <w:kern w:val="0"/>
          <w:sz w:val="28"/>
          <w:szCs w:val="28"/>
          <w:rtl/>
          <w14:ligatures w14:val="none"/>
        </w:rPr>
        <w:t>عنوان الدراسة:</w:t>
      </w:r>
    </w:p>
    <w:p w14:paraId="005F6E7F" w14:textId="77777777" w:rsidR="009C5CA7" w:rsidRPr="009C5CA7" w:rsidRDefault="009C5CA7" w:rsidP="009C5CA7">
      <w:pPr>
        <w:spacing w:after="0" w:line="240" w:lineRule="auto"/>
        <w:rPr>
          <w:rFonts w:ascii=".AppleSystemUIFont" w:hAnsi=".AppleSystemUIFont" w:cs="Times New Roman"/>
          <w:kern w:val="0"/>
          <w:sz w:val="28"/>
          <w:szCs w:val="28"/>
          <w:rtl/>
          <w14:ligatures w14:val="none"/>
        </w:rPr>
      </w:pPr>
      <w:r w:rsidRPr="009C5CA7">
        <w:rPr>
          <w:rFonts w:ascii="UICTFontTextStyleEmphasizedBody" w:hAnsi="UICTFontTextStyleEmphasizedBody" w:cs="Times New Roman"/>
          <w:b/>
          <w:bCs/>
          <w:kern w:val="0"/>
          <w:sz w:val="28"/>
          <w:szCs w:val="28"/>
          <w:rtl/>
          <w14:ligatures w14:val="none"/>
        </w:rPr>
        <w:t>دور جائحة كورونا في قبول التسوق الإلكتروني وانعكاساته على الإسراف الشرائي لدى المستهلك السعودي</w:t>
      </w:r>
    </w:p>
    <w:p w14:paraId="681EB282" w14:textId="77777777" w:rsidR="009C5CA7" w:rsidRPr="009C5CA7" w:rsidRDefault="009C5CA7" w:rsidP="009C5CA7">
      <w:pPr>
        <w:bidi w:val="0"/>
        <w:spacing w:after="0" w:line="240" w:lineRule="auto"/>
        <w:rPr>
          <w:rFonts w:ascii=".AppleSystemUIFont" w:hAnsi=".AppleSystemUIFont" w:cs="Times New Roman"/>
          <w:kern w:val="0"/>
          <w:sz w:val="28"/>
          <w:szCs w:val="28"/>
          <w:rtl/>
          <w14:ligatures w14:val="none"/>
        </w:rPr>
      </w:pPr>
    </w:p>
    <w:p w14:paraId="7CB32427" w14:textId="77777777" w:rsidR="009C5CA7" w:rsidRPr="009C5CA7" w:rsidRDefault="009C5CA7" w:rsidP="009C5CA7">
      <w:pPr>
        <w:spacing w:after="0" w:line="240" w:lineRule="auto"/>
        <w:rPr>
          <w:rFonts w:ascii=".AppleSystemUIFont" w:hAnsi=".AppleSystemUIFont" w:cs="Times New Roman"/>
          <w:kern w:val="0"/>
          <w:sz w:val="28"/>
          <w:szCs w:val="28"/>
          <w14:ligatures w14:val="none"/>
        </w:rPr>
      </w:pPr>
      <w:r w:rsidRPr="009C5CA7">
        <w:rPr>
          <w:rFonts w:ascii="UICTFontTextStyleEmphasizedBody" w:hAnsi="UICTFontTextStyleEmphasizedBody" w:cs="Times New Roman"/>
          <w:b/>
          <w:bCs/>
          <w:kern w:val="0"/>
          <w:sz w:val="28"/>
          <w:szCs w:val="28"/>
          <w:rtl/>
          <w14:ligatures w14:val="none"/>
        </w:rPr>
        <w:t>عزيزي/عزيزتي المشارك:</w:t>
      </w:r>
    </w:p>
    <w:p w14:paraId="7F7EEF37" w14:textId="77777777" w:rsidR="009C5CA7" w:rsidRPr="009C5CA7" w:rsidRDefault="009C5CA7" w:rsidP="009C5CA7">
      <w:pPr>
        <w:bidi w:val="0"/>
        <w:spacing w:after="0" w:line="240" w:lineRule="auto"/>
        <w:rPr>
          <w:rFonts w:ascii=".AppleSystemUIFont" w:hAnsi=".AppleSystemUIFont" w:cs="Times New Roman"/>
          <w:kern w:val="0"/>
          <w:sz w:val="28"/>
          <w:szCs w:val="28"/>
          <w:rtl/>
          <w14:ligatures w14:val="none"/>
        </w:rPr>
      </w:pPr>
    </w:p>
    <w:p w14:paraId="43AC0558" w14:textId="77777777" w:rsidR="009C5CA7" w:rsidRPr="009C5CA7" w:rsidRDefault="009C5CA7" w:rsidP="009C5CA7">
      <w:pPr>
        <w:spacing w:after="0" w:line="240" w:lineRule="auto"/>
        <w:rPr>
          <w:rFonts w:ascii=".AppleSystemUIFont" w:hAnsi=".AppleSystemUIFont" w:cs="Times New Roman"/>
          <w:kern w:val="0"/>
          <w:sz w:val="28"/>
          <w:szCs w:val="28"/>
          <w14:ligatures w14:val="none"/>
        </w:rPr>
      </w:pPr>
      <w:r w:rsidRPr="009C5CA7">
        <w:rPr>
          <w:rFonts w:ascii="UICTFontTextStyleBody" w:hAnsi="UICTFontTextStyleBody" w:cs="Times New Roman"/>
          <w:kern w:val="0"/>
          <w:sz w:val="28"/>
          <w:szCs w:val="28"/>
          <w:rtl/>
          <w14:ligatures w14:val="none"/>
        </w:rPr>
        <w:t>السلام عليكم ورحمة الله وبركاته،</w:t>
      </w:r>
    </w:p>
    <w:p w14:paraId="3955DE41" w14:textId="77777777" w:rsidR="009C5CA7" w:rsidRPr="009C5CA7" w:rsidRDefault="009C5CA7" w:rsidP="009C5CA7">
      <w:pPr>
        <w:bidi w:val="0"/>
        <w:spacing w:after="0" w:line="240" w:lineRule="auto"/>
        <w:rPr>
          <w:rFonts w:ascii=".AppleSystemUIFont" w:hAnsi=".AppleSystemUIFont" w:cs="Times New Roman"/>
          <w:kern w:val="0"/>
          <w:sz w:val="28"/>
          <w:szCs w:val="28"/>
          <w:rtl/>
          <w14:ligatures w14:val="none"/>
        </w:rPr>
      </w:pPr>
    </w:p>
    <w:p w14:paraId="2E3C42EC" w14:textId="77777777" w:rsidR="009C5CA7" w:rsidRPr="009C5CA7" w:rsidRDefault="009C5CA7" w:rsidP="009C5CA7">
      <w:pPr>
        <w:spacing w:after="0" w:line="240" w:lineRule="auto"/>
        <w:rPr>
          <w:rFonts w:ascii=".AppleSystemUIFont" w:hAnsi=".AppleSystemUIFont" w:cs="Times New Roman"/>
          <w:kern w:val="0"/>
          <w:sz w:val="28"/>
          <w:szCs w:val="28"/>
          <w14:ligatures w14:val="none"/>
        </w:rPr>
      </w:pPr>
      <w:r w:rsidRPr="009C5CA7">
        <w:rPr>
          <w:rFonts w:ascii="UICTFontTextStyleBody" w:hAnsi="UICTFontTextStyleBody" w:cs="Times New Roman"/>
          <w:kern w:val="0"/>
          <w:sz w:val="28"/>
          <w:szCs w:val="28"/>
          <w:rtl/>
          <w14:ligatures w14:val="none"/>
        </w:rPr>
        <w:t>تهدف هذه الاستبانة إلى جمع البيانات اللازمة لإتمام دراسة علمية ضمن متطلبات الحصول على درجة الماجستير في التسويق الرقمي. وستستخدم جميع البيانات لأغراض البحث العلمي فقط، مع ضمان السرية التامة وعدم استخدامها لأي غرض آخر.</w:t>
      </w:r>
    </w:p>
    <w:p w14:paraId="58E0335F" w14:textId="77777777" w:rsidR="009C5CA7" w:rsidRPr="009C5CA7" w:rsidRDefault="009C5CA7" w:rsidP="009C5CA7">
      <w:pPr>
        <w:bidi w:val="0"/>
        <w:spacing w:after="0" w:line="240" w:lineRule="auto"/>
        <w:rPr>
          <w:rFonts w:ascii=".AppleSystemUIFont" w:hAnsi=".AppleSystemUIFont" w:cs="Times New Roman"/>
          <w:kern w:val="0"/>
          <w:sz w:val="28"/>
          <w:szCs w:val="28"/>
          <w:rtl/>
          <w14:ligatures w14:val="none"/>
        </w:rPr>
      </w:pPr>
    </w:p>
    <w:p w14:paraId="2C1FA2F9" w14:textId="77777777" w:rsidR="009C5CA7" w:rsidRDefault="009C5CA7" w:rsidP="009C5CA7">
      <w:pPr>
        <w:spacing w:after="0" w:line="240" w:lineRule="auto"/>
        <w:rPr>
          <w:rFonts w:ascii=".AppleSystemUIFont" w:hAnsi=".AppleSystemUIFont" w:cs="Times New Roman"/>
          <w:kern w:val="0"/>
          <w:sz w:val="28"/>
          <w:szCs w:val="28"/>
          <w:rtl/>
          <w14:ligatures w14:val="none"/>
        </w:rPr>
      </w:pPr>
      <w:r w:rsidRPr="009C5CA7">
        <w:rPr>
          <w:rFonts w:ascii="UICTFontTextStyleBody" w:hAnsi="UICTFontTextStyleBody" w:cs="Times New Roman"/>
          <w:kern w:val="0"/>
          <w:sz w:val="28"/>
          <w:szCs w:val="28"/>
          <w:rtl/>
          <w14:ligatures w14:val="none"/>
        </w:rPr>
        <w:t>يرجى اختيار الإجابة التي تعبر عن رأيك.</w:t>
      </w:r>
    </w:p>
    <w:p w14:paraId="60945AF0" w14:textId="77777777" w:rsidR="00F9394C" w:rsidRDefault="00F9394C" w:rsidP="009C5CA7">
      <w:pPr>
        <w:spacing w:after="0" w:line="240" w:lineRule="auto"/>
        <w:rPr>
          <w:rFonts w:ascii=".AppleSystemUIFont" w:hAnsi=".AppleSystemUIFont" w:cs="Times New Roman"/>
          <w:kern w:val="0"/>
          <w:sz w:val="28"/>
          <w:szCs w:val="28"/>
          <w:rtl/>
          <w14:ligatures w14:val="none"/>
        </w:rPr>
      </w:pPr>
    </w:p>
    <w:p w14:paraId="3BC234F5" w14:textId="77777777" w:rsidR="00F9394C" w:rsidRDefault="00F9394C" w:rsidP="009C5CA7">
      <w:pPr>
        <w:spacing w:after="0" w:line="240" w:lineRule="auto"/>
        <w:rPr>
          <w:rFonts w:ascii=".AppleSystemUIFont" w:hAnsi=".AppleSystemUIFont" w:cs="Times New Roman"/>
          <w:kern w:val="0"/>
          <w:sz w:val="28"/>
          <w:szCs w:val="28"/>
          <w:rtl/>
          <w14:ligatures w14:val="none"/>
        </w:rPr>
      </w:pPr>
    </w:p>
    <w:p w14:paraId="6E1FE324" w14:textId="77777777" w:rsidR="00F9394C" w:rsidRDefault="00F9394C" w:rsidP="009C5CA7">
      <w:pPr>
        <w:spacing w:after="0" w:line="240" w:lineRule="auto"/>
        <w:rPr>
          <w:rFonts w:ascii=".AppleSystemUIFont" w:hAnsi=".AppleSystemUIFont" w:cs="Times New Roman"/>
          <w:kern w:val="0"/>
          <w:sz w:val="28"/>
          <w:szCs w:val="28"/>
          <w:rtl/>
          <w14:ligatures w14:val="none"/>
        </w:rPr>
      </w:pPr>
    </w:p>
    <w:p w14:paraId="0EB844FB" w14:textId="77777777" w:rsidR="00464B6E" w:rsidRPr="009C5CA7" w:rsidRDefault="00464B6E" w:rsidP="00464B6E">
      <w:pPr>
        <w:spacing w:after="0" w:line="240" w:lineRule="auto"/>
        <w:rPr>
          <w:rFonts w:ascii=".AppleSystemUIFont" w:hAnsi=".AppleSystemUIFont" w:cs="Times New Roman"/>
          <w:kern w:val="0"/>
          <w:sz w:val="28"/>
          <w:szCs w:val="28"/>
          <w14:ligatures w14:val="none"/>
        </w:rPr>
      </w:pPr>
    </w:p>
    <w:p w14:paraId="6B7FD620" w14:textId="77777777" w:rsidR="00341CEF" w:rsidRDefault="00341CEF" w:rsidP="00B252DB">
      <w:pPr>
        <w:spacing w:after="0" w:line="240" w:lineRule="auto"/>
        <w:rPr>
          <w:rFonts w:ascii=".AppleSystemUIFont" w:hAnsi=".AppleSystemUIFont" w:cs="Times New Roman"/>
          <w:kern w:val="0"/>
          <w:sz w:val="34"/>
          <w:szCs w:val="34"/>
          <w14:ligatures w14:val="none"/>
        </w:rPr>
      </w:pPr>
      <w:r w:rsidRPr="00092F44">
        <w:rPr>
          <w:rFonts w:ascii="UICTFontTextStyleEmphasizedBody" w:hAnsi="UICTFontTextStyleEmphasizedBody" w:cs="Times New Roman"/>
          <w:b/>
          <w:bCs/>
          <w:kern w:val="0"/>
          <w:sz w:val="34"/>
          <w:szCs w:val="34"/>
          <w:rtl/>
          <w14:ligatures w14:val="none"/>
        </w:rPr>
        <w:t>أولًا: البيانات الديموغرافية</w:t>
      </w:r>
    </w:p>
    <w:p w14:paraId="224681E3" w14:textId="77777777" w:rsidR="00341CEF" w:rsidRPr="00092F44" w:rsidRDefault="00341CEF" w:rsidP="00B252DB">
      <w:pPr>
        <w:spacing w:after="0" w:line="240" w:lineRule="auto"/>
        <w:rPr>
          <w:rFonts w:ascii=".AppleSystemUIFont" w:hAnsi=".AppleSystemUIFont" w:cs="Times New Roman"/>
          <w:kern w:val="0"/>
          <w:sz w:val="34"/>
          <w:szCs w:val="34"/>
          <w:rtl/>
          <w14:ligatures w14:val="none"/>
        </w:rPr>
      </w:pPr>
    </w:p>
    <w:p w14:paraId="05F1A97A" w14:textId="77777777" w:rsidR="00341CEF" w:rsidRPr="0078616A" w:rsidRDefault="00341CEF" w:rsidP="00B252DB">
      <w:pPr>
        <w:spacing w:after="0" w:line="240" w:lineRule="auto"/>
        <w:rPr>
          <w:rFonts w:ascii=".AppleSystemUIFont" w:hAnsi=".AppleSystemUIFont" w:cs="Times New Roman"/>
          <w:kern w:val="0"/>
          <w:sz w:val="28"/>
          <w:szCs w:val="28"/>
          <w:rtl/>
          <w14:ligatures w14:val="none"/>
        </w:rPr>
      </w:pPr>
      <w:r w:rsidRPr="0078616A">
        <w:rPr>
          <w:rFonts w:ascii="UICTFontTextStyleBody" w:hAnsi="UICTFontTextStyleBody" w:cs="Times New Roman"/>
          <w:kern w:val="0"/>
          <w:sz w:val="28"/>
          <w:szCs w:val="28"/>
          <w:rtl/>
          <w14:ligatures w14:val="none"/>
        </w:rPr>
        <w:t>١.الجنس:</w:t>
      </w:r>
    </w:p>
    <w:p w14:paraId="22FF4FCA" w14:textId="77777777" w:rsidR="00341CEF" w:rsidRDefault="00341CEF" w:rsidP="00B252DB">
      <w:pPr>
        <w:spacing w:after="0" w:line="240" w:lineRule="auto"/>
        <w:rPr>
          <w:rFonts w:ascii=".AppleSystemUIFont" w:hAnsi=".AppleSystemUIFont" w:cs="Times New Roman"/>
          <w:kern w:val="0"/>
          <w:sz w:val="28"/>
          <w:szCs w:val="28"/>
          <w14:ligatures w14:val="none"/>
        </w:rPr>
      </w:pPr>
      <w:r w:rsidRPr="0078616A">
        <w:rPr>
          <w:rFonts w:ascii="UICTFontTextStyleBody" w:hAnsi="UICTFontTextStyleBody" w:cs="Times New Roman"/>
          <w:kern w:val="0"/>
          <w:sz w:val="28"/>
          <w:szCs w:val="28"/>
          <w:rtl/>
          <w14:ligatures w14:val="none"/>
        </w:rPr>
        <w:t xml:space="preserve">ذكر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أنثى   </w:t>
      </w:r>
      <w:r w:rsidRPr="0078616A">
        <w:rPr>
          <w:rFonts w:ascii="Segoe UI Symbol" w:hAnsi="Segoe UI Symbol" w:cs="Segoe UI Symbol"/>
          <w:kern w:val="0"/>
          <w:sz w:val="28"/>
          <w:szCs w:val="28"/>
          <w:rtl/>
          <w14:ligatures w14:val="none"/>
        </w:rPr>
        <w:t>☐</w:t>
      </w:r>
    </w:p>
    <w:p w14:paraId="37A4C124" w14:textId="77777777" w:rsidR="00341CEF" w:rsidRPr="0078616A" w:rsidRDefault="00341CEF" w:rsidP="00B252DB">
      <w:pPr>
        <w:spacing w:after="0" w:line="240" w:lineRule="auto"/>
        <w:rPr>
          <w:rFonts w:ascii=".AppleSystemUIFont" w:hAnsi=".AppleSystemUIFont" w:cs="Times New Roman"/>
          <w:kern w:val="0"/>
          <w:sz w:val="28"/>
          <w:szCs w:val="28"/>
          <w:rtl/>
          <w14:ligatures w14:val="none"/>
        </w:rPr>
      </w:pPr>
    </w:p>
    <w:p w14:paraId="469243DD" w14:textId="77777777" w:rsidR="00341CEF" w:rsidRPr="0078616A" w:rsidRDefault="00341CEF" w:rsidP="00B252DB">
      <w:pPr>
        <w:spacing w:after="0" w:line="240" w:lineRule="auto"/>
        <w:rPr>
          <w:rFonts w:ascii=".AppleSystemUIFont" w:hAnsi=".AppleSystemUIFont" w:cs="Times New Roman"/>
          <w:kern w:val="0"/>
          <w:sz w:val="28"/>
          <w:szCs w:val="28"/>
          <w:rtl/>
          <w14:ligatures w14:val="none"/>
        </w:rPr>
      </w:pPr>
      <w:r w:rsidRPr="0078616A">
        <w:rPr>
          <w:rFonts w:ascii="UICTFontTextStyleBody" w:hAnsi="UICTFontTextStyleBody" w:cs="Times New Roman"/>
          <w:kern w:val="0"/>
          <w:sz w:val="28"/>
          <w:szCs w:val="28"/>
          <w:rtl/>
          <w14:ligatures w14:val="none"/>
        </w:rPr>
        <w:t>٢.العمر:</w:t>
      </w:r>
    </w:p>
    <w:p w14:paraId="7442618E" w14:textId="77777777" w:rsidR="00341CEF" w:rsidRDefault="00341CEF" w:rsidP="00B252DB">
      <w:pPr>
        <w:spacing w:after="0" w:line="240" w:lineRule="auto"/>
        <w:rPr>
          <w:rFonts w:ascii=".AppleSystemUIFont" w:hAnsi=".AppleSystemUIFont" w:cs="Times New Roman"/>
          <w:kern w:val="0"/>
          <w:sz w:val="28"/>
          <w:szCs w:val="28"/>
          <w14:ligatures w14:val="none"/>
        </w:rPr>
      </w:pPr>
      <w:r w:rsidRPr="0078616A">
        <w:rPr>
          <w:rFonts w:ascii="UICTFontTextStyleBody" w:hAnsi="UICTFontTextStyleBody" w:cs="Times New Roman"/>
          <w:kern w:val="0"/>
          <w:sz w:val="28"/>
          <w:szCs w:val="28"/>
          <w:rtl/>
          <w14:ligatures w14:val="none"/>
        </w:rPr>
        <w:t xml:space="preserve">أقل من 25 سنة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25–34 سنة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35–44 سنة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45 سنة فأكثر   </w:t>
      </w:r>
      <w:r w:rsidRPr="0078616A">
        <w:rPr>
          <w:rFonts w:ascii="Segoe UI Symbol" w:hAnsi="Segoe UI Symbol" w:cs="Segoe UI Symbol"/>
          <w:kern w:val="0"/>
          <w:sz w:val="28"/>
          <w:szCs w:val="28"/>
          <w:rtl/>
          <w14:ligatures w14:val="none"/>
        </w:rPr>
        <w:t>☐</w:t>
      </w:r>
    </w:p>
    <w:p w14:paraId="31A5707C" w14:textId="77777777" w:rsidR="00341CEF" w:rsidRPr="0078616A" w:rsidRDefault="00341CEF" w:rsidP="00B252DB">
      <w:pPr>
        <w:spacing w:after="0" w:line="240" w:lineRule="auto"/>
        <w:rPr>
          <w:rFonts w:ascii=".AppleSystemUIFont" w:hAnsi=".AppleSystemUIFont" w:cs="Times New Roman"/>
          <w:kern w:val="0"/>
          <w:sz w:val="28"/>
          <w:szCs w:val="28"/>
          <w:rtl/>
          <w14:ligatures w14:val="none"/>
        </w:rPr>
      </w:pPr>
    </w:p>
    <w:p w14:paraId="32D90E1A" w14:textId="77777777" w:rsidR="00341CEF" w:rsidRPr="0078616A" w:rsidRDefault="00341CEF" w:rsidP="00B252DB">
      <w:pPr>
        <w:spacing w:after="0" w:line="240" w:lineRule="auto"/>
        <w:rPr>
          <w:rFonts w:ascii=".AppleSystemUIFont" w:hAnsi=".AppleSystemUIFont" w:cs="Times New Roman"/>
          <w:kern w:val="0"/>
          <w:sz w:val="28"/>
          <w:szCs w:val="28"/>
          <w:rtl/>
          <w14:ligatures w14:val="none"/>
        </w:rPr>
      </w:pPr>
      <w:r w:rsidRPr="0078616A">
        <w:rPr>
          <w:rFonts w:ascii="UICTFontTextStyleBody" w:hAnsi="UICTFontTextStyleBody" w:cs="Times New Roman"/>
          <w:kern w:val="0"/>
          <w:sz w:val="28"/>
          <w:szCs w:val="28"/>
          <w:rtl/>
          <w14:ligatures w14:val="none"/>
        </w:rPr>
        <w:t>٣.المؤهل العلمي:</w:t>
      </w:r>
    </w:p>
    <w:p w14:paraId="4BFED91B" w14:textId="77777777" w:rsidR="00341CEF" w:rsidRDefault="00341CEF" w:rsidP="00B252DB">
      <w:pPr>
        <w:spacing w:after="0" w:line="240" w:lineRule="auto"/>
        <w:rPr>
          <w:rFonts w:ascii=".AppleSystemUIFont" w:hAnsi=".AppleSystemUIFont" w:cs="Times New Roman"/>
          <w:kern w:val="0"/>
          <w:sz w:val="28"/>
          <w:szCs w:val="28"/>
          <w14:ligatures w14:val="none"/>
        </w:rPr>
      </w:pPr>
      <w:r w:rsidRPr="0078616A">
        <w:rPr>
          <w:rFonts w:ascii="UICTFontTextStyleBody" w:hAnsi="UICTFontTextStyleBody" w:cs="Times New Roman"/>
          <w:kern w:val="0"/>
          <w:sz w:val="28"/>
          <w:szCs w:val="28"/>
          <w:rtl/>
          <w14:ligatures w14:val="none"/>
        </w:rPr>
        <w:t xml:space="preserve">ثانوي فأقل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دبلوم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بكالوريوس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دراسات عليا   </w:t>
      </w:r>
      <w:r w:rsidRPr="0078616A">
        <w:rPr>
          <w:rFonts w:ascii="Segoe UI Symbol" w:hAnsi="Segoe UI Symbol" w:cs="Segoe UI Symbol"/>
          <w:kern w:val="0"/>
          <w:sz w:val="28"/>
          <w:szCs w:val="28"/>
          <w:rtl/>
          <w14:ligatures w14:val="none"/>
        </w:rPr>
        <w:t>☐</w:t>
      </w:r>
    </w:p>
    <w:p w14:paraId="0ADBBC99" w14:textId="77777777" w:rsidR="00341CEF" w:rsidRPr="0078616A" w:rsidRDefault="00341CEF" w:rsidP="00B252DB">
      <w:pPr>
        <w:spacing w:after="0" w:line="240" w:lineRule="auto"/>
        <w:rPr>
          <w:rFonts w:ascii=".AppleSystemUIFont" w:hAnsi=".AppleSystemUIFont" w:cs="Times New Roman"/>
          <w:kern w:val="0"/>
          <w:sz w:val="28"/>
          <w:szCs w:val="28"/>
          <w:rtl/>
          <w14:ligatures w14:val="none"/>
        </w:rPr>
      </w:pPr>
    </w:p>
    <w:p w14:paraId="2ADF009E" w14:textId="77777777" w:rsidR="00341CEF" w:rsidRPr="0078616A" w:rsidRDefault="00341CEF" w:rsidP="00B252DB">
      <w:pPr>
        <w:spacing w:after="0" w:line="240" w:lineRule="auto"/>
        <w:rPr>
          <w:rFonts w:ascii=".AppleSystemUIFont" w:hAnsi=".AppleSystemUIFont" w:cs="Times New Roman"/>
          <w:kern w:val="0"/>
          <w:sz w:val="28"/>
          <w:szCs w:val="28"/>
          <w:rtl/>
          <w14:ligatures w14:val="none"/>
        </w:rPr>
      </w:pPr>
      <w:r w:rsidRPr="0078616A">
        <w:rPr>
          <w:rFonts w:ascii="UICTFontTextStyleBody" w:hAnsi="UICTFontTextStyleBody" w:cs="Times New Roman"/>
          <w:kern w:val="0"/>
          <w:sz w:val="28"/>
          <w:szCs w:val="28"/>
          <w:rtl/>
          <w14:ligatures w14:val="none"/>
        </w:rPr>
        <w:t>٤.الدخل الشهري:</w:t>
      </w:r>
    </w:p>
    <w:p w14:paraId="4827685E" w14:textId="77777777" w:rsidR="00341CEF" w:rsidRDefault="00341CEF" w:rsidP="00B252DB">
      <w:pPr>
        <w:spacing w:after="0" w:line="240" w:lineRule="auto"/>
        <w:rPr>
          <w:rFonts w:ascii=".AppleSystemUIFont" w:hAnsi=".AppleSystemUIFont" w:cs="Times New Roman"/>
          <w:kern w:val="0"/>
          <w:sz w:val="28"/>
          <w:szCs w:val="28"/>
          <w14:ligatures w14:val="none"/>
        </w:rPr>
      </w:pPr>
      <w:r w:rsidRPr="0078616A">
        <w:rPr>
          <w:rFonts w:ascii="UICTFontTextStyleBody" w:hAnsi="UICTFontTextStyleBody" w:cs="Times New Roman"/>
          <w:kern w:val="0"/>
          <w:sz w:val="28"/>
          <w:szCs w:val="28"/>
          <w:rtl/>
          <w14:ligatures w14:val="none"/>
        </w:rPr>
        <w:t xml:space="preserve">أقل من 5000 ريال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5000–9999 ريال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10000–14999 ريال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15000 ريال فأكثر   </w:t>
      </w:r>
      <w:r w:rsidRPr="0078616A">
        <w:rPr>
          <w:rFonts w:ascii="Segoe UI Symbol" w:hAnsi="Segoe UI Symbol" w:cs="Segoe UI Symbol"/>
          <w:kern w:val="0"/>
          <w:sz w:val="28"/>
          <w:szCs w:val="28"/>
          <w:rtl/>
          <w14:ligatures w14:val="none"/>
        </w:rPr>
        <w:t>☐</w:t>
      </w:r>
    </w:p>
    <w:p w14:paraId="3F519993" w14:textId="77777777" w:rsidR="00341CEF" w:rsidRDefault="00341CEF" w:rsidP="00B252DB">
      <w:pPr>
        <w:spacing w:after="0" w:line="240" w:lineRule="auto"/>
        <w:rPr>
          <w:rFonts w:ascii="UICTFontTextStyleEmphasizedBody" w:hAnsi="UICTFontTextStyleEmphasizedBody" w:cs="Times New Roman"/>
          <w:b/>
          <w:bCs/>
          <w:kern w:val="0"/>
          <w:sz w:val="28"/>
          <w:szCs w:val="28"/>
          <w14:ligatures w14:val="none"/>
        </w:rPr>
      </w:pPr>
    </w:p>
    <w:p w14:paraId="387D7DBC" w14:textId="77777777" w:rsidR="00341CEF" w:rsidRDefault="00341CEF" w:rsidP="00B252DB">
      <w:pPr>
        <w:spacing w:after="0" w:line="240" w:lineRule="auto"/>
        <w:rPr>
          <w:rFonts w:ascii="UICTFontTextStyleEmphasizedBody" w:hAnsi="UICTFontTextStyleEmphasizedBody" w:cs="Times New Roman"/>
          <w:b/>
          <w:bCs/>
          <w:kern w:val="0"/>
          <w:sz w:val="28"/>
          <w:szCs w:val="28"/>
          <w14:ligatures w14:val="none"/>
        </w:rPr>
      </w:pPr>
    </w:p>
    <w:p w14:paraId="414D6D43" w14:textId="77777777" w:rsidR="00341CEF" w:rsidRDefault="00341CEF" w:rsidP="00B252DB">
      <w:pPr>
        <w:spacing w:after="0" w:line="240" w:lineRule="auto"/>
        <w:rPr>
          <w:rFonts w:ascii="UICTFontTextStyleEmphasizedBody" w:hAnsi="UICTFontTextStyleEmphasizedBody" w:cs="Times New Roman"/>
          <w:b/>
          <w:bCs/>
          <w:kern w:val="0"/>
          <w:sz w:val="28"/>
          <w:szCs w:val="28"/>
          <w14:ligatures w14:val="none"/>
        </w:rPr>
      </w:pPr>
    </w:p>
    <w:p w14:paraId="5265869E" w14:textId="77777777" w:rsidR="00341CEF" w:rsidRPr="0078616A" w:rsidRDefault="00341CEF" w:rsidP="00B252DB">
      <w:pPr>
        <w:spacing w:after="0" w:line="240" w:lineRule="auto"/>
        <w:rPr>
          <w:rFonts w:ascii=".AppleSystemUIFont" w:hAnsi=".AppleSystemUIFont"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ثانيًا: قبول التسوق الإلكتروني</w:t>
      </w:r>
    </w:p>
    <w:p w14:paraId="1BEA4F17" w14:textId="77777777" w:rsidR="00341CEF" w:rsidRPr="0078616A" w:rsidRDefault="00341CEF" w:rsidP="00B252DB">
      <w:pPr>
        <w:spacing w:after="0" w:line="240" w:lineRule="auto"/>
        <w:rPr>
          <w:rFonts w:ascii=".AppleSystemUIFont" w:hAnsi=".AppleSystemUIFont" w:cs="Times New Roman"/>
          <w:kern w:val="0"/>
          <w:sz w:val="28"/>
          <w:szCs w:val="28"/>
          <w:rtl/>
          <w14:ligatures w14:val="none"/>
        </w:rPr>
      </w:pPr>
      <w:r w:rsidRPr="0078616A">
        <w:rPr>
          <w:rFonts w:ascii="UICTFontTextStyleBody" w:hAnsi="UICTFontTextStyleBody" w:cs="Times New Roman"/>
          <w:kern w:val="0"/>
          <w:sz w:val="28"/>
          <w:szCs w:val="28"/>
          <w:rtl/>
          <w14:ligatures w14:val="none"/>
        </w:rPr>
        <w:t>الرجاء وضع علامة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في الخانة التي تتوافق مع رأيك</w:t>
      </w:r>
    </w:p>
    <w:p w14:paraId="06E8EA38" w14:textId="77777777" w:rsidR="00341CEF" w:rsidRPr="0078616A" w:rsidRDefault="00341CEF" w:rsidP="00B252DB">
      <w:pPr>
        <w:spacing w:after="0" w:line="240" w:lineRule="auto"/>
        <w:rPr>
          <w:rFonts w:ascii=".AppleSystemUIFont" w:hAnsi=".AppleSystemUIFont"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البعد الأول: سهولة الاستخدام</w:t>
      </w:r>
    </w:p>
    <w:tbl>
      <w:tblPr>
        <w:tblW w:w="0" w:type="auto"/>
        <w:tblCellMar>
          <w:left w:w="0" w:type="dxa"/>
          <w:right w:w="0" w:type="dxa"/>
        </w:tblCellMar>
        <w:tblLook w:val="04A0" w:firstRow="1" w:lastRow="0" w:firstColumn="1" w:lastColumn="0" w:noHBand="0" w:noVBand="1"/>
      </w:tblPr>
      <w:tblGrid>
        <w:gridCol w:w="4288"/>
        <w:gridCol w:w="943"/>
        <w:gridCol w:w="619"/>
        <w:gridCol w:w="615"/>
        <w:gridCol w:w="750"/>
        <w:gridCol w:w="1075"/>
      </w:tblGrid>
      <w:tr w:rsidR="00341CEF" w:rsidRPr="0078616A" w14:paraId="53A8680A"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06E170C"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7703C0" w14:textId="77777777" w:rsidR="00341CEF" w:rsidRPr="0078616A" w:rsidRDefault="00341CEF" w:rsidP="00B252DB">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2D78ECE"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8E3532"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9BC07D"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63468E1" w14:textId="77777777" w:rsidR="00341CEF" w:rsidRPr="0078616A" w:rsidRDefault="00341CEF" w:rsidP="00B252DB">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r>
      <w:tr w:rsidR="00341CEF" w:rsidRPr="0078616A" w14:paraId="3F3590B5"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AC1B79" w14:textId="6A50C1EB" w:rsidR="00341CEF" w:rsidRPr="0078616A" w:rsidRDefault="001574B8" w:rsidP="00B252DB">
            <w:pPr>
              <w:spacing w:after="0" w:line="240" w:lineRule="auto"/>
              <w:rPr>
                <w:rFonts w:ascii=".SF Arabic" w:hAnsi=".SF Arabic" w:cs="Times New Roman"/>
                <w:kern w:val="0"/>
                <w:sz w:val="26"/>
                <w:szCs w:val="26"/>
                <w:rtl/>
                <w14:ligatures w14:val="none"/>
              </w:rPr>
            </w:pPr>
            <w:r w:rsidRPr="001574B8">
              <w:rPr>
                <w:rFonts w:ascii=".SF Arabic" w:hAnsi=".SF Arabic" w:cs="Times New Roman"/>
                <w:kern w:val="0"/>
                <w:sz w:val="26"/>
                <w:szCs w:val="26"/>
                <w:rtl/>
                <w14:ligatures w14:val="none"/>
              </w:rPr>
              <w:t>أجد أن استخدام تطبيقات التسوق الإلكتروني سهل.</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BA6FAFA"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F712A0"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925ABF"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B003F6"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494E582"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0DACCCBD"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FD397D" w14:textId="4398E8DA" w:rsidR="00341CEF" w:rsidRPr="0078616A" w:rsidRDefault="00A23680" w:rsidP="00B252DB">
            <w:pPr>
              <w:spacing w:after="0" w:line="240" w:lineRule="auto"/>
              <w:rPr>
                <w:rFonts w:ascii=".SF Arabic" w:hAnsi=".SF Arabic" w:cs="Times New Roman"/>
                <w:kern w:val="0"/>
                <w:sz w:val="26"/>
                <w:szCs w:val="26"/>
                <w14:ligatures w14:val="none"/>
              </w:rPr>
            </w:pPr>
            <w:r>
              <w:rPr>
                <w:rFonts w:hint="eastAsia"/>
                <w:rtl/>
              </w:rPr>
              <w:t xml:space="preserve"> </w:t>
            </w:r>
            <w:r w:rsidRPr="00A23680">
              <w:rPr>
                <w:rFonts w:ascii=".SF Arabic" w:hAnsi=".SF Arabic" w:cs="Times New Roman"/>
                <w:kern w:val="0"/>
                <w:sz w:val="26"/>
                <w:szCs w:val="26"/>
                <w:rtl/>
                <w14:ligatures w14:val="none"/>
              </w:rPr>
              <w:t>أستطيع إتمام عملية الشراء بسهولة في منصات التسوق الإلكتروني.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19319B3"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34D9EBB"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CF0FF9"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A4B6F5"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F0BAB05"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16803295"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937340B" w14:textId="4C03CB78" w:rsidR="00341CEF" w:rsidRPr="0078616A" w:rsidRDefault="001C133E" w:rsidP="00B252DB">
            <w:pPr>
              <w:spacing w:after="0" w:line="240" w:lineRule="auto"/>
              <w:rPr>
                <w:rFonts w:ascii=".SF Arabic" w:hAnsi=".SF Arabic" w:cs="Times New Roman"/>
                <w:kern w:val="0"/>
                <w:sz w:val="26"/>
                <w:szCs w:val="26"/>
                <w14:ligatures w14:val="none"/>
              </w:rPr>
            </w:pPr>
            <w:r>
              <w:rPr>
                <w:rFonts w:hint="eastAsia"/>
                <w:rtl/>
              </w:rPr>
              <w:t xml:space="preserve"> </w:t>
            </w:r>
            <w:r w:rsidRPr="001C133E">
              <w:rPr>
                <w:rFonts w:ascii=".SF Arabic" w:hAnsi=".SF Arabic" w:cs="Times New Roman"/>
                <w:kern w:val="0"/>
                <w:sz w:val="26"/>
                <w:szCs w:val="26"/>
                <w:rtl/>
                <w14:ligatures w14:val="none"/>
              </w:rPr>
              <w:t>تعلم استخدام تطبيقات التسوق الإلكتروني لا يحتاج إلى جهد.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D46B7B"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2C0D3A"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041EBE"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1C5376"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BABA0D"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7756672D"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F2137E6" w14:textId="19FA0FB7" w:rsidR="00341CEF" w:rsidRPr="0078616A" w:rsidRDefault="00A252FD" w:rsidP="00B252DB">
            <w:pPr>
              <w:spacing w:after="0" w:line="240" w:lineRule="auto"/>
              <w:rPr>
                <w:rFonts w:ascii=".SF Arabic" w:hAnsi=".SF Arabic" w:cs="Times New Roman"/>
                <w:kern w:val="0"/>
                <w:sz w:val="26"/>
                <w:szCs w:val="26"/>
                <w14:ligatures w14:val="none"/>
              </w:rPr>
            </w:pPr>
            <w:r>
              <w:rPr>
                <w:rFonts w:hint="eastAsia"/>
                <w:rtl/>
              </w:rPr>
              <w:t xml:space="preserve"> </w:t>
            </w:r>
            <w:r w:rsidRPr="00A252FD">
              <w:rPr>
                <w:rFonts w:ascii=".SF Arabic" w:hAnsi=".SF Arabic" w:cs="Times New Roman"/>
                <w:kern w:val="0"/>
                <w:sz w:val="26"/>
                <w:szCs w:val="26"/>
                <w:rtl/>
                <w14:ligatures w14:val="none"/>
              </w:rPr>
              <w:t>خطوات الشراء عبر منصات التسوق الإلكتروني واضحة بالنسبة لي.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6A599E"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2FCE993"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B998AD0"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6F224F"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E83F4E3"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bl>
    <w:p w14:paraId="48C12AD3" w14:textId="77777777" w:rsidR="00341CEF" w:rsidRDefault="00341CEF" w:rsidP="00B252DB">
      <w:pPr>
        <w:spacing w:after="0" w:line="240" w:lineRule="auto"/>
        <w:rPr>
          <w:rFonts w:ascii="UICTFontTextStyleEmphasizedBody" w:hAnsi="UICTFontTextStyleEmphasizedBody" w:cs="Times New Roman"/>
          <w:b/>
          <w:bCs/>
          <w:kern w:val="0"/>
          <w:sz w:val="28"/>
          <w:szCs w:val="28"/>
          <w14:ligatures w14:val="none"/>
        </w:rPr>
      </w:pPr>
    </w:p>
    <w:p w14:paraId="77466A24" w14:textId="77777777" w:rsidR="005D7E87" w:rsidRDefault="005D7E87" w:rsidP="00B252DB">
      <w:pPr>
        <w:spacing w:after="0" w:line="240" w:lineRule="auto"/>
        <w:rPr>
          <w:rFonts w:ascii="UICTFontTextStyleEmphasizedBody" w:hAnsi="UICTFontTextStyleEmphasizedBody" w:cs="Times New Roman"/>
          <w:b/>
          <w:bCs/>
          <w:kern w:val="0"/>
          <w:sz w:val="28"/>
          <w:szCs w:val="28"/>
          <w:rtl/>
          <w14:ligatures w14:val="none"/>
        </w:rPr>
      </w:pPr>
    </w:p>
    <w:p w14:paraId="654F5B51" w14:textId="77777777" w:rsidR="005D7E87" w:rsidRDefault="005D7E87" w:rsidP="00B252DB">
      <w:pPr>
        <w:spacing w:after="0" w:line="240" w:lineRule="auto"/>
        <w:rPr>
          <w:rFonts w:ascii="UICTFontTextStyleEmphasizedBody" w:hAnsi="UICTFontTextStyleEmphasizedBody" w:cs="Times New Roman"/>
          <w:b/>
          <w:bCs/>
          <w:kern w:val="0"/>
          <w:sz w:val="28"/>
          <w:szCs w:val="28"/>
          <w:rtl/>
          <w14:ligatures w14:val="none"/>
        </w:rPr>
      </w:pPr>
    </w:p>
    <w:p w14:paraId="3DB186CD" w14:textId="6362EDF2" w:rsidR="00341CEF" w:rsidRPr="0078616A" w:rsidRDefault="00341CEF" w:rsidP="00B252DB">
      <w:pPr>
        <w:spacing w:after="0" w:line="240" w:lineRule="auto"/>
        <w:rPr>
          <w:rFonts w:ascii=".AppleSystemUIFont" w:hAnsi=".AppleSystemUIFont"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البعد الثاني: الفائدة المدركة</w:t>
      </w:r>
    </w:p>
    <w:tbl>
      <w:tblPr>
        <w:tblW w:w="0" w:type="auto"/>
        <w:tblCellMar>
          <w:left w:w="0" w:type="dxa"/>
          <w:right w:w="0" w:type="dxa"/>
        </w:tblCellMar>
        <w:tblLook w:val="04A0" w:firstRow="1" w:lastRow="0" w:firstColumn="1" w:lastColumn="0" w:noHBand="0" w:noVBand="1"/>
      </w:tblPr>
      <w:tblGrid>
        <w:gridCol w:w="4420"/>
        <w:gridCol w:w="896"/>
        <w:gridCol w:w="619"/>
        <w:gridCol w:w="615"/>
        <w:gridCol w:w="731"/>
        <w:gridCol w:w="1009"/>
      </w:tblGrid>
      <w:tr w:rsidR="00341CEF" w:rsidRPr="0078616A" w14:paraId="1F6F15C6"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8D4315"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C5369F2" w14:textId="77777777" w:rsidR="00341CEF" w:rsidRPr="0078616A" w:rsidRDefault="00341CEF" w:rsidP="00B252DB">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71469A4"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52594AA"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C520AA"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82EA9C" w14:textId="77777777" w:rsidR="00341CEF" w:rsidRPr="0078616A" w:rsidRDefault="00341CEF" w:rsidP="00B252DB">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r>
      <w:tr w:rsidR="00341CEF" w:rsidRPr="0078616A" w14:paraId="679457E8"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3A32221" w14:textId="4D45C35A" w:rsidR="00341CEF" w:rsidRPr="0078616A" w:rsidRDefault="00DD3DD2" w:rsidP="00B252DB">
            <w:pPr>
              <w:spacing w:after="0" w:line="240" w:lineRule="auto"/>
              <w:rPr>
                <w:rFonts w:ascii=".SF Arabic" w:hAnsi=".SF Arabic" w:cs="Times New Roman"/>
                <w:kern w:val="0"/>
                <w:sz w:val="26"/>
                <w:szCs w:val="26"/>
                <w:rtl/>
                <w14:ligatures w14:val="none"/>
              </w:rPr>
            </w:pPr>
            <w:r w:rsidRPr="00DD3DD2">
              <w:rPr>
                <w:rFonts w:ascii=".SF Arabic" w:hAnsi=".SF Arabic" w:cs="Times New Roman"/>
                <w:kern w:val="0"/>
                <w:sz w:val="26"/>
                <w:szCs w:val="26"/>
                <w:rtl/>
                <w14:ligatures w14:val="none"/>
              </w:rPr>
              <w:t>يوفر لي التسوق الإلكتروني الوقت والجهد.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60ED42"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7AC954"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8A78E0"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54C0FA7"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01512F"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02482574"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FD4555" w14:textId="2DB9BA27" w:rsidR="00341CEF" w:rsidRPr="0078616A" w:rsidRDefault="00D7436F" w:rsidP="00B252DB">
            <w:pPr>
              <w:spacing w:after="0" w:line="240" w:lineRule="auto"/>
              <w:rPr>
                <w:rFonts w:ascii=".SF Arabic" w:hAnsi=".SF Arabic" w:cs="Times New Roman"/>
                <w:kern w:val="0"/>
                <w:sz w:val="26"/>
                <w:szCs w:val="26"/>
                <w14:ligatures w14:val="none"/>
              </w:rPr>
            </w:pPr>
            <w:r>
              <w:rPr>
                <w:rFonts w:hint="eastAsia"/>
                <w:rtl/>
              </w:rPr>
              <w:t xml:space="preserve"> </w:t>
            </w:r>
            <w:r w:rsidRPr="00D7436F">
              <w:rPr>
                <w:rFonts w:ascii=".SF Arabic" w:hAnsi=".SF Arabic" w:cs="Times New Roman"/>
                <w:kern w:val="0"/>
                <w:sz w:val="26"/>
                <w:szCs w:val="26"/>
                <w:rtl/>
                <w14:ligatures w14:val="none"/>
              </w:rPr>
              <w:t>يساعد التسوق الإلكتروني على الوصول إلى خيارات أكثر.</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F59B6DA"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C8B564"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E3A242"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4D48B27"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EB3474"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5693D7AA"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D1886B" w14:textId="733A6221" w:rsidR="00341CEF" w:rsidRPr="0078616A" w:rsidRDefault="00A820A9" w:rsidP="00B252DB">
            <w:pPr>
              <w:spacing w:after="0" w:line="240" w:lineRule="auto"/>
              <w:rPr>
                <w:rFonts w:ascii=".SF Arabic" w:hAnsi=".SF Arabic" w:cs="Times New Roman"/>
                <w:kern w:val="0"/>
                <w:sz w:val="26"/>
                <w:szCs w:val="26"/>
                <w14:ligatures w14:val="none"/>
              </w:rPr>
            </w:pPr>
            <w:r w:rsidRPr="00A820A9">
              <w:rPr>
                <w:rFonts w:ascii=".SF Arabic" w:hAnsi=".SF Arabic" w:cs="Times New Roman"/>
                <w:kern w:val="0"/>
                <w:sz w:val="26"/>
                <w:szCs w:val="26"/>
                <w:rtl/>
                <w14:ligatures w14:val="none"/>
              </w:rPr>
              <w:t>من خلال التسوق الإلكتروني أحصل على أسعار أقل للمنتجات من التسوق التقليدي.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6B29F9"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35E94F"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4449D9"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D1F4FB"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B01149"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71E76D8C"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C56CCE" w14:textId="4127C62A" w:rsidR="00341CEF" w:rsidRPr="0078616A" w:rsidRDefault="00373DEA" w:rsidP="00B252DB">
            <w:pPr>
              <w:spacing w:after="0" w:line="240" w:lineRule="auto"/>
              <w:rPr>
                <w:rFonts w:ascii=".SF Arabic" w:hAnsi=".SF Arabic" w:cs="Times New Roman"/>
                <w:kern w:val="0"/>
                <w:sz w:val="26"/>
                <w:szCs w:val="26"/>
                <w14:ligatures w14:val="none"/>
              </w:rPr>
            </w:pPr>
            <w:r>
              <w:rPr>
                <w:rFonts w:ascii=".SF Arabic" w:hAnsi=".SF Arabic" w:cs="Times New Roman" w:hint="cs"/>
                <w:kern w:val="0"/>
                <w:sz w:val="26"/>
                <w:szCs w:val="26"/>
                <w:rtl/>
                <w14:ligatures w14:val="none"/>
              </w:rPr>
              <w:t xml:space="preserve"> </w:t>
            </w:r>
            <w:r w:rsidR="00F46E83" w:rsidRPr="00F46E83">
              <w:rPr>
                <w:rFonts w:ascii=".SF Arabic" w:hAnsi=".SF Arabic" w:cs="Times New Roman"/>
                <w:kern w:val="0"/>
                <w:sz w:val="26"/>
                <w:szCs w:val="26"/>
                <w:rtl/>
                <w14:ligatures w14:val="none"/>
              </w:rPr>
              <w:t>التسوق الإلكتروني أكثر فائدة من التسوق التقليدي.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0EBB85C"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0C6AA0"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63733A"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4833F1"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FD5D0B"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bl>
    <w:p w14:paraId="63A3D44F" w14:textId="77777777" w:rsidR="00341CEF" w:rsidRPr="0078616A" w:rsidRDefault="00341CEF" w:rsidP="00B252DB">
      <w:pPr>
        <w:spacing w:after="0" w:line="240" w:lineRule="auto"/>
        <w:rPr>
          <w:rFonts w:ascii=".AppleSystemUIFont" w:hAnsi=".AppleSystemUIFont"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البعد الثالث: الثقة</w:t>
      </w:r>
    </w:p>
    <w:tbl>
      <w:tblPr>
        <w:tblW w:w="0" w:type="auto"/>
        <w:tblCellMar>
          <w:left w:w="0" w:type="dxa"/>
          <w:right w:w="0" w:type="dxa"/>
        </w:tblCellMar>
        <w:tblLook w:val="04A0" w:firstRow="1" w:lastRow="0" w:firstColumn="1" w:lastColumn="0" w:noHBand="0" w:noVBand="1"/>
      </w:tblPr>
      <w:tblGrid>
        <w:gridCol w:w="4385"/>
        <w:gridCol w:w="909"/>
        <w:gridCol w:w="619"/>
        <w:gridCol w:w="615"/>
        <w:gridCol w:w="736"/>
        <w:gridCol w:w="1026"/>
      </w:tblGrid>
      <w:tr w:rsidR="00341CEF" w:rsidRPr="0078616A" w14:paraId="1FB6273A"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14C2DA"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83EB1A" w14:textId="77777777" w:rsidR="00341CEF" w:rsidRPr="0078616A" w:rsidRDefault="00341CEF" w:rsidP="00B252DB">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DF3058"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A4E6906"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1FE8D8"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345BE5" w14:textId="77777777" w:rsidR="00341CEF" w:rsidRPr="0078616A" w:rsidRDefault="00341CEF" w:rsidP="00B252DB">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r>
      <w:tr w:rsidR="00341CEF" w:rsidRPr="0078616A" w14:paraId="636CDC5C"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0B970A" w14:textId="58A41498" w:rsidR="00341CEF" w:rsidRPr="0078616A" w:rsidRDefault="00A86258" w:rsidP="00B252DB">
            <w:pPr>
              <w:spacing w:after="0" w:line="240" w:lineRule="auto"/>
              <w:rPr>
                <w:rFonts w:ascii=".SF Arabic" w:hAnsi=".SF Arabic" w:cs="Times New Roman"/>
                <w:kern w:val="0"/>
                <w:sz w:val="26"/>
                <w:szCs w:val="26"/>
                <w:rtl/>
                <w14:ligatures w14:val="none"/>
              </w:rPr>
            </w:pPr>
            <w:r w:rsidRPr="00A86258">
              <w:rPr>
                <w:rFonts w:ascii=".SF Arabic" w:hAnsi=".SF Arabic" w:cs="Times New Roman"/>
                <w:kern w:val="0"/>
                <w:sz w:val="26"/>
                <w:szCs w:val="26"/>
                <w:rtl/>
                <w14:ligatures w14:val="none"/>
              </w:rPr>
              <w:t>أثق في منصات التسوق الإلكتروني التي أتعامل معها.</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AE329A"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D7FADD"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ABFBD9C"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8D9F4E6"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94CC42"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0BE90A71"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4EB433" w14:textId="6DF2D6C6" w:rsidR="00341CEF" w:rsidRPr="0078616A" w:rsidRDefault="00F82215" w:rsidP="00B252DB">
            <w:pPr>
              <w:spacing w:after="0" w:line="240" w:lineRule="auto"/>
              <w:rPr>
                <w:rFonts w:ascii=".SF Arabic" w:hAnsi=".SF Arabic" w:cs="Times New Roman"/>
                <w:kern w:val="0"/>
                <w:sz w:val="26"/>
                <w:szCs w:val="26"/>
                <w14:ligatures w14:val="none"/>
              </w:rPr>
            </w:pPr>
            <w:r>
              <w:rPr>
                <w:rFonts w:hint="eastAsia"/>
                <w:rtl/>
              </w:rPr>
              <w:t xml:space="preserve"> </w:t>
            </w:r>
            <w:r w:rsidRPr="00F82215">
              <w:rPr>
                <w:rFonts w:ascii=".SF Arabic" w:hAnsi=".SF Arabic" w:cs="Times New Roman"/>
                <w:kern w:val="0"/>
                <w:sz w:val="26"/>
                <w:szCs w:val="26"/>
                <w:rtl/>
                <w14:ligatures w14:val="none"/>
              </w:rPr>
              <w:t>أشعر بالأمان عند الدفع الإلكتروني.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63EF42"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DE6B94"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3D1D3E0"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3BA08AF"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EBD220"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0E7CB77D"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6424B59" w14:textId="6BF61418" w:rsidR="00341CEF" w:rsidRPr="0078616A" w:rsidRDefault="003E1F30" w:rsidP="00B252DB">
            <w:pPr>
              <w:spacing w:after="0" w:line="240" w:lineRule="auto"/>
              <w:rPr>
                <w:rFonts w:ascii=".SF Arabic" w:hAnsi=".SF Arabic" w:cs="Times New Roman"/>
                <w:kern w:val="0"/>
                <w:sz w:val="26"/>
                <w:szCs w:val="26"/>
                <w14:ligatures w14:val="none"/>
              </w:rPr>
            </w:pPr>
            <w:r>
              <w:rPr>
                <w:rFonts w:hint="eastAsia"/>
                <w:rtl/>
              </w:rPr>
              <w:t xml:space="preserve"> </w:t>
            </w:r>
            <w:r w:rsidRPr="003E1F30">
              <w:rPr>
                <w:rFonts w:ascii=".SF Arabic" w:hAnsi=".SF Arabic" w:cs="Times New Roman"/>
                <w:kern w:val="0"/>
                <w:sz w:val="26"/>
                <w:szCs w:val="26"/>
                <w:rtl/>
                <w14:ligatures w14:val="none"/>
              </w:rPr>
              <w:t>أثق بجودة المنتجات المعروضة في منصات التسوق الإلكتروني.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5154F2"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34A9EC"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678CB1"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D8D207E"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245278"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1C8736B3"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97ED7B" w14:textId="0731478D" w:rsidR="00341CEF" w:rsidRPr="0078616A" w:rsidRDefault="002B467D" w:rsidP="00B252DB">
            <w:pPr>
              <w:spacing w:after="0" w:line="240" w:lineRule="auto"/>
              <w:rPr>
                <w:rFonts w:ascii=".SF Arabic" w:hAnsi=".SF Arabic" w:cs="Times New Roman"/>
                <w:kern w:val="0"/>
                <w:sz w:val="26"/>
                <w:szCs w:val="26"/>
                <w14:ligatures w14:val="none"/>
              </w:rPr>
            </w:pPr>
            <w:r>
              <w:rPr>
                <w:rFonts w:hint="eastAsia"/>
                <w:rtl/>
              </w:rPr>
              <w:t xml:space="preserve"> </w:t>
            </w:r>
            <w:r w:rsidRPr="002B467D">
              <w:rPr>
                <w:rFonts w:ascii=".SF Arabic" w:hAnsi=".SF Arabic" w:cs="Times New Roman"/>
                <w:kern w:val="0"/>
                <w:sz w:val="26"/>
                <w:szCs w:val="26"/>
                <w:rtl/>
                <w14:ligatures w14:val="none"/>
              </w:rPr>
              <w:t>أثق بسياسات الاستبدال والاسترجاع في منصات التسوق الإلكتروني.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7E74EE"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58A1DB"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462EC3"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07CF7BC"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38BBBD"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CF249A" w:rsidRPr="0078616A" w14:paraId="744C7386"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644745C5" w14:textId="40593301" w:rsidR="00CF249A" w:rsidRDefault="00236E2F" w:rsidP="00B252DB">
            <w:pPr>
              <w:spacing w:after="0" w:line="240" w:lineRule="auto"/>
              <w:rPr>
                <w:rtl/>
              </w:rPr>
            </w:pPr>
            <w:r w:rsidRPr="00236E2F">
              <w:rPr>
                <w:rFonts w:cs="Arial"/>
                <w:rtl/>
              </w:rPr>
              <w:t>أثق بالمعلومات المكتوبة بالوصف الخاص بالمنتج على منصات التسوق الإلكتروني.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1D4C7906" w14:textId="77777777" w:rsidR="00CF249A" w:rsidRPr="0078616A" w:rsidRDefault="00CF249A"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19CBA895" w14:textId="77777777" w:rsidR="00CF249A" w:rsidRPr="0078616A" w:rsidRDefault="00CF249A"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350F27F5" w14:textId="77777777" w:rsidR="00CF249A" w:rsidRPr="0078616A" w:rsidRDefault="00CF249A"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217CB4F4" w14:textId="77777777" w:rsidR="00CF249A" w:rsidRPr="0078616A" w:rsidRDefault="00CF249A"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4836AB0A" w14:textId="77777777" w:rsidR="00CF249A" w:rsidRPr="0078616A" w:rsidRDefault="00CF249A" w:rsidP="00B252DB">
            <w:pPr>
              <w:bidi w:val="0"/>
              <w:spacing w:after="0" w:line="240" w:lineRule="auto"/>
              <w:rPr>
                <w:rFonts w:ascii="Helvetica" w:hAnsi="Helvetica" w:cs="Times New Roman"/>
                <w:kern w:val="0"/>
                <w:sz w:val="18"/>
                <w:szCs w:val="18"/>
                <w14:ligatures w14:val="none"/>
              </w:rPr>
            </w:pPr>
          </w:p>
        </w:tc>
      </w:tr>
    </w:tbl>
    <w:p w14:paraId="5CC3A524" w14:textId="77777777" w:rsidR="00341CEF" w:rsidRDefault="00341CEF" w:rsidP="00B252DB">
      <w:pPr>
        <w:spacing w:after="0" w:line="240" w:lineRule="auto"/>
        <w:rPr>
          <w:rFonts w:ascii="UICTFontTextStyleEmphasizedBody" w:hAnsi="UICTFontTextStyleEmphasizedBody" w:cs="Times New Roman"/>
          <w:b/>
          <w:bCs/>
          <w:kern w:val="0"/>
          <w:sz w:val="28"/>
          <w:szCs w:val="28"/>
          <w14:ligatures w14:val="none"/>
        </w:rPr>
      </w:pPr>
    </w:p>
    <w:p w14:paraId="58A3498B" w14:textId="77777777" w:rsidR="00341CEF" w:rsidRDefault="00341CEF" w:rsidP="00B252DB">
      <w:pPr>
        <w:spacing w:after="0" w:line="240" w:lineRule="auto"/>
        <w:rPr>
          <w:rFonts w:ascii="UICTFontTextStyleEmphasizedBody" w:hAnsi="UICTFontTextStyleEmphasizedBody" w:cs="Times New Roman"/>
          <w:b/>
          <w:bCs/>
          <w:kern w:val="0"/>
          <w:sz w:val="28"/>
          <w:szCs w:val="28"/>
          <w14:ligatures w14:val="none"/>
        </w:rPr>
      </w:pPr>
    </w:p>
    <w:p w14:paraId="0B492FD1" w14:textId="77777777" w:rsidR="00341CEF" w:rsidRPr="0078616A" w:rsidRDefault="00341CEF" w:rsidP="00B252DB">
      <w:pPr>
        <w:spacing w:after="0" w:line="240" w:lineRule="auto"/>
        <w:rPr>
          <w:rFonts w:ascii=".AppleSystemUIFont" w:hAnsi=".AppleSystemUIFont"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البعد الرابع: الاستمتاع بالتسوق</w:t>
      </w:r>
    </w:p>
    <w:tbl>
      <w:tblPr>
        <w:tblW w:w="0" w:type="auto"/>
        <w:tblCellMar>
          <w:left w:w="0" w:type="dxa"/>
          <w:right w:w="0" w:type="dxa"/>
        </w:tblCellMar>
        <w:tblLook w:val="04A0" w:firstRow="1" w:lastRow="0" w:firstColumn="1" w:lastColumn="0" w:noHBand="0" w:noVBand="1"/>
      </w:tblPr>
      <w:tblGrid>
        <w:gridCol w:w="4033"/>
        <w:gridCol w:w="1034"/>
        <w:gridCol w:w="619"/>
        <w:gridCol w:w="615"/>
        <w:gridCol w:w="787"/>
        <w:gridCol w:w="1202"/>
      </w:tblGrid>
      <w:tr w:rsidR="00341CEF" w:rsidRPr="0078616A" w14:paraId="787AE82B"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BC21FF"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70E888" w14:textId="77777777" w:rsidR="00341CEF" w:rsidRPr="0078616A" w:rsidRDefault="00341CEF" w:rsidP="00B252DB">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B95B2BF"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F747A4"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1843AF8"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D6EE25" w14:textId="77777777" w:rsidR="00341CEF" w:rsidRPr="0078616A" w:rsidRDefault="00341CEF" w:rsidP="00B252DB">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r>
      <w:tr w:rsidR="00341CEF" w:rsidRPr="0078616A" w14:paraId="1804ABA1"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29A00D" w14:textId="2E1975FE" w:rsidR="00341CEF" w:rsidRPr="0078616A" w:rsidRDefault="00F5623F" w:rsidP="00B252DB">
            <w:pPr>
              <w:spacing w:after="0" w:line="240" w:lineRule="auto"/>
              <w:rPr>
                <w:rFonts w:ascii=".SF Arabic" w:hAnsi=".SF Arabic" w:cs="Times New Roman"/>
                <w:kern w:val="0"/>
                <w:sz w:val="26"/>
                <w:szCs w:val="26"/>
                <w:rtl/>
                <w14:ligatures w14:val="none"/>
              </w:rPr>
            </w:pPr>
            <w:r>
              <w:rPr>
                <w:rFonts w:hint="eastAsia"/>
                <w:rtl/>
              </w:rPr>
              <w:lastRenderedPageBreak/>
              <w:t xml:space="preserve"> </w:t>
            </w:r>
            <w:r w:rsidRPr="00F5623F">
              <w:rPr>
                <w:rFonts w:ascii=".SF Arabic" w:hAnsi=".SF Arabic" w:cs="Times New Roman"/>
                <w:kern w:val="0"/>
                <w:sz w:val="26"/>
                <w:szCs w:val="26"/>
                <w:rtl/>
                <w14:ligatures w14:val="none"/>
              </w:rPr>
              <w:t>أستمتع بتصفح تطبيقات التسوق الإلكتروني.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DEDD1E3"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799D006"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2CE58DD"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33D23B"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14E0E7"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10DCC290"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638EB53" w14:textId="1A7DA306" w:rsidR="00341CEF" w:rsidRPr="0078616A" w:rsidRDefault="00FF1A32" w:rsidP="00B252DB">
            <w:pPr>
              <w:spacing w:after="0" w:line="240" w:lineRule="auto"/>
              <w:rPr>
                <w:rFonts w:ascii=".SF Arabic" w:hAnsi=".SF Arabic" w:cs="Times New Roman"/>
                <w:kern w:val="0"/>
                <w:sz w:val="26"/>
                <w:szCs w:val="26"/>
                <w14:ligatures w14:val="none"/>
              </w:rPr>
            </w:pPr>
            <w:r w:rsidRPr="00FF1A32">
              <w:rPr>
                <w:rFonts w:ascii=".SF Arabic" w:hAnsi=".SF Arabic" w:cs="Times New Roman"/>
                <w:kern w:val="0"/>
                <w:sz w:val="26"/>
                <w:szCs w:val="26"/>
                <w:rtl/>
                <w14:ligatures w14:val="none"/>
              </w:rPr>
              <w:t>أقضي وقتًا في تصفح المنتجات حتى دون نية للشراء.</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A88C98"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267AF5"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47FDBD"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CDE3BB6"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A59F4A"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1F3CC8AA"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20B85A" w14:textId="793A8988" w:rsidR="00341CEF" w:rsidRPr="0078616A" w:rsidRDefault="00FF1A32" w:rsidP="00B252DB">
            <w:pPr>
              <w:spacing w:after="0" w:line="240" w:lineRule="auto"/>
              <w:rPr>
                <w:rFonts w:ascii=".SF Arabic" w:hAnsi=".SF Arabic" w:cs="Times New Roman"/>
                <w:kern w:val="0"/>
                <w:sz w:val="26"/>
                <w:szCs w:val="26"/>
                <w14:ligatures w14:val="none"/>
              </w:rPr>
            </w:pPr>
            <w:r>
              <w:rPr>
                <w:rFonts w:ascii=".SFArabic-Regular" w:hAnsi=".SFArabic-Regular" w:cs="Times New Roman" w:hint="cs"/>
                <w:kern w:val="0"/>
                <w:sz w:val="26"/>
                <w:szCs w:val="26"/>
                <w:rtl/>
                <w14:ligatures w14:val="none"/>
              </w:rPr>
              <w:t xml:space="preserve"> </w:t>
            </w:r>
            <w:r w:rsidR="006836CC" w:rsidRPr="006836CC">
              <w:rPr>
                <w:rFonts w:ascii=".SF Arabic" w:hAnsi=".SF Arabic" w:cs="Times New Roman"/>
                <w:kern w:val="0"/>
                <w:sz w:val="26"/>
                <w:szCs w:val="26"/>
                <w:rtl/>
                <w14:ligatures w14:val="none"/>
              </w:rPr>
              <w:t>أستمتع بمتابعة العروض والخصومات.</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4D045B"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ACB840"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256960"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483E46"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89D854"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6F3F7757"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EAD36F" w14:textId="77777777" w:rsidR="00341CEF" w:rsidRPr="0078616A" w:rsidRDefault="00341CEF" w:rsidP="00B252DB">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تجربة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ممتعة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بالنسبة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لي</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BE3393"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CD579B"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FA6C0E7"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4357D3"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8D27E0"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bl>
    <w:p w14:paraId="70D242EF" w14:textId="77777777" w:rsidR="00341CEF" w:rsidRDefault="00341CEF" w:rsidP="00B252DB">
      <w:pPr>
        <w:spacing w:after="0" w:line="240" w:lineRule="auto"/>
        <w:rPr>
          <w:rFonts w:ascii="UICTFontTextStyleEmphasizedBody" w:hAnsi="UICTFontTextStyleEmphasizedBody" w:cs="Times New Roman"/>
          <w:b/>
          <w:bCs/>
          <w:kern w:val="0"/>
          <w:sz w:val="28"/>
          <w:szCs w:val="28"/>
          <w14:ligatures w14:val="none"/>
        </w:rPr>
      </w:pPr>
    </w:p>
    <w:p w14:paraId="444A0F36" w14:textId="77777777" w:rsidR="00341CEF" w:rsidRPr="0078616A" w:rsidRDefault="00341CEF" w:rsidP="00B252DB">
      <w:pPr>
        <w:spacing w:after="0" w:line="240" w:lineRule="auto"/>
        <w:rPr>
          <w:rFonts w:ascii=".AppleSystemUIFont" w:hAnsi=".AppleSystemUIFont" w:cs="Times New Roman"/>
          <w:kern w:val="0"/>
          <w:sz w:val="28"/>
          <w:szCs w:val="28"/>
          <w14:ligatures w14:val="none"/>
        </w:rPr>
      </w:pPr>
    </w:p>
    <w:p w14:paraId="68365671" w14:textId="77777777" w:rsidR="00341CEF" w:rsidRPr="0078616A" w:rsidRDefault="00341CEF" w:rsidP="00B252DB">
      <w:pPr>
        <w:spacing w:after="0" w:line="240" w:lineRule="auto"/>
        <w:rPr>
          <w:rFonts w:ascii=".AppleSystemUIFont" w:hAnsi=".AppleSystemUIFont"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ثالثًا: الإسراف الشرائي</w:t>
      </w:r>
    </w:p>
    <w:tbl>
      <w:tblPr>
        <w:tblW w:w="0" w:type="auto"/>
        <w:tblCellMar>
          <w:left w:w="0" w:type="dxa"/>
          <w:right w:w="0" w:type="dxa"/>
        </w:tblCellMar>
        <w:tblLook w:val="04A0" w:firstRow="1" w:lastRow="0" w:firstColumn="1" w:lastColumn="0" w:noHBand="0" w:noVBand="1"/>
      </w:tblPr>
      <w:tblGrid>
        <w:gridCol w:w="4521"/>
        <w:gridCol w:w="860"/>
        <w:gridCol w:w="619"/>
        <w:gridCol w:w="615"/>
        <w:gridCol w:w="717"/>
        <w:gridCol w:w="958"/>
      </w:tblGrid>
      <w:tr w:rsidR="00341CEF" w:rsidRPr="0078616A" w14:paraId="55BF910D"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9F265D"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F8F742E" w14:textId="77777777" w:rsidR="00341CEF" w:rsidRPr="0078616A" w:rsidRDefault="00341CEF" w:rsidP="00B252DB">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D6903F8"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CA134B"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52E1AF" w14:textId="77777777" w:rsidR="00341CEF" w:rsidRPr="0078616A" w:rsidRDefault="00341CEF" w:rsidP="00B252DB">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A8F4AD" w14:textId="77777777" w:rsidR="00341CEF" w:rsidRPr="0078616A" w:rsidRDefault="00341CEF" w:rsidP="00B252DB">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r>
      <w:tr w:rsidR="00341CEF" w:rsidRPr="0078616A" w14:paraId="16FED6A1"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2C7178" w14:textId="0D5C8340" w:rsidR="00341CEF" w:rsidRPr="0078616A" w:rsidRDefault="00631DE6" w:rsidP="00B252DB">
            <w:pPr>
              <w:spacing w:after="0" w:line="240" w:lineRule="auto"/>
              <w:rPr>
                <w:rFonts w:ascii=".SF Arabic" w:hAnsi=".SF Arabic" w:cs="Times New Roman"/>
                <w:kern w:val="0"/>
                <w:sz w:val="26"/>
                <w:szCs w:val="26"/>
                <w:rtl/>
                <w14:ligatures w14:val="none"/>
              </w:rPr>
            </w:pPr>
            <w:r w:rsidRPr="00631DE6">
              <w:rPr>
                <w:rFonts w:ascii="UICTFontTextStyleBody" w:hAnsi="UICTFontTextStyleBody" w:cs="Times New Roman"/>
                <w:kern w:val="0"/>
                <w:sz w:val="26"/>
                <w:szCs w:val="26"/>
                <w:rtl/>
                <w14:ligatures w14:val="none"/>
              </w:rPr>
              <w:t>عند التسوق إلكترونياً، أشتري منتجات لم أكن أخطط لشرائها.</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09E8F4"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3AA2BF"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8824584"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8B1A168"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8A056C"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68194564"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7CA286" w14:textId="4AFB0E2C" w:rsidR="00341CEF" w:rsidRPr="0078616A" w:rsidRDefault="00B41D2F" w:rsidP="00B252DB">
            <w:pPr>
              <w:spacing w:after="0" w:line="240" w:lineRule="auto"/>
              <w:rPr>
                <w:rFonts w:ascii=".SF Arabic" w:hAnsi=".SF Arabic" w:cs="Times New Roman"/>
                <w:kern w:val="0"/>
                <w:sz w:val="26"/>
                <w:szCs w:val="26"/>
                <w14:ligatures w14:val="none"/>
              </w:rPr>
            </w:pPr>
            <w:r>
              <w:rPr>
                <w:rFonts w:hint="eastAsia"/>
                <w:rtl/>
              </w:rPr>
              <w:t xml:space="preserve"> </w:t>
            </w:r>
            <w:r w:rsidRPr="00B41D2F">
              <w:rPr>
                <w:rFonts w:ascii=".SF Arabic" w:hAnsi=".SF Arabic" w:cs="Times New Roman"/>
                <w:kern w:val="0"/>
                <w:sz w:val="26"/>
                <w:szCs w:val="26"/>
                <w:rtl/>
                <w14:ligatures w14:val="none"/>
              </w:rPr>
              <w:t>العروض والخصومات المعروضة في منصات التسوق الإلكتروني تدفعني للشراء دون حاجة.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73C5D2"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78ECA4"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1B4A3C"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8FBC6F9"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0D1CDE"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070DBA1B"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87F7E1" w14:textId="61FD58D6" w:rsidR="00341CEF" w:rsidRPr="0078616A" w:rsidRDefault="00AE4449" w:rsidP="00B252DB">
            <w:pPr>
              <w:spacing w:after="0" w:line="240" w:lineRule="auto"/>
              <w:rPr>
                <w:rFonts w:ascii=".SF Arabic" w:hAnsi=".SF Arabic" w:cs="Times New Roman"/>
                <w:kern w:val="0"/>
                <w:sz w:val="26"/>
                <w:szCs w:val="26"/>
                <w14:ligatures w14:val="none"/>
              </w:rPr>
            </w:pPr>
            <w:r>
              <w:rPr>
                <w:rFonts w:hint="eastAsia"/>
                <w:rtl/>
              </w:rPr>
              <w:t xml:space="preserve"> </w:t>
            </w:r>
            <w:r w:rsidRPr="00AE4449">
              <w:rPr>
                <w:rFonts w:ascii=".SF Arabic" w:hAnsi=".SF Arabic" w:cs="Times New Roman"/>
                <w:kern w:val="0"/>
                <w:sz w:val="26"/>
                <w:szCs w:val="26"/>
                <w:rtl/>
                <w14:ligatures w14:val="none"/>
              </w:rPr>
              <w:t>أتجاوز الميزانية المخصصة للتسوق الإلكتروني.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73D3173"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19F0A42"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5934A8"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45F116"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3EDF6B"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5973B6C9"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4A9540F" w14:textId="18A130F2" w:rsidR="00341CEF" w:rsidRPr="0078616A" w:rsidRDefault="000042E0" w:rsidP="00B252DB">
            <w:pPr>
              <w:spacing w:after="0" w:line="240" w:lineRule="auto"/>
              <w:rPr>
                <w:rFonts w:ascii=".SF Arabic" w:hAnsi=".SF Arabic" w:cs="Times New Roman"/>
                <w:kern w:val="0"/>
                <w:sz w:val="26"/>
                <w:szCs w:val="26"/>
                <w14:ligatures w14:val="none"/>
              </w:rPr>
            </w:pPr>
            <w:r>
              <w:rPr>
                <w:rFonts w:hint="eastAsia"/>
                <w:rtl/>
              </w:rPr>
              <w:t xml:space="preserve"> </w:t>
            </w:r>
            <w:r w:rsidRPr="000042E0">
              <w:rPr>
                <w:rFonts w:ascii=".SF Arabic" w:hAnsi=".SF Arabic" w:cs="Times New Roman"/>
                <w:kern w:val="0"/>
                <w:sz w:val="26"/>
                <w:szCs w:val="26"/>
                <w:rtl/>
                <w14:ligatures w14:val="none"/>
              </w:rPr>
              <w:t>أكرر الشراء عبر منصات التسوق الإلكتروني خلال فترة قصيرة.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0A98C8"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4941D57"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366B52"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C00507"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8DA805"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4A93C480"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738173C" w14:textId="5BE5D86E" w:rsidR="00341CEF" w:rsidRPr="0078616A" w:rsidRDefault="00287F36" w:rsidP="00B252DB">
            <w:pPr>
              <w:spacing w:after="0" w:line="240" w:lineRule="auto"/>
              <w:rPr>
                <w:rFonts w:ascii=".SF Arabic" w:hAnsi=".SF Arabic" w:cs="Times New Roman"/>
                <w:kern w:val="0"/>
                <w:sz w:val="26"/>
                <w:szCs w:val="26"/>
                <w14:ligatures w14:val="none"/>
              </w:rPr>
            </w:pPr>
            <w:r>
              <w:rPr>
                <w:rFonts w:hint="eastAsia"/>
                <w:rtl/>
              </w:rPr>
              <w:t xml:space="preserve"> </w:t>
            </w:r>
            <w:r w:rsidRPr="00287F36">
              <w:rPr>
                <w:rFonts w:ascii=".SF Arabic" w:hAnsi=".SF Arabic" w:cs="Times New Roman"/>
                <w:kern w:val="0"/>
                <w:sz w:val="26"/>
                <w:szCs w:val="26"/>
                <w:rtl/>
                <w14:ligatures w14:val="none"/>
              </w:rPr>
              <w:t>الإشعارات الترويجية من منصات التسوق الإلكتروني تشجعني على الشراء.</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E026F2"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B42FD10"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3F31EE9"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F5B127"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99FD35"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270D2968"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1E65212" w14:textId="3E4BED4F" w:rsidR="00341CEF" w:rsidRPr="0078616A" w:rsidRDefault="00573FC2" w:rsidP="00B252DB">
            <w:pPr>
              <w:spacing w:after="0" w:line="240" w:lineRule="auto"/>
              <w:rPr>
                <w:rFonts w:ascii=".SF Arabic" w:hAnsi=".SF Arabic" w:cs="Times New Roman"/>
                <w:kern w:val="0"/>
                <w:sz w:val="26"/>
                <w:szCs w:val="26"/>
                <w14:ligatures w14:val="none"/>
              </w:rPr>
            </w:pPr>
            <w:r>
              <w:rPr>
                <w:rFonts w:hint="eastAsia"/>
                <w:rtl/>
              </w:rPr>
              <w:t xml:space="preserve"> </w:t>
            </w:r>
            <w:r w:rsidRPr="00573FC2">
              <w:rPr>
                <w:rFonts w:ascii=".SF Arabic" w:hAnsi=".SF Arabic" w:cs="Times New Roman"/>
                <w:kern w:val="0"/>
                <w:sz w:val="26"/>
                <w:szCs w:val="26"/>
                <w:rtl/>
                <w14:ligatures w14:val="none"/>
              </w:rPr>
              <w:t>أندم أحيانًا بعد بعض عمليات الشراء عبر التسوق الإلكتروني.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E741C6"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D31C7A"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F83C19"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268BBC"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1CB807D"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570A5FF8"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EFA4722" w14:textId="39F72EF5" w:rsidR="00341CEF" w:rsidRPr="0078616A" w:rsidRDefault="001339C9" w:rsidP="00B252DB">
            <w:pPr>
              <w:spacing w:after="0" w:line="240" w:lineRule="auto"/>
              <w:rPr>
                <w:rFonts w:ascii=".SF Arabic" w:hAnsi=".SF Arabic" w:cs="Times New Roman"/>
                <w:kern w:val="0"/>
                <w:sz w:val="26"/>
                <w:szCs w:val="26"/>
                <w14:ligatures w14:val="none"/>
              </w:rPr>
            </w:pPr>
            <w:r w:rsidRPr="001339C9">
              <w:rPr>
                <w:rFonts w:ascii=".SF Arabic" w:hAnsi=".SF Arabic" w:cs="Times New Roman"/>
                <w:kern w:val="0"/>
                <w:sz w:val="26"/>
                <w:szCs w:val="26"/>
                <w:rtl/>
                <w14:ligatures w14:val="none"/>
              </w:rPr>
              <w:t>أشتري عبر منصات التسوق الإلكتروني بدافع المتعة أكثر من الحاجة.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287C0B7"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F8EC65"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91B636"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507EF16"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C6C050B"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r w:rsidR="00341CEF" w:rsidRPr="0078616A" w14:paraId="132E0B96" w14:textId="77777777" w:rsidTr="00B252DB">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10995D" w14:textId="387CBCBC" w:rsidR="00341CEF" w:rsidRPr="0078616A" w:rsidRDefault="00B606CD" w:rsidP="00B252DB">
            <w:pPr>
              <w:spacing w:after="0" w:line="240" w:lineRule="auto"/>
              <w:rPr>
                <w:rFonts w:ascii=".SF Arabic" w:hAnsi=".SF Arabic" w:cs="Times New Roman"/>
                <w:kern w:val="0"/>
                <w:sz w:val="26"/>
                <w:szCs w:val="26"/>
                <w14:ligatures w14:val="none"/>
              </w:rPr>
            </w:pPr>
            <w:r>
              <w:rPr>
                <w:rFonts w:ascii=".SF Arabic" w:hAnsi=".SF Arabic" w:cs="Times New Roman" w:hint="cs"/>
                <w:kern w:val="0"/>
                <w:sz w:val="26"/>
                <w:szCs w:val="26"/>
                <w:rtl/>
                <w14:ligatures w14:val="none"/>
              </w:rPr>
              <w:t xml:space="preserve"> </w:t>
            </w:r>
            <w:r w:rsidR="005403F1" w:rsidRPr="005403F1">
              <w:rPr>
                <w:rFonts w:ascii=".SF Arabic" w:hAnsi=".SF Arabic" w:cs="Times New Roman"/>
                <w:kern w:val="0"/>
                <w:sz w:val="26"/>
                <w:szCs w:val="26"/>
                <w:rtl/>
                <w14:ligatures w14:val="none"/>
              </w:rPr>
              <w:t>أشعر أن التسوق الإلكتروني زاد من حجم إنفاقي.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D870AE" w14:textId="77777777" w:rsidR="00341CEF" w:rsidRPr="0078616A" w:rsidRDefault="00341CEF" w:rsidP="00B252DB">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67B2A1"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3CA826"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0B9597"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B76AF3F" w14:textId="77777777" w:rsidR="00341CEF" w:rsidRPr="0078616A" w:rsidRDefault="00341CEF" w:rsidP="00B252DB">
            <w:pPr>
              <w:bidi w:val="0"/>
              <w:spacing w:after="0" w:line="240" w:lineRule="auto"/>
              <w:rPr>
                <w:rFonts w:ascii="Helvetica" w:hAnsi="Helvetica" w:cs="Times New Roman"/>
                <w:kern w:val="0"/>
                <w:sz w:val="18"/>
                <w:szCs w:val="18"/>
                <w14:ligatures w14:val="none"/>
              </w:rPr>
            </w:pPr>
          </w:p>
        </w:tc>
      </w:tr>
    </w:tbl>
    <w:p w14:paraId="5C6806F6" w14:textId="408DE79E" w:rsidR="00341CEF" w:rsidRPr="00A76C71" w:rsidRDefault="00341CEF" w:rsidP="00A76C71">
      <w:pPr>
        <w:bidi w:val="0"/>
        <w:spacing w:after="0" w:line="240" w:lineRule="auto"/>
        <w:rPr>
          <w:rFonts w:ascii=".AppleSystemUIFont" w:hAnsi=".AppleSystemUIFont" w:cs="Times New Roman"/>
          <w:kern w:val="0"/>
          <w:sz w:val="28"/>
          <w:szCs w:val="28"/>
          <w14:ligatures w14:val="none"/>
        </w:rPr>
      </w:pPr>
    </w:p>
    <w:p w14:paraId="54BBEDAB" w14:textId="77777777" w:rsidR="009C5CA7" w:rsidRDefault="009C5CA7" w:rsidP="009C5CA7">
      <w:pPr>
        <w:bidi w:val="0"/>
        <w:spacing w:after="0" w:line="240" w:lineRule="auto"/>
        <w:rPr>
          <w:rFonts w:ascii=".AppleSystemUIFont" w:hAnsi=".AppleSystemUIFont" w:cs="Times New Roman"/>
          <w:kern w:val="0"/>
          <w:sz w:val="28"/>
          <w:szCs w:val="28"/>
          <w:rtl/>
          <w14:ligatures w14:val="none"/>
        </w:rPr>
      </w:pPr>
    </w:p>
    <w:p w14:paraId="4AD6D3AD" w14:textId="77777777" w:rsidR="0029269A" w:rsidRDefault="0029269A" w:rsidP="0029269A">
      <w:pPr>
        <w:bidi w:val="0"/>
        <w:spacing w:after="0" w:line="240" w:lineRule="auto"/>
        <w:rPr>
          <w:rFonts w:ascii=".AppleSystemUIFont" w:hAnsi=".AppleSystemUIFont" w:cs="Times New Roman"/>
          <w:kern w:val="0"/>
          <w:sz w:val="28"/>
          <w:szCs w:val="28"/>
          <w:rtl/>
          <w14:ligatures w14:val="none"/>
        </w:rPr>
      </w:pPr>
    </w:p>
    <w:p w14:paraId="0521D2F2" w14:textId="77777777" w:rsidR="0029269A" w:rsidRDefault="0029269A" w:rsidP="0029269A">
      <w:pPr>
        <w:bidi w:val="0"/>
        <w:spacing w:after="0" w:line="240" w:lineRule="auto"/>
        <w:rPr>
          <w:rFonts w:ascii=".AppleSystemUIFont" w:hAnsi=".AppleSystemUIFont" w:cs="Times New Roman"/>
          <w:kern w:val="0"/>
          <w:sz w:val="28"/>
          <w:szCs w:val="28"/>
          <w:rtl/>
          <w14:ligatures w14:val="none"/>
        </w:rPr>
      </w:pPr>
    </w:p>
    <w:p w14:paraId="700D3524" w14:textId="6F956774" w:rsidR="0029269A" w:rsidRPr="00AA09F4" w:rsidRDefault="0029269A" w:rsidP="0029269A">
      <w:pPr>
        <w:spacing w:after="0" w:line="240" w:lineRule="auto"/>
        <w:rPr>
          <w:rFonts w:ascii=".AppleSystemUIFont" w:hAnsi=".AppleSystemUIFont" w:cs="Times New Roman"/>
          <w:b/>
          <w:bCs/>
          <w:kern w:val="0"/>
          <w:sz w:val="28"/>
          <w:szCs w:val="28"/>
          <w:rtl/>
          <w14:ligatures w14:val="none"/>
        </w:rPr>
      </w:pPr>
      <w:r w:rsidRPr="00AA09F4">
        <w:rPr>
          <w:rFonts w:ascii=".AppleSystemUIFont" w:hAnsi=".AppleSystemUIFont" w:cs="Times New Roman" w:hint="cs"/>
          <w:b/>
          <w:bCs/>
          <w:kern w:val="0"/>
          <w:sz w:val="28"/>
          <w:szCs w:val="28"/>
          <w:rtl/>
          <w14:ligatures w14:val="none"/>
        </w:rPr>
        <w:t>تحكيم الاستبيان:</w:t>
      </w:r>
    </w:p>
    <w:p w14:paraId="36C6E039" w14:textId="0854C263" w:rsidR="0029269A" w:rsidRPr="00AA09F4" w:rsidRDefault="0029269A" w:rsidP="0029269A">
      <w:pPr>
        <w:spacing w:after="0" w:line="240" w:lineRule="auto"/>
        <w:rPr>
          <w:rFonts w:ascii=".AppleSystemUIFont" w:hAnsi=".AppleSystemUIFont" w:cs="Times New Roman"/>
          <w:b/>
          <w:bCs/>
          <w:kern w:val="0"/>
          <w:sz w:val="28"/>
          <w:szCs w:val="28"/>
          <w:rtl/>
          <w14:ligatures w14:val="none"/>
        </w:rPr>
      </w:pPr>
      <w:r w:rsidRPr="00AA09F4">
        <w:rPr>
          <w:rFonts w:ascii=".AppleSystemUIFont" w:hAnsi=".AppleSystemUIFont" w:cs="Times New Roman" w:hint="cs"/>
          <w:b/>
          <w:bCs/>
          <w:kern w:val="0"/>
          <w:sz w:val="28"/>
          <w:szCs w:val="28"/>
          <w:rtl/>
          <w14:ligatures w14:val="none"/>
        </w:rPr>
        <w:t xml:space="preserve">الدكتور المشرف: محمد </w:t>
      </w:r>
      <w:r w:rsidR="00E86902" w:rsidRPr="00AA09F4">
        <w:rPr>
          <w:rFonts w:ascii=".AppleSystemUIFont" w:hAnsi=".AppleSystemUIFont" w:cs="Times New Roman" w:hint="cs"/>
          <w:b/>
          <w:bCs/>
          <w:kern w:val="0"/>
          <w:sz w:val="28"/>
          <w:szCs w:val="28"/>
          <w:rtl/>
          <w14:ligatures w14:val="none"/>
        </w:rPr>
        <w:t>عويس</w:t>
      </w:r>
    </w:p>
    <w:p w14:paraId="641010AE" w14:textId="52E4F2D2" w:rsidR="00E86902" w:rsidRPr="00AA09F4" w:rsidRDefault="00E86902" w:rsidP="0029269A">
      <w:pPr>
        <w:spacing w:after="0" w:line="240" w:lineRule="auto"/>
        <w:rPr>
          <w:rFonts w:ascii=".AppleSystemUIFont" w:hAnsi=".AppleSystemUIFont" w:cs="Times New Roman"/>
          <w:b/>
          <w:bCs/>
          <w:kern w:val="0"/>
          <w:sz w:val="28"/>
          <w:szCs w:val="28"/>
          <w:rtl/>
          <w14:ligatures w14:val="none"/>
        </w:rPr>
      </w:pPr>
      <w:r w:rsidRPr="00AA09F4">
        <w:rPr>
          <w:rFonts w:ascii=".AppleSystemUIFont" w:hAnsi=".AppleSystemUIFont" w:cs="Times New Roman" w:hint="cs"/>
          <w:b/>
          <w:bCs/>
          <w:kern w:val="0"/>
          <w:sz w:val="28"/>
          <w:szCs w:val="28"/>
          <w:rtl/>
          <w14:ligatures w14:val="none"/>
        </w:rPr>
        <w:t>الدكتور: محمد غريب</w:t>
      </w:r>
    </w:p>
    <w:sectPr w:rsidR="00E86902" w:rsidRPr="00AA09F4" w:rsidSect="00CC3C0E">
      <w:footerReference w:type="even" r:id="rId27"/>
      <w:footerReference w:type="default" r:id="rId2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B8958DF" w14:textId="77777777" w:rsidR="006677D4" w:rsidRDefault="006677D4" w:rsidP="00CD39A9">
      <w:pPr>
        <w:spacing w:after="0" w:line="240" w:lineRule="auto"/>
      </w:pPr>
      <w:r>
        <w:separator/>
      </w:r>
    </w:p>
  </w:endnote>
  <w:endnote w:type="continuationSeparator" w:id="0">
    <w:p w14:paraId="46D97DBF" w14:textId="77777777" w:rsidR="006677D4" w:rsidRDefault="006677D4" w:rsidP="00CD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pple Symbols">
    <w:panose1 w:val="02000000000000000000"/>
    <w:charset w:val="B1"/>
    <w:family w:val="auto"/>
    <w:pitch w:val="variable"/>
    <w:sig w:usb0="800008A3" w:usb1="08007BEB" w:usb2="01840034" w:usb3="00000000" w:csb0="000001FB" w:csb1="00000000"/>
  </w:font>
  <w:font w:name=".SFArabic-Semibold">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Sana">
    <w:panose1 w:val="00000400000000000000"/>
    <w:charset w:val="00"/>
    <w:family w:val="auto"/>
    <w:pitch w:val="variable"/>
    <w:sig w:usb0="00000003" w:usb1="00000000" w:usb2="00000000" w:usb3="00000000" w:csb0="00000001" w:csb1="00000000"/>
  </w:font>
  <w:font w:name="Diwan Kufi">
    <w:panose1 w:val="00000400000000000000"/>
    <w:charset w:val="00"/>
    <w:family w:val="auto"/>
    <w:pitch w:val="variable"/>
    <w:sig w:usb0="00000003" w:usb1="00000000" w:usb2="00000000" w:usb3="00000000" w:csb0="00000001" w:csb1="00000000"/>
  </w:font>
  <w:font w:name="-webkit-standard">
    <w:altName w:val="Cambria"/>
    <w:panose1 w:val="020B0604020202020204"/>
    <w:charset w:val="00"/>
    <w:family w:val="roman"/>
    <w:pitch w:val="default"/>
  </w:font>
  <w:font w:name=".SF Arabic">
    <w:altName w:val="Cambria"/>
    <w:panose1 w:val="020B0604020202020204"/>
    <w:charset w:val="00"/>
    <w:family w:val="roman"/>
    <w:pitch w:val="default"/>
  </w:font>
  <w:font w:name=".SFArabic-Regular">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e"/>
        <w:rtl/>
      </w:rPr>
      <w:id w:val="75098238"/>
      <w:docPartObj>
        <w:docPartGallery w:val="Page Numbers (Bottom of Page)"/>
        <w:docPartUnique/>
      </w:docPartObj>
    </w:sdtPr>
    <w:sdtEndPr>
      <w:rPr>
        <w:rStyle w:val="ae"/>
      </w:rPr>
    </w:sdtEndPr>
    <w:sdtContent>
      <w:p w14:paraId="17730855" w14:textId="09849D79" w:rsidR="00357CEB" w:rsidRDefault="00357CEB" w:rsidP="00530866">
        <w:pPr>
          <w:pStyle w:val="ad"/>
          <w:framePr w:wrap="none" w:vAnchor="text" w:hAnchor="text" w:xAlign="center" w:y="1"/>
          <w:jc w:val="center"/>
          <w:rPr>
            <w:rStyle w:val="ae"/>
          </w:rPr>
        </w:pPr>
        <w:r>
          <w:rPr>
            <w:rStyle w:val="ae"/>
            <w:rtl/>
          </w:rPr>
          <w:fldChar w:fldCharType="begin"/>
        </w:r>
        <w:r>
          <w:rPr>
            <w:rStyle w:val="ae"/>
          </w:rPr>
          <w:instrText xml:space="preserve"> PAGE </w:instrText>
        </w:r>
        <w:r>
          <w:rPr>
            <w:rStyle w:val="ae"/>
            <w:rtl/>
          </w:rPr>
          <w:fldChar w:fldCharType="end"/>
        </w:r>
      </w:p>
    </w:sdtContent>
  </w:sdt>
  <w:p w14:paraId="6F9EC1AB" w14:textId="77777777" w:rsidR="00357CEB" w:rsidRDefault="00357CEB">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e"/>
        <w:rtl/>
      </w:rPr>
      <w:id w:val="-1096558883"/>
      <w:docPartObj>
        <w:docPartGallery w:val="Page Numbers (Bottom of Page)"/>
        <w:docPartUnique/>
      </w:docPartObj>
    </w:sdtPr>
    <w:sdtEndPr>
      <w:rPr>
        <w:rStyle w:val="ae"/>
      </w:rPr>
    </w:sdtEndPr>
    <w:sdtContent>
      <w:p w14:paraId="48556160" w14:textId="4A8841DC" w:rsidR="00357CEB" w:rsidRDefault="00357CEB" w:rsidP="00530866">
        <w:pPr>
          <w:pStyle w:val="ad"/>
          <w:framePr w:wrap="none" w:vAnchor="text" w:hAnchor="text" w:xAlign="center" w:y="1"/>
          <w:jc w:val="center"/>
          <w:rPr>
            <w:rStyle w:val="ae"/>
          </w:rPr>
        </w:pPr>
        <w:r>
          <w:rPr>
            <w:rStyle w:val="ae"/>
            <w:rtl/>
          </w:rPr>
          <w:fldChar w:fldCharType="begin"/>
        </w:r>
        <w:r>
          <w:rPr>
            <w:rStyle w:val="ae"/>
          </w:rPr>
          <w:instrText xml:space="preserve"> PAGE </w:instrText>
        </w:r>
        <w:r>
          <w:rPr>
            <w:rStyle w:val="ae"/>
            <w:rtl/>
          </w:rPr>
          <w:fldChar w:fldCharType="separate"/>
        </w:r>
        <w:r>
          <w:rPr>
            <w:rStyle w:val="ae"/>
            <w:noProof/>
            <w:rtl/>
          </w:rPr>
          <w:t>1</w:t>
        </w:r>
        <w:r>
          <w:rPr>
            <w:rStyle w:val="ae"/>
            <w:rtl/>
          </w:rPr>
          <w:fldChar w:fldCharType="end"/>
        </w:r>
      </w:p>
    </w:sdtContent>
  </w:sdt>
  <w:p w14:paraId="09409F22" w14:textId="77777777" w:rsidR="00357CEB" w:rsidRDefault="00357CE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3EC1FE5" w14:textId="77777777" w:rsidR="006677D4" w:rsidRDefault="006677D4" w:rsidP="00CD39A9">
      <w:pPr>
        <w:spacing w:after="0" w:line="240" w:lineRule="auto"/>
      </w:pPr>
      <w:r>
        <w:separator/>
      </w:r>
    </w:p>
  </w:footnote>
  <w:footnote w:type="continuationSeparator" w:id="0">
    <w:p w14:paraId="4521ABD6" w14:textId="77777777" w:rsidR="006677D4" w:rsidRDefault="006677D4" w:rsidP="00CD3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6C10C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A75283"/>
    <w:multiLevelType w:val="hybridMultilevel"/>
    <w:tmpl w:val="83746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45186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510321"/>
    <w:multiLevelType w:val="hybridMultilevel"/>
    <w:tmpl w:val="29C27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B62102"/>
    <w:multiLevelType w:val="hybridMultilevel"/>
    <w:tmpl w:val="E9888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1A0B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1CF16C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C67DF9"/>
    <w:multiLevelType w:val="hybridMultilevel"/>
    <w:tmpl w:val="3196D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0F51B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747942"/>
    <w:multiLevelType w:val="hybridMultilevel"/>
    <w:tmpl w:val="51909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9E55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396ED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7A56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635A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BD4669A"/>
    <w:multiLevelType w:val="hybridMultilevel"/>
    <w:tmpl w:val="C6A41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18277B"/>
    <w:multiLevelType w:val="hybridMultilevel"/>
    <w:tmpl w:val="A97C67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2EC6B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38738D2"/>
    <w:multiLevelType w:val="hybridMultilevel"/>
    <w:tmpl w:val="3D287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AC03C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D4A29ED"/>
    <w:multiLevelType w:val="hybridMultilevel"/>
    <w:tmpl w:val="62E44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E853E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68677">
    <w:abstractNumId w:val="9"/>
  </w:num>
  <w:num w:numId="2" w16cid:durableId="536743319">
    <w:abstractNumId w:val="1"/>
  </w:num>
  <w:num w:numId="3" w16cid:durableId="1417941010">
    <w:abstractNumId w:val="14"/>
  </w:num>
  <w:num w:numId="4" w16cid:durableId="1361471696">
    <w:abstractNumId w:val="7"/>
  </w:num>
  <w:num w:numId="5" w16cid:durableId="22632025">
    <w:abstractNumId w:val="17"/>
  </w:num>
  <w:num w:numId="6" w16cid:durableId="1531917833">
    <w:abstractNumId w:val="15"/>
  </w:num>
  <w:num w:numId="7" w16cid:durableId="2058893783">
    <w:abstractNumId w:val="4"/>
  </w:num>
  <w:num w:numId="8" w16cid:durableId="286935399">
    <w:abstractNumId w:val="3"/>
  </w:num>
  <w:num w:numId="9" w16cid:durableId="932470185">
    <w:abstractNumId w:val="19"/>
  </w:num>
  <w:num w:numId="10" w16cid:durableId="1583369629">
    <w:abstractNumId w:val="2"/>
  </w:num>
  <w:num w:numId="11" w16cid:durableId="611791766">
    <w:abstractNumId w:val="12"/>
  </w:num>
  <w:num w:numId="12" w16cid:durableId="1927571798">
    <w:abstractNumId w:val="8"/>
  </w:num>
  <w:num w:numId="13" w16cid:durableId="1887059543">
    <w:abstractNumId w:val="16"/>
  </w:num>
  <w:num w:numId="14" w16cid:durableId="2021659900">
    <w:abstractNumId w:val="18"/>
  </w:num>
  <w:num w:numId="15" w16cid:durableId="1653099257">
    <w:abstractNumId w:val="5"/>
  </w:num>
  <w:num w:numId="16" w16cid:durableId="92215945">
    <w:abstractNumId w:val="0"/>
  </w:num>
  <w:num w:numId="17" w16cid:durableId="2049143630">
    <w:abstractNumId w:val="13"/>
  </w:num>
  <w:num w:numId="18" w16cid:durableId="88933944">
    <w:abstractNumId w:val="11"/>
  </w:num>
  <w:num w:numId="19" w16cid:durableId="418143467">
    <w:abstractNumId w:val="10"/>
  </w:num>
  <w:num w:numId="20" w16cid:durableId="406463231">
    <w:abstractNumId w:val="6"/>
  </w:num>
  <w:num w:numId="21" w16cid:durableId="1591427328">
    <w:abstractNumId w:val="2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FE4"/>
    <w:rsid w:val="000008DE"/>
    <w:rsid w:val="00001CBF"/>
    <w:rsid w:val="000042E0"/>
    <w:rsid w:val="00005090"/>
    <w:rsid w:val="00005F91"/>
    <w:rsid w:val="00010093"/>
    <w:rsid w:val="0001080F"/>
    <w:rsid w:val="00012305"/>
    <w:rsid w:val="00013847"/>
    <w:rsid w:val="00013B2A"/>
    <w:rsid w:val="00013E59"/>
    <w:rsid w:val="00014161"/>
    <w:rsid w:val="00014B34"/>
    <w:rsid w:val="00014F36"/>
    <w:rsid w:val="000151EE"/>
    <w:rsid w:val="00021F62"/>
    <w:rsid w:val="000246FF"/>
    <w:rsid w:val="00025345"/>
    <w:rsid w:val="0003064D"/>
    <w:rsid w:val="000310D7"/>
    <w:rsid w:val="000341FF"/>
    <w:rsid w:val="00036493"/>
    <w:rsid w:val="0003751B"/>
    <w:rsid w:val="0004160C"/>
    <w:rsid w:val="0004257A"/>
    <w:rsid w:val="00043A57"/>
    <w:rsid w:val="00043B0F"/>
    <w:rsid w:val="00045D1A"/>
    <w:rsid w:val="00047BC0"/>
    <w:rsid w:val="00050294"/>
    <w:rsid w:val="00050F31"/>
    <w:rsid w:val="000524E0"/>
    <w:rsid w:val="00054D64"/>
    <w:rsid w:val="00055078"/>
    <w:rsid w:val="0005567C"/>
    <w:rsid w:val="00056338"/>
    <w:rsid w:val="00057AC2"/>
    <w:rsid w:val="00070BCD"/>
    <w:rsid w:val="00071158"/>
    <w:rsid w:val="00071D31"/>
    <w:rsid w:val="00073C05"/>
    <w:rsid w:val="000748F3"/>
    <w:rsid w:val="000750BD"/>
    <w:rsid w:val="00075F79"/>
    <w:rsid w:val="00076340"/>
    <w:rsid w:val="00076653"/>
    <w:rsid w:val="000777E7"/>
    <w:rsid w:val="00080871"/>
    <w:rsid w:val="00080C5F"/>
    <w:rsid w:val="000810B1"/>
    <w:rsid w:val="00085E40"/>
    <w:rsid w:val="00087174"/>
    <w:rsid w:val="000916E4"/>
    <w:rsid w:val="00091B48"/>
    <w:rsid w:val="00091FD9"/>
    <w:rsid w:val="000938CE"/>
    <w:rsid w:val="00096CDE"/>
    <w:rsid w:val="000A01BC"/>
    <w:rsid w:val="000A1A09"/>
    <w:rsid w:val="000A34C0"/>
    <w:rsid w:val="000A3E09"/>
    <w:rsid w:val="000A7B17"/>
    <w:rsid w:val="000B1BE1"/>
    <w:rsid w:val="000B496D"/>
    <w:rsid w:val="000C1F7A"/>
    <w:rsid w:val="000C2B36"/>
    <w:rsid w:val="000C6576"/>
    <w:rsid w:val="000D3A5F"/>
    <w:rsid w:val="000D470E"/>
    <w:rsid w:val="000D4D24"/>
    <w:rsid w:val="000D4F48"/>
    <w:rsid w:val="000D7762"/>
    <w:rsid w:val="000E149E"/>
    <w:rsid w:val="000E1BB2"/>
    <w:rsid w:val="000E32D4"/>
    <w:rsid w:val="000E52A1"/>
    <w:rsid w:val="000F07C9"/>
    <w:rsid w:val="000F425A"/>
    <w:rsid w:val="000F6B50"/>
    <w:rsid w:val="000F74AD"/>
    <w:rsid w:val="0010007B"/>
    <w:rsid w:val="00100691"/>
    <w:rsid w:val="001026C6"/>
    <w:rsid w:val="001049DA"/>
    <w:rsid w:val="00104DB9"/>
    <w:rsid w:val="001060CA"/>
    <w:rsid w:val="001110BD"/>
    <w:rsid w:val="00112B6E"/>
    <w:rsid w:val="0011489C"/>
    <w:rsid w:val="00115E9D"/>
    <w:rsid w:val="00120BC7"/>
    <w:rsid w:val="001240E1"/>
    <w:rsid w:val="001245D0"/>
    <w:rsid w:val="001249F8"/>
    <w:rsid w:val="00127876"/>
    <w:rsid w:val="0012792B"/>
    <w:rsid w:val="0013111F"/>
    <w:rsid w:val="00131211"/>
    <w:rsid w:val="00132447"/>
    <w:rsid w:val="00132854"/>
    <w:rsid w:val="00132B1C"/>
    <w:rsid w:val="001339C9"/>
    <w:rsid w:val="00137B43"/>
    <w:rsid w:val="001404DC"/>
    <w:rsid w:val="00145590"/>
    <w:rsid w:val="001468CC"/>
    <w:rsid w:val="00146A9D"/>
    <w:rsid w:val="00151689"/>
    <w:rsid w:val="0015293A"/>
    <w:rsid w:val="00154C89"/>
    <w:rsid w:val="001556E0"/>
    <w:rsid w:val="001569DF"/>
    <w:rsid w:val="001574B8"/>
    <w:rsid w:val="0015785F"/>
    <w:rsid w:val="00165128"/>
    <w:rsid w:val="0017022E"/>
    <w:rsid w:val="001702AA"/>
    <w:rsid w:val="001704E6"/>
    <w:rsid w:val="001707F0"/>
    <w:rsid w:val="00170AE0"/>
    <w:rsid w:val="001712C8"/>
    <w:rsid w:val="00171C01"/>
    <w:rsid w:val="00172507"/>
    <w:rsid w:val="001727D9"/>
    <w:rsid w:val="001735F1"/>
    <w:rsid w:val="00175B4B"/>
    <w:rsid w:val="00176D74"/>
    <w:rsid w:val="00177DE0"/>
    <w:rsid w:val="00181D27"/>
    <w:rsid w:val="0018322E"/>
    <w:rsid w:val="00183E6F"/>
    <w:rsid w:val="00186802"/>
    <w:rsid w:val="00187AFF"/>
    <w:rsid w:val="00193C9C"/>
    <w:rsid w:val="00193F77"/>
    <w:rsid w:val="001973B1"/>
    <w:rsid w:val="001A1BDA"/>
    <w:rsid w:val="001A27F8"/>
    <w:rsid w:val="001A2B55"/>
    <w:rsid w:val="001A3A00"/>
    <w:rsid w:val="001A3C97"/>
    <w:rsid w:val="001A5729"/>
    <w:rsid w:val="001B11F8"/>
    <w:rsid w:val="001B5D23"/>
    <w:rsid w:val="001C133E"/>
    <w:rsid w:val="001C6403"/>
    <w:rsid w:val="001C7C7A"/>
    <w:rsid w:val="001D4702"/>
    <w:rsid w:val="001D6447"/>
    <w:rsid w:val="001D7276"/>
    <w:rsid w:val="001D728A"/>
    <w:rsid w:val="001E0846"/>
    <w:rsid w:val="001E0CA0"/>
    <w:rsid w:val="001E0D1A"/>
    <w:rsid w:val="001E1434"/>
    <w:rsid w:val="001E1C04"/>
    <w:rsid w:val="001E1EFD"/>
    <w:rsid w:val="001E4AEC"/>
    <w:rsid w:val="001E52BB"/>
    <w:rsid w:val="001E58B5"/>
    <w:rsid w:val="001E7915"/>
    <w:rsid w:val="001F016A"/>
    <w:rsid w:val="001F26EC"/>
    <w:rsid w:val="001F286E"/>
    <w:rsid w:val="001F334C"/>
    <w:rsid w:val="001F3F56"/>
    <w:rsid w:val="001F602B"/>
    <w:rsid w:val="001F6D40"/>
    <w:rsid w:val="001F7B78"/>
    <w:rsid w:val="00201522"/>
    <w:rsid w:val="00202957"/>
    <w:rsid w:val="00203359"/>
    <w:rsid w:val="002042D1"/>
    <w:rsid w:val="002135BA"/>
    <w:rsid w:val="0021548A"/>
    <w:rsid w:val="00216272"/>
    <w:rsid w:val="0021647B"/>
    <w:rsid w:val="0021648F"/>
    <w:rsid w:val="002173B8"/>
    <w:rsid w:val="00221F37"/>
    <w:rsid w:val="00222568"/>
    <w:rsid w:val="00222C42"/>
    <w:rsid w:val="002239FD"/>
    <w:rsid w:val="00223FF5"/>
    <w:rsid w:val="00224119"/>
    <w:rsid w:val="00225BC8"/>
    <w:rsid w:val="00230AF2"/>
    <w:rsid w:val="0023141C"/>
    <w:rsid w:val="00231E2E"/>
    <w:rsid w:val="002325B1"/>
    <w:rsid w:val="00233079"/>
    <w:rsid w:val="00233358"/>
    <w:rsid w:val="00233A86"/>
    <w:rsid w:val="00235506"/>
    <w:rsid w:val="002358AC"/>
    <w:rsid w:val="00236E2F"/>
    <w:rsid w:val="00236ED0"/>
    <w:rsid w:val="00241B18"/>
    <w:rsid w:val="00243464"/>
    <w:rsid w:val="00243BBD"/>
    <w:rsid w:val="00244AA6"/>
    <w:rsid w:val="00245265"/>
    <w:rsid w:val="00245D31"/>
    <w:rsid w:val="00247E73"/>
    <w:rsid w:val="00250B9A"/>
    <w:rsid w:val="00254F68"/>
    <w:rsid w:val="0025623C"/>
    <w:rsid w:val="00256599"/>
    <w:rsid w:val="00257679"/>
    <w:rsid w:val="00257B1C"/>
    <w:rsid w:val="002613D4"/>
    <w:rsid w:val="002621B6"/>
    <w:rsid w:val="00263CE3"/>
    <w:rsid w:val="00267090"/>
    <w:rsid w:val="002705DB"/>
    <w:rsid w:val="00271158"/>
    <w:rsid w:val="00271C70"/>
    <w:rsid w:val="00273544"/>
    <w:rsid w:val="00274AF9"/>
    <w:rsid w:val="00275077"/>
    <w:rsid w:val="002769A3"/>
    <w:rsid w:val="00276E48"/>
    <w:rsid w:val="00280B19"/>
    <w:rsid w:val="002841A6"/>
    <w:rsid w:val="002870FE"/>
    <w:rsid w:val="00287F36"/>
    <w:rsid w:val="0029269A"/>
    <w:rsid w:val="00293A18"/>
    <w:rsid w:val="0029494E"/>
    <w:rsid w:val="002966CC"/>
    <w:rsid w:val="00296AB3"/>
    <w:rsid w:val="002A0A6C"/>
    <w:rsid w:val="002A2DC1"/>
    <w:rsid w:val="002A62FA"/>
    <w:rsid w:val="002A6E70"/>
    <w:rsid w:val="002A7A81"/>
    <w:rsid w:val="002A7C68"/>
    <w:rsid w:val="002B2A98"/>
    <w:rsid w:val="002B3EF2"/>
    <w:rsid w:val="002B467D"/>
    <w:rsid w:val="002B5BDA"/>
    <w:rsid w:val="002C11A5"/>
    <w:rsid w:val="002C20DC"/>
    <w:rsid w:val="002C275E"/>
    <w:rsid w:val="002C3CBC"/>
    <w:rsid w:val="002C7FBD"/>
    <w:rsid w:val="002D0767"/>
    <w:rsid w:val="002E571A"/>
    <w:rsid w:val="002E5898"/>
    <w:rsid w:val="002E65EA"/>
    <w:rsid w:val="002E6749"/>
    <w:rsid w:val="002F1458"/>
    <w:rsid w:val="002F337D"/>
    <w:rsid w:val="002F3CB1"/>
    <w:rsid w:val="003004A2"/>
    <w:rsid w:val="00302E2C"/>
    <w:rsid w:val="0030426D"/>
    <w:rsid w:val="00304DE1"/>
    <w:rsid w:val="00306F19"/>
    <w:rsid w:val="0030737D"/>
    <w:rsid w:val="0030769C"/>
    <w:rsid w:val="00307D10"/>
    <w:rsid w:val="00310134"/>
    <w:rsid w:val="00310873"/>
    <w:rsid w:val="00310C46"/>
    <w:rsid w:val="00310C87"/>
    <w:rsid w:val="00311686"/>
    <w:rsid w:val="00311FC3"/>
    <w:rsid w:val="0031250A"/>
    <w:rsid w:val="003128EA"/>
    <w:rsid w:val="00313E03"/>
    <w:rsid w:val="00314481"/>
    <w:rsid w:val="0031547D"/>
    <w:rsid w:val="00315715"/>
    <w:rsid w:val="00320333"/>
    <w:rsid w:val="0032087D"/>
    <w:rsid w:val="00323A25"/>
    <w:rsid w:val="003244D8"/>
    <w:rsid w:val="00331A6D"/>
    <w:rsid w:val="003325C3"/>
    <w:rsid w:val="00333FB3"/>
    <w:rsid w:val="00334D9C"/>
    <w:rsid w:val="00335237"/>
    <w:rsid w:val="00341CEF"/>
    <w:rsid w:val="003440D4"/>
    <w:rsid w:val="003459E3"/>
    <w:rsid w:val="003502E7"/>
    <w:rsid w:val="003519E2"/>
    <w:rsid w:val="00353B2F"/>
    <w:rsid w:val="00354003"/>
    <w:rsid w:val="003543F8"/>
    <w:rsid w:val="0035510D"/>
    <w:rsid w:val="00357894"/>
    <w:rsid w:val="00357CEB"/>
    <w:rsid w:val="003626A9"/>
    <w:rsid w:val="00365034"/>
    <w:rsid w:val="00371F27"/>
    <w:rsid w:val="003736BF"/>
    <w:rsid w:val="00373DEA"/>
    <w:rsid w:val="00374EC5"/>
    <w:rsid w:val="00380000"/>
    <w:rsid w:val="0038097F"/>
    <w:rsid w:val="00381D1E"/>
    <w:rsid w:val="00385B80"/>
    <w:rsid w:val="00387C04"/>
    <w:rsid w:val="003910CE"/>
    <w:rsid w:val="003923C8"/>
    <w:rsid w:val="003925EA"/>
    <w:rsid w:val="003926BE"/>
    <w:rsid w:val="003929E3"/>
    <w:rsid w:val="00393463"/>
    <w:rsid w:val="00393E27"/>
    <w:rsid w:val="00394823"/>
    <w:rsid w:val="00395681"/>
    <w:rsid w:val="00397195"/>
    <w:rsid w:val="003A116A"/>
    <w:rsid w:val="003A6186"/>
    <w:rsid w:val="003A7155"/>
    <w:rsid w:val="003A7CF7"/>
    <w:rsid w:val="003B1020"/>
    <w:rsid w:val="003B1715"/>
    <w:rsid w:val="003B3E2D"/>
    <w:rsid w:val="003B495D"/>
    <w:rsid w:val="003B7DC3"/>
    <w:rsid w:val="003C2062"/>
    <w:rsid w:val="003C5235"/>
    <w:rsid w:val="003C6E41"/>
    <w:rsid w:val="003C7047"/>
    <w:rsid w:val="003D23EA"/>
    <w:rsid w:val="003D240C"/>
    <w:rsid w:val="003D43FD"/>
    <w:rsid w:val="003D74BA"/>
    <w:rsid w:val="003D7535"/>
    <w:rsid w:val="003D7614"/>
    <w:rsid w:val="003E0189"/>
    <w:rsid w:val="003E100B"/>
    <w:rsid w:val="003E1E2C"/>
    <w:rsid w:val="003E1F30"/>
    <w:rsid w:val="003E286F"/>
    <w:rsid w:val="003E5092"/>
    <w:rsid w:val="003F0FEF"/>
    <w:rsid w:val="003F130B"/>
    <w:rsid w:val="003F1A0C"/>
    <w:rsid w:val="003F2FE2"/>
    <w:rsid w:val="003F3064"/>
    <w:rsid w:val="003F3AD0"/>
    <w:rsid w:val="003F6CA2"/>
    <w:rsid w:val="0040125D"/>
    <w:rsid w:val="0040521D"/>
    <w:rsid w:val="004052E4"/>
    <w:rsid w:val="00406F25"/>
    <w:rsid w:val="00406F2D"/>
    <w:rsid w:val="004116F5"/>
    <w:rsid w:val="00413DA7"/>
    <w:rsid w:val="00416805"/>
    <w:rsid w:val="00417415"/>
    <w:rsid w:val="00422C80"/>
    <w:rsid w:val="004242B0"/>
    <w:rsid w:val="00424558"/>
    <w:rsid w:val="00430283"/>
    <w:rsid w:val="00431962"/>
    <w:rsid w:val="004324F2"/>
    <w:rsid w:val="00433795"/>
    <w:rsid w:val="004341CE"/>
    <w:rsid w:val="00436E12"/>
    <w:rsid w:val="0044103D"/>
    <w:rsid w:val="004447EA"/>
    <w:rsid w:val="004449BD"/>
    <w:rsid w:val="00446FFD"/>
    <w:rsid w:val="00452FF0"/>
    <w:rsid w:val="00453405"/>
    <w:rsid w:val="00454829"/>
    <w:rsid w:val="004555D2"/>
    <w:rsid w:val="00455821"/>
    <w:rsid w:val="00456002"/>
    <w:rsid w:val="00456C25"/>
    <w:rsid w:val="00456E00"/>
    <w:rsid w:val="004611BA"/>
    <w:rsid w:val="004629FE"/>
    <w:rsid w:val="00463791"/>
    <w:rsid w:val="00464B6E"/>
    <w:rsid w:val="00473BA4"/>
    <w:rsid w:val="00475469"/>
    <w:rsid w:val="00475D7C"/>
    <w:rsid w:val="00475F86"/>
    <w:rsid w:val="00480047"/>
    <w:rsid w:val="00480297"/>
    <w:rsid w:val="004804A6"/>
    <w:rsid w:val="00482DEB"/>
    <w:rsid w:val="004839E1"/>
    <w:rsid w:val="004869CD"/>
    <w:rsid w:val="00487FDC"/>
    <w:rsid w:val="00492FE4"/>
    <w:rsid w:val="004947A0"/>
    <w:rsid w:val="00495B07"/>
    <w:rsid w:val="00497564"/>
    <w:rsid w:val="004A0502"/>
    <w:rsid w:val="004A1AD4"/>
    <w:rsid w:val="004A6235"/>
    <w:rsid w:val="004A62B9"/>
    <w:rsid w:val="004B5DAF"/>
    <w:rsid w:val="004B6026"/>
    <w:rsid w:val="004B658F"/>
    <w:rsid w:val="004B6E17"/>
    <w:rsid w:val="004C2CD4"/>
    <w:rsid w:val="004C503B"/>
    <w:rsid w:val="004C5D12"/>
    <w:rsid w:val="004C7F7E"/>
    <w:rsid w:val="004D18D4"/>
    <w:rsid w:val="004D2E3D"/>
    <w:rsid w:val="004D41D2"/>
    <w:rsid w:val="004D7837"/>
    <w:rsid w:val="004E0C54"/>
    <w:rsid w:val="004E2CC8"/>
    <w:rsid w:val="004E3619"/>
    <w:rsid w:val="004E4BA6"/>
    <w:rsid w:val="004E6740"/>
    <w:rsid w:val="004F0DE1"/>
    <w:rsid w:val="004F11EC"/>
    <w:rsid w:val="004F1CF1"/>
    <w:rsid w:val="004F20E1"/>
    <w:rsid w:val="004F2BE5"/>
    <w:rsid w:val="004F4280"/>
    <w:rsid w:val="005015B3"/>
    <w:rsid w:val="00501E2F"/>
    <w:rsid w:val="005032BB"/>
    <w:rsid w:val="00511E93"/>
    <w:rsid w:val="005137BF"/>
    <w:rsid w:val="00514F79"/>
    <w:rsid w:val="00517F97"/>
    <w:rsid w:val="00520C11"/>
    <w:rsid w:val="00523ED5"/>
    <w:rsid w:val="005303E1"/>
    <w:rsid w:val="005313DC"/>
    <w:rsid w:val="0053314C"/>
    <w:rsid w:val="00533AAE"/>
    <w:rsid w:val="00533FC6"/>
    <w:rsid w:val="005403F1"/>
    <w:rsid w:val="005415CB"/>
    <w:rsid w:val="00542415"/>
    <w:rsid w:val="00542850"/>
    <w:rsid w:val="005522A2"/>
    <w:rsid w:val="0055485E"/>
    <w:rsid w:val="00557531"/>
    <w:rsid w:val="0056021A"/>
    <w:rsid w:val="00561CD9"/>
    <w:rsid w:val="005620DE"/>
    <w:rsid w:val="005629B2"/>
    <w:rsid w:val="00562AAB"/>
    <w:rsid w:val="00565330"/>
    <w:rsid w:val="00565D11"/>
    <w:rsid w:val="0057030C"/>
    <w:rsid w:val="00571840"/>
    <w:rsid w:val="00571FAF"/>
    <w:rsid w:val="00572636"/>
    <w:rsid w:val="00573FC2"/>
    <w:rsid w:val="005742E0"/>
    <w:rsid w:val="00576C02"/>
    <w:rsid w:val="005820E4"/>
    <w:rsid w:val="0058367B"/>
    <w:rsid w:val="0058643E"/>
    <w:rsid w:val="0059040E"/>
    <w:rsid w:val="0059110A"/>
    <w:rsid w:val="00591DA4"/>
    <w:rsid w:val="00595454"/>
    <w:rsid w:val="005A114F"/>
    <w:rsid w:val="005A4EAA"/>
    <w:rsid w:val="005A5151"/>
    <w:rsid w:val="005A5D47"/>
    <w:rsid w:val="005B05CC"/>
    <w:rsid w:val="005B528C"/>
    <w:rsid w:val="005B5B25"/>
    <w:rsid w:val="005B6891"/>
    <w:rsid w:val="005B7A6F"/>
    <w:rsid w:val="005C12B1"/>
    <w:rsid w:val="005C3280"/>
    <w:rsid w:val="005C3B0F"/>
    <w:rsid w:val="005C6419"/>
    <w:rsid w:val="005D36C8"/>
    <w:rsid w:val="005D4604"/>
    <w:rsid w:val="005D794A"/>
    <w:rsid w:val="005D7D1C"/>
    <w:rsid w:val="005D7E87"/>
    <w:rsid w:val="005D7F0F"/>
    <w:rsid w:val="005E049F"/>
    <w:rsid w:val="005E15D1"/>
    <w:rsid w:val="005E211A"/>
    <w:rsid w:val="005E3047"/>
    <w:rsid w:val="005E34E0"/>
    <w:rsid w:val="005E4E13"/>
    <w:rsid w:val="005E525F"/>
    <w:rsid w:val="005E576B"/>
    <w:rsid w:val="005E583A"/>
    <w:rsid w:val="005E5D8E"/>
    <w:rsid w:val="005E6EF1"/>
    <w:rsid w:val="005F16BF"/>
    <w:rsid w:val="005F1C53"/>
    <w:rsid w:val="005F332D"/>
    <w:rsid w:val="005F554B"/>
    <w:rsid w:val="005F728D"/>
    <w:rsid w:val="00600FC8"/>
    <w:rsid w:val="00601F38"/>
    <w:rsid w:val="0060762E"/>
    <w:rsid w:val="00611AE4"/>
    <w:rsid w:val="00611D23"/>
    <w:rsid w:val="00612DA0"/>
    <w:rsid w:val="006140D4"/>
    <w:rsid w:val="0061415D"/>
    <w:rsid w:val="00614600"/>
    <w:rsid w:val="00614852"/>
    <w:rsid w:val="0061487D"/>
    <w:rsid w:val="0061588D"/>
    <w:rsid w:val="006224FF"/>
    <w:rsid w:val="006226B9"/>
    <w:rsid w:val="006254F6"/>
    <w:rsid w:val="00631DE6"/>
    <w:rsid w:val="006367B2"/>
    <w:rsid w:val="00644031"/>
    <w:rsid w:val="006444B8"/>
    <w:rsid w:val="00650B8F"/>
    <w:rsid w:val="00651DF6"/>
    <w:rsid w:val="00656286"/>
    <w:rsid w:val="006577DF"/>
    <w:rsid w:val="00662A29"/>
    <w:rsid w:val="00663AC7"/>
    <w:rsid w:val="00665797"/>
    <w:rsid w:val="00665FC7"/>
    <w:rsid w:val="006669DE"/>
    <w:rsid w:val="00666BB9"/>
    <w:rsid w:val="006677D4"/>
    <w:rsid w:val="00667E35"/>
    <w:rsid w:val="0067131D"/>
    <w:rsid w:val="006749A3"/>
    <w:rsid w:val="0068033A"/>
    <w:rsid w:val="00680CD2"/>
    <w:rsid w:val="006827D1"/>
    <w:rsid w:val="006836CC"/>
    <w:rsid w:val="00683C2E"/>
    <w:rsid w:val="00684026"/>
    <w:rsid w:val="00684715"/>
    <w:rsid w:val="00684C78"/>
    <w:rsid w:val="00687A19"/>
    <w:rsid w:val="006902E0"/>
    <w:rsid w:val="00694EE7"/>
    <w:rsid w:val="00696B57"/>
    <w:rsid w:val="0069799B"/>
    <w:rsid w:val="00697AB6"/>
    <w:rsid w:val="006A69AE"/>
    <w:rsid w:val="006B1757"/>
    <w:rsid w:val="006B2A2F"/>
    <w:rsid w:val="006B2B6B"/>
    <w:rsid w:val="006B5971"/>
    <w:rsid w:val="006C0D80"/>
    <w:rsid w:val="006C2BDC"/>
    <w:rsid w:val="006C2C2B"/>
    <w:rsid w:val="006C50DB"/>
    <w:rsid w:val="006C5620"/>
    <w:rsid w:val="006C7255"/>
    <w:rsid w:val="006D1A47"/>
    <w:rsid w:val="006D1B3E"/>
    <w:rsid w:val="006D40B7"/>
    <w:rsid w:val="006D64E2"/>
    <w:rsid w:val="006D7048"/>
    <w:rsid w:val="006D7377"/>
    <w:rsid w:val="006E02BF"/>
    <w:rsid w:val="006E2B96"/>
    <w:rsid w:val="006E3F2B"/>
    <w:rsid w:val="006E49D1"/>
    <w:rsid w:val="006E61D5"/>
    <w:rsid w:val="006E656C"/>
    <w:rsid w:val="006F3FCE"/>
    <w:rsid w:val="006F46EC"/>
    <w:rsid w:val="006F5E91"/>
    <w:rsid w:val="00702293"/>
    <w:rsid w:val="00703B47"/>
    <w:rsid w:val="00706257"/>
    <w:rsid w:val="007070BF"/>
    <w:rsid w:val="007118B6"/>
    <w:rsid w:val="00715F72"/>
    <w:rsid w:val="007160FF"/>
    <w:rsid w:val="007162CF"/>
    <w:rsid w:val="0071703E"/>
    <w:rsid w:val="0072106F"/>
    <w:rsid w:val="00722129"/>
    <w:rsid w:val="00723188"/>
    <w:rsid w:val="00723888"/>
    <w:rsid w:val="00724BFA"/>
    <w:rsid w:val="00727324"/>
    <w:rsid w:val="00732098"/>
    <w:rsid w:val="007353E4"/>
    <w:rsid w:val="00741357"/>
    <w:rsid w:val="007413B5"/>
    <w:rsid w:val="007416A7"/>
    <w:rsid w:val="007424DA"/>
    <w:rsid w:val="007448B2"/>
    <w:rsid w:val="00750605"/>
    <w:rsid w:val="00750BE5"/>
    <w:rsid w:val="007515D3"/>
    <w:rsid w:val="00753C79"/>
    <w:rsid w:val="00753CC8"/>
    <w:rsid w:val="00754C81"/>
    <w:rsid w:val="00755F95"/>
    <w:rsid w:val="007607DB"/>
    <w:rsid w:val="00761243"/>
    <w:rsid w:val="00761F47"/>
    <w:rsid w:val="007629BD"/>
    <w:rsid w:val="007643D7"/>
    <w:rsid w:val="00764A2F"/>
    <w:rsid w:val="0076614C"/>
    <w:rsid w:val="00767E90"/>
    <w:rsid w:val="0077419E"/>
    <w:rsid w:val="007748AA"/>
    <w:rsid w:val="00774C22"/>
    <w:rsid w:val="00782D27"/>
    <w:rsid w:val="00784036"/>
    <w:rsid w:val="00787138"/>
    <w:rsid w:val="00787DA8"/>
    <w:rsid w:val="00790BCE"/>
    <w:rsid w:val="00790DDD"/>
    <w:rsid w:val="00791A2E"/>
    <w:rsid w:val="0079210D"/>
    <w:rsid w:val="00793053"/>
    <w:rsid w:val="00793150"/>
    <w:rsid w:val="007949C2"/>
    <w:rsid w:val="007A12DD"/>
    <w:rsid w:val="007A1A4A"/>
    <w:rsid w:val="007A2C90"/>
    <w:rsid w:val="007A65C8"/>
    <w:rsid w:val="007A6AEC"/>
    <w:rsid w:val="007A7094"/>
    <w:rsid w:val="007B2DF6"/>
    <w:rsid w:val="007C2D46"/>
    <w:rsid w:val="007C3027"/>
    <w:rsid w:val="007C7AD4"/>
    <w:rsid w:val="007D23F8"/>
    <w:rsid w:val="007D3A6D"/>
    <w:rsid w:val="007D5068"/>
    <w:rsid w:val="007D587E"/>
    <w:rsid w:val="007D5C4F"/>
    <w:rsid w:val="007D6693"/>
    <w:rsid w:val="007D749D"/>
    <w:rsid w:val="007E1003"/>
    <w:rsid w:val="007E2B9F"/>
    <w:rsid w:val="007E36EE"/>
    <w:rsid w:val="007E41F4"/>
    <w:rsid w:val="007E4E4A"/>
    <w:rsid w:val="007E703F"/>
    <w:rsid w:val="007F1228"/>
    <w:rsid w:val="007F3872"/>
    <w:rsid w:val="007F4870"/>
    <w:rsid w:val="007F512A"/>
    <w:rsid w:val="007F6157"/>
    <w:rsid w:val="007F732D"/>
    <w:rsid w:val="00802C8B"/>
    <w:rsid w:val="008041E0"/>
    <w:rsid w:val="00813EA2"/>
    <w:rsid w:val="00814631"/>
    <w:rsid w:val="008161A7"/>
    <w:rsid w:val="0081654F"/>
    <w:rsid w:val="00816B8F"/>
    <w:rsid w:val="008204F0"/>
    <w:rsid w:val="00821F24"/>
    <w:rsid w:val="00822B51"/>
    <w:rsid w:val="008263E4"/>
    <w:rsid w:val="0082774B"/>
    <w:rsid w:val="00830452"/>
    <w:rsid w:val="00832167"/>
    <w:rsid w:val="00832D7D"/>
    <w:rsid w:val="00833199"/>
    <w:rsid w:val="008342D7"/>
    <w:rsid w:val="00834A35"/>
    <w:rsid w:val="0083638E"/>
    <w:rsid w:val="00841336"/>
    <w:rsid w:val="00841AF3"/>
    <w:rsid w:val="00842B30"/>
    <w:rsid w:val="0084300D"/>
    <w:rsid w:val="00844906"/>
    <w:rsid w:val="00846592"/>
    <w:rsid w:val="00846ED8"/>
    <w:rsid w:val="00847033"/>
    <w:rsid w:val="00850974"/>
    <w:rsid w:val="00851DFC"/>
    <w:rsid w:val="0085271D"/>
    <w:rsid w:val="00853A04"/>
    <w:rsid w:val="008643E7"/>
    <w:rsid w:val="008664F6"/>
    <w:rsid w:val="00871463"/>
    <w:rsid w:val="00872386"/>
    <w:rsid w:val="0087554F"/>
    <w:rsid w:val="00875CD5"/>
    <w:rsid w:val="008761E3"/>
    <w:rsid w:val="00876C24"/>
    <w:rsid w:val="00876F6F"/>
    <w:rsid w:val="00880D0C"/>
    <w:rsid w:val="00883F30"/>
    <w:rsid w:val="00884B07"/>
    <w:rsid w:val="00885C2C"/>
    <w:rsid w:val="00886084"/>
    <w:rsid w:val="00886CE0"/>
    <w:rsid w:val="0089256D"/>
    <w:rsid w:val="00892CB1"/>
    <w:rsid w:val="008936A8"/>
    <w:rsid w:val="0089513E"/>
    <w:rsid w:val="00896D02"/>
    <w:rsid w:val="008A099E"/>
    <w:rsid w:val="008A0F25"/>
    <w:rsid w:val="008A2408"/>
    <w:rsid w:val="008A2609"/>
    <w:rsid w:val="008A2825"/>
    <w:rsid w:val="008A3B71"/>
    <w:rsid w:val="008A596D"/>
    <w:rsid w:val="008A6390"/>
    <w:rsid w:val="008A723F"/>
    <w:rsid w:val="008B03A4"/>
    <w:rsid w:val="008B0871"/>
    <w:rsid w:val="008B0CDD"/>
    <w:rsid w:val="008B15C8"/>
    <w:rsid w:val="008B2D20"/>
    <w:rsid w:val="008B4531"/>
    <w:rsid w:val="008B47A0"/>
    <w:rsid w:val="008B7177"/>
    <w:rsid w:val="008B7577"/>
    <w:rsid w:val="008C242C"/>
    <w:rsid w:val="008C30C5"/>
    <w:rsid w:val="008C3F26"/>
    <w:rsid w:val="008C4930"/>
    <w:rsid w:val="008C63E4"/>
    <w:rsid w:val="008C6B06"/>
    <w:rsid w:val="008C6FB8"/>
    <w:rsid w:val="008D0537"/>
    <w:rsid w:val="008D0D6B"/>
    <w:rsid w:val="008D25F9"/>
    <w:rsid w:val="008D415C"/>
    <w:rsid w:val="008D4A61"/>
    <w:rsid w:val="008D77B4"/>
    <w:rsid w:val="008E1864"/>
    <w:rsid w:val="008E22A2"/>
    <w:rsid w:val="008E7217"/>
    <w:rsid w:val="008E7B80"/>
    <w:rsid w:val="008F0334"/>
    <w:rsid w:val="008F0B5B"/>
    <w:rsid w:val="008F0BB1"/>
    <w:rsid w:val="008F1BFA"/>
    <w:rsid w:val="008F60B9"/>
    <w:rsid w:val="00902137"/>
    <w:rsid w:val="00903945"/>
    <w:rsid w:val="00903EED"/>
    <w:rsid w:val="009044A3"/>
    <w:rsid w:val="009047F9"/>
    <w:rsid w:val="00905367"/>
    <w:rsid w:val="0090733E"/>
    <w:rsid w:val="009125E9"/>
    <w:rsid w:val="00914141"/>
    <w:rsid w:val="0091717F"/>
    <w:rsid w:val="00920B74"/>
    <w:rsid w:val="0092344F"/>
    <w:rsid w:val="00923912"/>
    <w:rsid w:val="00926F2F"/>
    <w:rsid w:val="00927344"/>
    <w:rsid w:val="00930488"/>
    <w:rsid w:val="00932FF1"/>
    <w:rsid w:val="009331DC"/>
    <w:rsid w:val="00934D45"/>
    <w:rsid w:val="00936268"/>
    <w:rsid w:val="009370BF"/>
    <w:rsid w:val="009400E7"/>
    <w:rsid w:val="00944C3F"/>
    <w:rsid w:val="00950614"/>
    <w:rsid w:val="00950DC6"/>
    <w:rsid w:val="00950EC9"/>
    <w:rsid w:val="00953450"/>
    <w:rsid w:val="00953B2B"/>
    <w:rsid w:val="009579B9"/>
    <w:rsid w:val="009601AF"/>
    <w:rsid w:val="00962BCA"/>
    <w:rsid w:val="009669DE"/>
    <w:rsid w:val="00966C2F"/>
    <w:rsid w:val="009717D3"/>
    <w:rsid w:val="00972D06"/>
    <w:rsid w:val="00973EB6"/>
    <w:rsid w:val="00973F54"/>
    <w:rsid w:val="00975090"/>
    <w:rsid w:val="00976006"/>
    <w:rsid w:val="009805F2"/>
    <w:rsid w:val="0098390F"/>
    <w:rsid w:val="00984D34"/>
    <w:rsid w:val="00987C4B"/>
    <w:rsid w:val="0099033C"/>
    <w:rsid w:val="009925FE"/>
    <w:rsid w:val="00992E3A"/>
    <w:rsid w:val="00993A79"/>
    <w:rsid w:val="0099404F"/>
    <w:rsid w:val="00994188"/>
    <w:rsid w:val="00995717"/>
    <w:rsid w:val="00995FF1"/>
    <w:rsid w:val="009A16A1"/>
    <w:rsid w:val="009A4490"/>
    <w:rsid w:val="009A63FC"/>
    <w:rsid w:val="009A67F1"/>
    <w:rsid w:val="009A7B95"/>
    <w:rsid w:val="009A7FF5"/>
    <w:rsid w:val="009B2348"/>
    <w:rsid w:val="009B23A7"/>
    <w:rsid w:val="009B50CD"/>
    <w:rsid w:val="009B5D61"/>
    <w:rsid w:val="009C5CA7"/>
    <w:rsid w:val="009D13B2"/>
    <w:rsid w:val="009D3E12"/>
    <w:rsid w:val="009D4E6A"/>
    <w:rsid w:val="009D7753"/>
    <w:rsid w:val="009E196B"/>
    <w:rsid w:val="009E29BF"/>
    <w:rsid w:val="009E4599"/>
    <w:rsid w:val="009E5093"/>
    <w:rsid w:val="009E51DA"/>
    <w:rsid w:val="009E5682"/>
    <w:rsid w:val="009E6923"/>
    <w:rsid w:val="009E751E"/>
    <w:rsid w:val="009F0588"/>
    <w:rsid w:val="009F0BD0"/>
    <w:rsid w:val="009F1207"/>
    <w:rsid w:val="009F18BC"/>
    <w:rsid w:val="009F2AD9"/>
    <w:rsid w:val="009F3662"/>
    <w:rsid w:val="009F413B"/>
    <w:rsid w:val="009F6F4C"/>
    <w:rsid w:val="009F7004"/>
    <w:rsid w:val="009F7183"/>
    <w:rsid w:val="00A00EEC"/>
    <w:rsid w:val="00A0230B"/>
    <w:rsid w:val="00A02FB2"/>
    <w:rsid w:val="00A036A6"/>
    <w:rsid w:val="00A11780"/>
    <w:rsid w:val="00A15263"/>
    <w:rsid w:val="00A15F11"/>
    <w:rsid w:val="00A15FE2"/>
    <w:rsid w:val="00A170F7"/>
    <w:rsid w:val="00A1718A"/>
    <w:rsid w:val="00A17F0B"/>
    <w:rsid w:val="00A22B54"/>
    <w:rsid w:val="00A23680"/>
    <w:rsid w:val="00A23E20"/>
    <w:rsid w:val="00A252FD"/>
    <w:rsid w:val="00A259F7"/>
    <w:rsid w:val="00A31084"/>
    <w:rsid w:val="00A33D5F"/>
    <w:rsid w:val="00A34092"/>
    <w:rsid w:val="00A34D97"/>
    <w:rsid w:val="00A35070"/>
    <w:rsid w:val="00A352DC"/>
    <w:rsid w:val="00A360B2"/>
    <w:rsid w:val="00A36F4B"/>
    <w:rsid w:val="00A377FD"/>
    <w:rsid w:val="00A45F13"/>
    <w:rsid w:val="00A6049F"/>
    <w:rsid w:val="00A661AE"/>
    <w:rsid w:val="00A6632A"/>
    <w:rsid w:val="00A71F91"/>
    <w:rsid w:val="00A72863"/>
    <w:rsid w:val="00A72AFC"/>
    <w:rsid w:val="00A752CF"/>
    <w:rsid w:val="00A76C71"/>
    <w:rsid w:val="00A80213"/>
    <w:rsid w:val="00A813E8"/>
    <w:rsid w:val="00A820A9"/>
    <w:rsid w:val="00A834A6"/>
    <w:rsid w:val="00A847DD"/>
    <w:rsid w:val="00A86258"/>
    <w:rsid w:val="00A90245"/>
    <w:rsid w:val="00A91714"/>
    <w:rsid w:val="00A96AF3"/>
    <w:rsid w:val="00A97060"/>
    <w:rsid w:val="00AA09F4"/>
    <w:rsid w:val="00AA16E0"/>
    <w:rsid w:val="00AA79E1"/>
    <w:rsid w:val="00AA7A29"/>
    <w:rsid w:val="00AA7CD3"/>
    <w:rsid w:val="00AB0922"/>
    <w:rsid w:val="00AB198E"/>
    <w:rsid w:val="00AC05A7"/>
    <w:rsid w:val="00AC19F6"/>
    <w:rsid w:val="00AC21D2"/>
    <w:rsid w:val="00AC22B4"/>
    <w:rsid w:val="00AC277B"/>
    <w:rsid w:val="00AC6358"/>
    <w:rsid w:val="00AC6B70"/>
    <w:rsid w:val="00AD39BE"/>
    <w:rsid w:val="00AD4CF1"/>
    <w:rsid w:val="00AE4449"/>
    <w:rsid w:val="00AE56C3"/>
    <w:rsid w:val="00AE6F54"/>
    <w:rsid w:val="00AE6FF3"/>
    <w:rsid w:val="00AF147E"/>
    <w:rsid w:val="00AF2ABE"/>
    <w:rsid w:val="00AF5EA4"/>
    <w:rsid w:val="00AF72B6"/>
    <w:rsid w:val="00AF7E25"/>
    <w:rsid w:val="00B03E16"/>
    <w:rsid w:val="00B06350"/>
    <w:rsid w:val="00B06F59"/>
    <w:rsid w:val="00B14371"/>
    <w:rsid w:val="00B165B4"/>
    <w:rsid w:val="00B1717E"/>
    <w:rsid w:val="00B20573"/>
    <w:rsid w:val="00B20E4D"/>
    <w:rsid w:val="00B23D4E"/>
    <w:rsid w:val="00B24634"/>
    <w:rsid w:val="00B25004"/>
    <w:rsid w:val="00B26809"/>
    <w:rsid w:val="00B27B5C"/>
    <w:rsid w:val="00B3193B"/>
    <w:rsid w:val="00B32572"/>
    <w:rsid w:val="00B35159"/>
    <w:rsid w:val="00B4066C"/>
    <w:rsid w:val="00B4150E"/>
    <w:rsid w:val="00B41D2F"/>
    <w:rsid w:val="00B427CA"/>
    <w:rsid w:val="00B44495"/>
    <w:rsid w:val="00B446CF"/>
    <w:rsid w:val="00B46A1A"/>
    <w:rsid w:val="00B471A8"/>
    <w:rsid w:val="00B552E8"/>
    <w:rsid w:val="00B56F56"/>
    <w:rsid w:val="00B606CD"/>
    <w:rsid w:val="00B60EDE"/>
    <w:rsid w:val="00B62AE5"/>
    <w:rsid w:val="00B65923"/>
    <w:rsid w:val="00B65EF3"/>
    <w:rsid w:val="00B748D7"/>
    <w:rsid w:val="00B75510"/>
    <w:rsid w:val="00B75963"/>
    <w:rsid w:val="00B804F4"/>
    <w:rsid w:val="00B8154B"/>
    <w:rsid w:val="00B816B7"/>
    <w:rsid w:val="00B83BFF"/>
    <w:rsid w:val="00B83E56"/>
    <w:rsid w:val="00B8494C"/>
    <w:rsid w:val="00B85468"/>
    <w:rsid w:val="00B85C8A"/>
    <w:rsid w:val="00B87F6B"/>
    <w:rsid w:val="00B913DE"/>
    <w:rsid w:val="00B93BB2"/>
    <w:rsid w:val="00B94C0A"/>
    <w:rsid w:val="00B94D50"/>
    <w:rsid w:val="00B95053"/>
    <w:rsid w:val="00B95E32"/>
    <w:rsid w:val="00B9756D"/>
    <w:rsid w:val="00BA1477"/>
    <w:rsid w:val="00BA2F5C"/>
    <w:rsid w:val="00BA3163"/>
    <w:rsid w:val="00BA390B"/>
    <w:rsid w:val="00BB15E9"/>
    <w:rsid w:val="00BB2E7C"/>
    <w:rsid w:val="00BB3049"/>
    <w:rsid w:val="00BB3DAF"/>
    <w:rsid w:val="00BB3F62"/>
    <w:rsid w:val="00BB5158"/>
    <w:rsid w:val="00BB5EE7"/>
    <w:rsid w:val="00BB6B44"/>
    <w:rsid w:val="00BB6EF4"/>
    <w:rsid w:val="00BC2536"/>
    <w:rsid w:val="00BC41F6"/>
    <w:rsid w:val="00BC6F38"/>
    <w:rsid w:val="00BD5E1E"/>
    <w:rsid w:val="00BD791C"/>
    <w:rsid w:val="00BE1515"/>
    <w:rsid w:val="00BE2BEA"/>
    <w:rsid w:val="00BE2CB3"/>
    <w:rsid w:val="00BE3C5A"/>
    <w:rsid w:val="00BE51E9"/>
    <w:rsid w:val="00BE64CC"/>
    <w:rsid w:val="00BF024F"/>
    <w:rsid w:val="00BF1173"/>
    <w:rsid w:val="00BF13C4"/>
    <w:rsid w:val="00BF5810"/>
    <w:rsid w:val="00BF68B4"/>
    <w:rsid w:val="00C04720"/>
    <w:rsid w:val="00C05A6B"/>
    <w:rsid w:val="00C06079"/>
    <w:rsid w:val="00C06D9B"/>
    <w:rsid w:val="00C13694"/>
    <w:rsid w:val="00C13B52"/>
    <w:rsid w:val="00C16488"/>
    <w:rsid w:val="00C177AF"/>
    <w:rsid w:val="00C269B5"/>
    <w:rsid w:val="00C3011A"/>
    <w:rsid w:val="00C30B63"/>
    <w:rsid w:val="00C31DEB"/>
    <w:rsid w:val="00C34424"/>
    <w:rsid w:val="00C371FC"/>
    <w:rsid w:val="00C44497"/>
    <w:rsid w:val="00C46BD2"/>
    <w:rsid w:val="00C47FB3"/>
    <w:rsid w:val="00C502A8"/>
    <w:rsid w:val="00C507F8"/>
    <w:rsid w:val="00C51E05"/>
    <w:rsid w:val="00C56699"/>
    <w:rsid w:val="00C566AB"/>
    <w:rsid w:val="00C61C42"/>
    <w:rsid w:val="00C63A4F"/>
    <w:rsid w:val="00C63D2E"/>
    <w:rsid w:val="00C651E6"/>
    <w:rsid w:val="00C6582F"/>
    <w:rsid w:val="00C65AE2"/>
    <w:rsid w:val="00C6607F"/>
    <w:rsid w:val="00C703AE"/>
    <w:rsid w:val="00C71008"/>
    <w:rsid w:val="00C712DA"/>
    <w:rsid w:val="00C74EDD"/>
    <w:rsid w:val="00C75865"/>
    <w:rsid w:val="00C80455"/>
    <w:rsid w:val="00C82304"/>
    <w:rsid w:val="00C9033D"/>
    <w:rsid w:val="00C961F0"/>
    <w:rsid w:val="00CA0289"/>
    <w:rsid w:val="00CA22C1"/>
    <w:rsid w:val="00CA2A0B"/>
    <w:rsid w:val="00CA2CCF"/>
    <w:rsid w:val="00CA6398"/>
    <w:rsid w:val="00CA6AAD"/>
    <w:rsid w:val="00CB080E"/>
    <w:rsid w:val="00CB1C4B"/>
    <w:rsid w:val="00CB25FC"/>
    <w:rsid w:val="00CB4A6F"/>
    <w:rsid w:val="00CC1DC6"/>
    <w:rsid w:val="00CC3C0E"/>
    <w:rsid w:val="00CC4241"/>
    <w:rsid w:val="00CC4AD4"/>
    <w:rsid w:val="00CC5429"/>
    <w:rsid w:val="00CC7C92"/>
    <w:rsid w:val="00CD1E39"/>
    <w:rsid w:val="00CD39A9"/>
    <w:rsid w:val="00CD56AD"/>
    <w:rsid w:val="00CE06C5"/>
    <w:rsid w:val="00CE2570"/>
    <w:rsid w:val="00CE270D"/>
    <w:rsid w:val="00CE2CA6"/>
    <w:rsid w:val="00CE34A5"/>
    <w:rsid w:val="00CE538D"/>
    <w:rsid w:val="00CE55F5"/>
    <w:rsid w:val="00CE66E3"/>
    <w:rsid w:val="00CF0C91"/>
    <w:rsid w:val="00CF249A"/>
    <w:rsid w:val="00CF2F3E"/>
    <w:rsid w:val="00CF386F"/>
    <w:rsid w:val="00D04268"/>
    <w:rsid w:val="00D070AB"/>
    <w:rsid w:val="00D10BEF"/>
    <w:rsid w:val="00D12C60"/>
    <w:rsid w:val="00D246B5"/>
    <w:rsid w:val="00D25114"/>
    <w:rsid w:val="00D25A35"/>
    <w:rsid w:val="00D26A2F"/>
    <w:rsid w:val="00D271C7"/>
    <w:rsid w:val="00D30DF4"/>
    <w:rsid w:val="00D33ED6"/>
    <w:rsid w:val="00D3514E"/>
    <w:rsid w:val="00D35A97"/>
    <w:rsid w:val="00D36939"/>
    <w:rsid w:val="00D36979"/>
    <w:rsid w:val="00D37F22"/>
    <w:rsid w:val="00D404CB"/>
    <w:rsid w:val="00D40F4C"/>
    <w:rsid w:val="00D42441"/>
    <w:rsid w:val="00D43101"/>
    <w:rsid w:val="00D46235"/>
    <w:rsid w:val="00D47AA2"/>
    <w:rsid w:val="00D47DEF"/>
    <w:rsid w:val="00D521FD"/>
    <w:rsid w:val="00D52755"/>
    <w:rsid w:val="00D5328D"/>
    <w:rsid w:val="00D54571"/>
    <w:rsid w:val="00D55EB8"/>
    <w:rsid w:val="00D57C94"/>
    <w:rsid w:val="00D62DB6"/>
    <w:rsid w:val="00D65BF6"/>
    <w:rsid w:val="00D65C95"/>
    <w:rsid w:val="00D665CC"/>
    <w:rsid w:val="00D70EE7"/>
    <w:rsid w:val="00D727C6"/>
    <w:rsid w:val="00D738F7"/>
    <w:rsid w:val="00D7436F"/>
    <w:rsid w:val="00D77534"/>
    <w:rsid w:val="00D81CD3"/>
    <w:rsid w:val="00D8355D"/>
    <w:rsid w:val="00D85EAF"/>
    <w:rsid w:val="00D866E3"/>
    <w:rsid w:val="00D9009D"/>
    <w:rsid w:val="00D90DFF"/>
    <w:rsid w:val="00D91ACD"/>
    <w:rsid w:val="00D927E5"/>
    <w:rsid w:val="00D92F67"/>
    <w:rsid w:val="00D93620"/>
    <w:rsid w:val="00DA21B6"/>
    <w:rsid w:val="00DA24FE"/>
    <w:rsid w:val="00DA2911"/>
    <w:rsid w:val="00DA306C"/>
    <w:rsid w:val="00DA348C"/>
    <w:rsid w:val="00DA37B0"/>
    <w:rsid w:val="00DA4D01"/>
    <w:rsid w:val="00DA721C"/>
    <w:rsid w:val="00DB0C39"/>
    <w:rsid w:val="00DB16C4"/>
    <w:rsid w:val="00DB25B2"/>
    <w:rsid w:val="00DB47CC"/>
    <w:rsid w:val="00DC4A41"/>
    <w:rsid w:val="00DC5745"/>
    <w:rsid w:val="00DC72C0"/>
    <w:rsid w:val="00DC7512"/>
    <w:rsid w:val="00DD33DD"/>
    <w:rsid w:val="00DD3DD2"/>
    <w:rsid w:val="00DD408E"/>
    <w:rsid w:val="00DD5D49"/>
    <w:rsid w:val="00DD6856"/>
    <w:rsid w:val="00DD6B93"/>
    <w:rsid w:val="00DE0D15"/>
    <w:rsid w:val="00DE3A2F"/>
    <w:rsid w:val="00DE4803"/>
    <w:rsid w:val="00DE6A83"/>
    <w:rsid w:val="00DE6FA1"/>
    <w:rsid w:val="00DF000D"/>
    <w:rsid w:val="00DF0C54"/>
    <w:rsid w:val="00DF2111"/>
    <w:rsid w:val="00DF3538"/>
    <w:rsid w:val="00DF74AD"/>
    <w:rsid w:val="00DF7B4F"/>
    <w:rsid w:val="00E02251"/>
    <w:rsid w:val="00E032DE"/>
    <w:rsid w:val="00E03534"/>
    <w:rsid w:val="00E10E36"/>
    <w:rsid w:val="00E11B06"/>
    <w:rsid w:val="00E131CD"/>
    <w:rsid w:val="00E145F4"/>
    <w:rsid w:val="00E157DE"/>
    <w:rsid w:val="00E16DFD"/>
    <w:rsid w:val="00E2075A"/>
    <w:rsid w:val="00E21913"/>
    <w:rsid w:val="00E21F1D"/>
    <w:rsid w:val="00E23741"/>
    <w:rsid w:val="00E25A1D"/>
    <w:rsid w:val="00E2618D"/>
    <w:rsid w:val="00E316B0"/>
    <w:rsid w:val="00E3374B"/>
    <w:rsid w:val="00E44BB8"/>
    <w:rsid w:val="00E52326"/>
    <w:rsid w:val="00E5321B"/>
    <w:rsid w:val="00E5408C"/>
    <w:rsid w:val="00E545ED"/>
    <w:rsid w:val="00E5597B"/>
    <w:rsid w:val="00E55F3F"/>
    <w:rsid w:val="00E61845"/>
    <w:rsid w:val="00E66572"/>
    <w:rsid w:val="00E67A69"/>
    <w:rsid w:val="00E70442"/>
    <w:rsid w:val="00E70A00"/>
    <w:rsid w:val="00E71283"/>
    <w:rsid w:val="00E727AD"/>
    <w:rsid w:val="00E72C11"/>
    <w:rsid w:val="00E73C5A"/>
    <w:rsid w:val="00E751D5"/>
    <w:rsid w:val="00E771D6"/>
    <w:rsid w:val="00E824A5"/>
    <w:rsid w:val="00E83DEE"/>
    <w:rsid w:val="00E861A2"/>
    <w:rsid w:val="00E86902"/>
    <w:rsid w:val="00E86F7A"/>
    <w:rsid w:val="00E9016B"/>
    <w:rsid w:val="00E978CC"/>
    <w:rsid w:val="00EA0217"/>
    <w:rsid w:val="00EA121D"/>
    <w:rsid w:val="00EB0917"/>
    <w:rsid w:val="00EB406B"/>
    <w:rsid w:val="00EB41CE"/>
    <w:rsid w:val="00EB6F02"/>
    <w:rsid w:val="00EB7A55"/>
    <w:rsid w:val="00EB7B3B"/>
    <w:rsid w:val="00EC1034"/>
    <w:rsid w:val="00EC13B1"/>
    <w:rsid w:val="00EC206D"/>
    <w:rsid w:val="00EC2EBD"/>
    <w:rsid w:val="00EC62EB"/>
    <w:rsid w:val="00EC6325"/>
    <w:rsid w:val="00ED127B"/>
    <w:rsid w:val="00ED19D3"/>
    <w:rsid w:val="00ED45C5"/>
    <w:rsid w:val="00ED45F3"/>
    <w:rsid w:val="00ED60C9"/>
    <w:rsid w:val="00ED667C"/>
    <w:rsid w:val="00ED6A9E"/>
    <w:rsid w:val="00ED6DD2"/>
    <w:rsid w:val="00ED6FF5"/>
    <w:rsid w:val="00EE186F"/>
    <w:rsid w:val="00EE2B79"/>
    <w:rsid w:val="00EE5FAA"/>
    <w:rsid w:val="00EF1086"/>
    <w:rsid w:val="00EF37EB"/>
    <w:rsid w:val="00EF557A"/>
    <w:rsid w:val="00EF7B18"/>
    <w:rsid w:val="00F01CC1"/>
    <w:rsid w:val="00F03803"/>
    <w:rsid w:val="00F07D59"/>
    <w:rsid w:val="00F07E07"/>
    <w:rsid w:val="00F10270"/>
    <w:rsid w:val="00F11EDA"/>
    <w:rsid w:val="00F14C7B"/>
    <w:rsid w:val="00F153BC"/>
    <w:rsid w:val="00F1589A"/>
    <w:rsid w:val="00F15FD9"/>
    <w:rsid w:val="00F16BE2"/>
    <w:rsid w:val="00F16EF8"/>
    <w:rsid w:val="00F21C43"/>
    <w:rsid w:val="00F26A8C"/>
    <w:rsid w:val="00F30B46"/>
    <w:rsid w:val="00F35F14"/>
    <w:rsid w:val="00F35F97"/>
    <w:rsid w:val="00F36022"/>
    <w:rsid w:val="00F369F4"/>
    <w:rsid w:val="00F40B5B"/>
    <w:rsid w:val="00F41C82"/>
    <w:rsid w:val="00F43A1A"/>
    <w:rsid w:val="00F44CBA"/>
    <w:rsid w:val="00F45FC9"/>
    <w:rsid w:val="00F46E83"/>
    <w:rsid w:val="00F51270"/>
    <w:rsid w:val="00F527C4"/>
    <w:rsid w:val="00F5362F"/>
    <w:rsid w:val="00F54433"/>
    <w:rsid w:val="00F5486C"/>
    <w:rsid w:val="00F5623F"/>
    <w:rsid w:val="00F563F6"/>
    <w:rsid w:val="00F56968"/>
    <w:rsid w:val="00F570B2"/>
    <w:rsid w:val="00F57325"/>
    <w:rsid w:val="00F57943"/>
    <w:rsid w:val="00F600EC"/>
    <w:rsid w:val="00F604A2"/>
    <w:rsid w:val="00F6217D"/>
    <w:rsid w:val="00F628C4"/>
    <w:rsid w:val="00F63694"/>
    <w:rsid w:val="00F664BA"/>
    <w:rsid w:val="00F67BB9"/>
    <w:rsid w:val="00F67E52"/>
    <w:rsid w:val="00F723C9"/>
    <w:rsid w:val="00F73EC7"/>
    <w:rsid w:val="00F753C7"/>
    <w:rsid w:val="00F76795"/>
    <w:rsid w:val="00F8102A"/>
    <w:rsid w:val="00F813A8"/>
    <w:rsid w:val="00F82215"/>
    <w:rsid w:val="00F85FCF"/>
    <w:rsid w:val="00F8626B"/>
    <w:rsid w:val="00F90947"/>
    <w:rsid w:val="00F9394C"/>
    <w:rsid w:val="00F96266"/>
    <w:rsid w:val="00F96435"/>
    <w:rsid w:val="00F969F2"/>
    <w:rsid w:val="00F96BE0"/>
    <w:rsid w:val="00FA12A3"/>
    <w:rsid w:val="00FA33FC"/>
    <w:rsid w:val="00FA37D6"/>
    <w:rsid w:val="00FA37E4"/>
    <w:rsid w:val="00FA3DE3"/>
    <w:rsid w:val="00FA5D8F"/>
    <w:rsid w:val="00FA600D"/>
    <w:rsid w:val="00FA6826"/>
    <w:rsid w:val="00FB01C8"/>
    <w:rsid w:val="00FB0444"/>
    <w:rsid w:val="00FB094E"/>
    <w:rsid w:val="00FB09C4"/>
    <w:rsid w:val="00FB146C"/>
    <w:rsid w:val="00FB5509"/>
    <w:rsid w:val="00FB7EC5"/>
    <w:rsid w:val="00FC17A6"/>
    <w:rsid w:val="00FC34A3"/>
    <w:rsid w:val="00FC3C44"/>
    <w:rsid w:val="00FC70F0"/>
    <w:rsid w:val="00FD1C5E"/>
    <w:rsid w:val="00FD63DA"/>
    <w:rsid w:val="00FD6894"/>
    <w:rsid w:val="00FD7FD2"/>
    <w:rsid w:val="00FE0725"/>
    <w:rsid w:val="00FE5D22"/>
    <w:rsid w:val="00FF0931"/>
    <w:rsid w:val="00FF14C8"/>
    <w:rsid w:val="00FF1787"/>
    <w:rsid w:val="00FF1A32"/>
    <w:rsid w:val="00FF2873"/>
    <w:rsid w:val="00FF2B8F"/>
    <w:rsid w:val="00FF33D7"/>
    <w:rsid w:val="00FF75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6524BF9"/>
  <w15:chartTrackingRefBased/>
  <w15:docId w15:val="{A3C4D431-3830-474E-8542-339FE9C4C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92F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492F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492FE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92FE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92FE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92FE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92FE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92FE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92FE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92FE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492FE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92FE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92FE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92FE4"/>
    <w:rPr>
      <w:rFonts w:eastAsiaTheme="majorEastAsia" w:cstheme="majorBidi"/>
      <w:color w:val="0F4761" w:themeColor="accent1" w:themeShade="BF"/>
    </w:rPr>
  </w:style>
  <w:style w:type="character" w:customStyle="1" w:styleId="6Char">
    <w:name w:val="عنوان 6 Char"/>
    <w:basedOn w:val="a0"/>
    <w:link w:val="6"/>
    <w:uiPriority w:val="9"/>
    <w:semiHidden/>
    <w:rsid w:val="00492FE4"/>
    <w:rPr>
      <w:rFonts w:eastAsiaTheme="majorEastAsia" w:cstheme="majorBidi"/>
      <w:i/>
      <w:iCs/>
      <w:color w:val="595959" w:themeColor="text1" w:themeTint="A6"/>
    </w:rPr>
  </w:style>
  <w:style w:type="character" w:customStyle="1" w:styleId="7Char">
    <w:name w:val="عنوان 7 Char"/>
    <w:basedOn w:val="a0"/>
    <w:link w:val="7"/>
    <w:uiPriority w:val="9"/>
    <w:semiHidden/>
    <w:rsid w:val="00492FE4"/>
    <w:rPr>
      <w:rFonts w:eastAsiaTheme="majorEastAsia" w:cstheme="majorBidi"/>
      <w:color w:val="595959" w:themeColor="text1" w:themeTint="A6"/>
    </w:rPr>
  </w:style>
  <w:style w:type="character" w:customStyle="1" w:styleId="8Char">
    <w:name w:val="عنوان 8 Char"/>
    <w:basedOn w:val="a0"/>
    <w:link w:val="8"/>
    <w:uiPriority w:val="9"/>
    <w:semiHidden/>
    <w:rsid w:val="00492FE4"/>
    <w:rPr>
      <w:rFonts w:eastAsiaTheme="majorEastAsia" w:cstheme="majorBidi"/>
      <w:i/>
      <w:iCs/>
      <w:color w:val="272727" w:themeColor="text1" w:themeTint="D8"/>
    </w:rPr>
  </w:style>
  <w:style w:type="character" w:customStyle="1" w:styleId="9Char">
    <w:name w:val="عنوان 9 Char"/>
    <w:basedOn w:val="a0"/>
    <w:link w:val="9"/>
    <w:uiPriority w:val="9"/>
    <w:semiHidden/>
    <w:rsid w:val="00492FE4"/>
    <w:rPr>
      <w:rFonts w:eastAsiaTheme="majorEastAsia" w:cstheme="majorBidi"/>
      <w:color w:val="272727" w:themeColor="text1" w:themeTint="D8"/>
    </w:rPr>
  </w:style>
  <w:style w:type="paragraph" w:styleId="a3">
    <w:name w:val="Title"/>
    <w:basedOn w:val="a"/>
    <w:next w:val="a"/>
    <w:link w:val="Char"/>
    <w:uiPriority w:val="10"/>
    <w:qFormat/>
    <w:rsid w:val="00492F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92FE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92FE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92FE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92FE4"/>
    <w:pPr>
      <w:spacing w:before="160"/>
      <w:jc w:val="center"/>
    </w:pPr>
    <w:rPr>
      <w:i/>
      <w:iCs/>
      <w:color w:val="404040" w:themeColor="text1" w:themeTint="BF"/>
    </w:rPr>
  </w:style>
  <w:style w:type="character" w:customStyle="1" w:styleId="Char1">
    <w:name w:val="اقتباس Char"/>
    <w:basedOn w:val="a0"/>
    <w:link w:val="a5"/>
    <w:uiPriority w:val="29"/>
    <w:rsid w:val="00492FE4"/>
    <w:rPr>
      <w:i/>
      <w:iCs/>
      <w:color w:val="404040" w:themeColor="text1" w:themeTint="BF"/>
    </w:rPr>
  </w:style>
  <w:style w:type="paragraph" w:styleId="a6">
    <w:name w:val="List Paragraph"/>
    <w:basedOn w:val="a"/>
    <w:uiPriority w:val="34"/>
    <w:qFormat/>
    <w:rsid w:val="00492FE4"/>
    <w:pPr>
      <w:ind w:left="720"/>
      <w:contextualSpacing/>
    </w:pPr>
  </w:style>
  <w:style w:type="character" w:styleId="a7">
    <w:name w:val="Intense Emphasis"/>
    <w:basedOn w:val="a0"/>
    <w:uiPriority w:val="21"/>
    <w:qFormat/>
    <w:rsid w:val="00492FE4"/>
    <w:rPr>
      <w:i/>
      <w:iCs/>
      <w:color w:val="0F4761" w:themeColor="accent1" w:themeShade="BF"/>
    </w:rPr>
  </w:style>
  <w:style w:type="paragraph" w:styleId="a8">
    <w:name w:val="Intense Quote"/>
    <w:basedOn w:val="a"/>
    <w:next w:val="a"/>
    <w:link w:val="Char2"/>
    <w:uiPriority w:val="30"/>
    <w:qFormat/>
    <w:rsid w:val="00492F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92FE4"/>
    <w:rPr>
      <w:i/>
      <w:iCs/>
      <w:color w:val="0F4761" w:themeColor="accent1" w:themeShade="BF"/>
    </w:rPr>
  </w:style>
  <w:style w:type="character" w:styleId="a9">
    <w:name w:val="Intense Reference"/>
    <w:basedOn w:val="a0"/>
    <w:uiPriority w:val="32"/>
    <w:qFormat/>
    <w:rsid w:val="00492FE4"/>
    <w:rPr>
      <w:b/>
      <w:bCs/>
      <w:smallCaps/>
      <w:color w:val="0F4761" w:themeColor="accent1" w:themeShade="BF"/>
      <w:spacing w:val="5"/>
    </w:rPr>
  </w:style>
  <w:style w:type="paragraph" w:styleId="aa">
    <w:name w:val="footnote text"/>
    <w:basedOn w:val="a"/>
    <w:link w:val="Char3"/>
    <w:uiPriority w:val="99"/>
    <w:semiHidden/>
    <w:unhideWhenUsed/>
    <w:rsid w:val="00CD39A9"/>
    <w:pPr>
      <w:spacing w:after="0" w:line="240" w:lineRule="auto"/>
    </w:pPr>
    <w:rPr>
      <w:sz w:val="20"/>
      <w:szCs w:val="20"/>
    </w:rPr>
  </w:style>
  <w:style w:type="character" w:customStyle="1" w:styleId="Char3">
    <w:name w:val="نص حاشية سفلية Char"/>
    <w:basedOn w:val="a0"/>
    <w:link w:val="aa"/>
    <w:uiPriority w:val="99"/>
    <w:semiHidden/>
    <w:rsid w:val="00CD39A9"/>
    <w:rPr>
      <w:sz w:val="20"/>
      <w:szCs w:val="20"/>
    </w:rPr>
  </w:style>
  <w:style w:type="character" w:styleId="ab">
    <w:name w:val="footnote reference"/>
    <w:basedOn w:val="a0"/>
    <w:uiPriority w:val="99"/>
    <w:semiHidden/>
    <w:unhideWhenUsed/>
    <w:rsid w:val="00CD39A9"/>
    <w:rPr>
      <w:vertAlign w:val="superscript"/>
    </w:rPr>
  </w:style>
  <w:style w:type="paragraph" w:styleId="ac">
    <w:name w:val="header"/>
    <w:basedOn w:val="a"/>
    <w:link w:val="Char4"/>
    <w:uiPriority w:val="99"/>
    <w:unhideWhenUsed/>
    <w:rsid w:val="00357CEB"/>
    <w:pPr>
      <w:tabs>
        <w:tab w:val="center" w:pos="4153"/>
        <w:tab w:val="right" w:pos="8306"/>
      </w:tabs>
      <w:spacing w:after="0" w:line="240" w:lineRule="auto"/>
    </w:pPr>
  </w:style>
  <w:style w:type="character" w:customStyle="1" w:styleId="Char4">
    <w:name w:val="رأس الصفحة Char"/>
    <w:basedOn w:val="a0"/>
    <w:link w:val="ac"/>
    <w:uiPriority w:val="99"/>
    <w:rsid w:val="00357CEB"/>
  </w:style>
  <w:style w:type="paragraph" w:styleId="ad">
    <w:name w:val="footer"/>
    <w:basedOn w:val="a"/>
    <w:link w:val="Char5"/>
    <w:uiPriority w:val="99"/>
    <w:unhideWhenUsed/>
    <w:rsid w:val="00357CEB"/>
    <w:pPr>
      <w:tabs>
        <w:tab w:val="center" w:pos="4153"/>
        <w:tab w:val="right" w:pos="8306"/>
      </w:tabs>
      <w:spacing w:after="0" w:line="240" w:lineRule="auto"/>
    </w:pPr>
  </w:style>
  <w:style w:type="character" w:customStyle="1" w:styleId="Char5">
    <w:name w:val="تذييل الصفحة Char"/>
    <w:basedOn w:val="a0"/>
    <w:link w:val="ad"/>
    <w:uiPriority w:val="99"/>
    <w:rsid w:val="00357CEB"/>
  </w:style>
  <w:style w:type="character" w:styleId="ae">
    <w:name w:val="page number"/>
    <w:basedOn w:val="a0"/>
    <w:uiPriority w:val="99"/>
    <w:semiHidden/>
    <w:unhideWhenUsed/>
    <w:rsid w:val="00357CEB"/>
  </w:style>
  <w:style w:type="paragraph" w:customStyle="1" w:styleId="p1">
    <w:name w:val="p1"/>
    <w:basedOn w:val="a"/>
    <w:rsid w:val="00A15263"/>
    <w:pPr>
      <w:bidi w:val="0"/>
      <w:spacing w:after="0" w:line="240" w:lineRule="auto"/>
    </w:pPr>
    <w:rPr>
      <w:rFonts w:ascii=".AppleSystemUIFont" w:hAnsi=".AppleSystemUIFont" w:cs="Times New Roman"/>
      <w:kern w:val="0"/>
      <w:sz w:val="26"/>
      <w:szCs w:val="26"/>
      <w14:ligatures w14:val="none"/>
    </w:rPr>
  </w:style>
  <w:style w:type="character" w:customStyle="1" w:styleId="s1">
    <w:name w:val="s1"/>
    <w:basedOn w:val="a0"/>
    <w:rsid w:val="00A15263"/>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A15263"/>
  </w:style>
  <w:style w:type="paragraph" w:customStyle="1" w:styleId="p2">
    <w:name w:val="p2"/>
    <w:basedOn w:val="a"/>
    <w:rsid w:val="00A0230B"/>
    <w:pPr>
      <w:bidi w:val="0"/>
      <w:spacing w:after="0" w:line="240" w:lineRule="auto"/>
    </w:pPr>
    <w:rPr>
      <w:rFonts w:ascii=".AppleSystemUIFont" w:hAnsi=".AppleSystemUIFont" w:cs="Times New Roman"/>
      <w:kern w:val="0"/>
      <w:sz w:val="26"/>
      <w:szCs w:val="26"/>
      <w14:ligatures w14:val="none"/>
    </w:rPr>
  </w:style>
  <w:style w:type="character" w:customStyle="1" w:styleId="s2">
    <w:name w:val="s2"/>
    <w:basedOn w:val="a0"/>
    <w:rsid w:val="00A0230B"/>
    <w:rPr>
      <w:rFonts w:ascii="UICTFontTextStyleBody" w:hAnsi="UICTFontTextStyleBody" w:hint="default"/>
      <w:b w:val="0"/>
      <w:bCs w:val="0"/>
      <w:i w:val="0"/>
      <w:iCs w:val="0"/>
      <w:sz w:val="26"/>
      <w:szCs w:val="26"/>
    </w:rPr>
  </w:style>
  <w:style w:type="character" w:customStyle="1" w:styleId="s3">
    <w:name w:val="s3"/>
    <w:basedOn w:val="a0"/>
    <w:rsid w:val="00A0230B"/>
    <w:rPr>
      <w:rFonts w:ascii="UICTFontTextStyleItalicBody" w:hAnsi="UICTFontTextStyleItalicBody" w:hint="default"/>
      <w:b w:val="0"/>
      <w:bCs w:val="0"/>
      <w:i/>
      <w:iCs/>
      <w:sz w:val="26"/>
      <w:szCs w:val="26"/>
    </w:rPr>
  </w:style>
  <w:style w:type="character" w:styleId="af">
    <w:name w:val="Book Title"/>
    <w:basedOn w:val="a0"/>
    <w:uiPriority w:val="33"/>
    <w:qFormat/>
    <w:rsid w:val="00D46235"/>
    <w:rPr>
      <w:b/>
      <w:bCs/>
      <w:i/>
      <w:iCs/>
      <w:spacing w:val="5"/>
    </w:rPr>
  </w:style>
  <w:style w:type="paragraph" w:customStyle="1" w:styleId="s15">
    <w:name w:val="s15"/>
    <w:basedOn w:val="a"/>
    <w:rsid w:val="00487FDC"/>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7">
    <w:name w:val="s17"/>
    <w:basedOn w:val="a0"/>
    <w:rsid w:val="00487FDC"/>
  </w:style>
  <w:style w:type="character" w:customStyle="1" w:styleId="s18">
    <w:name w:val="s18"/>
    <w:basedOn w:val="a0"/>
    <w:rsid w:val="00487FDC"/>
  </w:style>
  <w:style w:type="character" w:customStyle="1" w:styleId="apple-tab-span">
    <w:name w:val="apple-tab-span"/>
    <w:basedOn w:val="a0"/>
    <w:rsid w:val="00393E27"/>
  </w:style>
  <w:style w:type="character" w:styleId="Hyperlink">
    <w:name w:val="Hyperlink"/>
    <w:basedOn w:val="a0"/>
    <w:uiPriority w:val="99"/>
    <w:unhideWhenUsed/>
    <w:rsid w:val="005E5D8E"/>
    <w:rPr>
      <w:color w:val="467886" w:themeColor="hyperlink"/>
      <w:u w:val="single"/>
    </w:rPr>
  </w:style>
  <w:style w:type="character" w:styleId="af0">
    <w:name w:val="Unresolved Mention"/>
    <w:basedOn w:val="a0"/>
    <w:uiPriority w:val="99"/>
    <w:semiHidden/>
    <w:unhideWhenUsed/>
    <w:rsid w:val="005E5D8E"/>
    <w:rPr>
      <w:color w:val="605E5C"/>
      <w:shd w:val="clear" w:color="auto" w:fill="E1DFDD"/>
    </w:rPr>
  </w:style>
  <w:style w:type="paragraph" w:customStyle="1" w:styleId="s10">
    <w:name w:val="s10"/>
    <w:basedOn w:val="a"/>
    <w:rsid w:val="004D7837"/>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9">
    <w:name w:val="s9"/>
    <w:basedOn w:val="a0"/>
    <w:rsid w:val="004D7837"/>
  </w:style>
  <w:style w:type="paragraph" w:customStyle="1" w:styleId="s8">
    <w:name w:val="s8"/>
    <w:basedOn w:val="a"/>
    <w:rsid w:val="00005090"/>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7">
    <w:name w:val="s7"/>
    <w:basedOn w:val="a0"/>
    <w:rsid w:val="00005090"/>
  </w:style>
  <w:style w:type="paragraph" w:customStyle="1" w:styleId="s12">
    <w:name w:val="s12"/>
    <w:basedOn w:val="a"/>
    <w:rsid w:val="00005090"/>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1">
    <w:name w:val="s11"/>
    <w:basedOn w:val="a0"/>
    <w:rsid w:val="00005090"/>
  </w:style>
  <w:style w:type="character" w:customStyle="1" w:styleId="s13">
    <w:name w:val="s13"/>
    <w:basedOn w:val="a0"/>
    <w:rsid w:val="00005090"/>
  </w:style>
  <w:style w:type="paragraph" w:customStyle="1" w:styleId="s16">
    <w:name w:val="s16"/>
    <w:basedOn w:val="a"/>
    <w:rsid w:val="00005090"/>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0">
    <w:name w:val="s20"/>
    <w:basedOn w:val="a0"/>
    <w:rsid w:val="00005090"/>
  </w:style>
  <w:style w:type="paragraph" w:customStyle="1" w:styleId="s21">
    <w:name w:val="s21"/>
    <w:basedOn w:val="a"/>
    <w:rsid w:val="00005090"/>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3">
    <w:name w:val="s23"/>
    <w:basedOn w:val="a"/>
    <w:rsid w:val="00005090"/>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4">
    <w:name w:val="s24"/>
    <w:basedOn w:val="a"/>
    <w:rsid w:val="00005090"/>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5">
    <w:name w:val="s25"/>
    <w:basedOn w:val="a0"/>
    <w:rsid w:val="00005090"/>
  </w:style>
  <w:style w:type="paragraph" w:customStyle="1" w:styleId="s22">
    <w:name w:val="s22"/>
    <w:basedOn w:val="a"/>
    <w:rsid w:val="00DC5745"/>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a"/>
    <w:rsid w:val="00D36979"/>
    <w:pPr>
      <w:bidi w:val="0"/>
      <w:spacing w:before="100" w:beforeAutospacing="1" w:after="100" w:afterAutospacing="1" w:line="240" w:lineRule="auto"/>
    </w:pPr>
    <w:rPr>
      <w:rFonts w:ascii="Times New Roman" w:hAnsi="Times New Roman" w:cs="Times New Roman"/>
      <w:kern w:val="0"/>
      <w14:ligatures w14:val="none"/>
    </w:rPr>
  </w:style>
  <w:style w:type="table" w:styleId="af1">
    <w:name w:val="Table Grid"/>
    <w:basedOn w:val="a1"/>
    <w:uiPriority w:val="39"/>
    <w:rsid w:val="00E237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4">
    <w:name w:val="s4"/>
    <w:basedOn w:val="a0"/>
    <w:rsid w:val="004C7F7E"/>
    <w:rPr>
      <w:rFonts w:ascii="UICTFontTextStyleBody" w:hAnsi="UICTFontTextStyleBody" w:hint="default"/>
      <w:b w:val="0"/>
      <w:bCs w:val="0"/>
      <w:i w:val="0"/>
      <w:iCs w:val="0"/>
      <w:sz w:val="26"/>
      <w:szCs w:val="26"/>
    </w:rPr>
  </w:style>
  <w:style w:type="paragraph" w:customStyle="1" w:styleId="p4">
    <w:name w:val="p4"/>
    <w:basedOn w:val="a"/>
    <w:rsid w:val="00CE06C5"/>
    <w:pPr>
      <w:bidi w:val="0"/>
      <w:spacing w:after="0" w:line="240" w:lineRule="auto"/>
    </w:pPr>
    <w:rPr>
      <w:rFonts w:ascii="Apple Symbols" w:hAnsi="Apple Symbols" w:cs="Apple Symbols"/>
      <w:kern w:val="0"/>
      <w:sz w:val="26"/>
      <w:szCs w:val="26"/>
      <w14:ligatures w14:val="none"/>
    </w:rPr>
  </w:style>
  <w:style w:type="character" w:customStyle="1" w:styleId="s5">
    <w:name w:val="s5"/>
    <w:basedOn w:val="a0"/>
    <w:rsid w:val="00CE06C5"/>
    <w:rPr>
      <w:rFonts w:ascii=".SFArabic-Semibold" w:hAnsi=".SFArabic-Semibold" w:hint="default"/>
      <w:b/>
      <w:bCs/>
      <w:i w:val="0"/>
      <w:iCs w:val="0"/>
      <w:sz w:val="26"/>
      <w:szCs w:val="26"/>
    </w:rPr>
  </w:style>
  <w:style w:type="character" w:customStyle="1" w:styleId="s6">
    <w:name w:val="s6"/>
    <w:basedOn w:val="a0"/>
    <w:rsid w:val="00CE06C5"/>
    <w:rPr>
      <w:rFonts w:ascii="UICTFontTextStyleEmphasizedBody" w:hAnsi="UICTFontTextStyleEmphasizedBody" w:hint="default"/>
      <w:b/>
      <w:bCs/>
      <w:i w:val="0"/>
      <w:iCs w:val="0"/>
      <w:sz w:val="26"/>
      <w:szCs w:val="26"/>
    </w:rPr>
  </w:style>
  <w:style w:type="paragraph" w:customStyle="1" w:styleId="p5">
    <w:name w:val="p5"/>
    <w:basedOn w:val="a"/>
    <w:rsid w:val="009C5CA7"/>
    <w:pPr>
      <w:bidi w:val="0"/>
      <w:spacing w:after="0" w:line="240" w:lineRule="auto"/>
    </w:pPr>
    <w:rPr>
      <w:rFonts w:ascii="Helvetica" w:hAnsi="Helvetica" w:cs="Times New Roman"/>
      <w:kern w:val="0"/>
      <w:sz w:val="18"/>
      <w:szCs w:val="18"/>
      <w14:ligatures w14:val="none"/>
    </w:rPr>
  </w:style>
  <w:style w:type="paragraph" w:customStyle="1" w:styleId="li1">
    <w:name w:val="li1"/>
    <w:basedOn w:val="a"/>
    <w:rsid w:val="009C5CA7"/>
    <w:pPr>
      <w:bidi w:val="0"/>
      <w:spacing w:after="0" w:line="240" w:lineRule="auto"/>
    </w:pPr>
    <w:rPr>
      <w:rFonts w:ascii=".AppleSystemUIFont" w:hAnsi=".AppleSystemUIFont" w:cs="Times New Roman"/>
      <w:kern w:val="0"/>
      <w:sz w:val="28"/>
      <w:szCs w:val="28"/>
      <w14:ligatures w14:val="none"/>
    </w:rPr>
  </w:style>
  <w:style w:type="paragraph" w:customStyle="1" w:styleId="msonormal0">
    <w:name w:val="msonormal"/>
    <w:basedOn w:val="a"/>
    <w:rsid w:val="009F1207"/>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7">
    <w:name w:val="s27"/>
    <w:basedOn w:val="a"/>
    <w:rsid w:val="009F1207"/>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6">
    <w:name w:val="s26"/>
    <w:basedOn w:val="a0"/>
    <w:rsid w:val="009F1207"/>
  </w:style>
  <w:style w:type="paragraph" w:customStyle="1" w:styleId="s28">
    <w:name w:val="s28"/>
    <w:basedOn w:val="a"/>
    <w:rsid w:val="009F1207"/>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9">
    <w:name w:val="s29"/>
    <w:basedOn w:val="a"/>
    <w:rsid w:val="009F1207"/>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30">
    <w:name w:val="s30"/>
    <w:basedOn w:val="a"/>
    <w:rsid w:val="009F1207"/>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32">
    <w:name w:val="s32"/>
    <w:basedOn w:val="a"/>
    <w:rsid w:val="009F1207"/>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31">
    <w:name w:val="s31"/>
    <w:basedOn w:val="a0"/>
    <w:rsid w:val="009F1207"/>
  </w:style>
  <w:style w:type="character" w:customStyle="1" w:styleId="s33">
    <w:name w:val="s33"/>
    <w:basedOn w:val="a0"/>
    <w:rsid w:val="009F1207"/>
  </w:style>
  <w:style w:type="character" w:customStyle="1" w:styleId="s34">
    <w:name w:val="s34"/>
    <w:basedOn w:val="a0"/>
    <w:rsid w:val="009F1207"/>
  </w:style>
  <w:style w:type="paragraph" w:customStyle="1" w:styleId="s36">
    <w:name w:val="s36"/>
    <w:basedOn w:val="a"/>
    <w:rsid w:val="009F1207"/>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39">
    <w:name w:val="s39"/>
    <w:basedOn w:val="a"/>
    <w:rsid w:val="009F1207"/>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41">
    <w:name w:val="s41"/>
    <w:basedOn w:val="a"/>
    <w:rsid w:val="009F1207"/>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40">
    <w:name w:val="s40"/>
    <w:basedOn w:val="a0"/>
    <w:rsid w:val="009F1207"/>
  </w:style>
  <w:style w:type="paragraph" w:customStyle="1" w:styleId="s45">
    <w:name w:val="s45"/>
    <w:basedOn w:val="a"/>
    <w:rsid w:val="009F1207"/>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44">
    <w:name w:val="s44"/>
    <w:basedOn w:val="a0"/>
    <w:rsid w:val="009F1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doi.org/10.30955/gnj.004157" TargetMode="External"/><Relationship Id="rId26" Type="http://schemas.openxmlformats.org/officeDocument/2006/relationships/hyperlink" Target="https://doi.org/10.3390/bs11120171" TargetMode="External"/><Relationship Id="rId3" Type="http://schemas.openxmlformats.org/officeDocument/2006/relationships/settings" Target="settings.xml"/><Relationship Id="rId21" Type="http://schemas.openxmlformats.org/officeDocument/2006/relationships/hyperlink" Target="https://doi.org/10.1108/JEIM-04-2021-0175"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doi.org/10.1016/j.heliyon.2022.e12532"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doi.org/10.24294/jipd.v8i10.6437"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3389/fpsyg.2023.1155302"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doi.org/10.3389/fpsyg.2022.818845" TargetMode="External"/><Relationship Id="rId28"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hyperlink" Target="https://doi.org/10.1371/journal.pone.029885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oi.org/10.3390/ijerph192215277"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95</Pages>
  <Words>19901</Words>
  <Characters>113436</Characters>
  <Application>Microsoft Office Word</Application>
  <DocSecurity>0</DocSecurity>
  <Lines>945</Lines>
  <Paragraphs>266</Paragraphs>
  <ScaleCrop>false</ScaleCrop>
  <Company/>
  <LinksUpToDate>false</LinksUpToDate>
  <CharactersWithSpaces>133071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houban taher</dc:creator>
  <cp:keywords/>
  <dc:description/>
  <cp:lastModifiedBy>houban taher</cp:lastModifiedBy>
  <cp:revision>2</cp:revision>
  <dcterms:created xsi:type="dcterms:W3CDTF">2026-08-06T15:59:00Z</dcterms:created>
  <dcterms:modified xsi:type="dcterms:W3CDTF">2026-08-06T15:59:00Z</dcterms:modified>
</cp:coreProperties>
</file>