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B2271" w14:textId="104E02BC" w:rsidR="00692131" w:rsidRDefault="00DB4EEB" w:rsidP="00CE651E">
      <w:pPr>
        <w:bidi/>
        <w:spacing w:before="240" w:after="240"/>
        <w:jc w:val="center"/>
        <w:rPr>
          <w:rFonts w:asciiTheme="majorBidi" w:hAnsiTheme="majorBidi" w:cstheme="majorBidi"/>
          <w:b/>
          <w:bCs/>
          <w:sz w:val="28"/>
          <w:szCs w:val="28"/>
          <w:rtl/>
          <w:lang w:val="en-US"/>
        </w:rPr>
      </w:pPr>
      <w:r w:rsidRPr="00BB5F94">
        <w:rPr>
          <w:rFonts w:asciiTheme="majorBidi" w:hAnsiTheme="majorBidi" w:cstheme="majorBidi"/>
          <w:b/>
          <w:bCs/>
          <w:sz w:val="28"/>
          <w:szCs w:val="28"/>
          <w:rtl/>
          <w:lang w:val="en-US"/>
        </w:rPr>
        <w:t>ال</w:t>
      </w:r>
      <w:r w:rsidRPr="00DB4EEB">
        <w:rPr>
          <w:rFonts w:asciiTheme="majorBidi" w:hAnsiTheme="majorBidi" w:cstheme="majorBidi"/>
          <w:b/>
          <w:bCs/>
          <w:sz w:val="28"/>
          <w:szCs w:val="28"/>
          <w:rtl/>
          <w:lang w:val="en-US"/>
        </w:rPr>
        <w:t xml:space="preserve">تعقيب على الفصل الثاني </w:t>
      </w:r>
      <w:r w:rsidRPr="00BB5F94">
        <w:rPr>
          <w:rFonts w:asciiTheme="majorBidi" w:hAnsiTheme="majorBidi" w:cstheme="majorBidi"/>
          <w:b/>
          <w:bCs/>
          <w:sz w:val="28"/>
          <w:szCs w:val="28"/>
          <w:rtl/>
          <w:lang w:val="en-US"/>
        </w:rPr>
        <w:t xml:space="preserve">: </w:t>
      </w:r>
      <w:r w:rsidRPr="00DB4EEB">
        <w:rPr>
          <w:rFonts w:asciiTheme="majorBidi" w:hAnsiTheme="majorBidi" w:cstheme="majorBidi"/>
          <w:b/>
          <w:bCs/>
          <w:sz w:val="28"/>
          <w:szCs w:val="28"/>
          <w:rtl/>
          <w:lang w:val="en-US"/>
        </w:rPr>
        <w:t>الإطار النظري</w:t>
      </w:r>
    </w:p>
    <w:p w14:paraId="581A2ED3" w14:textId="77777777" w:rsidR="0082146A" w:rsidRPr="0082146A" w:rsidRDefault="0082146A" w:rsidP="0082146A">
      <w:pPr>
        <w:numPr>
          <w:ilvl w:val="0"/>
          <w:numId w:val="11"/>
        </w:numPr>
        <w:bidi/>
        <w:spacing w:before="240" w:after="240"/>
        <w:rPr>
          <w:rFonts w:asciiTheme="majorBidi" w:hAnsiTheme="majorBidi" w:cstheme="majorBidi"/>
          <w:sz w:val="28"/>
          <w:szCs w:val="28"/>
        </w:rPr>
      </w:pPr>
      <w:bookmarkStart w:id="0" w:name="_Hlk214356565"/>
      <w:r w:rsidRPr="0082146A">
        <w:rPr>
          <w:rFonts w:asciiTheme="majorBidi" w:hAnsiTheme="majorBidi" w:cstheme="majorBidi"/>
          <w:b/>
          <w:bCs/>
          <w:sz w:val="28"/>
          <w:szCs w:val="28"/>
          <w:rtl/>
        </w:rPr>
        <w:t>تنظيم الفقرات والمراجع</w:t>
      </w:r>
    </w:p>
    <w:p w14:paraId="698DB376" w14:textId="77777777" w:rsidR="00DE66CE" w:rsidRPr="005D2A2B" w:rsidRDefault="00DE66CE" w:rsidP="00DE66CE">
      <w:pPr>
        <w:pStyle w:val="ListParagraph"/>
        <w:bidi/>
        <w:ind w:left="1440"/>
        <w:rPr>
          <w:rFonts w:asciiTheme="majorBidi" w:hAnsiTheme="majorBidi" w:cstheme="majorBidi"/>
          <w:sz w:val="28"/>
          <w:szCs w:val="28"/>
        </w:rPr>
      </w:pPr>
    </w:p>
    <w:p w14:paraId="6CCB4086" w14:textId="77777777" w:rsidR="00A57052" w:rsidRPr="00A57052" w:rsidRDefault="00A57052" w:rsidP="00A57052">
      <w:pPr>
        <w:pStyle w:val="ListParagraph"/>
        <w:numPr>
          <w:ilvl w:val="1"/>
          <w:numId w:val="11"/>
        </w:numPr>
        <w:bidi/>
        <w:rPr>
          <w:rFonts w:asciiTheme="majorBidi" w:hAnsiTheme="majorBidi" w:cstheme="majorBidi"/>
          <w:sz w:val="28"/>
          <w:szCs w:val="28"/>
        </w:rPr>
      </w:pPr>
      <w:r>
        <w:rPr>
          <w:rFonts w:asciiTheme="majorBidi" w:hAnsiTheme="majorBidi" w:cs="Times New Roman" w:hint="cs"/>
          <w:sz w:val="28"/>
          <w:szCs w:val="28"/>
          <w:rtl/>
        </w:rPr>
        <w:t xml:space="preserve">يجب </w:t>
      </w:r>
      <w:r w:rsidRPr="00A57052">
        <w:rPr>
          <w:rFonts w:asciiTheme="majorBidi" w:hAnsiTheme="majorBidi" w:cs="Times New Roman" w:hint="cs"/>
          <w:sz w:val="28"/>
          <w:szCs w:val="28"/>
          <w:rtl/>
        </w:rPr>
        <w:t>الابتعاد</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عن</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العمومية</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المفرطة</w:t>
      </w:r>
      <w:r>
        <w:rPr>
          <w:rFonts w:asciiTheme="majorBidi" w:hAnsiTheme="majorBidi" w:cs="Times New Roman" w:hint="cs"/>
          <w:sz w:val="28"/>
          <w:szCs w:val="28"/>
          <w:rtl/>
        </w:rPr>
        <w:t xml:space="preserve"> فعلى سبيل المثال </w:t>
      </w:r>
      <w:r w:rsidRPr="00A57052">
        <w:rPr>
          <w:rFonts w:asciiTheme="majorBidi" w:hAnsiTheme="majorBidi" w:cs="Times New Roman" w:hint="cs"/>
          <w:sz w:val="28"/>
          <w:szCs w:val="28"/>
          <w:rtl/>
        </w:rPr>
        <w:t>المقدمة</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تبدأ</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بسرد</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فلسفي</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طويل</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عن</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الإنسان</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والعقل</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منذ</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العصر</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الحجري،</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وهو</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بعيد</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عن</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موضوع</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الرسالة</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ويضعف</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التركيز</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على</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سلاسل</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الإمداد</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في</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قطاع</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المياه</w:t>
      </w:r>
      <w:r w:rsidRPr="00A57052">
        <w:rPr>
          <w:rFonts w:asciiTheme="majorBidi" w:hAnsiTheme="majorBidi" w:cs="Times New Roman"/>
          <w:sz w:val="28"/>
          <w:szCs w:val="28"/>
          <w:rtl/>
        </w:rPr>
        <w:t>".</w:t>
      </w:r>
    </w:p>
    <w:p w14:paraId="629D784F" w14:textId="77777777" w:rsidR="00A57052" w:rsidRPr="00A57052" w:rsidRDefault="00A57052" w:rsidP="00A57052">
      <w:pPr>
        <w:pStyle w:val="ListParagraph"/>
        <w:bidi/>
        <w:ind w:left="1440"/>
        <w:rPr>
          <w:rFonts w:asciiTheme="majorBidi" w:hAnsiTheme="majorBidi" w:cstheme="majorBidi"/>
          <w:sz w:val="28"/>
          <w:szCs w:val="28"/>
        </w:rPr>
      </w:pPr>
    </w:p>
    <w:p w14:paraId="1F683327" w14:textId="63570B94" w:rsidR="00A57052" w:rsidRPr="00A57052" w:rsidRDefault="00A57052" w:rsidP="005D2A2B">
      <w:pPr>
        <w:pStyle w:val="ListParagraph"/>
        <w:numPr>
          <w:ilvl w:val="1"/>
          <w:numId w:val="11"/>
        </w:numPr>
        <w:bidi/>
        <w:rPr>
          <w:rFonts w:asciiTheme="majorBidi" w:hAnsiTheme="majorBidi" w:cstheme="majorBidi"/>
          <w:sz w:val="28"/>
          <w:szCs w:val="28"/>
        </w:rPr>
      </w:pPr>
      <w:r w:rsidRPr="00A57052">
        <w:rPr>
          <w:rFonts w:asciiTheme="majorBidi" w:hAnsiTheme="majorBidi" w:cs="Times New Roman" w:hint="cs"/>
          <w:sz w:val="28"/>
          <w:szCs w:val="28"/>
          <w:rtl/>
        </w:rPr>
        <w:t>التركيز</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المفرط</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على</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الذكاء</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الاصطناعي</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فقط</w:t>
      </w:r>
      <w:r w:rsidRPr="00A57052">
        <w:rPr>
          <w:rFonts w:asciiTheme="majorBidi" w:hAnsiTheme="majorBidi" w:cs="Times New Roman" w:hint="cs"/>
          <w:sz w:val="28"/>
          <w:szCs w:val="28"/>
          <w:rtl/>
        </w:rPr>
        <w:t xml:space="preserve"> دون غيرة من التقنيات المتقدمة برغم ان </w:t>
      </w:r>
      <w:r w:rsidRPr="00A57052">
        <w:rPr>
          <w:rFonts w:asciiTheme="majorBidi" w:hAnsiTheme="majorBidi" w:cs="Times New Roman" w:hint="cs"/>
          <w:sz w:val="28"/>
          <w:szCs w:val="28"/>
          <w:rtl/>
        </w:rPr>
        <w:t>عنوان</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الرسالة</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يتحدث</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عن</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التقنيات</w:t>
      </w:r>
      <w:r w:rsidRPr="00A57052">
        <w:rPr>
          <w:rFonts w:asciiTheme="majorBidi" w:hAnsiTheme="majorBidi" w:cs="Times New Roman"/>
          <w:sz w:val="28"/>
          <w:szCs w:val="28"/>
          <w:rtl/>
        </w:rPr>
        <w:t xml:space="preserve"> </w:t>
      </w:r>
      <w:r w:rsidRPr="00A57052">
        <w:rPr>
          <w:rFonts w:asciiTheme="majorBidi" w:hAnsiTheme="majorBidi" w:cs="Times New Roman" w:hint="cs"/>
          <w:sz w:val="28"/>
          <w:szCs w:val="28"/>
          <w:rtl/>
        </w:rPr>
        <w:t>المتقدم</w:t>
      </w:r>
      <w:r>
        <w:rPr>
          <w:rFonts w:asciiTheme="majorBidi" w:hAnsiTheme="majorBidi" w:cs="Times New Roman" w:hint="cs"/>
          <w:sz w:val="28"/>
          <w:szCs w:val="28"/>
          <w:rtl/>
        </w:rPr>
        <w:t>"</w:t>
      </w:r>
    </w:p>
    <w:p w14:paraId="3669957D" w14:textId="77777777" w:rsidR="00A57052" w:rsidRPr="00A57052" w:rsidRDefault="00A57052" w:rsidP="005D2A2B">
      <w:pPr>
        <w:pStyle w:val="ListParagraph"/>
        <w:numPr>
          <w:ilvl w:val="1"/>
          <w:numId w:val="11"/>
        </w:numPr>
        <w:bidi/>
        <w:rPr>
          <w:rFonts w:asciiTheme="majorBidi" w:hAnsiTheme="majorBidi" w:cstheme="majorBidi"/>
          <w:sz w:val="28"/>
          <w:szCs w:val="28"/>
        </w:rPr>
      </w:pPr>
    </w:p>
    <w:p w14:paraId="78B4856F" w14:textId="75681E91" w:rsidR="00EB220A" w:rsidRDefault="00EB220A" w:rsidP="00A57052">
      <w:pPr>
        <w:pStyle w:val="ListParagraph"/>
        <w:numPr>
          <w:ilvl w:val="1"/>
          <w:numId w:val="11"/>
        </w:numPr>
        <w:bidi/>
        <w:rPr>
          <w:rFonts w:asciiTheme="majorBidi" w:hAnsiTheme="majorBidi" w:cstheme="majorBidi"/>
          <w:sz w:val="28"/>
          <w:szCs w:val="28"/>
        </w:rPr>
      </w:pPr>
      <w:r w:rsidRPr="00EB220A">
        <w:rPr>
          <w:rFonts w:asciiTheme="majorBidi" w:hAnsiTheme="majorBidi" w:cs="Times New Roman" w:hint="cs"/>
          <w:sz w:val="28"/>
          <w:szCs w:val="28"/>
          <w:rtl/>
        </w:rPr>
        <w:t>ينبغي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يكون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الإطار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النظري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متسلسلاً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ومتجانساً،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بحيث</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يوضح</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الفجوة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البحثية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بشكل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دقيق</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ومقنع</w:t>
      </w:r>
      <w:r w:rsidRPr="00EB220A">
        <w:rPr>
          <w:rFonts w:asciiTheme="majorBidi" w:hAnsiTheme="majorBidi" w:cstheme="majorBidi"/>
          <w:sz w:val="28"/>
          <w:szCs w:val="28"/>
        </w:rPr>
        <w:t>.</w:t>
      </w:r>
    </w:p>
    <w:p w14:paraId="14FA7083" w14:textId="77777777" w:rsidR="00DE66CE" w:rsidRDefault="00DE66CE" w:rsidP="00DE66CE">
      <w:pPr>
        <w:pStyle w:val="ListParagraph"/>
        <w:bidi/>
        <w:ind w:left="1440"/>
        <w:rPr>
          <w:rFonts w:asciiTheme="majorBidi" w:hAnsiTheme="majorBidi" w:cstheme="majorBidi" w:hint="cs"/>
          <w:sz w:val="28"/>
          <w:szCs w:val="28"/>
          <w:rtl/>
          <w:lang w:bidi="ar-EG"/>
        </w:rPr>
      </w:pPr>
    </w:p>
    <w:p w14:paraId="7681037D" w14:textId="4E3F97EF" w:rsidR="0082146A" w:rsidRDefault="0082146A" w:rsidP="00EB220A">
      <w:pPr>
        <w:numPr>
          <w:ilvl w:val="1"/>
          <w:numId w:val="11"/>
        </w:numPr>
        <w:bidi/>
        <w:spacing w:before="240" w:after="240"/>
        <w:rPr>
          <w:rFonts w:asciiTheme="majorBidi" w:hAnsiTheme="majorBidi" w:cstheme="majorBidi"/>
          <w:sz w:val="28"/>
          <w:szCs w:val="28"/>
          <w:lang w:bidi="ar-EG"/>
        </w:rPr>
      </w:pPr>
      <w:r w:rsidRPr="00DB4EEB">
        <w:rPr>
          <w:rFonts w:asciiTheme="majorBidi" w:hAnsiTheme="majorBidi" w:cstheme="majorBidi"/>
          <w:sz w:val="28"/>
          <w:szCs w:val="28"/>
          <w:rtl/>
        </w:rPr>
        <w:t>قلل من طول الفقرات الطويلة التي تعتمد على مرجع واحد فقط</w:t>
      </w:r>
      <w:r w:rsidRPr="00DB4EEB">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حاول دمج معلومات من أكثر من مرجع في كل فقرة، مع الإشارة لجميع المراجع المستخدمة</w:t>
      </w:r>
      <w:r w:rsidRPr="0082146A">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هذا يعزز قوة التحليل ويظهر الاطلاع الواسع على الأدبيات، ويساعد على الربط بين الدراسات المختلفة</w:t>
      </w:r>
      <w:r w:rsidRPr="0082146A">
        <w:rPr>
          <w:rFonts w:asciiTheme="majorBidi" w:hAnsiTheme="majorBidi" w:cstheme="majorBidi"/>
          <w:sz w:val="28"/>
          <w:szCs w:val="28"/>
          <w:lang w:bidi="ar-EG"/>
        </w:rPr>
        <w:t>.</w:t>
      </w:r>
    </w:p>
    <w:p w14:paraId="2FD9F29D" w14:textId="35575F49" w:rsidR="00DE66CE" w:rsidRPr="00227091" w:rsidRDefault="00DE66CE" w:rsidP="00227091">
      <w:pPr>
        <w:numPr>
          <w:ilvl w:val="1"/>
          <w:numId w:val="11"/>
        </w:numPr>
        <w:bidi/>
        <w:spacing w:before="240" w:after="240"/>
        <w:rPr>
          <w:rFonts w:asciiTheme="majorBidi" w:hAnsiTheme="majorBidi" w:cstheme="majorBidi"/>
          <w:sz w:val="28"/>
          <w:szCs w:val="28"/>
          <w:lang w:bidi="ar-EG"/>
        </w:rPr>
      </w:pPr>
      <w:r w:rsidRPr="00DB4EEB">
        <w:rPr>
          <w:rFonts w:asciiTheme="majorBidi" w:hAnsiTheme="majorBidi" w:cstheme="majorBidi"/>
          <w:sz w:val="28"/>
          <w:szCs w:val="28"/>
          <w:rtl/>
        </w:rPr>
        <w:t>الفصل الثاني ليس لتكرار التعاريف (المتغيرات المستقلة والتابعة) التي تم ذكرها في الفصل الأول</w:t>
      </w:r>
      <w:r w:rsidRPr="00DB4EEB">
        <w:rPr>
          <w:rFonts w:asciiTheme="majorBidi" w:hAnsiTheme="majorBidi" w:cstheme="majorBidi"/>
          <w:sz w:val="28"/>
          <w:szCs w:val="28"/>
          <w:lang w:bidi="ar-EG"/>
        </w:rPr>
        <w:t>.</w:t>
      </w:r>
    </w:p>
    <w:p w14:paraId="7F834078" w14:textId="45981596" w:rsidR="0082146A" w:rsidRPr="0082146A" w:rsidRDefault="0082146A" w:rsidP="0082146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الاعتماد على مرجع واحد في كثير من الفقرات يُضعف التحليل ويجعل العرض أقرب للوصف منه للتحليل النقدي. من الأفضل دمج معلومات من عدة مراجع (3–5 على الأقل) داخل كل فقرة لإظهار الاطلاع الواسع وربط الدراسات ببعضها</w:t>
      </w:r>
      <w:r w:rsidRPr="0082146A">
        <w:rPr>
          <w:rFonts w:asciiTheme="majorBidi" w:hAnsiTheme="majorBidi" w:cstheme="majorBidi"/>
          <w:sz w:val="28"/>
          <w:szCs w:val="28"/>
        </w:rPr>
        <w:t>.</w:t>
      </w:r>
    </w:p>
    <w:p w14:paraId="694D4A68" w14:textId="7193C5F4" w:rsidR="0082146A" w:rsidRPr="0082146A" w:rsidRDefault="0082146A" w:rsidP="0082146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هناك</w:t>
      </w:r>
      <w:r w:rsidR="005D2A2B">
        <w:rPr>
          <w:rFonts w:asciiTheme="majorBidi" w:hAnsiTheme="majorBidi" w:cstheme="majorBidi"/>
          <w:sz w:val="28"/>
          <w:szCs w:val="28"/>
        </w:rPr>
        <w:t xml:space="preserve">  </w:t>
      </w:r>
      <w:r w:rsidR="005D2A2B">
        <w:rPr>
          <w:rFonts w:asciiTheme="majorBidi" w:hAnsiTheme="majorBidi" w:cstheme="majorBidi" w:hint="cs"/>
          <w:sz w:val="28"/>
          <w:szCs w:val="28"/>
          <w:rtl/>
          <w:lang w:bidi="ar-EG"/>
        </w:rPr>
        <w:t>العديد من</w:t>
      </w:r>
      <w:r w:rsidRPr="0082146A">
        <w:rPr>
          <w:rFonts w:asciiTheme="majorBidi" w:hAnsiTheme="majorBidi" w:cstheme="majorBidi"/>
          <w:sz w:val="28"/>
          <w:szCs w:val="28"/>
          <w:rtl/>
        </w:rPr>
        <w:t xml:space="preserve"> </w:t>
      </w:r>
      <w:r w:rsidR="005D2A2B">
        <w:rPr>
          <w:rFonts w:asciiTheme="majorBidi" w:hAnsiTheme="majorBidi" w:cstheme="majorBidi" w:hint="cs"/>
          <w:sz w:val="28"/>
          <w:szCs w:val="28"/>
          <w:rtl/>
        </w:rPr>
        <w:t>ال</w:t>
      </w:r>
      <w:r w:rsidRPr="0082146A">
        <w:rPr>
          <w:rFonts w:asciiTheme="majorBidi" w:hAnsiTheme="majorBidi" w:cstheme="majorBidi"/>
          <w:sz w:val="28"/>
          <w:szCs w:val="28"/>
          <w:rtl/>
        </w:rPr>
        <w:t>فقرات بلا مراجع، وهذا لا يتناسب مع متطلبات فصل الإطار النظري الذي يجب أن يكون مدعماً بالكامل بالأدلة العلمية</w:t>
      </w:r>
      <w:r w:rsidRPr="0082146A">
        <w:rPr>
          <w:rFonts w:asciiTheme="majorBidi" w:hAnsiTheme="majorBidi" w:cstheme="majorBidi"/>
          <w:sz w:val="28"/>
          <w:szCs w:val="28"/>
        </w:rPr>
        <w:t>.</w:t>
      </w:r>
    </w:p>
    <w:p w14:paraId="552C59B6" w14:textId="77777777" w:rsidR="0082146A" w:rsidRDefault="0082146A" w:rsidP="0082146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غياب الجمل الانتقالية بين الفقرات يجعل الأفكار متفرقة؛ من المهم إضافة عبارات تمهيدية تربط بين المفاهيم والدراسات لتوضيح التسلسل المنطقي</w:t>
      </w:r>
      <w:r w:rsidRPr="0082146A">
        <w:rPr>
          <w:rFonts w:asciiTheme="majorBidi" w:hAnsiTheme="majorBidi" w:cstheme="majorBidi"/>
          <w:sz w:val="28"/>
          <w:szCs w:val="28"/>
        </w:rPr>
        <w:t>.</w:t>
      </w:r>
    </w:p>
    <w:p w14:paraId="2341961F" w14:textId="49923DB7" w:rsidR="00EB220A" w:rsidRPr="00EB220A" w:rsidRDefault="005D2A2B" w:rsidP="00EB220A">
      <w:pPr>
        <w:numPr>
          <w:ilvl w:val="1"/>
          <w:numId w:val="11"/>
        </w:numPr>
        <w:bidi/>
        <w:spacing w:before="240" w:after="240"/>
        <w:rPr>
          <w:rFonts w:asciiTheme="majorBidi" w:hAnsiTheme="majorBidi" w:cstheme="majorBidi"/>
          <w:sz w:val="28"/>
          <w:szCs w:val="28"/>
        </w:rPr>
      </w:pPr>
      <w:r>
        <w:rPr>
          <w:rFonts w:asciiTheme="majorBidi" w:hAnsiTheme="majorBidi" w:cs="Times New Roman" w:hint="cs"/>
          <w:sz w:val="28"/>
          <w:szCs w:val="28"/>
          <w:rtl/>
        </w:rPr>
        <w:t xml:space="preserve">يجب </w:t>
      </w:r>
      <w:r w:rsidR="00EB220A" w:rsidRPr="00EB220A">
        <w:rPr>
          <w:rFonts w:asciiTheme="majorBidi" w:hAnsiTheme="majorBidi" w:cs="Times New Roman" w:hint="cs"/>
          <w:sz w:val="28"/>
          <w:szCs w:val="28"/>
          <w:rtl/>
        </w:rPr>
        <w:t>تقليل</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عدد</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العناوين</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الفرعية،</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والاكتفاء</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باستخدامها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عند</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الضرورة</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لتقسيم</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المحاور</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الكبرى</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فقط</w:t>
      </w:r>
      <w:r w:rsidR="00EB220A" w:rsidRPr="00EB220A">
        <w:rPr>
          <w:rFonts w:asciiTheme="majorBidi" w:hAnsiTheme="majorBidi" w:cs="Times New Roman"/>
          <w:sz w:val="28"/>
          <w:szCs w:val="28"/>
          <w:rtl/>
        </w:rPr>
        <w:t>.</w:t>
      </w:r>
    </w:p>
    <w:p w14:paraId="0B54F936" w14:textId="0C14E59B" w:rsidR="00EB220A" w:rsidRPr="00EB220A" w:rsidRDefault="00EB220A" w:rsidP="00EB220A">
      <w:pPr>
        <w:numPr>
          <w:ilvl w:val="1"/>
          <w:numId w:val="11"/>
        </w:numPr>
        <w:bidi/>
        <w:spacing w:before="240" w:after="240"/>
        <w:rPr>
          <w:rFonts w:asciiTheme="majorBidi" w:hAnsiTheme="majorBidi" w:cstheme="majorBidi"/>
          <w:sz w:val="28"/>
          <w:szCs w:val="28"/>
        </w:rPr>
      </w:pPr>
      <w:r w:rsidRPr="00EB220A">
        <w:rPr>
          <w:rFonts w:asciiTheme="majorBidi" w:hAnsiTheme="majorBidi" w:cs="Times New Roman" w:hint="cs"/>
          <w:sz w:val="28"/>
          <w:szCs w:val="28"/>
          <w:rtl/>
        </w:rPr>
        <w:t>الالتزام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بلغة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أكاديمية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واضحة</w:t>
      </w:r>
      <w:r w:rsidR="00BB5DE4">
        <w:rPr>
          <w:rFonts w:asciiTheme="majorBidi" w:hAnsiTheme="majorBidi" w:cs="Times New Roman" w:hint="cs"/>
          <w:sz w:val="28"/>
          <w:szCs w:val="28"/>
          <w:rtl/>
        </w:rPr>
        <w:t xml:space="preserve"> مركزة</w:t>
      </w:r>
      <w:r w:rsidRPr="00EB220A">
        <w:rPr>
          <w:rFonts w:asciiTheme="majorBidi" w:hAnsiTheme="majorBidi" w:cs="Times New Roman"/>
          <w:sz w:val="28"/>
          <w:szCs w:val="28"/>
          <w:rtl/>
        </w:rPr>
        <w:t xml:space="preserve"> </w:t>
      </w:r>
      <w:r w:rsidR="00BB5DE4">
        <w:rPr>
          <w:rFonts w:asciiTheme="majorBidi" w:hAnsiTheme="majorBidi" w:cs="Times New Roman" w:hint="cs"/>
          <w:sz w:val="28"/>
          <w:szCs w:val="28"/>
          <w:rtl/>
        </w:rPr>
        <w:t xml:space="preserve">مع </w:t>
      </w:r>
      <w:r w:rsidR="00BB5DE4" w:rsidRPr="00BB5DE4">
        <w:rPr>
          <w:rFonts w:asciiTheme="majorBidi" w:hAnsiTheme="majorBidi"/>
          <w:sz w:val="28"/>
          <w:szCs w:val="28"/>
        </w:rPr>
        <w:t xml:space="preserve">  </w:t>
      </w:r>
      <w:r w:rsidR="00BB5DE4" w:rsidRPr="00BB5DE4">
        <w:rPr>
          <w:rFonts w:asciiTheme="majorBidi" w:hAnsiTheme="majorBidi"/>
          <w:b/>
          <w:bCs/>
          <w:sz w:val="28"/>
          <w:szCs w:val="28"/>
          <w:rtl/>
        </w:rPr>
        <w:t xml:space="preserve">تقليل </w:t>
      </w:r>
      <w:r w:rsidR="00BB5DE4" w:rsidRPr="00EB220A">
        <w:rPr>
          <w:rFonts w:asciiTheme="majorBidi" w:hAnsiTheme="majorBidi" w:cs="Times New Roman" w:hint="cs"/>
          <w:sz w:val="28"/>
          <w:szCs w:val="28"/>
          <w:rtl/>
        </w:rPr>
        <w:t>التعابير</w:t>
      </w:r>
      <w:r w:rsidR="00BB5DE4" w:rsidRPr="00EB220A">
        <w:rPr>
          <w:rFonts w:asciiTheme="majorBidi" w:hAnsiTheme="majorBidi" w:cs="Times New Roman"/>
          <w:sz w:val="28"/>
          <w:szCs w:val="28"/>
          <w:rtl/>
        </w:rPr>
        <w:t xml:space="preserve"> </w:t>
      </w:r>
      <w:r w:rsidR="00BB5DE4" w:rsidRPr="00EB220A">
        <w:rPr>
          <w:rFonts w:asciiTheme="majorBidi" w:hAnsiTheme="majorBidi" w:cs="Times New Roman" w:hint="cs"/>
          <w:sz w:val="28"/>
          <w:szCs w:val="28"/>
          <w:rtl/>
        </w:rPr>
        <w:t>الإنشائية</w:t>
      </w:r>
      <w:r w:rsidR="00BB5DE4" w:rsidRPr="00EB220A">
        <w:rPr>
          <w:rFonts w:asciiTheme="majorBidi" w:hAnsiTheme="majorBidi" w:cs="Times New Roman"/>
          <w:sz w:val="28"/>
          <w:szCs w:val="28"/>
          <w:rtl/>
        </w:rPr>
        <w:t xml:space="preserve"> </w:t>
      </w:r>
      <w:r w:rsidR="00BB5DE4" w:rsidRPr="00BB5DE4">
        <w:rPr>
          <w:rFonts w:asciiTheme="majorBidi" w:hAnsiTheme="majorBidi"/>
          <w:b/>
          <w:bCs/>
          <w:sz w:val="28"/>
          <w:szCs w:val="28"/>
          <w:rtl/>
        </w:rPr>
        <w:t>وزيادة التحليل</w:t>
      </w:r>
      <w:r w:rsidR="00BB5DE4" w:rsidRPr="00EB220A">
        <w:rPr>
          <w:rFonts w:asciiTheme="majorBidi" w:hAnsiTheme="majorBidi" w:cs="Times New Roman" w:hint="cs"/>
          <w:sz w:val="28"/>
          <w:szCs w:val="28"/>
          <w:rtl/>
        </w:rPr>
        <w:t xml:space="preserve"> </w:t>
      </w:r>
      <w:r w:rsidR="00BB5DE4">
        <w:rPr>
          <w:rFonts w:asciiTheme="majorBidi" w:hAnsiTheme="majorBidi" w:cs="Times New Roman" w:hint="cs"/>
          <w:sz w:val="28"/>
          <w:szCs w:val="28"/>
          <w:rtl/>
        </w:rPr>
        <w:t xml:space="preserve"> ، </w:t>
      </w:r>
      <w:r w:rsidRPr="00EB220A">
        <w:rPr>
          <w:rFonts w:asciiTheme="majorBidi" w:hAnsiTheme="majorBidi" w:cs="Times New Roman" w:hint="cs"/>
          <w:sz w:val="28"/>
          <w:szCs w:val="28"/>
          <w:rtl/>
        </w:rPr>
        <w:t>مع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تجنب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الحشو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تكرار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المعلومات</w:t>
      </w:r>
      <w:r w:rsidRPr="00EB220A">
        <w:rPr>
          <w:rFonts w:asciiTheme="majorBidi" w:hAnsiTheme="majorBidi" w:cs="Times New Roman"/>
          <w:sz w:val="28"/>
          <w:szCs w:val="28"/>
          <w:rtl/>
        </w:rPr>
        <w:t>.</w:t>
      </w:r>
    </w:p>
    <w:p w14:paraId="55E93980" w14:textId="78539E0B" w:rsidR="00EB220A" w:rsidRDefault="00EB220A" w:rsidP="00BB5DE4">
      <w:pPr>
        <w:numPr>
          <w:ilvl w:val="1"/>
          <w:numId w:val="11"/>
        </w:numPr>
        <w:bidi/>
        <w:spacing w:before="240" w:after="240"/>
        <w:rPr>
          <w:rFonts w:asciiTheme="majorBidi" w:hAnsiTheme="majorBidi"/>
          <w:sz w:val="28"/>
          <w:szCs w:val="28"/>
        </w:rPr>
      </w:pPr>
      <w:r w:rsidRPr="00EB220A">
        <w:rPr>
          <w:rFonts w:asciiTheme="majorBidi" w:hAnsiTheme="majorBidi" w:cs="Times New Roman" w:hint="cs"/>
          <w:sz w:val="28"/>
          <w:szCs w:val="28"/>
          <w:rtl/>
        </w:rPr>
        <w:lastRenderedPageBreak/>
        <w:t>الحفاظ</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الحياد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والموضوعية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الكتابة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الأكاديمية؛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فالتعابير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الإنشائية</w:t>
      </w:r>
      <w:r w:rsidR="00BB5DE4">
        <w:rPr>
          <w:rFonts w:asciiTheme="majorBidi" w:hAnsiTheme="majorBidi" w:hint="cs"/>
          <w:b/>
          <w:bCs/>
          <w:sz w:val="28"/>
          <w:szCs w:val="28"/>
          <w:rtl/>
        </w:rPr>
        <w:t xml:space="preserve">. حيث من </w:t>
      </w:r>
      <w:r w:rsidR="00BB5DE4" w:rsidRPr="00BB5DE4">
        <w:rPr>
          <w:rFonts w:asciiTheme="majorBidi" w:hAnsiTheme="majorBidi"/>
          <w:sz w:val="28"/>
          <w:szCs w:val="28"/>
          <w:rtl/>
        </w:rPr>
        <w:t xml:space="preserve">الأفضل أن </w:t>
      </w:r>
      <w:r w:rsidR="00BB5DE4">
        <w:rPr>
          <w:rFonts w:asciiTheme="majorBidi" w:hAnsiTheme="majorBidi" w:hint="cs"/>
          <w:sz w:val="28"/>
          <w:szCs w:val="28"/>
          <w:rtl/>
        </w:rPr>
        <w:t>ي</w:t>
      </w:r>
      <w:r w:rsidR="00BB5DE4" w:rsidRPr="00BB5DE4">
        <w:rPr>
          <w:rFonts w:asciiTheme="majorBidi" w:hAnsiTheme="majorBidi"/>
          <w:sz w:val="28"/>
          <w:szCs w:val="28"/>
          <w:rtl/>
        </w:rPr>
        <w:t xml:space="preserve">كون </w:t>
      </w:r>
      <w:r w:rsidR="00BB5DE4">
        <w:rPr>
          <w:rFonts w:asciiTheme="majorBidi" w:hAnsiTheme="majorBidi" w:hint="cs"/>
          <w:sz w:val="28"/>
          <w:szCs w:val="28"/>
          <w:rtl/>
        </w:rPr>
        <w:t xml:space="preserve">الاطار النظرى </w:t>
      </w:r>
      <w:r w:rsidR="00BB5DE4" w:rsidRPr="00BB5DE4">
        <w:rPr>
          <w:rFonts w:asciiTheme="majorBidi" w:hAnsiTheme="majorBidi"/>
          <w:sz w:val="28"/>
          <w:szCs w:val="28"/>
          <w:rtl/>
        </w:rPr>
        <w:t xml:space="preserve"> أكثر تركيزًا على الحقائق العلمية، النظريات، والمراجع التي تدعم موضوع البحث</w:t>
      </w:r>
      <w:r w:rsidR="00BB5DE4" w:rsidRPr="00BB5DE4">
        <w:rPr>
          <w:rFonts w:asciiTheme="majorBidi" w:hAnsiTheme="majorBidi"/>
          <w:sz w:val="28"/>
          <w:szCs w:val="28"/>
        </w:rPr>
        <w:t>.</w:t>
      </w:r>
    </w:p>
    <w:p w14:paraId="51653872" w14:textId="5F4B3207" w:rsidR="003276FA" w:rsidRPr="00911A0F" w:rsidRDefault="003276FA" w:rsidP="00911A0F">
      <w:pPr>
        <w:pStyle w:val="ListParagraph"/>
        <w:numPr>
          <w:ilvl w:val="1"/>
          <w:numId w:val="11"/>
        </w:numPr>
        <w:bidi/>
        <w:rPr>
          <w:rFonts w:asciiTheme="majorBidi" w:hAnsiTheme="majorBidi"/>
          <w:sz w:val="28"/>
          <w:szCs w:val="28"/>
        </w:rPr>
      </w:pPr>
      <w:r w:rsidRPr="003276FA">
        <w:rPr>
          <w:rFonts w:asciiTheme="majorBidi" w:hAnsiTheme="majorBidi" w:cs="Arial" w:hint="cs"/>
          <w:sz w:val="28"/>
          <w:szCs w:val="28"/>
          <w:rtl/>
        </w:rPr>
        <w:t>استخدام</w:t>
      </w:r>
      <w:r w:rsidRPr="003276FA">
        <w:rPr>
          <w:rFonts w:asciiTheme="majorBidi" w:hAnsiTheme="majorBidi" w:cs="Arial"/>
          <w:sz w:val="28"/>
          <w:szCs w:val="28"/>
          <w:rtl/>
        </w:rPr>
        <w:t xml:space="preserve"> </w:t>
      </w:r>
      <w:r w:rsidRPr="003276FA">
        <w:rPr>
          <w:rFonts w:asciiTheme="majorBidi" w:hAnsiTheme="majorBidi" w:cs="Arial" w:hint="cs"/>
          <w:sz w:val="28"/>
          <w:szCs w:val="28"/>
          <w:rtl/>
        </w:rPr>
        <w:t>علامات</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الاقتباس</w:t>
      </w:r>
      <w:r w:rsidRPr="003276FA">
        <w:rPr>
          <w:rFonts w:asciiTheme="majorBidi" w:hAnsiTheme="majorBidi" w:cs="Arial"/>
          <w:sz w:val="28"/>
          <w:szCs w:val="28"/>
          <w:rtl/>
        </w:rPr>
        <w:t xml:space="preserve">: </w:t>
      </w:r>
      <w:r w:rsidRPr="003276FA">
        <w:rPr>
          <w:rFonts w:asciiTheme="majorBidi" w:hAnsiTheme="majorBidi" w:cs="Arial" w:hint="cs"/>
          <w:sz w:val="28"/>
          <w:szCs w:val="28"/>
          <w:rtl/>
        </w:rPr>
        <w:t>وضع</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الاسم</w:t>
      </w:r>
      <w:r w:rsidRPr="003276FA">
        <w:rPr>
          <w:rFonts w:asciiTheme="majorBidi" w:hAnsiTheme="majorBidi" w:cs="Arial"/>
          <w:sz w:val="28"/>
          <w:szCs w:val="28"/>
          <w:rtl/>
        </w:rPr>
        <w:t xml:space="preserve"> </w:t>
      </w:r>
      <w:r w:rsidRPr="003276FA">
        <w:rPr>
          <w:rFonts w:asciiTheme="majorBidi" w:hAnsiTheme="majorBidi" w:cs="Arial" w:hint="cs"/>
          <w:sz w:val="28"/>
          <w:szCs w:val="28"/>
          <w:rtl/>
        </w:rPr>
        <w:t>بين</w:t>
      </w:r>
      <w:r w:rsidRPr="003276FA">
        <w:rPr>
          <w:rFonts w:asciiTheme="majorBidi" w:hAnsiTheme="majorBidi" w:cs="Arial"/>
          <w:sz w:val="28"/>
          <w:szCs w:val="28"/>
          <w:rtl/>
        </w:rPr>
        <w:t xml:space="preserve"> </w:t>
      </w:r>
      <w:r w:rsidRPr="003276FA">
        <w:rPr>
          <w:rFonts w:asciiTheme="majorBidi" w:hAnsiTheme="majorBidi" w:cs="Arial" w:hint="cs"/>
          <w:sz w:val="28"/>
          <w:szCs w:val="28"/>
          <w:rtl/>
        </w:rPr>
        <w:t>علامات</w:t>
      </w:r>
      <w:r w:rsidRPr="003276FA">
        <w:rPr>
          <w:rFonts w:asciiTheme="majorBidi" w:hAnsiTheme="majorBidi" w:cs="Arial"/>
          <w:sz w:val="28"/>
          <w:szCs w:val="28"/>
          <w:rtl/>
        </w:rPr>
        <w:t xml:space="preserve"> </w:t>
      </w:r>
      <w:r w:rsidRPr="003276FA">
        <w:rPr>
          <w:rFonts w:asciiTheme="majorBidi" w:hAnsiTheme="majorBidi" w:cs="Arial" w:hint="cs"/>
          <w:sz w:val="28"/>
          <w:szCs w:val="28"/>
          <w:rtl/>
        </w:rPr>
        <w:t>تنصيص</w:t>
      </w:r>
      <w:r w:rsidRPr="003276FA">
        <w:rPr>
          <w:rFonts w:asciiTheme="majorBidi" w:hAnsiTheme="majorBidi"/>
          <w:sz w:val="28"/>
          <w:szCs w:val="28"/>
        </w:rPr>
        <w:t xml:space="preserve"> ("Alexandre K. Samii") </w:t>
      </w:r>
      <w:r w:rsidRPr="003276FA">
        <w:rPr>
          <w:rFonts w:asciiTheme="majorBidi" w:hAnsiTheme="majorBidi" w:cs="Arial" w:hint="cs"/>
          <w:sz w:val="28"/>
          <w:szCs w:val="28"/>
          <w:rtl/>
        </w:rPr>
        <w:t>أو</w:t>
      </w:r>
      <w:r w:rsidRPr="003276FA">
        <w:rPr>
          <w:rFonts w:asciiTheme="majorBidi" w:hAnsiTheme="majorBidi"/>
          <w:sz w:val="28"/>
          <w:szCs w:val="28"/>
        </w:rPr>
        <w:t xml:space="preserve"> ("David Ross") </w:t>
      </w:r>
      <w:r w:rsidRPr="003276FA">
        <w:rPr>
          <w:rFonts w:asciiTheme="majorBidi" w:hAnsiTheme="majorBidi" w:cs="Arial" w:hint="cs"/>
          <w:sz w:val="28"/>
          <w:szCs w:val="28"/>
          <w:rtl/>
        </w:rPr>
        <w:t>ليس</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الأسلوب</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الأكاديمي</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الأمثل،</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الأفضل</w:t>
      </w:r>
      <w:r w:rsidRPr="003276FA">
        <w:rPr>
          <w:rFonts w:asciiTheme="majorBidi" w:hAnsiTheme="majorBidi" w:cs="Arial"/>
          <w:sz w:val="28"/>
          <w:szCs w:val="28"/>
          <w:rtl/>
        </w:rPr>
        <w:t xml:space="preserve"> </w:t>
      </w:r>
      <w:r w:rsidRPr="003276FA">
        <w:rPr>
          <w:rFonts w:asciiTheme="majorBidi" w:hAnsiTheme="majorBidi" w:cs="Arial" w:hint="cs"/>
          <w:sz w:val="28"/>
          <w:szCs w:val="28"/>
          <w:rtl/>
        </w:rPr>
        <w:t>أن</w:t>
      </w:r>
      <w:r w:rsidRPr="003276FA">
        <w:rPr>
          <w:rFonts w:asciiTheme="majorBidi" w:hAnsiTheme="majorBidi" w:cs="Arial"/>
          <w:sz w:val="28"/>
          <w:szCs w:val="28"/>
          <w:rtl/>
        </w:rPr>
        <w:t xml:space="preserve"> </w:t>
      </w:r>
      <w:r w:rsidRPr="003276FA">
        <w:rPr>
          <w:rFonts w:asciiTheme="majorBidi" w:hAnsiTheme="majorBidi" w:cs="Arial" w:hint="cs"/>
          <w:sz w:val="28"/>
          <w:szCs w:val="28"/>
          <w:rtl/>
        </w:rPr>
        <w:t>يُكتب</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الاسم</w:t>
      </w:r>
      <w:r w:rsidRPr="003276FA">
        <w:rPr>
          <w:rFonts w:asciiTheme="majorBidi" w:hAnsiTheme="majorBidi" w:cs="Arial"/>
          <w:sz w:val="28"/>
          <w:szCs w:val="28"/>
          <w:rtl/>
        </w:rPr>
        <w:t xml:space="preserve"> </w:t>
      </w:r>
      <w:r w:rsidRPr="003276FA">
        <w:rPr>
          <w:rFonts w:asciiTheme="majorBidi" w:hAnsiTheme="majorBidi" w:cs="Arial" w:hint="cs"/>
          <w:sz w:val="28"/>
          <w:szCs w:val="28"/>
          <w:rtl/>
        </w:rPr>
        <w:t>بشكل</w:t>
      </w:r>
      <w:r w:rsidRPr="003276FA">
        <w:rPr>
          <w:rFonts w:asciiTheme="majorBidi" w:hAnsiTheme="majorBidi" w:cs="Arial"/>
          <w:sz w:val="28"/>
          <w:szCs w:val="28"/>
          <w:rtl/>
        </w:rPr>
        <w:t xml:space="preserve"> </w:t>
      </w:r>
      <w:r w:rsidRPr="003276FA">
        <w:rPr>
          <w:rFonts w:asciiTheme="majorBidi" w:hAnsiTheme="majorBidi" w:cs="Arial" w:hint="cs"/>
          <w:sz w:val="28"/>
          <w:szCs w:val="28"/>
          <w:rtl/>
        </w:rPr>
        <w:t>طبيعي</w:t>
      </w:r>
      <w:r w:rsidRPr="003276FA">
        <w:rPr>
          <w:rFonts w:asciiTheme="majorBidi" w:hAnsiTheme="majorBidi" w:cs="Arial"/>
          <w:sz w:val="28"/>
          <w:szCs w:val="28"/>
          <w:rtl/>
        </w:rPr>
        <w:t xml:space="preserve"> </w:t>
      </w:r>
      <w:r w:rsidRPr="003276FA">
        <w:rPr>
          <w:rFonts w:asciiTheme="majorBidi" w:hAnsiTheme="majorBidi" w:cs="Arial" w:hint="cs"/>
          <w:sz w:val="28"/>
          <w:szCs w:val="28"/>
          <w:rtl/>
        </w:rPr>
        <w:t>داخل</w:t>
      </w:r>
      <w:r w:rsidRPr="003276FA">
        <w:rPr>
          <w:rFonts w:asciiTheme="majorBidi" w:hAnsiTheme="majorBidi" w:cs="Arial"/>
          <w:sz w:val="28"/>
          <w:szCs w:val="28"/>
          <w:rtl/>
        </w:rPr>
        <w:t xml:space="preserve"> </w:t>
      </w:r>
      <w:r w:rsidRPr="003276FA">
        <w:rPr>
          <w:rFonts w:asciiTheme="majorBidi" w:hAnsiTheme="majorBidi" w:cs="Arial" w:hint="cs"/>
          <w:sz w:val="28"/>
          <w:szCs w:val="28"/>
          <w:rtl/>
        </w:rPr>
        <w:t>النص</w:t>
      </w:r>
      <w:r w:rsidRPr="003276FA">
        <w:rPr>
          <w:rFonts w:asciiTheme="majorBidi" w:hAnsiTheme="majorBidi"/>
          <w:sz w:val="28"/>
          <w:szCs w:val="28"/>
        </w:rPr>
        <w:t>.</w:t>
      </w:r>
      <w:r w:rsidR="00911A0F">
        <w:rPr>
          <w:rFonts w:asciiTheme="majorBidi" w:hAnsiTheme="majorBidi" w:hint="cs"/>
          <w:sz w:val="28"/>
          <w:szCs w:val="28"/>
          <w:rtl/>
        </w:rPr>
        <w:t xml:space="preserve"> كذلك يوجد </w:t>
      </w:r>
      <w:r w:rsidR="00911A0F" w:rsidRPr="00911A0F">
        <w:rPr>
          <w:rFonts w:asciiTheme="majorBidi" w:hAnsiTheme="majorBidi" w:cs="Arial" w:hint="cs"/>
          <w:sz w:val="28"/>
          <w:szCs w:val="28"/>
          <w:rtl/>
        </w:rPr>
        <w:t>غياب</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التوثيق</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المرجعي</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لم</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يتم</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ذكر</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سنة</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المرجع</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أو</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مصدره</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كتاب،</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مقال،</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دار</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نشر</w:t>
      </w:r>
      <w:r w:rsidR="00911A0F" w:rsidRPr="00911A0F">
        <w:rPr>
          <w:rFonts w:asciiTheme="majorBidi" w:hAnsiTheme="majorBidi" w:cs="Arial"/>
          <w:sz w:val="28"/>
          <w:szCs w:val="28"/>
          <w:rtl/>
        </w:rPr>
        <w:t>)</w:t>
      </w:r>
      <w:r w:rsidR="00911A0F" w:rsidRPr="00911A0F">
        <w:rPr>
          <w:rFonts w:asciiTheme="majorBidi" w:hAnsiTheme="majorBidi" w:cs="Arial" w:hint="cs"/>
          <w:sz w:val="28"/>
          <w:szCs w:val="28"/>
          <w:rtl/>
        </w:rPr>
        <w:t>،</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وهذا</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يجعل</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القارئ</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غير</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قادر</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على</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الرجوع</w:t>
      </w:r>
      <w:r w:rsidR="00911A0F" w:rsidRPr="00911A0F">
        <w:rPr>
          <w:rFonts w:asciiTheme="majorBidi" w:hAnsiTheme="majorBidi" w:cs="Arial"/>
          <w:sz w:val="28"/>
          <w:szCs w:val="28"/>
          <w:rtl/>
        </w:rPr>
        <w:t xml:space="preserve"> </w:t>
      </w:r>
      <w:r w:rsidR="00911A0F" w:rsidRPr="00911A0F">
        <w:rPr>
          <w:rFonts w:asciiTheme="majorBidi" w:hAnsiTheme="majorBidi" w:cs="Arial" w:hint="cs"/>
          <w:sz w:val="28"/>
          <w:szCs w:val="28"/>
          <w:rtl/>
        </w:rPr>
        <w:t>للمصدر</w:t>
      </w:r>
      <w:r w:rsidR="00911A0F" w:rsidRPr="00911A0F">
        <w:rPr>
          <w:rFonts w:asciiTheme="majorBidi" w:hAnsiTheme="majorBidi"/>
          <w:sz w:val="28"/>
          <w:szCs w:val="28"/>
        </w:rPr>
        <w:t>.</w:t>
      </w:r>
    </w:p>
    <w:bookmarkEnd w:id="0"/>
    <w:p w14:paraId="7438B1E7" w14:textId="001E1F90" w:rsidR="0082146A" w:rsidRPr="00BB5DE4" w:rsidRDefault="0082146A" w:rsidP="0082146A">
      <w:pPr>
        <w:numPr>
          <w:ilvl w:val="0"/>
          <w:numId w:val="11"/>
        </w:numPr>
        <w:bidi/>
        <w:spacing w:before="240" w:after="240"/>
        <w:rPr>
          <w:rFonts w:asciiTheme="majorBidi" w:hAnsiTheme="majorBidi" w:cstheme="majorBidi"/>
          <w:b/>
          <w:bCs/>
          <w:sz w:val="28"/>
          <w:szCs w:val="28"/>
        </w:rPr>
      </w:pPr>
      <w:r w:rsidRPr="0082146A">
        <w:rPr>
          <w:rFonts w:asciiTheme="majorBidi" w:hAnsiTheme="majorBidi" w:cstheme="majorBidi"/>
          <w:b/>
          <w:bCs/>
          <w:sz w:val="28"/>
          <w:szCs w:val="28"/>
          <w:rtl/>
        </w:rPr>
        <w:t>تحليل الدراسات السابقة</w:t>
      </w:r>
      <w:r w:rsidR="00BB5DE4" w:rsidRPr="00BB5DE4">
        <w:rPr>
          <w:rFonts w:asciiTheme="majorBidi" w:hAnsiTheme="majorBidi" w:cstheme="majorBidi" w:hint="cs"/>
          <w:b/>
          <w:bCs/>
          <w:sz w:val="28"/>
          <w:szCs w:val="28"/>
          <w:rtl/>
        </w:rPr>
        <w:t xml:space="preserve"> و التعقيب عليها </w:t>
      </w:r>
    </w:p>
    <w:p w14:paraId="63756ECE" w14:textId="5283FAB3" w:rsidR="00EB220A" w:rsidRPr="00EB220A" w:rsidRDefault="0082146A" w:rsidP="00EB220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 xml:space="preserve">من الأفضل تنظيم الدراسات السابقة في فقرات تحليلية حسب المنهجية (كمية/كيفية)، أو حسب النطاق (داخل السعودية/خارجها)، </w:t>
      </w:r>
      <w:r w:rsidR="00EB220A">
        <w:rPr>
          <w:rFonts w:asciiTheme="majorBidi" w:hAnsiTheme="majorBidi" w:cstheme="majorBidi" w:hint="cs"/>
          <w:sz w:val="28"/>
          <w:szCs w:val="28"/>
          <w:rtl/>
        </w:rPr>
        <w:t xml:space="preserve"> </w:t>
      </w:r>
      <w:r w:rsidR="00EB220A" w:rsidRPr="00EB220A">
        <w:rPr>
          <w:rFonts w:asciiTheme="majorBidi" w:hAnsiTheme="majorBidi" w:cs="Times New Roman" w:hint="cs"/>
          <w:sz w:val="28"/>
          <w:szCs w:val="28"/>
          <w:rtl/>
        </w:rPr>
        <w:t>يبرز</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ما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اتفقت</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عليه،</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وما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اختلفت</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فيه،</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وما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الثغرات</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التي</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لم</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تتناولها،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بدلاً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من</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الاكتفاء</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بالسرد</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الوصفي</w:t>
      </w:r>
      <w:r w:rsidR="00EB220A" w:rsidRPr="00EB220A">
        <w:rPr>
          <w:rFonts w:asciiTheme="majorBidi" w:hAnsiTheme="majorBidi" w:cs="Times New Roman"/>
          <w:sz w:val="28"/>
          <w:szCs w:val="28"/>
          <w:rtl/>
        </w:rPr>
        <w:t>.</w:t>
      </w:r>
    </w:p>
    <w:p w14:paraId="0733D78F" w14:textId="2B5F76CA" w:rsidR="00F027F8" w:rsidRPr="00F027F8" w:rsidRDefault="0082146A" w:rsidP="00F027F8">
      <w:pPr>
        <w:numPr>
          <w:ilvl w:val="1"/>
          <w:numId w:val="11"/>
        </w:numPr>
        <w:bidi/>
        <w:spacing w:before="240" w:after="240"/>
        <w:rPr>
          <w:rFonts w:asciiTheme="majorBidi" w:hAnsiTheme="majorBidi" w:cstheme="majorBidi"/>
          <w:sz w:val="28"/>
          <w:szCs w:val="28"/>
        </w:rPr>
      </w:pPr>
      <w:r w:rsidRPr="00F027F8">
        <w:rPr>
          <w:rFonts w:asciiTheme="majorBidi" w:hAnsiTheme="majorBidi" w:cstheme="majorBidi"/>
          <w:sz w:val="28"/>
          <w:szCs w:val="28"/>
          <w:rtl/>
        </w:rPr>
        <w:t>التعقيب الحالي محدود جدًا</w:t>
      </w:r>
      <w:r w:rsidR="00BB5DE4" w:rsidRPr="00F027F8">
        <w:rPr>
          <w:rFonts w:asciiTheme="majorBidi" w:hAnsiTheme="majorBidi" w:cstheme="majorBidi" w:hint="cs"/>
          <w:sz w:val="28"/>
          <w:szCs w:val="28"/>
          <w:rtl/>
        </w:rPr>
        <w:t xml:space="preserve"> حيث انه مقتصر على السرد فى الجدول </w:t>
      </w:r>
      <w:r w:rsidR="00F027F8" w:rsidRPr="00F027F8">
        <w:rPr>
          <w:rFonts w:asciiTheme="majorBidi" w:hAnsiTheme="majorBidi" w:cstheme="majorBidi" w:hint="cs"/>
          <w:sz w:val="28"/>
          <w:szCs w:val="28"/>
          <w:rtl/>
        </w:rPr>
        <w:t xml:space="preserve"> </w:t>
      </w:r>
      <w:r w:rsidR="00F027F8">
        <w:rPr>
          <w:rFonts w:asciiTheme="majorBidi" w:hAnsiTheme="majorBidi" w:cstheme="majorBidi" w:hint="cs"/>
          <w:sz w:val="28"/>
          <w:szCs w:val="28"/>
          <w:rtl/>
        </w:rPr>
        <w:t xml:space="preserve">، يجب </w:t>
      </w:r>
      <w:r w:rsidR="00F027F8" w:rsidRPr="00F027F8">
        <w:rPr>
          <w:rFonts w:asciiTheme="majorBidi" w:hAnsiTheme="majorBidi" w:cstheme="majorBidi"/>
          <w:sz w:val="28"/>
          <w:szCs w:val="28"/>
          <w:rtl/>
        </w:rPr>
        <w:t xml:space="preserve"> تحويل السرد الجدولي إلى تحليل نصي يوضح المعاني، يربطها بالإطار النظري، ويبين علاقتها المباشرة بموضوع الرسالة. بهذا الشكل يصبح التعقيب أكثر عمقًا وقيمة علمية</w:t>
      </w:r>
      <w:r w:rsidR="00F027F8" w:rsidRPr="00F027F8">
        <w:rPr>
          <w:rFonts w:asciiTheme="majorBidi" w:hAnsiTheme="majorBidi" w:cstheme="majorBidi"/>
          <w:sz w:val="28"/>
          <w:szCs w:val="28"/>
        </w:rPr>
        <w:t>.</w:t>
      </w:r>
    </w:p>
    <w:p w14:paraId="4C87AA6F" w14:textId="6AE137ED" w:rsidR="0082146A" w:rsidRPr="00F027F8" w:rsidRDefault="00BB5DE4" w:rsidP="0082146A">
      <w:pPr>
        <w:numPr>
          <w:ilvl w:val="1"/>
          <w:numId w:val="11"/>
        </w:numPr>
        <w:bidi/>
        <w:spacing w:before="240" w:after="240"/>
        <w:rPr>
          <w:rFonts w:asciiTheme="majorBidi" w:hAnsiTheme="majorBidi" w:cstheme="majorBidi"/>
          <w:sz w:val="28"/>
          <w:szCs w:val="28"/>
          <w:lang w:bidi="ar-EG"/>
        </w:rPr>
      </w:pPr>
      <w:r w:rsidRPr="00F027F8">
        <w:rPr>
          <w:rFonts w:asciiTheme="majorBidi" w:hAnsiTheme="majorBidi" w:cstheme="majorBidi" w:hint="cs"/>
          <w:sz w:val="28"/>
          <w:szCs w:val="28"/>
          <w:rtl/>
        </w:rPr>
        <w:t xml:space="preserve">لذلك </w:t>
      </w:r>
      <w:r w:rsidR="0082146A" w:rsidRPr="00F027F8">
        <w:rPr>
          <w:rFonts w:asciiTheme="majorBidi" w:hAnsiTheme="majorBidi" w:cstheme="majorBidi"/>
          <w:sz w:val="28"/>
          <w:szCs w:val="28"/>
          <w:rtl/>
        </w:rPr>
        <w:t>يجب زيادة التحليل والنقد، مع إبراز مساهمة كل دراسة، نقاط القوة والضعف، والفجوات البحثية التي يمكن أن يملأها البحث الحالي</w:t>
      </w:r>
      <w:r w:rsidRPr="00F027F8">
        <w:rPr>
          <w:rFonts w:asciiTheme="majorBidi" w:hAnsiTheme="majorBidi" w:cstheme="majorBidi" w:hint="cs"/>
          <w:sz w:val="28"/>
          <w:szCs w:val="28"/>
          <w:rtl/>
          <w:lang w:bidi="ar-EG"/>
        </w:rPr>
        <w:t xml:space="preserve"> من خلال فقرات الاطار النظرى </w:t>
      </w:r>
    </w:p>
    <w:p w14:paraId="6E360DE5" w14:textId="6AFEF986" w:rsidR="00EB220A" w:rsidRPr="00EB220A" w:rsidRDefault="00EB220A" w:rsidP="00233516">
      <w:pPr>
        <w:bidi/>
        <w:spacing w:before="240" w:after="240"/>
        <w:ind w:left="1080"/>
        <w:rPr>
          <w:rFonts w:asciiTheme="majorBidi" w:hAnsiTheme="majorBidi" w:cstheme="majorBidi"/>
          <w:b/>
          <w:bCs/>
          <w:sz w:val="28"/>
          <w:szCs w:val="28"/>
        </w:rPr>
      </w:pPr>
    </w:p>
    <w:p w14:paraId="2F6DA7C2" w14:textId="30F8F30F" w:rsidR="002D47A6" w:rsidRPr="00EB220A" w:rsidRDefault="002D47A6" w:rsidP="00EB220A">
      <w:pPr>
        <w:bidi/>
        <w:spacing w:before="240" w:after="240"/>
        <w:rPr>
          <w:rFonts w:asciiTheme="majorBidi" w:hAnsiTheme="majorBidi" w:cstheme="majorBidi"/>
          <w:b/>
          <w:bCs/>
          <w:sz w:val="28"/>
          <w:szCs w:val="28"/>
          <w:rtl/>
        </w:rPr>
      </w:pPr>
    </w:p>
    <w:sectPr w:rsidR="002D47A6" w:rsidRPr="00EB2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E4F89"/>
    <w:multiLevelType w:val="multilevel"/>
    <w:tmpl w:val="014C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B1BA7"/>
    <w:multiLevelType w:val="multilevel"/>
    <w:tmpl w:val="F2CA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39AE0A23"/>
    <w:multiLevelType w:val="multilevel"/>
    <w:tmpl w:val="4196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970A6"/>
    <w:multiLevelType w:val="multilevel"/>
    <w:tmpl w:val="E4B2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63900"/>
    <w:multiLevelType w:val="multilevel"/>
    <w:tmpl w:val="C5FC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E76F90"/>
    <w:multiLevelType w:val="multilevel"/>
    <w:tmpl w:val="4F3E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B52417"/>
    <w:multiLevelType w:val="multilevel"/>
    <w:tmpl w:val="979C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3"/>
  </w:num>
  <w:num w:numId="2" w16cid:durableId="255552223">
    <w:abstractNumId w:val="14"/>
  </w:num>
  <w:num w:numId="3" w16cid:durableId="1158155546">
    <w:abstractNumId w:val="7"/>
  </w:num>
  <w:num w:numId="4" w16cid:durableId="1859345024">
    <w:abstractNumId w:val="10"/>
  </w:num>
  <w:num w:numId="5" w16cid:durableId="1511993591">
    <w:abstractNumId w:val="4"/>
  </w:num>
  <w:num w:numId="6" w16cid:durableId="232588186">
    <w:abstractNumId w:val="2"/>
  </w:num>
  <w:num w:numId="7" w16cid:durableId="1808010342">
    <w:abstractNumId w:val="12"/>
  </w:num>
  <w:num w:numId="8" w16cid:durableId="466435323">
    <w:abstractNumId w:val="6"/>
  </w:num>
  <w:num w:numId="9" w16cid:durableId="786578824">
    <w:abstractNumId w:val="0"/>
  </w:num>
  <w:num w:numId="10" w16cid:durableId="2129470177">
    <w:abstractNumId w:val="9"/>
  </w:num>
  <w:num w:numId="11" w16cid:durableId="1613704517">
    <w:abstractNumId w:val="13"/>
  </w:num>
  <w:num w:numId="12" w16cid:durableId="1335651555">
    <w:abstractNumId w:val="11"/>
  </w:num>
  <w:num w:numId="13" w16cid:durableId="548537509">
    <w:abstractNumId w:val="8"/>
  </w:num>
  <w:num w:numId="14" w16cid:durableId="1193225207">
    <w:abstractNumId w:val="5"/>
  </w:num>
  <w:num w:numId="15" w16cid:durableId="259996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25DFC"/>
    <w:rsid w:val="00227091"/>
    <w:rsid w:val="00233516"/>
    <w:rsid w:val="00257BDC"/>
    <w:rsid w:val="002D01C3"/>
    <w:rsid w:val="002D47A6"/>
    <w:rsid w:val="002E5172"/>
    <w:rsid w:val="0030513F"/>
    <w:rsid w:val="003276FA"/>
    <w:rsid w:val="00473044"/>
    <w:rsid w:val="004E09EB"/>
    <w:rsid w:val="005D2A2B"/>
    <w:rsid w:val="00692131"/>
    <w:rsid w:val="0072787D"/>
    <w:rsid w:val="007D4617"/>
    <w:rsid w:val="0082146A"/>
    <w:rsid w:val="00911A0F"/>
    <w:rsid w:val="00A57052"/>
    <w:rsid w:val="00AC3543"/>
    <w:rsid w:val="00B31B41"/>
    <w:rsid w:val="00BB5DE4"/>
    <w:rsid w:val="00BB5F94"/>
    <w:rsid w:val="00BC6EF5"/>
    <w:rsid w:val="00CE651E"/>
    <w:rsid w:val="00D33FBB"/>
    <w:rsid w:val="00DB4EEB"/>
    <w:rsid w:val="00DE66CE"/>
    <w:rsid w:val="00EB220A"/>
    <w:rsid w:val="00ED0958"/>
    <w:rsid w:val="00F027F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D33F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432</Words>
  <Characters>2167</Characters>
  <Application>Microsoft Office Word</Application>
  <DocSecurity>0</DocSecurity>
  <Lines>43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5</cp:revision>
  <dcterms:created xsi:type="dcterms:W3CDTF">2025-11-18T10:52:00Z</dcterms:created>
  <dcterms:modified xsi:type="dcterms:W3CDTF">2025-11-18T11:10:00Z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