
<file path=[Content_Types].xml><?xml version="1.0" encoding="utf-8"?>
<Types xmlns="http://schemas.openxmlformats.org/package/2006/content-types">
  <Default Extension="png" ContentType="image/png"/>
  <Default Extension="rels" ContentType="application/vnd.openxmlformats-package.relationships+xml"/>
  <Default Extension="wdp" ContentType="image/vnd.ms-photo"/>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6D6642B" w14:textId="77777777" w:rsidR="00311643" w:rsidRPr="00713B07" w:rsidRDefault="00311643" w:rsidP="00311643">
      <w:pPr>
        <w:rPr>
          <w:rFonts w:asciiTheme="minorBidi" w:hAnsiTheme="minorBidi"/>
          <w:b/>
          <w:bCs/>
          <w:sz w:val="28"/>
          <w:szCs w:val="28"/>
          <w:lang w:bidi="ar-EG"/>
        </w:rPr>
      </w:pPr>
      <w:r w:rsidRPr="00713B07">
        <w:rPr>
          <w:rFonts w:asciiTheme="minorBidi" w:hAnsiTheme="minorBidi"/>
          <w:b/>
          <w:bCs/>
          <w:noProof/>
          <w:sz w:val="28"/>
          <w:szCs w:val="28"/>
        </w:rPr>
        <w:drawing>
          <wp:anchor distT="0" distB="0" distL="114300" distR="114300" simplePos="0" relativeHeight="251669504" behindDoc="0" locked="0" layoutInCell="1" allowOverlap="1" wp14:anchorId="4ED7C0B8" wp14:editId="46092963">
            <wp:simplePos x="0" y="0"/>
            <wp:positionH relativeFrom="margin">
              <wp:posOffset>-739775</wp:posOffset>
            </wp:positionH>
            <wp:positionV relativeFrom="margin">
              <wp:posOffset>-746125</wp:posOffset>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Pr="00713B07">
        <w:rPr>
          <w:rFonts w:asciiTheme="minorBidi" w:hAnsiTheme="minorBidi"/>
          <w:b/>
          <w:bCs/>
          <w:sz w:val="28"/>
          <w:szCs w:val="28"/>
          <w:rtl/>
          <w:lang w:bidi="ar-EG"/>
        </w:rPr>
        <w:t xml:space="preserve">جامعة </w:t>
      </w:r>
      <w:proofErr w:type="spellStart"/>
      <w:r w:rsidRPr="00713B07">
        <w:rPr>
          <w:rFonts w:asciiTheme="minorBidi" w:hAnsiTheme="minorBidi"/>
          <w:b/>
          <w:bCs/>
          <w:sz w:val="28"/>
          <w:szCs w:val="28"/>
          <w:rtl/>
          <w:lang w:bidi="ar-EG"/>
        </w:rPr>
        <w:t>ميدأوشن</w:t>
      </w:r>
      <w:proofErr w:type="spellEnd"/>
    </w:p>
    <w:p w14:paraId="29CDABD3" w14:textId="77777777" w:rsidR="00311643" w:rsidRPr="00713B07" w:rsidRDefault="00311643" w:rsidP="00311643">
      <w:pPr>
        <w:rPr>
          <w:rFonts w:asciiTheme="minorBidi" w:hAnsiTheme="minorBidi"/>
          <w:b/>
          <w:bCs/>
          <w:sz w:val="28"/>
          <w:szCs w:val="28"/>
          <w:rtl/>
          <w:lang w:bidi="ar-EG"/>
        </w:rPr>
      </w:pPr>
      <w:r w:rsidRPr="00713B07">
        <w:rPr>
          <w:rFonts w:asciiTheme="minorBidi" w:hAnsiTheme="minorBidi"/>
          <w:b/>
          <w:bCs/>
          <w:sz w:val="28"/>
          <w:szCs w:val="28"/>
          <w:rtl/>
          <w:lang w:bidi="ar-EG"/>
        </w:rPr>
        <w:t>كلية الإدارة</w:t>
      </w:r>
    </w:p>
    <w:p w14:paraId="52458E33" w14:textId="77777777" w:rsidR="00311643" w:rsidRPr="00713B07" w:rsidRDefault="00311643" w:rsidP="00311643">
      <w:pPr>
        <w:rPr>
          <w:rFonts w:asciiTheme="minorBidi" w:hAnsiTheme="minorBidi"/>
          <w:sz w:val="28"/>
          <w:szCs w:val="28"/>
          <w:rtl/>
        </w:rPr>
      </w:pPr>
      <w:r w:rsidRPr="00713B07">
        <w:rPr>
          <w:rFonts w:asciiTheme="minorBidi" w:hAnsiTheme="minorBidi"/>
          <w:b/>
          <w:bCs/>
          <w:sz w:val="28"/>
          <w:szCs w:val="28"/>
          <w:rtl/>
          <w:lang w:bidi="ar-EG"/>
        </w:rPr>
        <w:t>ماجستير إدارة أعمال</w:t>
      </w:r>
    </w:p>
    <w:p w14:paraId="516D1E7B" w14:textId="77777777" w:rsidR="00311643" w:rsidRPr="00713B07" w:rsidRDefault="00311643" w:rsidP="00311643">
      <w:pPr>
        <w:rPr>
          <w:rFonts w:asciiTheme="minorBidi" w:hAnsiTheme="minorBidi"/>
          <w:sz w:val="28"/>
          <w:szCs w:val="28"/>
          <w:rtl/>
          <w:lang w:bidi="ar-EG"/>
        </w:rPr>
      </w:pPr>
    </w:p>
    <w:p w14:paraId="62373A5C" w14:textId="77777777" w:rsidR="00311643" w:rsidRPr="00713B07" w:rsidRDefault="00311643" w:rsidP="00311643">
      <w:pPr>
        <w:rPr>
          <w:rFonts w:asciiTheme="minorBidi" w:hAnsiTheme="minorBidi"/>
          <w:sz w:val="28"/>
          <w:szCs w:val="28"/>
          <w:rtl/>
          <w:lang w:bidi="ar-EG"/>
        </w:rPr>
      </w:pPr>
    </w:p>
    <w:p w14:paraId="7BC6C7EA" w14:textId="77777777" w:rsidR="00311643" w:rsidRPr="00713B07" w:rsidRDefault="00311643" w:rsidP="00311643">
      <w:pPr>
        <w:rPr>
          <w:rFonts w:asciiTheme="minorBidi" w:hAnsiTheme="minorBidi"/>
          <w:sz w:val="28"/>
          <w:szCs w:val="28"/>
          <w:rtl/>
          <w:lang w:bidi="ar-EG"/>
        </w:rPr>
      </w:pPr>
    </w:p>
    <w:p w14:paraId="13F05CD0" w14:textId="77777777" w:rsidR="00311643" w:rsidRPr="00713B07" w:rsidRDefault="00311643" w:rsidP="00311643">
      <w:pPr>
        <w:jc w:val="center"/>
        <w:rPr>
          <w:rFonts w:asciiTheme="minorBidi" w:hAnsiTheme="minorBidi"/>
          <w:b/>
          <w:bCs/>
          <w:sz w:val="28"/>
          <w:szCs w:val="28"/>
          <w:rtl/>
          <w:lang w:bidi="ar-EG"/>
        </w:rPr>
      </w:pPr>
      <w:r w:rsidRPr="00713B07">
        <w:rPr>
          <w:rFonts w:asciiTheme="minorBidi" w:hAnsiTheme="minorBidi"/>
          <w:b/>
          <w:bCs/>
          <w:sz w:val="28"/>
          <w:szCs w:val="28"/>
          <w:rtl/>
          <w:lang w:bidi="ar-EG"/>
        </w:rPr>
        <w:t>تحليل أثر التخطيط الاستراتيجي على نجاح المشاريع التطويرية في المستشفيات</w:t>
      </w:r>
    </w:p>
    <w:p w14:paraId="07255455" w14:textId="77777777" w:rsidR="00311643" w:rsidRPr="00713B07" w:rsidRDefault="00311643" w:rsidP="00311643">
      <w:pPr>
        <w:jc w:val="center"/>
        <w:rPr>
          <w:rFonts w:asciiTheme="minorBidi" w:hAnsiTheme="minorBidi"/>
          <w:b/>
          <w:bCs/>
          <w:sz w:val="28"/>
          <w:szCs w:val="28"/>
          <w:rtl/>
          <w:lang w:bidi="ar-EG"/>
        </w:rPr>
      </w:pPr>
      <w:r w:rsidRPr="00713B07">
        <w:rPr>
          <w:rFonts w:asciiTheme="minorBidi" w:hAnsiTheme="minorBidi"/>
          <w:b/>
          <w:bCs/>
          <w:sz w:val="28"/>
          <w:szCs w:val="28"/>
          <w:rtl/>
          <w:lang w:bidi="ar-EG"/>
        </w:rPr>
        <w:t>دراسة تطبيقية على مستشفى الملك فهد التخصصي ببريدة</w:t>
      </w:r>
    </w:p>
    <w:p w14:paraId="3E210045" w14:textId="77777777" w:rsidR="00311643" w:rsidRPr="00713B07" w:rsidRDefault="00311643" w:rsidP="00311643">
      <w:pPr>
        <w:jc w:val="center"/>
        <w:rPr>
          <w:rFonts w:asciiTheme="minorBidi" w:hAnsiTheme="minorBidi"/>
          <w:b/>
          <w:bCs/>
          <w:sz w:val="28"/>
          <w:szCs w:val="28"/>
          <w:rtl/>
          <w:lang w:bidi="ar-EG"/>
        </w:rPr>
      </w:pPr>
      <w:r w:rsidRPr="00713B07">
        <w:rPr>
          <w:rFonts w:asciiTheme="minorBidi" w:hAnsiTheme="minorBidi"/>
          <w:b/>
          <w:bCs/>
          <w:sz w:val="28"/>
          <w:szCs w:val="28"/>
          <w:rtl/>
          <w:lang w:bidi="ar-EG"/>
        </w:rPr>
        <w:t>منطقة القصيم – المملكة العربية السعودية</w:t>
      </w:r>
    </w:p>
    <w:p w14:paraId="1314242C" w14:textId="77777777" w:rsidR="00311643" w:rsidRPr="00713B07" w:rsidRDefault="00311643" w:rsidP="00311643">
      <w:pPr>
        <w:rPr>
          <w:rFonts w:asciiTheme="minorBidi" w:hAnsiTheme="minorBidi"/>
          <w:sz w:val="28"/>
          <w:szCs w:val="28"/>
          <w:rtl/>
          <w:lang w:bidi="ar-EG"/>
        </w:rPr>
      </w:pPr>
    </w:p>
    <w:p w14:paraId="06BC5BF1" w14:textId="77777777" w:rsidR="00311643" w:rsidRPr="00713B07" w:rsidRDefault="00311643" w:rsidP="00311643">
      <w:pPr>
        <w:jc w:val="center"/>
        <w:rPr>
          <w:rFonts w:asciiTheme="minorBidi" w:hAnsiTheme="minorBidi"/>
          <w:b/>
          <w:bCs/>
          <w:sz w:val="28"/>
          <w:szCs w:val="28"/>
          <w:rtl/>
          <w:lang w:bidi="ar-EG"/>
        </w:rPr>
      </w:pPr>
    </w:p>
    <w:p w14:paraId="031FE99F" w14:textId="77777777" w:rsidR="00311643" w:rsidRPr="00713B07" w:rsidRDefault="00311643" w:rsidP="00311643">
      <w:pPr>
        <w:jc w:val="center"/>
        <w:rPr>
          <w:rFonts w:asciiTheme="minorBidi" w:hAnsiTheme="minorBidi"/>
          <w:b/>
          <w:bCs/>
          <w:sz w:val="28"/>
          <w:szCs w:val="28"/>
          <w:rtl/>
          <w:lang w:bidi="ar-EG"/>
        </w:rPr>
      </w:pPr>
      <w:r w:rsidRPr="00713B07">
        <w:rPr>
          <w:rFonts w:asciiTheme="minorBidi" w:hAnsiTheme="minorBidi"/>
          <w:b/>
          <w:bCs/>
          <w:sz w:val="28"/>
          <w:szCs w:val="28"/>
          <w:rtl/>
          <w:lang w:bidi="ar-EG"/>
        </w:rPr>
        <w:t xml:space="preserve">إعداد الطالب/ سبهان محمد </w:t>
      </w:r>
      <w:proofErr w:type="gramStart"/>
      <w:r w:rsidRPr="00713B07">
        <w:rPr>
          <w:rFonts w:asciiTheme="minorBidi" w:hAnsiTheme="minorBidi"/>
          <w:b/>
          <w:bCs/>
          <w:sz w:val="28"/>
          <w:szCs w:val="28"/>
          <w:rtl/>
          <w:lang w:bidi="ar-EG"/>
        </w:rPr>
        <w:t>عبدالله</w:t>
      </w:r>
      <w:proofErr w:type="gramEnd"/>
      <w:r w:rsidRPr="00713B07">
        <w:rPr>
          <w:rFonts w:asciiTheme="minorBidi" w:hAnsiTheme="minorBidi"/>
          <w:b/>
          <w:bCs/>
          <w:sz w:val="28"/>
          <w:szCs w:val="28"/>
          <w:rtl/>
          <w:lang w:bidi="ar-EG"/>
        </w:rPr>
        <w:t xml:space="preserve"> السبهان</w:t>
      </w:r>
    </w:p>
    <w:p w14:paraId="7A522DA8" w14:textId="77777777" w:rsidR="00311643" w:rsidRPr="00713B07" w:rsidRDefault="00311643" w:rsidP="00311643">
      <w:pPr>
        <w:jc w:val="center"/>
        <w:rPr>
          <w:rFonts w:asciiTheme="minorBidi" w:hAnsiTheme="minorBidi"/>
          <w:b/>
          <w:bCs/>
          <w:sz w:val="28"/>
          <w:szCs w:val="28"/>
          <w:rtl/>
          <w:lang w:bidi="ar-EG"/>
        </w:rPr>
      </w:pPr>
      <w:r w:rsidRPr="00713B07">
        <w:rPr>
          <w:rFonts w:asciiTheme="minorBidi" w:hAnsiTheme="minorBidi"/>
          <w:b/>
          <w:bCs/>
          <w:sz w:val="28"/>
          <w:szCs w:val="28"/>
          <w:rtl/>
          <w:lang w:bidi="ar-EG"/>
        </w:rPr>
        <w:t xml:space="preserve">الرقم </w:t>
      </w:r>
      <w:proofErr w:type="gramStart"/>
      <w:r w:rsidRPr="00713B07">
        <w:rPr>
          <w:rFonts w:asciiTheme="minorBidi" w:hAnsiTheme="minorBidi"/>
          <w:b/>
          <w:bCs/>
          <w:sz w:val="28"/>
          <w:szCs w:val="28"/>
          <w:rtl/>
          <w:lang w:bidi="ar-EG"/>
        </w:rPr>
        <w:t>الاكاديمي</w:t>
      </w:r>
      <w:proofErr w:type="gramEnd"/>
      <w:r w:rsidRPr="00713B07">
        <w:rPr>
          <w:rFonts w:asciiTheme="minorBidi" w:hAnsiTheme="minorBidi"/>
          <w:b/>
          <w:bCs/>
          <w:sz w:val="28"/>
          <w:szCs w:val="28"/>
          <w:rtl/>
          <w:lang w:bidi="ar-EG"/>
        </w:rPr>
        <w:t>/ 243001206</w:t>
      </w:r>
    </w:p>
    <w:p w14:paraId="3DAE8F61" w14:textId="77777777" w:rsidR="00311643" w:rsidRPr="00713B07" w:rsidRDefault="00311643" w:rsidP="00311643">
      <w:pPr>
        <w:jc w:val="center"/>
        <w:rPr>
          <w:rFonts w:asciiTheme="minorBidi" w:hAnsiTheme="minorBidi"/>
          <w:b/>
          <w:bCs/>
          <w:sz w:val="28"/>
          <w:szCs w:val="28"/>
          <w:rtl/>
        </w:rPr>
      </w:pPr>
    </w:p>
    <w:p w14:paraId="6CBF44B1" w14:textId="77777777" w:rsidR="00311643" w:rsidRPr="00713B07" w:rsidRDefault="00311643" w:rsidP="00311643">
      <w:pPr>
        <w:jc w:val="center"/>
        <w:rPr>
          <w:rFonts w:asciiTheme="minorBidi" w:hAnsiTheme="minorBidi"/>
          <w:b/>
          <w:bCs/>
          <w:sz w:val="28"/>
          <w:szCs w:val="28"/>
          <w:rtl/>
          <w:lang w:bidi="ar-EG"/>
        </w:rPr>
      </w:pPr>
    </w:p>
    <w:p w14:paraId="00BB2CF2" w14:textId="1DC19BF3" w:rsidR="00311643" w:rsidRDefault="00311643" w:rsidP="00311643">
      <w:pPr>
        <w:jc w:val="center"/>
        <w:rPr>
          <w:rFonts w:asciiTheme="minorBidi" w:hAnsiTheme="minorBidi"/>
          <w:b/>
          <w:bCs/>
          <w:sz w:val="28"/>
          <w:szCs w:val="28"/>
          <w:rtl/>
          <w:lang w:bidi="ar-EG"/>
        </w:rPr>
      </w:pPr>
      <w:r w:rsidRPr="00713B07">
        <w:rPr>
          <w:rFonts w:asciiTheme="minorBidi" w:hAnsiTheme="minorBidi"/>
          <w:b/>
          <w:bCs/>
          <w:sz w:val="28"/>
          <w:szCs w:val="28"/>
          <w:rtl/>
          <w:lang w:bidi="ar-EG"/>
        </w:rPr>
        <w:t>إشراف/</w:t>
      </w:r>
      <w:r w:rsidR="00F93DF2">
        <w:rPr>
          <w:rFonts w:asciiTheme="minorBidi" w:hAnsiTheme="minorBidi" w:hint="cs"/>
          <w:b/>
          <w:bCs/>
          <w:sz w:val="28"/>
          <w:szCs w:val="28"/>
          <w:rtl/>
          <w:lang w:bidi="ar-EG"/>
        </w:rPr>
        <w:t xml:space="preserve"> اللجنة العلمية</w:t>
      </w:r>
    </w:p>
    <w:p w14:paraId="3C784378" w14:textId="47517A7A" w:rsidR="00F93DF2" w:rsidRDefault="00F93DF2" w:rsidP="003C0713">
      <w:pPr>
        <w:ind w:firstLine="3515"/>
        <w:rPr>
          <w:rFonts w:asciiTheme="minorBidi" w:hAnsiTheme="minorBidi"/>
          <w:b/>
          <w:bCs/>
          <w:sz w:val="28"/>
          <w:szCs w:val="28"/>
          <w:rtl/>
          <w:lang w:bidi="ar-EG"/>
        </w:rPr>
      </w:pPr>
      <w:r>
        <w:rPr>
          <w:rFonts w:asciiTheme="minorBidi" w:hAnsiTheme="minorBidi" w:hint="cs"/>
          <w:b/>
          <w:bCs/>
          <w:sz w:val="28"/>
          <w:szCs w:val="28"/>
          <w:rtl/>
          <w:lang w:bidi="ar-EG"/>
        </w:rPr>
        <w:t xml:space="preserve">د. آية </w:t>
      </w:r>
      <w:proofErr w:type="gramStart"/>
      <w:r>
        <w:rPr>
          <w:rFonts w:asciiTheme="minorBidi" w:hAnsiTheme="minorBidi" w:hint="cs"/>
          <w:b/>
          <w:bCs/>
          <w:sz w:val="28"/>
          <w:szCs w:val="28"/>
          <w:rtl/>
          <w:lang w:bidi="ar-EG"/>
        </w:rPr>
        <w:t>عبدالحليم</w:t>
      </w:r>
      <w:proofErr w:type="gramEnd"/>
    </w:p>
    <w:p w14:paraId="3FE6812A" w14:textId="5B8B6F26" w:rsidR="00F93DF2" w:rsidRDefault="00F93DF2" w:rsidP="003C0713">
      <w:pPr>
        <w:ind w:firstLine="3515"/>
        <w:rPr>
          <w:rFonts w:asciiTheme="minorBidi" w:hAnsiTheme="minorBidi"/>
          <w:b/>
          <w:bCs/>
          <w:sz w:val="28"/>
          <w:szCs w:val="28"/>
          <w:rtl/>
          <w:lang w:bidi="ar-EG"/>
        </w:rPr>
      </w:pPr>
      <w:r>
        <w:rPr>
          <w:rFonts w:asciiTheme="minorBidi" w:hAnsiTheme="minorBidi" w:hint="cs"/>
          <w:b/>
          <w:bCs/>
          <w:sz w:val="28"/>
          <w:szCs w:val="28"/>
          <w:rtl/>
          <w:lang w:bidi="ar-EG"/>
        </w:rPr>
        <w:t xml:space="preserve">د. الفيصل </w:t>
      </w:r>
      <w:proofErr w:type="gramStart"/>
      <w:r>
        <w:rPr>
          <w:rFonts w:asciiTheme="minorBidi" w:hAnsiTheme="minorBidi" w:hint="cs"/>
          <w:b/>
          <w:bCs/>
          <w:sz w:val="28"/>
          <w:szCs w:val="28"/>
          <w:rtl/>
          <w:lang w:bidi="ar-EG"/>
        </w:rPr>
        <w:t>عبدالحميد</w:t>
      </w:r>
      <w:proofErr w:type="gramEnd"/>
    </w:p>
    <w:p w14:paraId="5561210F" w14:textId="285FCB55" w:rsidR="00F93DF2" w:rsidRDefault="00F93DF2" w:rsidP="003C0713">
      <w:pPr>
        <w:ind w:firstLine="3515"/>
        <w:rPr>
          <w:rFonts w:asciiTheme="minorBidi" w:hAnsiTheme="minorBidi"/>
          <w:b/>
          <w:bCs/>
          <w:sz w:val="28"/>
          <w:szCs w:val="28"/>
          <w:rtl/>
          <w:lang w:bidi="ar-EG"/>
        </w:rPr>
      </w:pPr>
      <w:r>
        <w:rPr>
          <w:rFonts w:asciiTheme="minorBidi" w:hAnsiTheme="minorBidi" w:hint="cs"/>
          <w:b/>
          <w:bCs/>
          <w:sz w:val="28"/>
          <w:szCs w:val="28"/>
          <w:rtl/>
          <w:lang w:bidi="ar-EG"/>
        </w:rPr>
        <w:t xml:space="preserve">د. </w:t>
      </w:r>
      <w:r w:rsidR="003C0713">
        <w:rPr>
          <w:rFonts w:asciiTheme="minorBidi" w:hAnsiTheme="minorBidi" w:hint="cs"/>
          <w:b/>
          <w:bCs/>
          <w:sz w:val="28"/>
          <w:szCs w:val="28"/>
          <w:rtl/>
          <w:lang w:bidi="ar-EG"/>
        </w:rPr>
        <w:t>علاء أحمد</w:t>
      </w:r>
    </w:p>
    <w:p w14:paraId="1F3FDF6A" w14:textId="716DCD72" w:rsidR="003C0713" w:rsidRDefault="003C0713" w:rsidP="003C0713">
      <w:pPr>
        <w:ind w:firstLine="3515"/>
        <w:rPr>
          <w:rFonts w:asciiTheme="minorBidi" w:hAnsiTheme="minorBidi"/>
          <w:b/>
          <w:bCs/>
          <w:sz w:val="28"/>
          <w:szCs w:val="28"/>
          <w:rtl/>
          <w:lang w:bidi="ar-EG"/>
        </w:rPr>
      </w:pPr>
      <w:r>
        <w:rPr>
          <w:rFonts w:asciiTheme="minorBidi" w:hAnsiTheme="minorBidi" w:hint="cs"/>
          <w:b/>
          <w:bCs/>
          <w:sz w:val="28"/>
          <w:szCs w:val="28"/>
          <w:rtl/>
          <w:lang w:bidi="ar-EG"/>
        </w:rPr>
        <w:t>د. رنا علي</w:t>
      </w:r>
    </w:p>
    <w:p w14:paraId="7B3B5DB2" w14:textId="7E1255EE" w:rsidR="003C0713" w:rsidRPr="00713B07" w:rsidRDefault="003C0713" w:rsidP="003C0713">
      <w:pPr>
        <w:ind w:firstLine="3515"/>
        <w:rPr>
          <w:rFonts w:asciiTheme="minorBidi" w:hAnsiTheme="minorBidi"/>
          <w:b/>
          <w:bCs/>
          <w:sz w:val="28"/>
          <w:szCs w:val="28"/>
          <w:rtl/>
          <w:lang w:bidi="ar-EG"/>
        </w:rPr>
      </w:pPr>
      <w:r>
        <w:rPr>
          <w:rFonts w:asciiTheme="minorBidi" w:hAnsiTheme="minorBidi" w:hint="cs"/>
          <w:b/>
          <w:bCs/>
          <w:sz w:val="28"/>
          <w:szCs w:val="28"/>
          <w:rtl/>
          <w:lang w:bidi="ar-EG"/>
        </w:rPr>
        <w:t>د. ساره فريد</w:t>
      </w:r>
    </w:p>
    <w:p w14:paraId="27B7F018" w14:textId="77777777" w:rsidR="00311643" w:rsidRPr="00713B07" w:rsidRDefault="00311643" w:rsidP="00311643">
      <w:pPr>
        <w:jc w:val="center"/>
        <w:rPr>
          <w:rFonts w:asciiTheme="minorBidi" w:hAnsiTheme="minorBidi"/>
          <w:b/>
          <w:bCs/>
          <w:sz w:val="28"/>
          <w:szCs w:val="28"/>
          <w:rtl/>
        </w:rPr>
      </w:pPr>
    </w:p>
    <w:p w14:paraId="56829AB1" w14:textId="77777777" w:rsidR="00311643" w:rsidRPr="00713B07" w:rsidRDefault="00311643" w:rsidP="00311643">
      <w:pPr>
        <w:jc w:val="center"/>
        <w:rPr>
          <w:rFonts w:asciiTheme="minorBidi" w:hAnsiTheme="minorBidi"/>
          <w:b/>
          <w:bCs/>
          <w:sz w:val="28"/>
          <w:szCs w:val="28"/>
          <w:rtl/>
          <w:lang w:bidi="ar-EG"/>
        </w:rPr>
      </w:pPr>
    </w:p>
    <w:p w14:paraId="6B7552B3" w14:textId="77777777" w:rsidR="00311643" w:rsidRPr="00713B07" w:rsidRDefault="00311643" w:rsidP="00311643">
      <w:pPr>
        <w:jc w:val="center"/>
        <w:rPr>
          <w:rFonts w:asciiTheme="minorBidi" w:hAnsiTheme="minorBidi"/>
          <w:b/>
          <w:bCs/>
          <w:sz w:val="28"/>
          <w:szCs w:val="28"/>
          <w:rtl/>
          <w:lang w:bidi="ar-EG"/>
        </w:rPr>
      </w:pPr>
      <w:r w:rsidRPr="00713B07">
        <w:rPr>
          <w:rFonts w:asciiTheme="minorBidi" w:hAnsiTheme="minorBidi"/>
          <w:b/>
          <w:bCs/>
          <w:sz w:val="28"/>
          <w:szCs w:val="28"/>
          <w:rtl/>
          <w:lang w:bidi="ar-EG"/>
        </w:rPr>
        <w:t>العام الدراسي:</w:t>
      </w:r>
    </w:p>
    <w:p w14:paraId="0EF28FD2" w14:textId="77777777" w:rsidR="00311643" w:rsidRPr="00713B07" w:rsidRDefault="00311643" w:rsidP="00311643">
      <w:pPr>
        <w:jc w:val="center"/>
        <w:rPr>
          <w:rFonts w:asciiTheme="minorBidi" w:hAnsiTheme="minorBidi"/>
          <w:b/>
          <w:bCs/>
          <w:sz w:val="28"/>
          <w:szCs w:val="28"/>
          <w:rtl/>
          <w:lang w:bidi="ar-EG"/>
        </w:rPr>
      </w:pPr>
      <w:r w:rsidRPr="00713B07">
        <w:rPr>
          <w:rFonts w:asciiTheme="minorBidi" w:hAnsiTheme="minorBidi"/>
          <w:b/>
          <w:bCs/>
          <w:sz w:val="28"/>
          <w:szCs w:val="28"/>
          <w:rtl/>
          <w:lang w:bidi="ar-EG"/>
        </w:rPr>
        <w:t>2025</w:t>
      </w:r>
    </w:p>
    <w:p w14:paraId="0A842942" w14:textId="77777777" w:rsidR="00311643" w:rsidRPr="00713B07" w:rsidRDefault="00311643" w:rsidP="00311643">
      <w:pPr>
        <w:jc w:val="center"/>
        <w:rPr>
          <w:rFonts w:asciiTheme="minorBidi" w:hAnsiTheme="minorBidi"/>
          <w:b/>
          <w:bCs/>
          <w:sz w:val="28"/>
          <w:szCs w:val="28"/>
          <w:rtl/>
          <w:lang w:bidi="ar-EG"/>
        </w:rPr>
      </w:pPr>
    </w:p>
    <w:p w14:paraId="0B2F84C6" w14:textId="77777777" w:rsidR="00311643" w:rsidRPr="00713B07" w:rsidRDefault="00311643" w:rsidP="00311643">
      <w:pPr>
        <w:jc w:val="center"/>
        <w:rPr>
          <w:rFonts w:asciiTheme="minorBidi" w:hAnsiTheme="minorBidi"/>
          <w:b/>
          <w:bCs/>
          <w:sz w:val="28"/>
          <w:szCs w:val="28"/>
          <w:rtl/>
          <w:lang w:bidi="ar-EG"/>
        </w:rPr>
      </w:pPr>
    </w:p>
    <w:p w14:paraId="6568F75C" w14:textId="77777777" w:rsidR="00311643" w:rsidRPr="00713B07" w:rsidRDefault="00311643" w:rsidP="003C0713">
      <w:pPr>
        <w:rPr>
          <w:rFonts w:asciiTheme="minorBidi" w:hAnsiTheme="minorBidi"/>
          <w:b/>
          <w:bCs/>
          <w:sz w:val="28"/>
          <w:szCs w:val="28"/>
          <w:rtl/>
          <w:lang w:bidi="ar-EG"/>
        </w:rPr>
      </w:pPr>
    </w:p>
    <w:p w14:paraId="507CC526" w14:textId="77777777" w:rsidR="00F93DF2" w:rsidRDefault="00F93DF2" w:rsidP="00F93DF2">
      <w:pPr>
        <w:ind w:right="-284"/>
        <w:jc w:val="center"/>
        <w:rPr>
          <w:rFonts w:asciiTheme="minorBidi" w:eastAsiaTheme="majorEastAsia" w:hAnsiTheme="minorBidi" w:cs="Arial"/>
          <w:b/>
          <w:bCs/>
          <w:sz w:val="32"/>
          <w:szCs w:val="32"/>
          <w:u w:val="single"/>
          <w:rtl/>
          <w:lang w:bidi="ar-EG"/>
        </w:rPr>
      </w:pPr>
      <w:r w:rsidRPr="00E728AE">
        <w:rPr>
          <w:rFonts w:asciiTheme="minorBidi" w:eastAsiaTheme="majorEastAsia" w:hAnsiTheme="minorBidi" w:cs="Arial"/>
          <w:b/>
          <w:bCs/>
          <w:sz w:val="32"/>
          <w:szCs w:val="32"/>
          <w:u w:val="single"/>
          <w:rtl/>
          <w:lang w:bidi="ar-EG"/>
        </w:rPr>
        <w:lastRenderedPageBreak/>
        <w:t>المستخلص</w:t>
      </w:r>
    </w:p>
    <w:p w14:paraId="06C9C845" w14:textId="77777777" w:rsidR="003C0713" w:rsidRDefault="003C0713" w:rsidP="00F93DF2">
      <w:pPr>
        <w:ind w:right="-284"/>
        <w:jc w:val="center"/>
        <w:rPr>
          <w:rFonts w:asciiTheme="minorBidi" w:eastAsiaTheme="majorEastAsia" w:hAnsiTheme="minorBidi" w:cs="Arial"/>
          <w:b/>
          <w:bCs/>
          <w:sz w:val="32"/>
          <w:szCs w:val="32"/>
          <w:u w:val="single"/>
          <w:rtl/>
          <w:lang w:bidi="ar-EG"/>
        </w:rPr>
      </w:pPr>
    </w:p>
    <w:p w14:paraId="5DA42D0D" w14:textId="77777777" w:rsidR="00F93DF2" w:rsidRPr="00D06DDB" w:rsidRDefault="00F93DF2" w:rsidP="00F93DF2">
      <w:pPr>
        <w:spacing w:line="480" w:lineRule="auto"/>
        <w:ind w:right="-284" w:firstLine="522"/>
        <w:jc w:val="both"/>
        <w:rPr>
          <w:rFonts w:asciiTheme="minorBidi" w:eastAsia="Calibri" w:hAnsiTheme="minorBidi"/>
          <w:sz w:val="24"/>
          <w:szCs w:val="24"/>
          <w:rtl/>
          <w:lang w:bidi="ar-EG"/>
        </w:rPr>
      </w:pPr>
      <w:r w:rsidRPr="00D06DDB">
        <w:rPr>
          <w:rFonts w:asciiTheme="minorBidi" w:eastAsia="Calibri" w:hAnsiTheme="minorBidi"/>
          <w:sz w:val="24"/>
          <w:szCs w:val="24"/>
          <w:rtl/>
          <w:lang w:bidi="ar-EG"/>
        </w:rPr>
        <w:t>هدفت هذه الدراسة إلى تحليل أثر التخطيط الاستراتيجي بأبعاده المختلفة (التحليل الاستراتيجي، صياغة الاستراتيجية، تطبيق الاستراتيجية، والتقويم والمراقبة) على نجاح المشاريع التطويرية في المستشفيات (ممثلاً في الالتزام بالزمن والتكلفة، تحقيق الأهداف، جودة المخرجات، ورضا أصحاب المصلحة). تأتي هذه الدراسة في سياق يواجه فيه القطاع الصحي تحديات متزايدة تتطلب تبني منهجيات إدارية حديثة لضمان التكيف والنمو. تم اختيار مستشفى الملك فهد التخصصي ببريدة بالمملكة العربية السعودية كدراسة حالة تطبيقية.</w:t>
      </w:r>
    </w:p>
    <w:p w14:paraId="7E613B4A" w14:textId="77777777" w:rsidR="00F93DF2" w:rsidRPr="00D06DDB" w:rsidRDefault="00F93DF2" w:rsidP="00F93DF2">
      <w:pPr>
        <w:spacing w:line="480" w:lineRule="auto"/>
        <w:ind w:right="-284" w:firstLine="522"/>
        <w:jc w:val="both"/>
        <w:rPr>
          <w:rFonts w:asciiTheme="minorBidi" w:eastAsia="Calibri" w:hAnsiTheme="minorBidi"/>
          <w:sz w:val="24"/>
          <w:szCs w:val="24"/>
          <w:rtl/>
          <w:lang w:bidi="ar-EG"/>
        </w:rPr>
      </w:pPr>
      <w:r w:rsidRPr="00D06DDB">
        <w:rPr>
          <w:rFonts w:asciiTheme="minorBidi" w:eastAsia="Calibri" w:hAnsiTheme="minorBidi"/>
          <w:sz w:val="24"/>
          <w:szCs w:val="24"/>
          <w:rtl/>
          <w:lang w:bidi="ar-EG"/>
        </w:rPr>
        <w:t>ولتحقيق أهداف الدراسة، تم استخدام المنهج الوصفي التحليلي، حيث اعتمدت الدراسة على الاستبانة كأداة رئيسية لجمع البيانات الأولية من عينة عشوائية طبقية بلغت (300) موظف وموظفة من العاملين في المستشفى. تم تحليل البيانات باستخدام حزمة البرامج الإحصائية للعلوم الاجتماعية (</w:t>
      </w:r>
      <w:r w:rsidRPr="00D06DDB">
        <w:rPr>
          <w:rFonts w:asciiTheme="minorBidi" w:eastAsia="Calibri" w:hAnsiTheme="minorBidi"/>
          <w:sz w:val="24"/>
          <w:szCs w:val="24"/>
          <w:lang w:bidi="ar-EG"/>
        </w:rPr>
        <w:t>SPSS</w:t>
      </w:r>
      <w:r w:rsidRPr="00D06DDB">
        <w:rPr>
          <w:rFonts w:asciiTheme="minorBidi" w:eastAsia="Calibri" w:hAnsiTheme="minorBidi"/>
          <w:sz w:val="24"/>
          <w:szCs w:val="24"/>
          <w:rtl/>
          <w:lang w:bidi="ar-EG"/>
        </w:rPr>
        <w:t>)، وتضمنت الأساليب الإحصائية المستخدمة المتوسطات الحسابية، والانحرافات المعيارية، وتحليل الانحدار الخطي البسيط والمتعدد لاختبار الفرضيات.</w:t>
      </w:r>
    </w:p>
    <w:p w14:paraId="732C717A" w14:textId="77777777" w:rsidR="00F93DF2" w:rsidRPr="00D06DDB" w:rsidRDefault="00F93DF2" w:rsidP="00F93DF2">
      <w:pPr>
        <w:spacing w:line="480" w:lineRule="auto"/>
        <w:ind w:right="-284" w:firstLine="522"/>
        <w:jc w:val="both"/>
        <w:rPr>
          <w:rFonts w:asciiTheme="minorBidi" w:eastAsia="Calibri" w:hAnsiTheme="minorBidi"/>
          <w:sz w:val="24"/>
          <w:szCs w:val="24"/>
          <w:rtl/>
          <w:lang w:bidi="ar-EG"/>
        </w:rPr>
      </w:pPr>
      <w:r w:rsidRPr="00D06DDB">
        <w:rPr>
          <w:rFonts w:asciiTheme="minorBidi" w:eastAsia="Calibri" w:hAnsiTheme="minorBidi"/>
          <w:sz w:val="24"/>
          <w:szCs w:val="24"/>
          <w:rtl/>
          <w:lang w:bidi="ar-EG"/>
        </w:rPr>
        <w:t>أظهرت النتائج الوصفية أن مستوى ممارسة التخطيط الاستراتيجي وأبعاده المختلفة (التحليل، الصياغة، التطبيق، التقويم والمراقبة) في المستشفى كان بدرجة "مرتفعة". كما تبين أن مستوى نجاح المشاريع التطويرية بأبعادها المختلفة (الالتزام بالزمن، الالتزام بالتكلفة، تحقيق الأهداف، جودة المخرجات، ورضا أصحاب المصلحة) كان أيضاً بدرجة "مرتفعة".</w:t>
      </w:r>
    </w:p>
    <w:p w14:paraId="0B0A4F3B" w14:textId="77777777" w:rsidR="00F93DF2" w:rsidRPr="00D06DDB" w:rsidRDefault="00F93DF2" w:rsidP="00F93DF2">
      <w:pPr>
        <w:spacing w:line="480" w:lineRule="auto"/>
        <w:ind w:right="-284" w:firstLine="522"/>
        <w:jc w:val="both"/>
        <w:rPr>
          <w:rFonts w:asciiTheme="minorBidi" w:eastAsia="Calibri" w:hAnsiTheme="minorBidi"/>
          <w:sz w:val="24"/>
          <w:szCs w:val="24"/>
          <w:rtl/>
          <w:lang w:bidi="ar-EG"/>
        </w:rPr>
      </w:pPr>
      <w:r w:rsidRPr="00D06DDB">
        <w:rPr>
          <w:rFonts w:asciiTheme="minorBidi" w:eastAsia="Calibri" w:hAnsiTheme="minorBidi"/>
          <w:sz w:val="24"/>
          <w:szCs w:val="24"/>
          <w:rtl/>
          <w:lang w:bidi="ar-EG"/>
        </w:rPr>
        <w:t>وفيما يتعلق باختبار الفرضيات، أظهرت النتائج وجود أثر ذي دلالة إحصائية للتخطيط الاستراتيجي بأبعاده مجتمعة على نجاح المشاريع التطويرية. كما تم إثبات وجود أثر ذي دلالة إحصائية لكل بعد من أبعاد التخطيط الاستراتيجي (التحليل الاستراتيجي، صياغة الاستراتيجية، تطبيق الاستراتيجية، والتقويم والمراقبة) على نجاح المشاريع التطويرية بشكل منفصل.</w:t>
      </w:r>
    </w:p>
    <w:p w14:paraId="258E524B" w14:textId="77777777" w:rsidR="00F93DF2" w:rsidRPr="00D06DDB" w:rsidRDefault="00F93DF2" w:rsidP="00F93DF2">
      <w:pPr>
        <w:spacing w:line="480" w:lineRule="auto"/>
        <w:ind w:right="-284" w:firstLine="522"/>
        <w:jc w:val="both"/>
        <w:rPr>
          <w:rFonts w:asciiTheme="minorBidi" w:eastAsia="Calibri" w:hAnsiTheme="minorBidi"/>
          <w:sz w:val="24"/>
          <w:szCs w:val="24"/>
          <w:rtl/>
          <w:lang w:bidi="ar-EG"/>
        </w:rPr>
      </w:pPr>
      <w:r w:rsidRPr="00D06DDB">
        <w:rPr>
          <w:rFonts w:asciiTheme="minorBidi" w:eastAsia="Calibri" w:hAnsiTheme="minorBidi"/>
          <w:b/>
          <w:bCs/>
          <w:sz w:val="24"/>
          <w:szCs w:val="24"/>
          <w:rtl/>
          <w:lang w:bidi="ar-EG"/>
        </w:rPr>
        <w:t>الكلمات المفتاحية:</w:t>
      </w:r>
      <w:r w:rsidRPr="00D06DDB">
        <w:rPr>
          <w:rFonts w:asciiTheme="minorBidi" w:eastAsia="Calibri" w:hAnsiTheme="minorBidi"/>
          <w:sz w:val="24"/>
          <w:szCs w:val="24"/>
          <w:rtl/>
          <w:lang w:bidi="ar-EG"/>
        </w:rPr>
        <w:t xml:space="preserve"> التخطيط الاستراتيجي، نجاح المشاريع التطويرية، المستشفيات، تحليل استراتيجي، صياغة استراتيجية، تطبيق استراتيجية، تقويم ومراقبة، الالتزام بالزمن، الالتزام بالتكلفة، تحقيق الأهداف، جودة المخرجات، رضا أصحاب المصلحة، مستشفى الملك فهد التخصصي ببريدة.</w:t>
      </w:r>
    </w:p>
    <w:p w14:paraId="42B89D4D" w14:textId="4FEFCBD2" w:rsidR="00E728AE" w:rsidRPr="00F93DF2" w:rsidRDefault="00E728AE" w:rsidP="00F93DF2">
      <w:pPr>
        <w:spacing w:line="480" w:lineRule="auto"/>
        <w:ind w:right="-284" w:firstLine="522"/>
        <w:jc w:val="center"/>
        <w:rPr>
          <w:rFonts w:asciiTheme="minorBidi" w:eastAsia="Calibri" w:hAnsiTheme="minorBidi"/>
          <w:sz w:val="28"/>
          <w:szCs w:val="28"/>
          <w:rtl/>
          <w:lang w:bidi="ar-EG"/>
        </w:rPr>
      </w:pPr>
      <w:r w:rsidRPr="00D06DDB">
        <w:rPr>
          <w:rFonts w:asciiTheme="minorBidi" w:eastAsia="Calibri" w:hAnsiTheme="minorBidi"/>
          <w:sz w:val="24"/>
          <w:szCs w:val="24"/>
          <w:rtl/>
          <w:lang w:bidi="ar-EG"/>
        </w:rPr>
        <w:br w:type="page"/>
      </w:r>
    </w:p>
    <w:p w14:paraId="700D5866" w14:textId="47C2EA68" w:rsidR="009125CE" w:rsidRPr="003C0713" w:rsidRDefault="009125CE" w:rsidP="00D06DDB">
      <w:pPr>
        <w:pStyle w:val="1"/>
        <w:ind w:right="-284"/>
        <w:jc w:val="center"/>
        <w:rPr>
          <w:rFonts w:asciiTheme="minorBidi" w:hAnsiTheme="minorBidi" w:cstheme="minorBidi"/>
          <w:b/>
          <w:bCs/>
          <w:color w:val="auto"/>
          <w:u w:val="single"/>
          <w:rtl/>
          <w:lang w:bidi="ar-EG"/>
        </w:rPr>
      </w:pPr>
      <w:bookmarkStart w:id="0" w:name="_Toc203691197"/>
      <w:r w:rsidRPr="003C0713">
        <w:rPr>
          <w:rFonts w:asciiTheme="minorBidi" w:hAnsiTheme="minorBidi" w:cstheme="minorBidi"/>
          <w:b/>
          <w:bCs/>
          <w:color w:val="auto"/>
          <w:u w:val="single"/>
          <w:rtl/>
          <w:lang w:bidi="ar-EG"/>
        </w:rPr>
        <w:lastRenderedPageBreak/>
        <w:t>الفصل الأول</w:t>
      </w:r>
      <w:r w:rsidR="002C4E13" w:rsidRPr="003C0713">
        <w:rPr>
          <w:rFonts w:asciiTheme="minorBidi" w:hAnsiTheme="minorBidi" w:cstheme="minorBidi"/>
          <w:b/>
          <w:bCs/>
          <w:color w:val="auto"/>
          <w:u w:val="single"/>
          <w:rtl/>
          <w:lang w:bidi="ar-EG"/>
        </w:rPr>
        <w:t xml:space="preserve"> - المدخل العام للبحث</w:t>
      </w:r>
      <w:bookmarkEnd w:id="0"/>
    </w:p>
    <w:p w14:paraId="32CDDAA2" w14:textId="77777777" w:rsidR="009125CE" w:rsidRPr="00713B07" w:rsidRDefault="009125CE" w:rsidP="00D06DDB">
      <w:pPr>
        <w:ind w:right="-284"/>
        <w:rPr>
          <w:rFonts w:asciiTheme="minorBidi" w:hAnsiTheme="minorBidi"/>
          <w:sz w:val="28"/>
          <w:szCs w:val="28"/>
          <w:u w:val="single"/>
          <w:rtl/>
        </w:rPr>
      </w:pPr>
    </w:p>
    <w:p w14:paraId="02A6D52B" w14:textId="77777777" w:rsidR="002C4E13" w:rsidRPr="00713B07" w:rsidRDefault="002C4E13" w:rsidP="00D06DDB">
      <w:pPr>
        <w:keepNext/>
        <w:keepLines/>
        <w:spacing w:after="240" w:line="240" w:lineRule="auto"/>
        <w:ind w:right="-284"/>
        <w:outlineLvl w:val="1"/>
        <w:rPr>
          <w:rFonts w:asciiTheme="minorBidi" w:eastAsia="Times New Roman" w:hAnsiTheme="minorBidi"/>
          <w:b/>
          <w:bCs/>
          <w:sz w:val="28"/>
          <w:szCs w:val="28"/>
          <w:u w:val="single"/>
          <w:rtl/>
          <w:lang w:bidi="ar-EG"/>
        </w:rPr>
      </w:pPr>
      <w:bookmarkStart w:id="1" w:name="_Toc203691198"/>
      <w:r w:rsidRPr="00713B07">
        <w:rPr>
          <w:rFonts w:asciiTheme="minorBidi" w:eastAsia="Times New Roman" w:hAnsiTheme="minorBidi"/>
          <w:b/>
          <w:bCs/>
          <w:sz w:val="28"/>
          <w:szCs w:val="28"/>
          <w:u w:val="single"/>
          <w:rtl/>
          <w:lang w:bidi="ar-EG"/>
        </w:rPr>
        <w:t>المقدمة:</w:t>
      </w:r>
      <w:bookmarkEnd w:id="1"/>
    </w:p>
    <w:p w14:paraId="554C977B" w14:textId="77777777" w:rsidR="002C4E13" w:rsidRPr="009F57D3" w:rsidRDefault="002C4E13" w:rsidP="00D06DDB">
      <w:pPr>
        <w:spacing w:line="480" w:lineRule="auto"/>
        <w:ind w:right="-284" w:firstLine="522"/>
        <w:jc w:val="both"/>
        <w:rPr>
          <w:rFonts w:asciiTheme="minorBidi" w:eastAsia="Calibri" w:hAnsiTheme="minorBidi"/>
          <w:sz w:val="24"/>
          <w:szCs w:val="24"/>
          <w:rtl/>
          <w:lang w:bidi="ar-EG"/>
        </w:rPr>
      </w:pPr>
      <w:r w:rsidRPr="009F57D3">
        <w:rPr>
          <w:rFonts w:asciiTheme="minorBidi" w:eastAsia="Calibri" w:hAnsiTheme="minorBidi"/>
          <w:sz w:val="24"/>
          <w:szCs w:val="24"/>
          <w:rtl/>
          <w:lang w:bidi="ar-EG"/>
        </w:rPr>
        <w:t>يمثل القطاع الصحي الركيزة الأساسية لأي مجتمع حديث، فهو لا يُعنى فقط بصحة الأفراد، بل يمتد تأثيره ليشمل الاستقرار الاجتماعي والنمو الاقتصادي. في ظل بيئة عالمية تتسم بالتغيرات المتسارعة، سواء كانت ديموغرافية، أو وبائية، أو تكنولوجية، تواجه المستشفيات والمؤسسات الصحية تحديات جسيمة وضغوطًا مستمرة لتطوير خدماتها ورفع كفاءتها (خليل، ٢٠٢٤). لم تعد الإدارة اليومية التقليدية كافية لمواكبة هذه التحديات؛ بل أصبح لزامًا على هذه المؤسسات الحيوية أن تتبنى رؤية مستقبلية ومنهجية علمية تضمن لها القدرة على التكيف والنمو والاستجابة الفعالة لاحتياجات المجتمع المتزايدة.</w:t>
      </w:r>
    </w:p>
    <w:p w14:paraId="765C20C0" w14:textId="77777777" w:rsidR="002C4E13" w:rsidRPr="009F57D3" w:rsidRDefault="002C4E13" w:rsidP="00D06DDB">
      <w:pPr>
        <w:spacing w:line="480" w:lineRule="auto"/>
        <w:ind w:right="-284" w:firstLine="522"/>
        <w:jc w:val="both"/>
        <w:rPr>
          <w:rFonts w:asciiTheme="minorBidi" w:eastAsia="Calibri" w:hAnsiTheme="minorBidi"/>
          <w:sz w:val="24"/>
          <w:szCs w:val="24"/>
          <w:rtl/>
          <w:lang w:bidi="ar-EG"/>
        </w:rPr>
      </w:pPr>
      <w:r w:rsidRPr="009F57D3">
        <w:rPr>
          <w:rFonts w:asciiTheme="minorBidi" w:eastAsia="Calibri" w:hAnsiTheme="minorBidi"/>
          <w:sz w:val="24"/>
          <w:szCs w:val="24"/>
          <w:rtl/>
          <w:lang w:bidi="ar-EG"/>
        </w:rPr>
        <w:t xml:space="preserve">ويبرز التخطيط الاستراتيجي كأداة إدارية حيوية وعملية فكرية منظمة تهدف إلى استشراف المستقبل وتحديد المسار الذي يجب أن تسلكه المنظمة لتحقيق أهدافها طويلة الأمد (ذيب، ٢٠١٦). فالتخطيط </w:t>
      </w:r>
      <w:proofErr w:type="spellStart"/>
      <w:r w:rsidRPr="009F57D3">
        <w:rPr>
          <w:rFonts w:asciiTheme="minorBidi" w:eastAsia="Calibri" w:hAnsiTheme="minorBidi"/>
          <w:sz w:val="24"/>
          <w:szCs w:val="24"/>
          <w:rtl/>
          <w:lang w:bidi="ar-EG"/>
        </w:rPr>
        <w:t>الاستراتيجى</w:t>
      </w:r>
      <w:proofErr w:type="spellEnd"/>
      <w:r w:rsidRPr="009F57D3">
        <w:rPr>
          <w:rFonts w:asciiTheme="minorBidi" w:eastAsia="Calibri" w:hAnsiTheme="minorBidi"/>
          <w:sz w:val="24"/>
          <w:szCs w:val="24"/>
          <w:rtl/>
          <w:lang w:bidi="ar-EG"/>
        </w:rPr>
        <w:t xml:space="preserve"> ليس مجرد خطة، بل هو عملية مستمرة ومعقدة تمكّن الإدارة من تقييم بيئتها الداخلية بما فيها من نقاط قوة وضعف، وبيئتها الخارجية بما تحمله من فرص وتهديدات (السروي، ٢٠١٨). وهذا ما يسمح للمنظمة بتخصيص مواردها المحدودة – البشرية والمالية والتكنولوجية – بأقصى درجات الكفاءة والفعالية، وتوجيهها نحو تحقيق رؤيتها ورسالتها (بني حمدان وإدريس، ٢٠١٩).</w:t>
      </w:r>
    </w:p>
    <w:p w14:paraId="47615924" w14:textId="77777777" w:rsidR="002C4E13" w:rsidRPr="009F57D3" w:rsidRDefault="002C4E13" w:rsidP="00D06DDB">
      <w:pPr>
        <w:spacing w:line="480" w:lineRule="auto"/>
        <w:ind w:right="-284" w:firstLine="522"/>
        <w:jc w:val="both"/>
        <w:rPr>
          <w:rFonts w:asciiTheme="minorBidi" w:eastAsia="Calibri" w:hAnsiTheme="minorBidi"/>
          <w:sz w:val="24"/>
          <w:szCs w:val="24"/>
          <w:rtl/>
          <w:lang w:bidi="ar-EG"/>
        </w:rPr>
      </w:pPr>
      <w:r w:rsidRPr="009F57D3">
        <w:rPr>
          <w:rFonts w:asciiTheme="minorBidi" w:eastAsia="Calibri" w:hAnsiTheme="minorBidi"/>
          <w:sz w:val="24"/>
          <w:szCs w:val="24"/>
          <w:rtl/>
          <w:lang w:bidi="ar-EG"/>
        </w:rPr>
        <w:t>ويتجلى تطبيق هذا الفكر الاستراتيجي في المستشفيات من خلال إطلاق وتنفيذ "المشاريع التطويرية". هذه المشاريع هي الترجمة العملية للرؤى الاستراتيجية، وقد تتخذ أشكالًا متعددة، مثل إنشاء أقسام تخصصية جديدة، أو تبني تقنيات طبية متقدمة كالذكاء الاصطناعي وتحليلات البيانات الضخمة (</w:t>
      </w:r>
      <w:r w:rsidRPr="009F57D3">
        <w:rPr>
          <w:rFonts w:asciiTheme="minorBidi" w:eastAsia="Calibri" w:hAnsiTheme="minorBidi"/>
          <w:sz w:val="24"/>
          <w:szCs w:val="24"/>
          <w:lang w:bidi="ar-EG"/>
        </w:rPr>
        <w:t xml:space="preserve">Ghosh et al., 2023; </w:t>
      </w:r>
      <w:proofErr w:type="spellStart"/>
      <w:r w:rsidRPr="009F57D3">
        <w:rPr>
          <w:rFonts w:asciiTheme="minorBidi" w:eastAsia="Calibri" w:hAnsiTheme="minorBidi"/>
          <w:sz w:val="24"/>
          <w:szCs w:val="24"/>
          <w:lang w:bidi="ar-EG"/>
        </w:rPr>
        <w:t>Stanimirovic</w:t>
      </w:r>
      <w:proofErr w:type="spellEnd"/>
      <w:r w:rsidRPr="009F57D3">
        <w:rPr>
          <w:rFonts w:asciiTheme="minorBidi" w:eastAsia="Calibri" w:hAnsiTheme="minorBidi"/>
          <w:sz w:val="24"/>
          <w:szCs w:val="24"/>
          <w:lang w:bidi="ar-EG"/>
        </w:rPr>
        <w:t xml:space="preserve"> &amp; </w:t>
      </w:r>
      <w:proofErr w:type="spellStart"/>
      <w:r w:rsidRPr="009F57D3">
        <w:rPr>
          <w:rFonts w:asciiTheme="minorBidi" w:eastAsia="Calibri" w:hAnsiTheme="minorBidi"/>
          <w:sz w:val="24"/>
          <w:szCs w:val="24"/>
          <w:lang w:bidi="ar-EG"/>
        </w:rPr>
        <w:t>Stanimirovic</w:t>
      </w:r>
      <w:proofErr w:type="spellEnd"/>
      <w:r w:rsidRPr="009F57D3">
        <w:rPr>
          <w:rFonts w:asciiTheme="minorBidi" w:eastAsia="Calibri" w:hAnsiTheme="minorBidi"/>
          <w:sz w:val="24"/>
          <w:szCs w:val="24"/>
          <w:lang w:bidi="ar-EG"/>
        </w:rPr>
        <w:t>, 2021</w:t>
      </w:r>
      <w:r w:rsidRPr="009F57D3">
        <w:rPr>
          <w:rFonts w:asciiTheme="minorBidi" w:eastAsia="Calibri" w:hAnsiTheme="minorBidi"/>
          <w:sz w:val="24"/>
          <w:szCs w:val="24"/>
          <w:rtl/>
          <w:lang w:bidi="ar-EG"/>
        </w:rPr>
        <w:t>)، أو تطوير أنظمة معلومات إدارية متكاملة (فوزي، ٢٠٠٧)، أو تطبيق برامج لتحسين جودة الرعاية الصحية وسلامة المرضى. تتميز هذه المشاريع بأنها استثمارات كبرى ومعقدة تتطلب تنسيقًا عاليًا بين مختلف الأقسام، وتؤثر بشكل مباشر على جودة الخدمة المقدمة ورضا المرضى والموظفين على حد سواء.</w:t>
      </w:r>
    </w:p>
    <w:p w14:paraId="7CA5896C" w14:textId="77777777" w:rsidR="002C4E13" w:rsidRPr="009F57D3" w:rsidRDefault="002C4E13" w:rsidP="00D06DDB">
      <w:pPr>
        <w:spacing w:line="480" w:lineRule="auto"/>
        <w:ind w:right="-284" w:firstLine="522"/>
        <w:jc w:val="both"/>
        <w:rPr>
          <w:rFonts w:asciiTheme="minorBidi" w:eastAsia="Calibri" w:hAnsiTheme="minorBidi"/>
          <w:sz w:val="24"/>
          <w:szCs w:val="24"/>
          <w:rtl/>
          <w:lang w:bidi="ar-EG"/>
        </w:rPr>
      </w:pPr>
      <w:r w:rsidRPr="009F57D3">
        <w:rPr>
          <w:rFonts w:asciiTheme="minorBidi" w:eastAsia="Calibri" w:hAnsiTheme="minorBidi"/>
          <w:sz w:val="24"/>
          <w:szCs w:val="24"/>
          <w:rtl/>
          <w:lang w:bidi="ar-EG"/>
        </w:rPr>
        <w:t xml:space="preserve">وعلى الرغم من الإجماع النظري على أهمية التخطيط الاستراتيجي، إلا أن العلاقة السببية بين جودة عمليات التخطيط والنجاح الفعلي للمشاريع التطويرية على أرض الواقع، خاصة في بيئة معقدة وحساسة كالمستشفيات، لا تزال بحاجة إلى تحليل معمق. إن فشل مشروع تطويري في مستشفى لا يمثل هدرًا للموارد المالية فحسب، بل قد يؤثر سلبًا </w:t>
      </w:r>
      <w:r w:rsidRPr="009F57D3">
        <w:rPr>
          <w:rFonts w:asciiTheme="minorBidi" w:eastAsia="Calibri" w:hAnsiTheme="minorBidi"/>
          <w:sz w:val="24"/>
          <w:szCs w:val="24"/>
          <w:rtl/>
          <w:lang w:bidi="ar-EG"/>
        </w:rPr>
        <w:lastRenderedPageBreak/>
        <w:t>على جودة الرعاية الصحية، وسلامة المرضى، والروح المعنوية للطاقم الطبي، مما يبرز الأهمية القصوى لضمان نجاح هذه المشاريع (خليل، ٢٠٢٤).</w:t>
      </w:r>
    </w:p>
    <w:p w14:paraId="75960225" w14:textId="77777777" w:rsidR="002C4E13" w:rsidRPr="009F57D3" w:rsidRDefault="002C4E13" w:rsidP="00D06DDB">
      <w:pPr>
        <w:spacing w:line="480" w:lineRule="auto"/>
        <w:ind w:right="-284" w:firstLine="522"/>
        <w:jc w:val="both"/>
        <w:rPr>
          <w:rFonts w:asciiTheme="minorBidi" w:eastAsia="Calibri" w:hAnsiTheme="minorBidi"/>
          <w:sz w:val="24"/>
          <w:szCs w:val="24"/>
          <w:rtl/>
          <w:lang w:bidi="ar-EG"/>
        </w:rPr>
      </w:pPr>
      <w:r w:rsidRPr="009F57D3">
        <w:rPr>
          <w:rFonts w:asciiTheme="minorBidi" w:eastAsia="Calibri" w:hAnsiTheme="minorBidi"/>
          <w:sz w:val="24"/>
          <w:szCs w:val="24"/>
          <w:rtl/>
          <w:lang w:bidi="ar-EG"/>
        </w:rPr>
        <w:t>وتأتي هذه الدراسة في سياق حيوي، حيث تولي المملكة العربية السعودية، ضمن رؤيتها 2030، اهتمامًا بالغًا بتطوير القطاع الصحي ورفع كفاءته ليكون نموذجًا رائدًا. ويعد مستشفى الملك فهد التخصصي ببريدة أحد الصروح الطبية الهامة التي تشهد تنفيذ العديد من المشاريع التطويرية الطموحة. وعليه، تهدف هذه الأطروحة إلى تحليل أثر التخطيط الاستراتيجي بمتغيراته المختلفة (مثل وضوح الرؤية، التحليل البيئي، مشاركة أصحاب المصلحة، تخصيص الموارد) على نجاح المشاريع التطويرية بأبعاده المتعددة (الالتزام بالجدول الزمني، الالتزام بالميزانية، تحقيق الأهداف، جودة المخرجات، ورضا أصحاب المصلحة)، وذلك بالتطبيق على هذه الحالة الدراسية الرائدة.</w:t>
      </w:r>
    </w:p>
    <w:p w14:paraId="16DD46D8" w14:textId="62EDCB4A" w:rsidR="002C4E13" w:rsidRPr="00713B07" w:rsidRDefault="00976561" w:rsidP="00D06DDB">
      <w:pPr>
        <w:keepNext/>
        <w:keepLines/>
        <w:spacing w:after="240" w:line="240" w:lineRule="auto"/>
        <w:ind w:right="-284"/>
        <w:outlineLvl w:val="1"/>
        <w:rPr>
          <w:rFonts w:asciiTheme="minorBidi" w:eastAsia="Times New Roman" w:hAnsiTheme="minorBidi"/>
          <w:b/>
          <w:bCs/>
          <w:sz w:val="28"/>
          <w:szCs w:val="28"/>
          <w:u w:val="single"/>
          <w:rtl/>
          <w:lang w:bidi="ar-EG"/>
        </w:rPr>
      </w:pPr>
      <w:bookmarkStart w:id="2" w:name="_Toc203691199"/>
      <w:r w:rsidRPr="00713B07">
        <w:rPr>
          <w:rFonts w:asciiTheme="minorBidi" w:eastAsia="Times New Roman" w:hAnsiTheme="minorBidi"/>
          <w:b/>
          <w:bCs/>
          <w:sz w:val="28"/>
          <w:szCs w:val="28"/>
          <w:u w:val="single"/>
          <w:rtl/>
          <w:lang w:bidi="ar-EG"/>
        </w:rPr>
        <w:t xml:space="preserve">أولا - </w:t>
      </w:r>
      <w:r w:rsidR="002C4E13" w:rsidRPr="00713B07">
        <w:rPr>
          <w:rFonts w:asciiTheme="minorBidi" w:eastAsia="Times New Roman" w:hAnsiTheme="minorBidi"/>
          <w:b/>
          <w:bCs/>
          <w:sz w:val="28"/>
          <w:szCs w:val="28"/>
          <w:u w:val="single"/>
          <w:rtl/>
          <w:lang w:bidi="ar-EG"/>
        </w:rPr>
        <w:t>مشكلة الدراسة:</w:t>
      </w:r>
      <w:bookmarkEnd w:id="2"/>
    </w:p>
    <w:p w14:paraId="41F39A9F" w14:textId="77777777" w:rsidR="002C4E13" w:rsidRPr="009F57D3" w:rsidRDefault="002C4E13" w:rsidP="00D06DDB">
      <w:pPr>
        <w:spacing w:line="480" w:lineRule="auto"/>
        <w:ind w:right="-284" w:firstLine="522"/>
        <w:jc w:val="both"/>
        <w:rPr>
          <w:rFonts w:asciiTheme="minorBidi" w:eastAsia="Calibri" w:hAnsiTheme="minorBidi"/>
          <w:sz w:val="24"/>
          <w:szCs w:val="24"/>
          <w:rtl/>
          <w:lang w:bidi="ar-EG"/>
        </w:rPr>
      </w:pPr>
      <w:r w:rsidRPr="009F57D3">
        <w:rPr>
          <w:rFonts w:asciiTheme="minorBidi" w:eastAsia="Calibri" w:hAnsiTheme="minorBidi"/>
          <w:sz w:val="24"/>
          <w:szCs w:val="24"/>
          <w:rtl/>
          <w:lang w:bidi="ar-EG"/>
        </w:rPr>
        <w:t xml:space="preserve">يُمثل التخطيط الاستراتيجي في الأدبيات الإدارية المعاصرة حجر الزاوية لتحقيق الميزة التنافسية وضمان الاستدامة والنمو للمنظمات على اختلاف أنواعها (بني حمدان وإدريس، ٢٠١٩؛ </w:t>
      </w:r>
      <w:r w:rsidRPr="009F57D3">
        <w:rPr>
          <w:rFonts w:asciiTheme="minorBidi" w:eastAsia="Calibri" w:hAnsiTheme="minorBidi"/>
          <w:sz w:val="24"/>
          <w:szCs w:val="24"/>
          <w:lang w:bidi="ar-EG"/>
        </w:rPr>
        <w:t>Tyson, 2006</w:t>
      </w:r>
      <w:r w:rsidRPr="009F57D3">
        <w:rPr>
          <w:rFonts w:asciiTheme="minorBidi" w:eastAsia="Calibri" w:hAnsiTheme="minorBidi"/>
          <w:sz w:val="24"/>
          <w:szCs w:val="24"/>
          <w:rtl/>
          <w:lang w:bidi="ar-EG"/>
        </w:rPr>
        <w:t>). فهو العملية المنهجية التي تُمكِّن المؤسسات من جسر الفجوة بين واقعها الحالي ورؤيتها المستقبلية المنشودة. وفي القطاع الصحي، يكتسب هذا التخطيط أهمية مضاعفة، حيث يمثل المحرك الأساسي لإطلاق "المشاريع التطويرية" التي تهدف إلى الارتقاء بجودة الرعاية الصحية، وتعزيز الكفاءة التشغيلية، ومواكبة التقدم التكنولوجي الهائل (خليل، ٢٠٢٤).</w:t>
      </w:r>
    </w:p>
    <w:p w14:paraId="397F8A8C" w14:textId="77777777" w:rsidR="002C4E13" w:rsidRPr="009F57D3" w:rsidRDefault="002C4E13" w:rsidP="00D06DDB">
      <w:pPr>
        <w:spacing w:line="480" w:lineRule="auto"/>
        <w:ind w:right="-284" w:firstLine="522"/>
        <w:jc w:val="both"/>
        <w:rPr>
          <w:rFonts w:asciiTheme="minorBidi" w:eastAsia="Calibri" w:hAnsiTheme="minorBidi"/>
          <w:sz w:val="24"/>
          <w:szCs w:val="24"/>
          <w:rtl/>
          <w:lang w:bidi="ar-EG"/>
        </w:rPr>
      </w:pPr>
      <w:r w:rsidRPr="009F57D3">
        <w:rPr>
          <w:rFonts w:asciiTheme="minorBidi" w:eastAsia="Calibri" w:hAnsiTheme="minorBidi"/>
          <w:sz w:val="24"/>
          <w:szCs w:val="24"/>
          <w:rtl/>
          <w:lang w:bidi="ar-EG"/>
        </w:rPr>
        <w:t>على الرغم من هذا الإجماع النظري، يُظهر الواقع العملي أن العلاقة بين وجود خطة استراتيجية وتحقيق النجاح الفعلي للمشاريع ليست علاقة حتمية أو مباشرة. تبرز المشكلة البحثية الأساسية في الفجوة القائمة بين الممارسات النظرية المثالية للتخطيط الاستراتيجي والتحديات العملية المعقدة التي تواجه تنفيذ المشاريع التطويرية ونجاحها داخل بيئة المستشفيات. العديد من المشاريع التي تُبنى على خطط استراتيجية طموحة، تتعثر أثناء التنفيذ أو تفشل في تحقيق أهدافها النهائية، مما يطرح تساؤلاً جوهرياً حول فعالية عملية التخطيط نفسها وليس فقط أهميتها. هذه الإشكالية ليست مجرد مسألة هدر للموارد، بل هي قضية تمس جوهر أداء القطاع الصحي وقدرته على تلبية احتياجات المجتمع.</w:t>
      </w:r>
    </w:p>
    <w:p w14:paraId="6CF2ECF5" w14:textId="77777777" w:rsidR="002C4E13" w:rsidRPr="009F57D3" w:rsidRDefault="002C4E13" w:rsidP="00D06DDB">
      <w:pPr>
        <w:spacing w:line="480" w:lineRule="auto"/>
        <w:ind w:right="-284" w:firstLine="522"/>
        <w:jc w:val="both"/>
        <w:rPr>
          <w:rFonts w:asciiTheme="minorBidi" w:eastAsia="Calibri" w:hAnsiTheme="minorBidi"/>
          <w:sz w:val="24"/>
          <w:szCs w:val="24"/>
          <w:rtl/>
          <w:lang w:bidi="ar-EG"/>
        </w:rPr>
      </w:pPr>
      <w:r w:rsidRPr="009F57D3">
        <w:rPr>
          <w:rFonts w:asciiTheme="minorBidi" w:eastAsia="Calibri" w:hAnsiTheme="minorBidi"/>
          <w:sz w:val="24"/>
          <w:szCs w:val="24"/>
          <w:rtl/>
          <w:lang w:bidi="ar-EG"/>
        </w:rPr>
        <w:t xml:space="preserve">تتعمق هذه المشكلة عند النظر في الطبيعة الفريدة للمستشفيات كمنظمات خدمية معقدة. فنجاح المشاريع التطويرية فيها لا يتوقف على الجوانب الفنية والهندسية فحسب، بل يعتمد بشكل حاسم على عوامل إنسانية وتنظيمية وثقافية. إن أي مشروع جديد هو بمثابة عملية "تغيير تنظيمي" يتطلب تقبلاً ودعماً من كافة الأطراف المعنية، من أطباء وممرضين وإداريين (دودين، ٢٠٢٠). وهنا تظهر أبعاد المشكلة بشكل جلي؛ حيث قد يتم صياغة الخطط الاستراتيجية في معزل </w:t>
      </w:r>
      <w:r w:rsidRPr="009F57D3">
        <w:rPr>
          <w:rFonts w:asciiTheme="minorBidi" w:eastAsia="Calibri" w:hAnsiTheme="minorBidi"/>
          <w:sz w:val="24"/>
          <w:szCs w:val="24"/>
          <w:rtl/>
          <w:lang w:bidi="ar-EG"/>
        </w:rPr>
        <w:lastRenderedPageBreak/>
        <w:t>عن واقع العمليات اليومية، أو دون إشراك حقيقي لأصحاب المصلحة الذين سيقومون بالتنفيذ، أو دون تقدير دقيق للمقاومة الثقافية والتنظيمية المحتملة (دوريس، ٢٠٠٦).</w:t>
      </w:r>
    </w:p>
    <w:p w14:paraId="3E795383" w14:textId="77777777" w:rsidR="002C4E13" w:rsidRPr="009F57D3" w:rsidRDefault="002C4E13" w:rsidP="00D06DDB">
      <w:pPr>
        <w:spacing w:line="480" w:lineRule="auto"/>
        <w:ind w:right="-284" w:firstLine="522"/>
        <w:jc w:val="both"/>
        <w:rPr>
          <w:rFonts w:asciiTheme="minorBidi" w:eastAsia="Calibri" w:hAnsiTheme="minorBidi"/>
          <w:sz w:val="24"/>
          <w:szCs w:val="24"/>
          <w:rtl/>
          <w:lang w:bidi="ar-EG"/>
        </w:rPr>
      </w:pPr>
      <w:r w:rsidRPr="009F57D3">
        <w:rPr>
          <w:rFonts w:asciiTheme="minorBidi" w:eastAsia="Calibri" w:hAnsiTheme="minorBidi"/>
          <w:sz w:val="24"/>
          <w:szCs w:val="24"/>
          <w:rtl/>
          <w:lang w:bidi="ar-EG"/>
        </w:rPr>
        <w:t>لذلك، فإن مشكلة هذه الدراسة لا تتمحور حول التساؤل "هل التخطيط الاستراتيجي مهم؟" فهذه حقيقة مُسلّم بها. بل تتمحور حول تحليل وفهم "كيف ولماذا" قد تنجح أو تفشل المشاريع التطويرية في ظل وجود خطط استراتيجية. إنها تسعى إلى تفكيك "الصندوق الأسود" الذي يربط بين مدخلات عملية التخطيط (مثل جودة التحليل، ووضوح الأهداف، وآليات المتابعة) ومخرجات نجاح المشاريع (مثل الالتزام بالوقت والتكلفة، وجودة الخدمة، ورضا المستفيدين). بعبارة أخرى، المشكلة تكمن في عدم وضوح آليات التأثير المحددة بين جودة ممارسات التخطيط الاستراتيجي والنتائج النهائية للمشاريع التطويرية في سياق تطبيقي شديد التعقيد والتخصص كمستشفى الملك فهد التخصصي ببريدة.</w:t>
      </w:r>
    </w:p>
    <w:p w14:paraId="4F85A0A1" w14:textId="6224071C" w:rsidR="002C4E13" w:rsidRPr="00713B07" w:rsidRDefault="00976561" w:rsidP="00D06DDB">
      <w:pPr>
        <w:keepNext/>
        <w:keepLines/>
        <w:spacing w:after="240" w:line="240" w:lineRule="auto"/>
        <w:ind w:right="-284"/>
        <w:outlineLvl w:val="1"/>
        <w:rPr>
          <w:rFonts w:asciiTheme="minorBidi" w:eastAsia="Times New Roman" w:hAnsiTheme="minorBidi"/>
          <w:b/>
          <w:bCs/>
          <w:sz w:val="28"/>
          <w:szCs w:val="28"/>
          <w:u w:val="single"/>
          <w:rtl/>
          <w:lang w:bidi="ar-EG"/>
        </w:rPr>
      </w:pPr>
      <w:bookmarkStart w:id="3" w:name="_Toc203691200"/>
      <w:r w:rsidRPr="00713B07">
        <w:rPr>
          <w:rFonts w:asciiTheme="minorBidi" w:eastAsia="Times New Roman" w:hAnsiTheme="minorBidi"/>
          <w:b/>
          <w:bCs/>
          <w:sz w:val="28"/>
          <w:szCs w:val="28"/>
          <w:u w:val="single"/>
          <w:rtl/>
          <w:lang w:bidi="ar-EG"/>
        </w:rPr>
        <w:t xml:space="preserve">ثانيا - </w:t>
      </w:r>
      <w:r w:rsidR="002C4E13" w:rsidRPr="00713B07">
        <w:rPr>
          <w:rFonts w:asciiTheme="minorBidi" w:eastAsia="Times New Roman" w:hAnsiTheme="minorBidi"/>
          <w:b/>
          <w:bCs/>
          <w:sz w:val="28"/>
          <w:szCs w:val="28"/>
          <w:u w:val="single"/>
          <w:rtl/>
          <w:lang w:bidi="ar-EG"/>
        </w:rPr>
        <w:t>أهداف الدراسة:</w:t>
      </w:r>
      <w:bookmarkEnd w:id="3"/>
    </w:p>
    <w:p w14:paraId="54702ABC" w14:textId="77777777" w:rsidR="002C4E13" w:rsidRPr="009F57D3" w:rsidRDefault="002C4E13" w:rsidP="00D06DDB">
      <w:pPr>
        <w:spacing w:line="480" w:lineRule="auto"/>
        <w:ind w:right="-284" w:firstLine="522"/>
        <w:jc w:val="both"/>
        <w:rPr>
          <w:rFonts w:asciiTheme="minorBidi" w:eastAsia="Calibri" w:hAnsiTheme="minorBidi"/>
          <w:sz w:val="24"/>
          <w:szCs w:val="24"/>
          <w:rtl/>
          <w:lang w:bidi="ar-EG"/>
        </w:rPr>
      </w:pPr>
      <w:r w:rsidRPr="009F57D3">
        <w:rPr>
          <w:rFonts w:asciiTheme="minorBidi" w:eastAsia="Calibri" w:hAnsiTheme="minorBidi"/>
          <w:sz w:val="24"/>
          <w:szCs w:val="24"/>
          <w:rtl/>
          <w:lang w:bidi="ar-EG"/>
        </w:rPr>
        <w:t>في ضوء مشكلة الدراسة وتساؤلاتها البحثية، تسعى هذه الدراسة إلى تحقيق هدف رئيسي يتمثل في تحليل وفهم طبيعة العلاقة التأثيرية بين ممارسات التخطيط الاستراتيجي ودرجة نجاح المشاريع التطويرية في مستشفى الملك فهد التخصصي ببريدة.</w:t>
      </w:r>
    </w:p>
    <w:p w14:paraId="6E245DDD" w14:textId="77777777" w:rsidR="002C4E13" w:rsidRPr="009F57D3" w:rsidRDefault="002C4E13" w:rsidP="00D06DDB">
      <w:pPr>
        <w:spacing w:line="480" w:lineRule="auto"/>
        <w:ind w:right="-284" w:firstLine="522"/>
        <w:jc w:val="both"/>
        <w:rPr>
          <w:rFonts w:asciiTheme="minorBidi" w:eastAsia="Calibri" w:hAnsiTheme="minorBidi"/>
          <w:sz w:val="24"/>
          <w:szCs w:val="24"/>
          <w:rtl/>
          <w:lang w:bidi="ar-EG"/>
        </w:rPr>
      </w:pPr>
      <w:r w:rsidRPr="009F57D3">
        <w:rPr>
          <w:rFonts w:asciiTheme="minorBidi" w:eastAsia="Calibri" w:hAnsiTheme="minorBidi"/>
          <w:sz w:val="24"/>
          <w:szCs w:val="24"/>
          <w:rtl/>
          <w:lang w:bidi="ar-EG"/>
        </w:rPr>
        <w:t>ولتحقيق هذا الهدف الرئيسي، ستعمل الدراسة على تحقيق الأهداف الفرعية التالية:</w:t>
      </w:r>
    </w:p>
    <w:p w14:paraId="0431D2E3" w14:textId="77777777" w:rsidR="002C4E13" w:rsidRPr="00D901F5" w:rsidRDefault="002C4E13" w:rsidP="00D06DDB">
      <w:pPr>
        <w:numPr>
          <w:ilvl w:val="0"/>
          <w:numId w:val="1"/>
        </w:numPr>
        <w:spacing w:line="408" w:lineRule="auto"/>
        <w:ind w:left="714" w:right="-284" w:hanging="357"/>
        <w:contextualSpacing/>
        <w:jc w:val="both"/>
        <w:rPr>
          <w:rFonts w:asciiTheme="minorBidi" w:eastAsia="Calibri" w:hAnsiTheme="minorBidi"/>
          <w:sz w:val="24"/>
          <w:szCs w:val="24"/>
          <w:rtl/>
          <w:lang w:bidi="ar-EG"/>
        </w:rPr>
      </w:pPr>
      <w:r w:rsidRPr="00D901F5">
        <w:rPr>
          <w:rFonts w:asciiTheme="minorBidi" w:eastAsia="Calibri" w:hAnsiTheme="minorBidi"/>
          <w:sz w:val="24"/>
          <w:szCs w:val="24"/>
          <w:rtl/>
          <w:lang w:bidi="ar-EG"/>
        </w:rPr>
        <w:t>التعرف على واقع ممارسة التخطيط الاستراتيجي: تهدف الدراسة إلى تشخيص الواقع الفعلي لعمليات التخطيط الاستراتيجي في مستشفى الملك فهد التخصصي، من خلال فحص الآليات المتبعة في التحليل البيئي، وصياغة الرؤى والأهداف، وتحديد أساليب التنفيذ والمتابعة.</w:t>
      </w:r>
    </w:p>
    <w:p w14:paraId="0673FBA7" w14:textId="77777777" w:rsidR="002C4E13" w:rsidRPr="00D901F5" w:rsidRDefault="002C4E13" w:rsidP="00D06DDB">
      <w:pPr>
        <w:numPr>
          <w:ilvl w:val="0"/>
          <w:numId w:val="1"/>
        </w:numPr>
        <w:spacing w:line="408" w:lineRule="auto"/>
        <w:ind w:left="714" w:right="-284" w:hanging="357"/>
        <w:contextualSpacing/>
        <w:jc w:val="both"/>
        <w:rPr>
          <w:rFonts w:asciiTheme="minorBidi" w:eastAsia="Calibri" w:hAnsiTheme="minorBidi"/>
          <w:sz w:val="24"/>
          <w:szCs w:val="24"/>
          <w:rtl/>
          <w:lang w:bidi="ar-EG"/>
        </w:rPr>
      </w:pPr>
      <w:r w:rsidRPr="00D901F5">
        <w:rPr>
          <w:rFonts w:asciiTheme="minorBidi" w:eastAsia="Calibri" w:hAnsiTheme="minorBidi"/>
          <w:sz w:val="24"/>
          <w:szCs w:val="24"/>
          <w:rtl/>
          <w:lang w:bidi="ar-EG"/>
        </w:rPr>
        <w:t>تحديد مستوى نجاح المشاريع التطويرية: تسعى الدراسة إلى تقييم وقياس مستوى النجاح المحقق في المشاريع التطويرية التي تم تنفيذها في المستشفى، وذلك باستخدام مؤشرات متعددة تشمل الالتزام بالجداول الزمنية والميزانيات، ومدى تحقيق الأهداف المخطط لها، وجودة المخرجات النهائية للمشاريع.</w:t>
      </w:r>
    </w:p>
    <w:p w14:paraId="2A89D716" w14:textId="77777777" w:rsidR="002C4E13" w:rsidRPr="00D901F5" w:rsidRDefault="002C4E13" w:rsidP="00D06DDB">
      <w:pPr>
        <w:numPr>
          <w:ilvl w:val="0"/>
          <w:numId w:val="1"/>
        </w:numPr>
        <w:spacing w:line="408" w:lineRule="auto"/>
        <w:ind w:left="714" w:right="-284" w:hanging="357"/>
        <w:contextualSpacing/>
        <w:jc w:val="both"/>
        <w:rPr>
          <w:rFonts w:asciiTheme="minorBidi" w:eastAsia="Calibri" w:hAnsiTheme="minorBidi"/>
          <w:sz w:val="24"/>
          <w:szCs w:val="24"/>
          <w:rtl/>
          <w:lang w:bidi="ar-EG"/>
        </w:rPr>
      </w:pPr>
      <w:r w:rsidRPr="00D901F5">
        <w:rPr>
          <w:rFonts w:asciiTheme="minorBidi" w:eastAsia="Calibri" w:hAnsiTheme="minorBidi"/>
          <w:sz w:val="24"/>
          <w:szCs w:val="24"/>
          <w:rtl/>
          <w:lang w:bidi="ar-EG"/>
        </w:rPr>
        <w:t>قياس أثر التحليل الاستراتيجي على نجاح المشاريع: تهدف الدراسة إلى تحديد وقياس مدى تأثير جودة وشمولية مرحلة التحليل الاستراتيجي (الداخلي والخارجي) على مختلف أبعاد نجاح المشاريع التطويرية في المستشفى.</w:t>
      </w:r>
    </w:p>
    <w:p w14:paraId="050D4149" w14:textId="77777777" w:rsidR="002C4E13" w:rsidRPr="00D901F5" w:rsidRDefault="002C4E13" w:rsidP="00D06DDB">
      <w:pPr>
        <w:numPr>
          <w:ilvl w:val="0"/>
          <w:numId w:val="1"/>
        </w:numPr>
        <w:spacing w:line="408" w:lineRule="auto"/>
        <w:ind w:left="714" w:right="-284" w:hanging="357"/>
        <w:contextualSpacing/>
        <w:jc w:val="both"/>
        <w:rPr>
          <w:rFonts w:asciiTheme="minorBidi" w:eastAsia="Calibri" w:hAnsiTheme="minorBidi"/>
          <w:sz w:val="24"/>
          <w:szCs w:val="24"/>
          <w:rtl/>
          <w:lang w:bidi="ar-EG"/>
        </w:rPr>
      </w:pPr>
      <w:r w:rsidRPr="00D901F5">
        <w:rPr>
          <w:rFonts w:asciiTheme="minorBidi" w:eastAsia="Calibri" w:hAnsiTheme="minorBidi"/>
          <w:sz w:val="24"/>
          <w:szCs w:val="24"/>
          <w:rtl/>
          <w:lang w:bidi="ar-EG"/>
        </w:rPr>
        <w:t>تحليل أثر صياغة الاستراتيجية على نجاح المشاريع: تسعى الدراسة إلى تحليل العلاقة بين وضوح الأهداف الاستراتيجية ودرجة إشراك أصحاب المصلحة في مرحلة الصياغة، وبين تحقيق النجاح في المشاريع التطويرية.</w:t>
      </w:r>
    </w:p>
    <w:p w14:paraId="688E3C46" w14:textId="77777777" w:rsidR="002C4E13" w:rsidRPr="00D901F5" w:rsidRDefault="002C4E13" w:rsidP="00D06DDB">
      <w:pPr>
        <w:numPr>
          <w:ilvl w:val="0"/>
          <w:numId w:val="1"/>
        </w:numPr>
        <w:spacing w:line="408" w:lineRule="auto"/>
        <w:ind w:left="714" w:right="-284" w:hanging="357"/>
        <w:contextualSpacing/>
        <w:jc w:val="both"/>
        <w:rPr>
          <w:rFonts w:asciiTheme="minorBidi" w:eastAsia="Calibri" w:hAnsiTheme="minorBidi"/>
          <w:sz w:val="24"/>
          <w:szCs w:val="24"/>
          <w:rtl/>
          <w:lang w:bidi="ar-EG"/>
        </w:rPr>
      </w:pPr>
      <w:r w:rsidRPr="00D901F5">
        <w:rPr>
          <w:rFonts w:asciiTheme="minorBidi" w:eastAsia="Calibri" w:hAnsiTheme="minorBidi"/>
          <w:sz w:val="24"/>
          <w:szCs w:val="24"/>
          <w:rtl/>
          <w:lang w:bidi="ar-EG"/>
        </w:rPr>
        <w:t>تقييم أثر تطبيق الاستراتيجية على نجاح المشاريع: تهدف الدراسة إلى تقييم مدى تأثير كفاية الموارد المخصصة (البشرية والمالية) وفعالية أساليب إدارة التغيير المتبعة أثناء التنفيذ على نجاح المشاريع.</w:t>
      </w:r>
    </w:p>
    <w:p w14:paraId="33AB3075" w14:textId="77777777" w:rsidR="002C4E13" w:rsidRPr="00D901F5" w:rsidRDefault="002C4E13" w:rsidP="00D06DDB">
      <w:pPr>
        <w:numPr>
          <w:ilvl w:val="0"/>
          <w:numId w:val="1"/>
        </w:numPr>
        <w:spacing w:line="408" w:lineRule="auto"/>
        <w:ind w:left="714" w:right="-284" w:hanging="357"/>
        <w:contextualSpacing/>
        <w:jc w:val="both"/>
        <w:rPr>
          <w:rFonts w:asciiTheme="minorBidi" w:eastAsia="Calibri" w:hAnsiTheme="minorBidi"/>
          <w:sz w:val="24"/>
          <w:szCs w:val="24"/>
          <w:rtl/>
          <w:lang w:bidi="ar-EG"/>
        </w:rPr>
      </w:pPr>
      <w:r w:rsidRPr="00D901F5">
        <w:rPr>
          <w:rFonts w:asciiTheme="minorBidi" w:eastAsia="Calibri" w:hAnsiTheme="minorBidi"/>
          <w:sz w:val="24"/>
          <w:szCs w:val="24"/>
          <w:rtl/>
          <w:lang w:bidi="ar-EG"/>
        </w:rPr>
        <w:lastRenderedPageBreak/>
        <w:t>تحديد أثر التقويم والمراقبة على نجاح المشاريع: تهدف الدراسة إلى تحديد وقياس مدى تأثير وجود آليات فعالة للمتابعة والتقويم الاستراتيجي على القدرة على تصحيح مسار المشاريع وضمان وصولها إلى أهدافها بنجاح.</w:t>
      </w:r>
    </w:p>
    <w:p w14:paraId="496EC8FA" w14:textId="77777777" w:rsidR="002C4E13" w:rsidRPr="00D901F5" w:rsidRDefault="002C4E13" w:rsidP="00D06DDB">
      <w:pPr>
        <w:numPr>
          <w:ilvl w:val="0"/>
          <w:numId w:val="1"/>
        </w:numPr>
        <w:spacing w:line="408" w:lineRule="auto"/>
        <w:ind w:left="714" w:right="-284" w:hanging="357"/>
        <w:contextualSpacing/>
        <w:jc w:val="both"/>
        <w:rPr>
          <w:rFonts w:asciiTheme="minorBidi" w:eastAsia="Calibri" w:hAnsiTheme="minorBidi"/>
          <w:sz w:val="24"/>
          <w:szCs w:val="24"/>
          <w:rtl/>
          <w:lang w:bidi="ar-EG"/>
        </w:rPr>
      </w:pPr>
      <w:r w:rsidRPr="00D901F5">
        <w:rPr>
          <w:rFonts w:asciiTheme="minorBidi" w:eastAsia="Calibri" w:hAnsiTheme="minorBidi"/>
          <w:sz w:val="24"/>
          <w:szCs w:val="24"/>
          <w:rtl/>
          <w:lang w:bidi="ar-EG"/>
        </w:rPr>
        <w:t>تقديم توصيات عملية: بناءً على نتائج التحليل، تسعى الدراسة إلى الخروج بمجموعة من التوصيات والمقترحات التطبيقية الموجهة لإدارة مستشفى الملك فهد التخصصي، بهدف تعزيز فعالية التخطيط الاستراتيجي وتحسين معدلات نجاح المشاريع التطويرية المستقبلية.</w:t>
      </w:r>
    </w:p>
    <w:p w14:paraId="3A20FBCF" w14:textId="53D4F384" w:rsidR="002C4E13" w:rsidRPr="00713B07" w:rsidRDefault="00976561" w:rsidP="00D06DDB">
      <w:pPr>
        <w:keepNext/>
        <w:keepLines/>
        <w:spacing w:after="240" w:line="240" w:lineRule="auto"/>
        <w:ind w:right="-284"/>
        <w:outlineLvl w:val="1"/>
        <w:rPr>
          <w:rFonts w:asciiTheme="minorBidi" w:eastAsia="Times New Roman" w:hAnsiTheme="minorBidi"/>
          <w:b/>
          <w:bCs/>
          <w:sz w:val="28"/>
          <w:szCs w:val="28"/>
          <w:u w:val="single"/>
          <w:rtl/>
          <w:lang w:bidi="ar-EG"/>
        </w:rPr>
      </w:pPr>
      <w:bookmarkStart w:id="4" w:name="_Toc203691201"/>
      <w:r w:rsidRPr="00713B07">
        <w:rPr>
          <w:rFonts w:asciiTheme="minorBidi" w:eastAsia="Times New Roman" w:hAnsiTheme="minorBidi"/>
          <w:b/>
          <w:bCs/>
          <w:sz w:val="28"/>
          <w:szCs w:val="28"/>
          <w:u w:val="single"/>
          <w:rtl/>
          <w:lang w:bidi="ar-EG"/>
        </w:rPr>
        <w:t xml:space="preserve">ثالثا - </w:t>
      </w:r>
      <w:r w:rsidR="002C4E13" w:rsidRPr="00713B07">
        <w:rPr>
          <w:rFonts w:asciiTheme="minorBidi" w:eastAsia="Times New Roman" w:hAnsiTheme="minorBidi"/>
          <w:b/>
          <w:bCs/>
          <w:sz w:val="28"/>
          <w:szCs w:val="28"/>
          <w:u w:val="single"/>
          <w:rtl/>
          <w:lang w:bidi="ar-EG"/>
        </w:rPr>
        <w:t>أهمية الدراسة:</w:t>
      </w:r>
      <w:bookmarkEnd w:id="4"/>
    </w:p>
    <w:p w14:paraId="1E68F7A3" w14:textId="77777777" w:rsidR="002C4E13" w:rsidRPr="009F57D3" w:rsidRDefault="002C4E13" w:rsidP="00D06DDB">
      <w:pPr>
        <w:spacing w:line="480" w:lineRule="auto"/>
        <w:ind w:right="-284" w:firstLine="522"/>
        <w:jc w:val="both"/>
        <w:rPr>
          <w:rFonts w:asciiTheme="minorBidi" w:eastAsia="Calibri" w:hAnsiTheme="minorBidi"/>
          <w:sz w:val="24"/>
          <w:szCs w:val="24"/>
          <w:rtl/>
          <w:lang w:bidi="ar-EG"/>
        </w:rPr>
      </w:pPr>
      <w:r w:rsidRPr="009F57D3">
        <w:rPr>
          <w:rFonts w:asciiTheme="minorBidi" w:eastAsia="Calibri" w:hAnsiTheme="minorBidi"/>
          <w:sz w:val="24"/>
          <w:szCs w:val="24"/>
          <w:rtl/>
          <w:lang w:bidi="ar-EG"/>
        </w:rPr>
        <w:t>تستمد هذه الدراسة أهميتها من طبيعة موضوعها الذي يجمع بين مجالين حيويين هما التخطيط الاستراتيجي ونجاح المشاريع، وتطبيق ذلك في قطاع الرعاية الصحية الذي يمس حياة كل فرد في المجتمع. ويمكن إبراز هذه الأهمية من خلال محورين رئيسيين: الأهمية النظرية (العلمية) والأهمية التطبيقية (العملية).</w:t>
      </w:r>
    </w:p>
    <w:p w14:paraId="3BF0EDF9" w14:textId="77777777" w:rsidR="002C4E13" w:rsidRPr="00713B07" w:rsidRDefault="002C4E13" w:rsidP="00D06DDB">
      <w:pPr>
        <w:spacing w:line="480" w:lineRule="auto"/>
        <w:ind w:right="-284"/>
        <w:jc w:val="both"/>
        <w:rPr>
          <w:rFonts w:asciiTheme="minorBidi" w:eastAsia="Calibri" w:hAnsiTheme="minorBidi"/>
          <w:b/>
          <w:bCs/>
          <w:sz w:val="28"/>
          <w:szCs w:val="28"/>
          <w:rtl/>
          <w:lang w:bidi="ar-EG"/>
        </w:rPr>
      </w:pPr>
      <w:r w:rsidRPr="00713B07">
        <w:rPr>
          <w:rFonts w:asciiTheme="minorBidi" w:eastAsia="Calibri" w:hAnsiTheme="minorBidi"/>
          <w:b/>
          <w:bCs/>
          <w:sz w:val="28"/>
          <w:szCs w:val="28"/>
          <w:rtl/>
          <w:lang w:bidi="ar-EG"/>
        </w:rPr>
        <w:t xml:space="preserve">أولاً: الأهمية النظرية (العلمية): </w:t>
      </w:r>
    </w:p>
    <w:p w14:paraId="24E6476B" w14:textId="77777777" w:rsidR="002C4E13" w:rsidRPr="009F57D3" w:rsidRDefault="002C4E13" w:rsidP="00D06DDB">
      <w:pPr>
        <w:spacing w:line="480" w:lineRule="auto"/>
        <w:ind w:right="-284" w:firstLine="522"/>
        <w:jc w:val="both"/>
        <w:rPr>
          <w:rFonts w:asciiTheme="minorBidi" w:eastAsia="Calibri" w:hAnsiTheme="minorBidi"/>
          <w:sz w:val="24"/>
          <w:szCs w:val="24"/>
          <w:rtl/>
          <w:lang w:bidi="ar-EG"/>
        </w:rPr>
      </w:pPr>
      <w:r w:rsidRPr="009F57D3">
        <w:rPr>
          <w:rFonts w:asciiTheme="minorBidi" w:eastAsia="Calibri" w:hAnsiTheme="minorBidi"/>
          <w:sz w:val="24"/>
          <w:szCs w:val="24"/>
          <w:rtl/>
          <w:lang w:bidi="ar-EG"/>
        </w:rPr>
        <w:t>تكمن الأهمية النظرية لهذه الدراسة في مساهمتها المحتملة في إثراء الأدب الأكاديمي في مجالات الإدارة الاستراتيجية وإدارة المشاريع، وذلك من خلال عدة جوانب:</w:t>
      </w:r>
    </w:p>
    <w:p w14:paraId="314EA52B" w14:textId="77777777" w:rsidR="002C4E13" w:rsidRPr="00D901F5" w:rsidRDefault="002C4E13" w:rsidP="00D06DDB">
      <w:pPr>
        <w:numPr>
          <w:ilvl w:val="0"/>
          <w:numId w:val="2"/>
        </w:numPr>
        <w:spacing w:line="408" w:lineRule="auto"/>
        <w:ind w:left="714" w:right="-284" w:hanging="357"/>
        <w:contextualSpacing/>
        <w:jc w:val="both"/>
        <w:rPr>
          <w:rFonts w:asciiTheme="minorBidi" w:eastAsia="Calibri" w:hAnsiTheme="minorBidi"/>
          <w:sz w:val="24"/>
          <w:szCs w:val="24"/>
          <w:rtl/>
          <w:lang w:bidi="ar-EG"/>
        </w:rPr>
      </w:pPr>
      <w:r w:rsidRPr="00D901F5">
        <w:rPr>
          <w:rFonts w:asciiTheme="minorBidi" w:eastAsia="Calibri" w:hAnsiTheme="minorBidi"/>
          <w:sz w:val="24"/>
          <w:szCs w:val="24"/>
          <w:rtl/>
          <w:lang w:bidi="ar-EG"/>
        </w:rPr>
        <w:t>سد فجوة معرفية، فعلى الرغم من وجود العديد من الدراسات التي تناولت التخطيط الاستراتيجي بشكل عام، إلا أن هناك ندرة نسبية في الدراسات المتعمقة التي تربط بشكل تحليلي بين عمليات التخطيط الاستراتيجي بأبعادها المتعددة وبين مؤشرات النجاح المتكاملة للمشاريع، خاصة في السياق العربي وضمن قطاع المستشفيات الحكومية. هذه الدراسة تسعى لسد هذه الفجوة من خلال تقديم نموذج تحليلي يربط بين المتغيرين في بيئة تنظيمية معقدة.</w:t>
      </w:r>
    </w:p>
    <w:p w14:paraId="31233F89" w14:textId="77777777" w:rsidR="002C4E13" w:rsidRPr="00D901F5" w:rsidRDefault="002C4E13" w:rsidP="00D06DDB">
      <w:pPr>
        <w:numPr>
          <w:ilvl w:val="0"/>
          <w:numId w:val="2"/>
        </w:numPr>
        <w:spacing w:line="408" w:lineRule="auto"/>
        <w:ind w:left="714" w:right="-284" w:hanging="357"/>
        <w:contextualSpacing/>
        <w:jc w:val="both"/>
        <w:rPr>
          <w:rFonts w:asciiTheme="minorBidi" w:eastAsia="Calibri" w:hAnsiTheme="minorBidi"/>
          <w:sz w:val="24"/>
          <w:szCs w:val="24"/>
          <w:rtl/>
          <w:lang w:bidi="ar-EG"/>
        </w:rPr>
      </w:pPr>
      <w:r w:rsidRPr="00D901F5">
        <w:rPr>
          <w:rFonts w:asciiTheme="minorBidi" w:eastAsia="Calibri" w:hAnsiTheme="minorBidi"/>
          <w:sz w:val="24"/>
          <w:szCs w:val="24"/>
          <w:rtl/>
          <w:lang w:bidi="ar-EG"/>
        </w:rPr>
        <w:t xml:space="preserve">تكييف وتطبيق النظريات الإدارية، حيث تقدم هذه الدراسة فرصة لاختبار مدى انطباق النماذج والنظريات الكلاسيكية والمعاصرة في التخطيط الاستراتيجي وإدارة التغيير – التي تم تطوير معظمها في سياقات صناعية وتجارية غربية – على قطاع الخدمات الصحية الحكومي في المملكة العربية السعودية. إن فهم كيفية تكييف وتطبيق مفاهيم مثل تحليل </w:t>
      </w:r>
      <w:r w:rsidRPr="00D901F5">
        <w:rPr>
          <w:rFonts w:asciiTheme="minorBidi" w:eastAsia="Calibri" w:hAnsiTheme="minorBidi"/>
          <w:sz w:val="24"/>
          <w:szCs w:val="24"/>
          <w:lang w:bidi="ar-EG"/>
        </w:rPr>
        <w:t>SWOT</w:t>
      </w:r>
      <w:r w:rsidRPr="00D901F5">
        <w:rPr>
          <w:rFonts w:asciiTheme="minorBidi" w:eastAsia="Calibri" w:hAnsiTheme="minorBidi"/>
          <w:sz w:val="24"/>
          <w:szCs w:val="24"/>
          <w:rtl/>
          <w:lang w:bidi="ar-EG"/>
        </w:rPr>
        <w:t xml:space="preserve">، أو إدارة أصحاب المصلحة، أو نماذج إدارة التغيير (مثل نموذج </w:t>
      </w:r>
      <w:r w:rsidRPr="00D901F5">
        <w:rPr>
          <w:rFonts w:asciiTheme="minorBidi" w:eastAsia="Calibri" w:hAnsiTheme="minorBidi"/>
          <w:sz w:val="24"/>
          <w:szCs w:val="24"/>
          <w:lang w:bidi="ar-EG"/>
        </w:rPr>
        <w:t>Lewin</w:t>
      </w:r>
      <w:r w:rsidRPr="00D901F5">
        <w:rPr>
          <w:rFonts w:asciiTheme="minorBidi" w:eastAsia="Calibri" w:hAnsiTheme="minorBidi"/>
          <w:sz w:val="24"/>
          <w:szCs w:val="24"/>
          <w:rtl/>
          <w:lang w:bidi="ar-EG"/>
        </w:rPr>
        <w:t xml:space="preserve"> الذي يُلمح إليه في أدبيات التغيير) في هذا السياق الفريد، يمثل إضافة قيمة للمعرفة النظرية.</w:t>
      </w:r>
    </w:p>
    <w:p w14:paraId="3049273D" w14:textId="77777777" w:rsidR="002C4E13" w:rsidRPr="00D901F5" w:rsidRDefault="002C4E13" w:rsidP="00D06DDB">
      <w:pPr>
        <w:numPr>
          <w:ilvl w:val="0"/>
          <w:numId w:val="2"/>
        </w:numPr>
        <w:spacing w:line="408" w:lineRule="auto"/>
        <w:ind w:left="714" w:right="-284" w:hanging="357"/>
        <w:contextualSpacing/>
        <w:jc w:val="both"/>
        <w:rPr>
          <w:rFonts w:asciiTheme="minorBidi" w:eastAsia="Calibri" w:hAnsiTheme="minorBidi"/>
          <w:sz w:val="24"/>
          <w:szCs w:val="24"/>
          <w:rtl/>
          <w:lang w:bidi="ar-EG"/>
        </w:rPr>
      </w:pPr>
      <w:r w:rsidRPr="00D901F5">
        <w:rPr>
          <w:rFonts w:asciiTheme="minorBidi" w:eastAsia="Calibri" w:hAnsiTheme="minorBidi"/>
          <w:sz w:val="24"/>
          <w:szCs w:val="24"/>
          <w:rtl/>
          <w:lang w:bidi="ar-EG"/>
        </w:rPr>
        <w:t>تطوير إطار مفاهيمي متكامل للنجاح، إذ تتجاوز هذه الدراسة النظرة التقليدية لنجاح المشاريع المقتصرة على الوقت والتكلفة، لتقدم إطارًا مفاهيميًا أكثر شمولية يدمج أبعادًا نوعية حاسمة مثل تحقيق الأهداف الاستراتيجية، وجودة المخرجات، وإدارة التغيير بفاعلية، والأهم من ذلك، رضا أصحاب المصلحة (المرضى والموظفين). هذا الإطار الشامل يمكن أن يكون مرجعًا للدراسات المستقبلية التي تقيم نجاح المشاريع في القطاعات الخدمية.</w:t>
      </w:r>
    </w:p>
    <w:p w14:paraId="0173190B" w14:textId="77777777" w:rsidR="002C4E13" w:rsidRPr="00D901F5" w:rsidRDefault="002C4E13" w:rsidP="00D06DDB">
      <w:pPr>
        <w:numPr>
          <w:ilvl w:val="0"/>
          <w:numId w:val="2"/>
        </w:numPr>
        <w:spacing w:line="408" w:lineRule="auto"/>
        <w:ind w:left="714" w:right="-284" w:hanging="357"/>
        <w:contextualSpacing/>
        <w:jc w:val="both"/>
        <w:rPr>
          <w:rFonts w:asciiTheme="minorBidi" w:eastAsia="Calibri" w:hAnsiTheme="minorBidi"/>
          <w:sz w:val="24"/>
          <w:szCs w:val="24"/>
          <w:rtl/>
          <w:lang w:bidi="ar-EG"/>
        </w:rPr>
      </w:pPr>
      <w:r w:rsidRPr="00D901F5">
        <w:rPr>
          <w:rFonts w:asciiTheme="minorBidi" w:eastAsia="Calibri" w:hAnsiTheme="minorBidi"/>
          <w:sz w:val="24"/>
          <w:szCs w:val="24"/>
          <w:rtl/>
          <w:lang w:bidi="ar-EG"/>
        </w:rPr>
        <w:t xml:space="preserve">توفير مرجع علمي مستقبلي، فمن المتوقع أن توفر نتائج هذه الدراسة وتحليلاتها قاعدة بيانات وأساسًا نظريًا للباحثين والدارسين المهتمين بمجال الإدارة الصحية والتخطيط الاستراتيجي في المملكة. يمكن أن تفتح آفاقًا </w:t>
      </w:r>
      <w:r w:rsidRPr="00D901F5">
        <w:rPr>
          <w:rFonts w:asciiTheme="minorBidi" w:eastAsia="Calibri" w:hAnsiTheme="minorBidi"/>
          <w:sz w:val="24"/>
          <w:szCs w:val="24"/>
          <w:rtl/>
          <w:lang w:bidi="ar-EG"/>
        </w:rPr>
        <w:lastRenderedPageBreak/>
        <w:t>جديدة لدراسات مقارنة بين مستشفيات مختلفة، أو دراسات طولية لتتبع أثر تطبيق التوصيات على المدى الطويل، مما يساهم في تراكم المعرفة في هذا المجال الحيوي.</w:t>
      </w:r>
    </w:p>
    <w:p w14:paraId="37947238" w14:textId="77777777" w:rsidR="002C4E13" w:rsidRPr="00713B07" w:rsidRDefault="002C4E13" w:rsidP="00D06DDB">
      <w:pPr>
        <w:spacing w:line="480" w:lineRule="auto"/>
        <w:ind w:right="-284"/>
        <w:jc w:val="both"/>
        <w:rPr>
          <w:rFonts w:asciiTheme="minorBidi" w:eastAsia="Calibri" w:hAnsiTheme="minorBidi"/>
          <w:b/>
          <w:bCs/>
          <w:sz w:val="28"/>
          <w:szCs w:val="28"/>
          <w:rtl/>
          <w:lang w:bidi="ar-EG"/>
        </w:rPr>
      </w:pPr>
      <w:r w:rsidRPr="00713B07">
        <w:rPr>
          <w:rFonts w:asciiTheme="minorBidi" w:eastAsia="Calibri" w:hAnsiTheme="minorBidi"/>
          <w:b/>
          <w:bCs/>
          <w:sz w:val="28"/>
          <w:szCs w:val="28"/>
          <w:rtl/>
          <w:lang w:bidi="ar-EG"/>
        </w:rPr>
        <w:t xml:space="preserve">ثانياً: الأهمية التطبيقية (العملية): </w:t>
      </w:r>
    </w:p>
    <w:p w14:paraId="54EEA32A" w14:textId="77777777" w:rsidR="002C4E13" w:rsidRPr="009F57D3" w:rsidRDefault="002C4E13" w:rsidP="00D06DDB">
      <w:pPr>
        <w:spacing w:line="480" w:lineRule="auto"/>
        <w:ind w:right="-284" w:firstLine="522"/>
        <w:jc w:val="both"/>
        <w:rPr>
          <w:rFonts w:asciiTheme="minorBidi" w:eastAsia="Calibri" w:hAnsiTheme="minorBidi"/>
          <w:sz w:val="24"/>
          <w:szCs w:val="24"/>
          <w:rtl/>
          <w:lang w:bidi="ar-EG"/>
        </w:rPr>
      </w:pPr>
      <w:r w:rsidRPr="009F57D3">
        <w:rPr>
          <w:rFonts w:asciiTheme="minorBidi" w:eastAsia="Calibri" w:hAnsiTheme="minorBidi"/>
          <w:sz w:val="24"/>
          <w:szCs w:val="24"/>
          <w:rtl/>
          <w:lang w:bidi="ar-EG"/>
        </w:rPr>
        <w:t>تتجلى الأهمية التطبيقية لهذه الدراسة في النتائج والتوصيات الملموسة التي يمكن أن تقدمها للجهات المعنية، وعلى رأسها إدارة مستشفى الملك فهد التخصصي وصناع القرار في القطاع الصحي:</w:t>
      </w:r>
    </w:p>
    <w:p w14:paraId="61F658E0" w14:textId="77777777" w:rsidR="002C4E13" w:rsidRPr="00D901F5" w:rsidRDefault="002C4E13" w:rsidP="00D06DDB">
      <w:pPr>
        <w:numPr>
          <w:ilvl w:val="0"/>
          <w:numId w:val="3"/>
        </w:numPr>
        <w:spacing w:line="408" w:lineRule="auto"/>
        <w:ind w:left="714" w:right="-284" w:hanging="357"/>
        <w:contextualSpacing/>
        <w:jc w:val="both"/>
        <w:rPr>
          <w:rFonts w:asciiTheme="minorBidi" w:eastAsia="Calibri" w:hAnsiTheme="minorBidi"/>
          <w:sz w:val="24"/>
          <w:szCs w:val="24"/>
          <w:rtl/>
          <w:lang w:bidi="ar-EG"/>
        </w:rPr>
      </w:pPr>
      <w:r w:rsidRPr="00D901F5">
        <w:rPr>
          <w:rFonts w:asciiTheme="minorBidi" w:eastAsia="Calibri" w:hAnsiTheme="minorBidi"/>
          <w:sz w:val="24"/>
          <w:szCs w:val="24"/>
          <w:rtl/>
          <w:lang w:bidi="ar-EG"/>
        </w:rPr>
        <w:t>تحسين عملية صنع القرار، عن طرق ستزود نتائج الدراسة صناع القرار في المستشفى برؤية واضحة ومبنية على الأدلة حول العوامل الحاسمة في عملية التخطيط التي تؤثر بشكل مباشر على نجاح المشاريع. هذا الفهم سيمكنهم من اتخاذ قرارات استراتيجية أكثر نضجًا وواقعية فيما يتعلق بإطلاق المشاريع المستقبلية وتخصيص الموارد لها.</w:t>
      </w:r>
    </w:p>
    <w:p w14:paraId="42BC6251" w14:textId="77777777" w:rsidR="002C4E13" w:rsidRPr="00D901F5" w:rsidRDefault="002C4E13" w:rsidP="00D06DDB">
      <w:pPr>
        <w:numPr>
          <w:ilvl w:val="0"/>
          <w:numId w:val="3"/>
        </w:numPr>
        <w:spacing w:line="408" w:lineRule="auto"/>
        <w:ind w:left="714" w:right="-284" w:hanging="357"/>
        <w:contextualSpacing/>
        <w:jc w:val="both"/>
        <w:rPr>
          <w:rFonts w:asciiTheme="minorBidi" w:eastAsia="Calibri" w:hAnsiTheme="minorBidi"/>
          <w:sz w:val="24"/>
          <w:szCs w:val="24"/>
          <w:rtl/>
          <w:lang w:bidi="ar-EG"/>
        </w:rPr>
      </w:pPr>
      <w:r w:rsidRPr="00D901F5">
        <w:rPr>
          <w:rFonts w:asciiTheme="minorBidi" w:eastAsia="Calibri" w:hAnsiTheme="minorBidi"/>
          <w:sz w:val="24"/>
          <w:szCs w:val="24"/>
          <w:rtl/>
          <w:lang w:bidi="ar-EG"/>
        </w:rPr>
        <w:t>تعزيز كفاءة وفعالية المشاريع، وذلك من خلال تحديد نقاط القوة والضعف في الممارسات التخطيطية الحالية، ستقدم الدراسة توصيات عملية تهدف إلى تحسين آليات التخطيط والتنفيذ والمتابعة. يمكن أن يؤدي تطبيق هذه التوصيات إلى تعظيم الاستفادة من الموارد المتاحة، وتقليل الهدر، وزيادة احتمالية تحقيق المشاريع لأهدافها ضمن الإطار الزمني والميزانية المحددين.</w:t>
      </w:r>
    </w:p>
    <w:p w14:paraId="50148834" w14:textId="77777777" w:rsidR="002C4E13" w:rsidRPr="00D901F5" w:rsidRDefault="002C4E13" w:rsidP="00D06DDB">
      <w:pPr>
        <w:numPr>
          <w:ilvl w:val="0"/>
          <w:numId w:val="3"/>
        </w:numPr>
        <w:spacing w:line="408" w:lineRule="auto"/>
        <w:ind w:left="714" w:right="-284" w:hanging="357"/>
        <w:contextualSpacing/>
        <w:jc w:val="both"/>
        <w:rPr>
          <w:rFonts w:asciiTheme="minorBidi" w:eastAsia="Calibri" w:hAnsiTheme="minorBidi"/>
          <w:sz w:val="24"/>
          <w:szCs w:val="24"/>
          <w:rtl/>
          <w:lang w:bidi="ar-EG"/>
        </w:rPr>
      </w:pPr>
      <w:r w:rsidRPr="00D901F5">
        <w:rPr>
          <w:rFonts w:asciiTheme="minorBidi" w:eastAsia="Calibri" w:hAnsiTheme="minorBidi"/>
          <w:sz w:val="24"/>
          <w:szCs w:val="24"/>
          <w:rtl/>
          <w:lang w:bidi="ar-EG"/>
        </w:rPr>
        <w:t>دعم تحقيق أهداف رؤية 2030، عن طريق تطوير القطاع الصحي أحد المحاور الرئيسية لرؤية المملكة 2030. تساهم هذه الدراسة بشكل مباشر في دعم هذا التوجه الوطني من خلال تقديم رؤى علمية حول كيفية تحسين إدارة المشاريع التطويرية في أحد المستشفيات الكبرى، مما يرفع من جودة الخدمات الصحية المقدمة ويعزز من القدرة التنافسية للقطاع الصحي السعودي.</w:t>
      </w:r>
    </w:p>
    <w:p w14:paraId="3EBA175F" w14:textId="77777777" w:rsidR="002C4E13" w:rsidRPr="00D901F5" w:rsidRDefault="002C4E13" w:rsidP="00D06DDB">
      <w:pPr>
        <w:numPr>
          <w:ilvl w:val="0"/>
          <w:numId w:val="3"/>
        </w:numPr>
        <w:spacing w:line="408" w:lineRule="auto"/>
        <w:ind w:left="714" w:right="-284" w:hanging="357"/>
        <w:contextualSpacing/>
        <w:jc w:val="both"/>
        <w:rPr>
          <w:rFonts w:asciiTheme="minorBidi" w:eastAsia="Calibri" w:hAnsiTheme="minorBidi"/>
          <w:sz w:val="24"/>
          <w:szCs w:val="24"/>
          <w:rtl/>
          <w:lang w:bidi="ar-EG"/>
        </w:rPr>
      </w:pPr>
      <w:r w:rsidRPr="00D901F5">
        <w:rPr>
          <w:rFonts w:asciiTheme="minorBidi" w:eastAsia="Calibri" w:hAnsiTheme="minorBidi"/>
          <w:sz w:val="24"/>
          <w:szCs w:val="24"/>
          <w:rtl/>
          <w:lang w:bidi="ar-EG"/>
        </w:rPr>
        <w:t>دليل عملي للمديرين والمخططين، حيث يمكن أن تشكل هذه الأطروحة دليلًا إرشاديًا عمليًا لمديري المشاريع والمخططين الاستراتيجيين في المستشفيات. حيث ستقدم لهم فهمًا أعمق للتحديات التي قد تواجههم، وأفضل الممارسات التي يمكن تبنيها، ومؤشرات الأداء الرئيسية التي يجب مراقبتها لضمان نجاح المشاريع التطويرية من مرحلة الفكرة حتى مرحلة التشغيل الكامل.</w:t>
      </w:r>
    </w:p>
    <w:p w14:paraId="041F613F" w14:textId="1C777782" w:rsidR="002C4E13" w:rsidRPr="00713B07" w:rsidRDefault="00976561" w:rsidP="00D06DDB">
      <w:pPr>
        <w:keepNext/>
        <w:keepLines/>
        <w:spacing w:after="240" w:line="240" w:lineRule="auto"/>
        <w:ind w:right="-284"/>
        <w:outlineLvl w:val="1"/>
        <w:rPr>
          <w:rFonts w:asciiTheme="minorBidi" w:eastAsia="Times New Roman" w:hAnsiTheme="minorBidi"/>
          <w:b/>
          <w:bCs/>
          <w:sz w:val="28"/>
          <w:szCs w:val="28"/>
          <w:u w:val="single"/>
          <w:rtl/>
          <w:lang w:bidi="ar-EG"/>
        </w:rPr>
      </w:pPr>
      <w:bookmarkStart w:id="5" w:name="_Toc203691202"/>
      <w:r w:rsidRPr="00713B07">
        <w:rPr>
          <w:rFonts w:asciiTheme="minorBidi" w:eastAsia="Times New Roman" w:hAnsiTheme="minorBidi"/>
          <w:b/>
          <w:bCs/>
          <w:sz w:val="28"/>
          <w:szCs w:val="28"/>
          <w:u w:val="single"/>
          <w:rtl/>
          <w:lang w:bidi="ar-EG"/>
        </w:rPr>
        <w:t xml:space="preserve">رابعا - </w:t>
      </w:r>
      <w:r w:rsidR="002C4E13" w:rsidRPr="00713B07">
        <w:rPr>
          <w:rFonts w:asciiTheme="minorBidi" w:eastAsia="Times New Roman" w:hAnsiTheme="minorBidi"/>
          <w:b/>
          <w:bCs/>
          <w:sz w:val="28"/>
          <w:szCs w:val="28"/>
          <w:u w:val="single"/>
          <w:rtl/>
          <w:lang w:bidi="ar-EG"/>
        </w:rPr>
        <w:t>تساؤلات الدراسة:</w:t>
      </w:r>
      <w:bookmarkEnd w:id="5"/>
    </w:p>
    <w:p w14:paraId="42E2572C" w14:textId="77777777" w:rsidR="002C4E13" w:rsidRPr="009F57D3" w:rsidRDefault="002C4E13" w:rsidP="00D06DDB">
      <w:pPr>
        <w:spacing w:line="480" w:lineRule="auto"/>
        <w:ind w:right="-284" w:firstLine="522"/>
        <w:jc w:val="both"/>
        <w:rPr>
          <w:rFonts w:asciiTheme="minorBidi" w:eastAsia="Calibri" w:hAnsiTheme="minorBidi"/>
          <w:sz w:val="24"/>
          <w:szCs w:val="24"/>
          <w:rtl/>
          <w:lang w:val="en-GB" w:bidi="ar-EG"/>
        </w:rPr>
      </w:pPr>
      <w:r w:rsidRPr="009F57D3">
        <w:rPr>
          <w:rFonts w:asciiTheme="minorBidi" w:eastAsia="Calibri" w:hAnsiTheme="minorBidi"/>
          <w:sz w:val="24"/>
          <w:szCs w:val="24"/>
          <w:rtl/>
          <w:lang w:val="en-GB" w:bidi="ar-EG"/>
        </w:rPr>
        <w:t xml:space="preserve">انطلاقًا من </w:t>
      </w:r>
      <w:r w:rsidRPr="009F57D3">
        <w:rPr>
          <w:rFonts w:asciiTheme="minorBidi" w:eastAsia="Calibri" w:hAnsiTheme="minorBidi"/>
          <w:sz w:val="24"/>
          <w:szCs w:val="24"/>
          <w:rtl/>
          <w:lang w:bidi="ar-EG"/>
        </w:rPr>
        <w:t>مشكلة</w:t>
      </w:r>
      <w:r w:rsidRPr="009F57D3">
        <w:rPr>
          <w:rFonts w:asciiTheme="minorBidi" w:eastAsia="Calibri" w:hAnsiTheme="minorBidi"/>
          <w:sz w:val="24"/>
          <w:szCs w:val="24"/>
          <w:rtl/>
          <w:lang w:val="en-GB" w:bidi="ar-EG"/>
        </w:rPr>
        <w:t xml:space="preserve"> </w:t>
      </w:r>
      <w:r w:rsidRPr="009F57D3">
        <w:rPr>
          <w:rFonts w:asciiTheme="minorBidi" w:eastAsia="Calibri" w:hAnsiTheme="minorBidi"/>
          <w:sz w:val="24"/>
          <w:szCs w:val="24"/>
          <w:rtl/>
          <w:lang w:bidi="ar-EG"/>
        </w:rPr>
        <w:t>الدراسة</w:t>
      </w:r>
      <w:r w:rsidRPr="009F57D3">
        <w:rPr>
          <w:rFonts w:asciiTheme="minorBidi" w:eastAsia="Calibri" w:hAnsiTheme="minorBidi"/>
          <w:sz w:val="24"/>
          <w:szCs w:val="24"/>
          <w:rtl/>
          <w:lang w:val="en-GB" w:bidi="ar-EG"/>
        </w:rPr>
        <w:t xml:space="preserve"> التي تركز على الفجوة بين وجود الخطط الاستراتيجية والنجاح الفعلي للمشاريع التطويرية في </w:t>
      </w:r>
      <w:r w:rsidRPr="009F57D3">
        <w:rPr>
          <w:rFonts w:asciiTheme="minorBidi" w:eastAsia="Calibri" w:hAnsiTheme="minorBidi"/>
          <w:sz w:val="24"/>
          <w:szCs w:val="24"/>
          <w:rtl/>
          <w:lang w:bidi="ar-EG"/>
        </w:rPr>
        <w:t>المستشفيات</w:t>
      </w:r>
      <w:r w:rsidRPr="009F57D3">
        <w:rPr>
          <w:rFonts w:asciiTheme="minorBidi" w:eastAsia="Calibri" w:hAnsiTheme="minorBidi"/>
          <w:sz w:val="24"/>
          <w:szCs w:val="24"/>
          <w:rtl/>
          <w:lang w:val="en-GB" w:bidi="ar-EG"/>
        </w:rPr>
        <w:t xml:space="preserve">، تسعى هذه الدراسة إلى الإجابة على مجموعة من التساؤلات المنهجية التي تهدف إلى تفكيك </w:t>
      </w:r>
      <w:r w:rsidRPr="009F57D3">
        <w:rPr>
          <w:rFonts w:asciiTheme="minorBidi" w:eastAsia="Calibri" w:hAnsiTheme="minorBidi"/>
          <w:sz w:val="24"/>
          <w:szCs w:val="24"/>
          <w:rtl/>
          <w:lang w:bidi="ar-EG"/>
        </w:rPr>
        <w:t>هذه</w:t>
      </w:r>
      <w:r w:rsidRPr="009F57D3">
        <w:rPr>
          <w:rFonts w:asciiTheme="minorBidi" w:eastAsia="Calibri" w:hAnsiTheme="minorBidi"/>
          <w:sz w:val="24"/>
          <w:szCs w:val="24"/>
          <w:rtl/>
          <w:lang w:val="en-GB" w:bidi="ar-EG"/>
        </w:rPr>
        <w:t xml:space="preserve"> </w:t>
      </w:r>
      <w:r w:rsidRPr="009F57D3">
        <w:rPr>
          <w:rFonts w:asciiTheme="minorBidi" w:eastAsia="Calibri" w:hAnsiTheme="minorBidi"/>
          <w:sz w:val="24"/>
          <w:szCs w:val="24"/>
          <w:rtl/>
          <w:lang w:bidi="ar-EG"/>
        </w:rPr>
        <w:t>العلاقة</w:t>
      </w:r>
      <w:r w:rsidRPr="009F57D3">
        <w:rPr>
          <w:rFonts w:asciiTheme="minorBidi" w:eastAsia="Calibri" w:hAnsiTheme="minorBidi"/>
          <w:sz w:val="24"/>
          <w:szCs w:val="24"/>
          <w:rtl/>
          <w:lang w:val="en-GB" w:bidi="ar-EG"/>
        </w:rPr>
        <w:t xml:space="preserve"> المعقدة. تم صياغة تساؤل رئيسي يمثل جوهر البحث، وينبثق منه مجموعة من التساؤلات الفرعية التي تتناول أبعاد المشكلة المختلفة.</w:t>
      </w:r>
    </w:p>
    <w:p w14:paraId="0037100D" w14:textId="77777777" w:rsidR="002C4E13" w:rsidRPr="009F57D3" w:rsidRDefault="002C4E13" w:rsidP="00D06DDB">
      <w:pPr>
        <w:spacing w:line="480" w:lineRule="auto"/>
        <w:ind w:right="-284" w:firstLine="522"/>
        <w:jc w:val="both"/>
        <w:rPr>
          <w:rFonts w:asciiTheme="minorBidi" w:eastAsia="Calibri" w:hAnsiTheme="minorBidi"/>
          <w:sz w:val="24"/>
          <w:szCs w:val="24"/>
          <w:rtl/>
          <w:lang w:val="en-GB" w:bidi="ar-EG"/>
        </w:rPr>
      </w:pPr>
      <w:r w:rsidRPr="009F57D3">
        <w:rPr>
          <w:rFonts w:asciiTheme="minorBidi" w:eastAsia="Calibri" w:hAnsiTheme="minorBidi"/>
          <w:sz w:val="24"/>
          <w:szCs w:val="24"/>
          <w:rtl/>
          <w:lang w:val="en-GB" w:bidi="ar-EG"/>
        </w:rPr>
        <w:lastRenderedPageBreak/>
        <w:t>تسعى هذه الدراسة بشكل أساسي إلى الإجابة على التساؤل المحوري التالي: ما هو أثر التخطيط الاستراتيجي بأبعاده المختلفة على نجاح المشاريع التطويرية في مستشفى الملك فهد التخصصي ببريدة؟</w:t>
      </w:r>
    </w:p>
    <w:p w14:paraId="5B6F66C3" w14:textId="77777777" w:rsidR="002C4E13" w:rsidRPr="009F57D3" w:rsidRDefault="002C4E13" w:rsidP="00D06DDB">
      <w:pPr>
        <w:spacing w:line="480" w:lineRule="auto"/>
        <w:ind w:right="-284" w:firstLine="522"/>
        <w:jc w:val="both"/>
        <w:rPr>
          <w:rFonts w:asciiTheme="minorBidi" w:eastAsia="Calibri" w:hAnsiTheme="minorBidi"/>
          <w:sz w:val="24"/>
          <w:szCs w:val="24"/>
          <w:rtl/>
          <w:lang w:val="en-GB" w:bidi="ar-EG"/>
        </w:rPr>
      </w:pPr>
      <w:r w:rsidRPr="009F57D3">
        <w:rPr>
          <w:rFonts w:asciiTheme="minorBidi" w:eastAsia="Calibri" w:hAnsiTheme="minorBidi"/>
          <w:sz w:val="24"/>
          <w:szCs w:val="24"/>
          <w:rtl/>
          <w:lang w:val="en-GB" w:bidi="ar-EG"/>
        </w:rPr>
        <w:t>وللإجابة على هذا التساؤل الرئيسي بشكل شامل وعميق، تم تقسيمه إلى التساؤلات الفرعية التالية، حيث يتناول كل تساؤل مرحلة محددة من مراحل عملية التخطيط الاستراتيجي وتأثيرها على النجاح:</w:t>
      </w:r>
    </w:p>
    <w:p w14:paraId="5BC62ED7" w14:textId="77777777" w:rsidR="002C4E13" w:rsidRPr="00D901F5" w:rsidRDefault="002C4E13" w:rsidP="00D06DDB">
      <w:pPr>
        <w:numPr>
          <w:ilvl w:val="0"/>
          <w:numId w:val="4"/>
        </w:numPr>
        <w:spacing w:line="408" w:lineRule="auto"/>
        <w:ind w:left="714" w:right="-284" w:hanging="357"/>
        <w:contextualSpacing/>
        <w:jc w:val="both"/>
        <w:rPr>
          <w:rFonts w:asciiTheme="minorBidi" w:eastAsia="Calibri" w:hAnsiTheme="minorBidi"/>
          <w:sz w:val="24"/>
          <w:szCs w:val="24"/>
          <w:rtl/>
          <w:lang w:val="en-GB" w:bidi="ar-EG"/>
        </w:rPr>
      </w:pPr>
      <w:r w:rsidRPr="00D901F5">
        <w:rPr>
          <w:rFonts w:asciiTheme="minorBidi" w:eastAsia="Calibri" w:hAnsiTheme="minorBidi"/>
          <w:sz w:val="24"/>
          <w:szCs w:val="24"/>
          <w:rtl/>
          <w:lang w:val="en-GB" w:bidi="ar-EG"/>
        </w:rPr>
        <w:t>ما هو أثر مرحلة التحليل الاستراتيجي، من حيث شمولية ودقة تحليل البيئة الداخلية (نقاط القوة والضعف) والبيئة الخارجية (الفرص والتهديدات)، على نجاح المشاريع التطويرية في المستشفيات؟</w:t>
      </w:r>
    </w:p>
    <w:p w14:paraId="5CFFDAD3" w14:textId="77777777" w:rsidR="002C4E13" w:rsidRPr="00D901F5" w:rsidRDefault="002C4E13" w:rsidP="00D06DDB">
      <w:pPr>
        <w:numPr>
          <w:ilvl w:val="0"/>
          <w:numId w:val="4"/>
        </w:numPr>
        <w:spacing w:line="408" w:lineRule="auto"/>
        <w:ind w:left="714" w:right="-284" w:hanging="357"/>
        <w:contextualSpacing/>
        <w:jc w:val="both"/>
        <w:rPr>
          <w:rFonts w:asciiTheme="minorBidi" w:eastAsia="Calibri" w:hAnsiTheme="minorBidi"/>
          <w:sz w:val="24"/>
          <w:szCs w:val="24"/>
          <w:rtl/>
          <w:lang w:val="en-GB" w:bidi="ar-EG"/>
        </w:rPr>
      </w:pPr>
      <w:r w:rsidRPr="00D901F5">
        <w:rPr>
          <w:rFonts w:asciiTheme="minorBidi" w:eastAsia="Calibri" w:hAnsiTheme="minorBidi"/>
          <w:sz w:val="24"/>
          <w:szCs w:val="24"/>
          <w:rtl/>
          <w:lang w:val="en-GB" w:bidi="ar-EG"/>
        </w:rPr>
        <w:t>ما هو أثر مرحلة صياغة الاستراتيجية، من حيث درجة وضوح الرؤية والأهداف وقابليتها للقياس، ومدى مشاركة أصحاب المصلحة في صياغتها، على نجاح المشاريع التطويرية في المستشفيات؟</w:t>
      </w:r>
    </w:p>
    <w:p w14:paraId="5E7ABFFF" w14:textId="77777777" w:rsidR="002C4E13" w:rsidRPr="00D901F5" w:rsidRDefault="002C4E13" w:rsidP="00D06DDB">
      <w:pPr>
        <w:numPr>
          <w:ilvl w:val="0"/>
          <w:numId w:val="4"/>
        </w:numPr>
        <w:spacing w:line="408" w:lineRule="auto"/>
        <w:ind w:left="714" w:right="-284" w:hanging="357"/>
        <w:contextualSpacing/>
        <w:jc w:val="both"/>
        <w:rPr>
          <w:rFonts w:asciiTheme="minorBidi" w:eastAsia="Calibri" w:hAnsiTheme="minorBidi"/>
          <w:sz w:val="24"/>
          <w:szCs w:val="24"/>
          <w:rtl/>
          <w:lang w:val="en-GB" w:bidi="ar-EG"/>
        </w:rPr>
      </w:pPr>
      <w:r w:rsidRPr="00D901F5">
        <w:rPr>
          <w:rFonts w:asciiTheme="minorBidi" w:eastAsia="Calibri" w:hAnsiTheme="minorBidi"/>
          <w:sz w:val="24"/>
          <w:szCs w:val="24"/>
          <w:rtl/>
          <w:lang w:val="en-GB" w:bidi="ar-EG"/>
        </w:rPr>
        <w:t>ما هو أثر مرحلة تطبيق الاستراتيجية، من حيث كفاية الموارد المخصصة (البشرية، المالية، التكنولوجية) وفعالية آليات إدارة التغيير، على نجاح المشاريع التطويرية في المستشفيات؟</w:t>
      </w:r>
    </w:p>
    <w:p w14:paraId="26247055" w14:textId="77777777" w:rsidR="002C4E13" w:rsidRPr="00D901F5" w:rsidRDefault="002C4E13" w:rsidP="00D06DDB">
      <w:pPr>
        <w:numPr>
          <w:ilvl w:val="0"/>
          <w:numId w:val="4"/>
        </w:numPr>
        <w:spacing w:line="408" w:lineRule="auto"/>
        <w:ind w:left="714" w:right="-284" w:hanging="357"/>
        <w:contextualSpacing/>
        <w:jc w:val="both"/>
        <w:rPr>
          <w:rFonts w:asciiTheme="minorBidi" w:eastAsia="Calibri" w:hAnsiTheme="minorBidi"/>
          <w:sz w:val="24"/>
          <w:szCs w:val="24"/>
          <w:rtl/>
          <w:lang w:val="en-GB" w:bidi="ar-EG"/>
        </w:rPr>
      </w:pPr>
      <w:r w:rsidRPr="00D901F5">
        <w:rPr>
          <w:rFonts w:asciiTheme="minorBidi" w:eastAsia="Calibri" w:hAnsiTheme="minorBidi"/>
          <w:sz w:val="24"/>
          <w:szCs w:val="24"/>
          <w:rtl/>
          <w:lang w:val="en-GB" w:bidi="ar-EG"/>
        </w:rPr>
        <w:t>ما هو أثر مرحلة التقويم والمراقبة الاستراتيجية، من حيث وجود مؤشرات أداء واضحة وفعالية آليات المتابعة والتغذية الراجعة، على نجاح المشاريع التطويرية في المستشفيات؟</w:t>
      </w:r>
    </w:p>
    <w:p w14:paraId="5EF6266C" w14:textId="5F411EA0" w:rsidR="002C4E13" w:rsidRPr="00713B07" w:rsidRDefault="00976561" w:rsidP="00D06DDB">
      <w:pPr>
        <w:keepNext/>
        <w:keepLines/>
        <w:spacing w:after="240" w:line="240" w:lineRule="auto"/>
        <w:ind w:right="-284"/>
        <w:outlineLvl w:val="1"/>
        <w:rPr>
          <w:rFonts w:asciiTheme="minorBidi" w:eastAsia="Times New Roman" w:hAnsiTheme="minorBidi"/>
          <w:b/>
          <w:bCs/>
          <w:sz w:val="28"/>
          <w:szCs w:val="28"/>
          <w:u w:val="single"/>
          <w:rtl/>
          <w:lang w:bidi="ar-EG"/>
        </w:rPr>
      </w:pPr>
      <w:bookmarkStart w:id="6" w:name="_Toc203691203"/>
      <w:r w:rsidRPr="00713B07">
        <w:rPr>
          <w:rFonts w:asciiTheme="minorBidi" w:eastAsia="Times New Roman" w:hAnsiTheme="minorBidi"/>
          <w:b/>
          <w:bCs/>
          <w:sz w:val="28"/>
          <w:szCs w:val="28"/>
          <w:u w:val="single"/>
          <w:rtl/>
          <w:lang w:bidi="ar-EG"/>
        </w:rPr>
        <w:t xml:space="preserve">خامسا - </w:t>
      </w:r>
      <w:r w:rsidR="002C4E13" w:rsidRPr="00713B07">
        <w:rPr>
          <w:rFonts w:asciiTheme="minorBidi" w:eastAsia="Times New Roman" w:hAnsiTheme="minorBidi"/>
          <w:b/>
          <w:bCs/>
          <w:sz w:val="28"/>
          <w:szCs w:val="28"/>
          <w:u w:val="single"/>
          <w:rtl/>
          <w:lang w:bidi="ar-EG"/>
        </w:rPr>
        <w:t>فروض الدراسة:</w:t>
      </w:r>
      <w:bookmarkEnd w:id="6"/>
      <w:r w:rsidR="002C4E13" w:rsidRPr="00713B07">
        <w:rPr>
          <w:rFonts w:asciiTheme="minorBidi" w:eastAsia="Times New Roman" w:hAnsiTheme="minorBidi"/>
          <w:b/>
          <w:bCs/>
          <w:sz w:val="28"/>
          <w:szCs w:val="28"/>
          <w:u w:val="single"/>
          <w:rtl/>
          <w:lang w:bidi="ar-EG"/>
        </w:rPr>
        <w:t xml:space="preserve"> </w:t>
      </w:r>
    </w:p>
    <w:p w14:paraId="242CEA42" w14:textId="77777777" w:rsidR="002C4E13" w:rsidRPr="009F57D3" w:rsidRDefault="002C4E13" w:rsidP="00D06DDB">
      <w:pPr>
        <w:spacing w:line="480" w:lineRule="auto"/>
        <w:ind w:right="-284" w:firstLine="522"/>
        <w:jc w:val="both"/>
        <w:rPr>
          <w:rFonts w:asciiTheme="minorBidi" w:eastAsia="Calibri" w:hAnsiTheme="minorBidi"/>
          <w:sz w:val="24"/>
          <w:szCs w:val="24"/>
          <w:rtl/>
          <w:lang w:val="en-GB" w:bidi="ar-EG"/>
        </w:rPr>
      </w:pPr>
      <w:r w:rsidRPr="009F57D3">
        <w:rPr>
          <w:rFonts w:asciiTheme="minorBidi" w:eastAsia="Calibri" w:hAnsiTheme="minorBidi"/>
          <w:sz w:val="24"/>
          <w:szCs w:val="24"/>
          <w:rtl/>
          <w:lang w:val="en-GB" w:bidi="ar-EG"/>
        </w:rPr>
        <w:t>للإجابة على تساؤلات الدراسة وتحقيق أهدافها، تم صياغة الفروض التالية في صيغة الفرض البديل (</w:t>
      </w:r>
      <w:r w:rsidRPr="009F57D3">
        <w:rPr>
          <w:rFonts w:asciiTheme="minorBidi" w:eastAsia="Calibri" w:hAnsiTheme="minorBidi"/>
          <w:sz w:val="24"/>
          <w:szCs w:val="24"/>
          <w:lang w:val="en-GB" w:bidi="ar-EG"/>
        </w:rPr>
        <w:t>Alternative Hypothesis</w:t>
      </w:r>
      <w:r w:rsidRPr="009F57D3">
        <w:rPr>
          <w:rFonts w:asciiTheme="minorBidi" w:eastAsia="Calibri" w:hAnsiTheme="minorBidi"/>
          <w:sz w:val="24"/>
          <w:szCs w:val="24"/>
          <w:rtl/>
          <w:lang w:val="en-GB" w:bidi="ar-EG"/>
        </w:rPr>
        <w:t>)، والتي سيتم اختبار صحتها من خلال التحليل الإحصائي للبيانات التي سيتم جمعها من مجتمع الدراسة في مستشفى الملك فهد التخصصي ببريدة.</w:t>
      </w:r>
    </w:p>
    <w:p w14:paraId="6A23A477" w14:textId="77777777" w:rsidR="002C4E13" w:rsidRPr="009F57D3" w:rsidRDefault="002C4E13" w:rsidP="00D06DDB">
      <w:pPr>
        <w:spacing w:line="480" w:lineRule="auto"/>
        <w:ind w:right="-284" w:firstLine="522"/>
        <w:jc w:val="both"/>
        <w:rPr>
          <w:rFonts w:asciiTheme="minorBidi" w:eastAsia="Calibri" w:hAnsiTheme="minorBidi"/>
          <w:sz w:val="24"/>
          <w:szCs w:val="24"/>
          <w:rtl/>
          <w:lang w:val="en-GB" w:bidi="ar-EG"/>
        </w:rPr>
      </w:pPr>
      <w:r w:rsidRPr="009F57D3">
        <w:rPr>
          <w:rFonts w:asciiTheme="minorBidi" w:eastAsia="Calibri" w:hAnsiTheme="minorBidi"/>
          <w:sz w:val="24"/>
          <w:szCs w:val="24"/>
          <w:rtl/>
          <w:lang w:val="en-GB" w:bidi="ar-EG"/>
        </w:rPr>
        <w:t>الفرض الرئيسي: ينبثق الفرض الرئيسي من التساؤل المحوري للدراسة، ويفترض وجود علاقة شاملة بين المتغيرين الرئيسيين:</w:t>
      </w:r>
    </w:p>
    <w:p w14:paraId="746955CC" w14:textId="77777777" w:rsidR="002C4E13" w:rsidRPr="00D901F5" w:rsidRDefault="002C4E13" w:rsidP="00D06DDB">
      <w:pPr>
        <w:numPr>
          <w:ilvl w:val="0"/>
          <w:numId w:val="5"/>
        </w:numPr>
        <w:spacing w:line="408" w:lineRule="auto"/>
        <w:ind w:left="1236" w:right="-284" w:hanging="357"/>
        <w:contextualSpacing/>
        <w:jc w:val="both"/>
        <w:rPr>
          <w:rFonts w:asciiTheme="minorBidi" w:eastAsia="Calibri" w:hAnsiTheme="minorBidi"/>
          <w:sz w:val="24"/>
          <w:szCs w:val="24"/>
          <w:rtl/>
          <w:lang w:bidi="ar-EG"/>
        </w:rPr>
      </w:pPr>
      <w:r w:rsidRPr="00D901F5">
        <w:rPr>
          <w:rFonts w:asciiTheme="minorBidi" w:eastAsia="Calibri" w:hAnsiTheme="minorBidi"/>
          <w:sz w:val="24"/>
          <w:szCs w:val="24"/>
          <w:lang w:bidi="ar-EG"/>
        </w:rPr>
        <w:t>H1</w:t>
      </w:r>
      <w:r w:rsidRPr="00D901F5">
        <w:rPr>
          <w:rFonts w:asciiTheme="minorBidi" w:eastAsia="Calibri" w:hAnsiTheme="minorBidi"/>
          <w:sz w:val="24"/>
          <w:szCs w:val="24"/>
          <w:rtl/>
          <w:lang w:bidi="ar-EG"/>
        </w:rPr>
        <w:t xml:space="preserve">: يوجد </w:t>
      </w:r>
      <w:r w:rsidRPr="00D901F5">
        <w:rPr>
          <w:rFonts w:asciiTheme="minorBidi" w:eastAsia="Calibri" w:hAnsiTheme="minorBidi"/>
          <w:sz w:val="24"/>
          <w:szCs w:val="24"/>
          <w:rtl/>
          <w:lang w:val="en-GB" w:bidi="ar-EG"/>
        </w:rPr>
        <w:t>أثر</w:t>
      </w:r>
      <w:r w:rsidRPr="00D901F5">
        <w:rPr>
          <w:rFonts w:asciiTheme="minorBidi" w:eastAsia="Calibri" w:hAnsiTheme="minorBidi"/>
          <w:sz w:val="24"/>
          <w:szCs w:val="24"/>
          <w:rtl/>
          <w:lang w:bidi="ar-EG"/>
        </w:rPr>
        <w:t xml:space="preserve"> ذو دلالة إحصائية عند مستوى دلالة (</w:t>
      </w:r>
      <w:r w:rsidRPr="00D901F5">
        <w:rPr>
          <w:rFonts w:asciiTheme="minorBidi" w:eastAsia="Calibri" w:hAnsiTheme="minorBidi"/>
          <w:sz w:val="24"/>
          <w:szCs w:val="24"/>
          <w:lang w:bidi="ar-EG"/>
        </w:rPr>
        <w:t>α ≤ 0.05</w:t>
      </w:r>
      <w:r w:rsidRPr="00D901F5">
        <w:rPr>
          <w:rFonts w:asciiTheme="minorBidi" w:eastAsia="Calibri" w:hAnsiTheme="minorBidi"/>
          <w:sz w:val="24"/>
          <w:szCs w:val="24"/>
          <w:rtl/>
          <w:lang w:bidi="ar-EG"/>
        </w:rPr>
        <w:t>) للتخطيط الاستراتيجي بأبعاده مجتمعة (التحليل الاستراتيجي، صياغة الاستراتيجية، تطبيق الاستراتيجية، التقويم والمراقبة) على نجاح المشاريع التطويرية في مستشفى الملك فهد التخصصي ببريدة.</w:t>
      </w:r>
    </w:p>
    <w:p w14:paraId="080D7AE2" w14:textId="77777777" w:rsidR="002C4E13" w:rsidRPr="00D901F5" w:rsidRDefault="002C4E13" w:rsidP="00D06DDB">
      <w:pPr>
        <w:spacing w:line="480" w:lineRule="auto"/>
        <w:ind w:right="-284" w:firstLine="522"/>
        <w:jc w:val="both"/>
        <w:rPr>
          <w:rFonts w:asciiTheme="minorBidi" w:eastAsia="Calibri" w:hAnsiTheme="minorBidi"/>
          <w:sz w:val="24"/>
          <w:szCs w:val="24"/>
          <w:rtl/>
          <w:lang w:val="en-GB" w:bidi="ar-EG"/>
        </w:rPr>
      </w:pPr>
      <w:r w:rsidRPr="00D901F5">
        <w:rPr>
          <w:rFonts w:asciiTheme="minorBidi" w:eastAsia="Calibri" w:hAnsiTheme="minorBidi"/>
          <w:sz w:val="24"/>
          <w:szCs w:val="24"/>
          <w:rtl/>
          <w:lang w:val="en-GB" w:bidi="ar-EG"/>
        </w:rPr>
        <w:t>الفروض الفرعية: تتفرع من الفرض الرئيسي مجموعة من الفروض الفرعية، حيث يتناول كل فرض العلاقة بين أحد أبعاد التخطيط الاستراتيجي وبين المتغير التابع (نجاح المشاريع التطويرية):</w:t>
      </w:r>
    </w:p>
    <w:p w14:paraId="082FE8AD" w14:textId="77777777" w:rsidR="002C4E13" w:rsidRPr="00D901F5" w:rsidRDefault="002C4E13" w:rsidP="00D06DDB">
      <w:pPr>
        <w:numPr>
          <w:ilvl w:val="0"/>
          <w:numId w:val="5"/>
        </w:numPr>
        <w:spacing w:line="408" w:lineRule="auto"/>
        <w:ind w:left="1236" w:right="-284" w:hanging="357"/>
        <w:contextualSpacing/>
        <w:jc w:val="both"/>
        <w:rPr>
          <w:rFonts w:asciiTheme="minorBidi" w:eastAsia="Calibri" w:hAnsiTheme="minorBidi"/>
          <w:sz w:val="24"/>
          <w:szCs w:val="24"/>
          <w:rtl/>
          <w:lang w:bidi="ar-EG"/>
        </w:rPr>
      </w:pPr>
      <w:r w:rsidRPr="00D901F5">
        <w:rPr>
          <w:rFonts w:asciiTheme="minorBidi" w:eastAsia="Calibri" w:hAnsiTheme="minorBidi"/>
          <w:sz w:val="24"/>
          <w:szCs w:val="24"/>
          <w:lang w:bidi="ar-EG"/>
        </w:rPr>
        <w:t>H1.1</w:t>
      </w:r>
      <w:r w:rsidRPr="00D901F5">
        <w:rPr>
          <w:rFonts w:asciiTheme="minorBidi" w:eastAsia="Calibri" w:hAnsiTheme="minorBidi"/>
          <w:sz w:val="24"/>
          <w:szCs w:val="24"/>
          <w:rtl/>
          <w:lang w:bidi="ar-EG"/>
        </w:rPr>
        <w:t>: يوجد أثر ذو دلالة إحصائية عند مستوى دلالة (</w:t>
      </w:r>
      <w:r w:rsidRPr="00D901F5">
        <w:rPr>
          <w:rFonts w:asciiTheme="minorBidi" w:eastAsia="Calibri" w:hAnsiTheme="minorBidi"/>
          <w:sz w:val="24"/>
          <w:szCs w:val="24"/>
          <w:lang w:bidi="ar-EG"/>
        </w:rPr>
        <w:t>α ≤ 0.05</w:t>
      </w:r>
      <w:r w:rsidRPr="00D901F5">
        <w:rPr>
          <w:rFonts w:asciiTheme="minorBidi" w:eastAsia="Calibri" w:hAnsiTheme="minorBidi"/>
          <w:sz w:val="24"/>
          <w:szCs w:val="24"/>
          <w:rtl/>
          <w:lang w:bidi="ar-EG"/>
        </w:rPr>
        <w:t>) للتحليل الاستراتيجي على نجاح المشاريع التطويرية في مستشفى الملك فهد التخصصي ببريدة.</w:t>
      </w:r>
    </w:p>
    <w:p w14:paraId="30FDEDA5" w14:textId="77777777" w:rsidR="002C4E13" w:rsidRPr="00D901F5" w:rsidRDefault="002C4E13" w:rsidP="00D06DDB">
      <w:pPr>
        <w:numPr>
          <w:ilvl w:val="0"/>
          <w:numId w:val="5"/>
        </w:numPr>
        <w:spacing w:line="408" w:lineRule="auto"/>
        <w:ind w:left="1236" w:right="-284" w:hanging="357"/>
        <w:contextualSpacing/>
        <w:jc w:val="both"/>
        <w:rPr>
          <w:rFonts w:asciiTheme="minorBidi" w:eastAsia="Calibri" w:hAnsiTheme="minorBidi"/>
          <w:sz w:val="24"/>
          <w:szCs w:val="24"/>
          <w:rtl/>
          <w:lang w:bidi="ar-EG"/>
        </w:rPr>
      </w:pPr>
      <w:r w:rsidRPr="00D901F5">
        <w:rPr>
          <w:rFonts w:asciiTheme="minorBidi" w:eastAsia="Calibri" w:hAnsiTheme="minorBidi"/>
          <w:sz w:val="24"/>
          <w:szCs w:val="24"/>
          <w:lang w:bidi="ar-EG"/>
        </w:rPr>
        <w:lastRenderedPageBreak/>
        <w:t>H1.2</w:t>
      </w:r>
      <w:r w:rsidRPr="00D901F5">
        <w:rPr>
          <w:rFonts w:asciiTheme="minorBidi" w:eastAsia="Calibri" w:hAnsiTheme="minorBidi"/>
          <w:sz w:val="24"/>
          <w:szCs w:val="24"/>
          <w:rtl/>
          <w:lang w:bidi="ar-EG"/>
        </w:rPr>
        <w:t>: يوجد أثر ذو دلالة إحصائية عند مستوى دلالة (</w:t>
      </w:r>
      <w:r w:rsidRPr="00D901F5">
        <w:rPr>
          <w:rFonts w:asciiTheme="minorBidi" w:eastAsia="Calibri" w:hAnsiTheme="minorBidi"/>
          <w:sz w:val="24"/>
          <w:szCs w:val="24"/>
          <w:lang w:bidi="ar-EG"/>
        </w:rPr>
        <w:t>α ≤ 0.05</w:t>
      </w:r>
      <w:r w:rsidRPr="00D901F5">
        <w:rPr>
          <w:rFonts w:asciiTheme="minorBidi" w:eastAsia="Calibri" w:hAnsiTheme="minorBidi"/>
          <w:sz w:val="24"/>
          <w:szCs w:val="24"/>
          <w:rtl/>
          <w:lang w:bidi="ar-EG"/>
        </w:rPr>
        <w:t xml:space="preserve">) لصياغة الاستراتيجية على نجاح المشاريع </w:t>
      </w:r>
      <w:r w:rsidRPr="00D901F5">
        <w:rPr>
          <w:rFonts w:asciiTheme="minorBidi" w:eastAsia="Calibri" w:hAnsiTheme="minorBidi"/>
          <w:sz w:val="24"/>
          <w:szCs w:val="24"/>
          <w:rtl/>
          <w:lang w:val="en-GB" w:bidi="ar-EG"/>
        </w:rPr>
        <w:t>التطويرية</w:t>
      </w:r>
      <w:r w:rsidRPr="00D901F5">
        <w:rPr>
          <w:rFonts w:asciiTheme="minorBidi" w:eastAsia="Calibri" w:hAnsiTheme="minorBidi"/>
          <w:sz w:val="24"/>
          <w:szCs w:val="24"/>
          <w:rtl/>
          <w:lang w:bidi="ar-EG"/>
        </w:rPr>
        <w:t xml:space="preserve"> في مستشفى الملك فهد التخصصي ببريدة.</w:t>
      </w:r>
    </w:p>
    <w:p w14:paraId="1892A0A5" w14:textId="77777777" w:rsidR="002C4E13" w:rsidRPr="00D901F5" w:rsidRDefault="002C4E13" w:rsidP="00D06DDB">
      <w:pPr>
        <w:numPr>
          <w:ilvl w:val="0"/>
          <w:numId w:val="5"/>
        </w:numPr>
        <w:spacing w:line="408" w:lineRule="auto"/>
        <w:ind w:left="1236" w:right="-284" w:hanging="357"/>
        <w:contextualSpacing/>
        <w:jc w:val="both"/>
        <w:rPr>
          <w:rFonts w:asciiTheme="minorBidi" w:eastAsia="Calibri" w:hAnsiTheme="minorBidi"/>
          <w:sz w:val="24"/>
          <w:szCs w:val="24"/>
          <w:rtl/>
          <w:lang w:bidi="ar-EG"/>
        </w:rPr>
      </w:pPr>
      <w:r w:rsidRPr="00D901F5">
        <w:rPr>
          <w:rFonts w:asciiTheme="minorBidi" w:eastAsia="Calibri" w:hAnsiTheme="minorBidi"/>
          <w:sz w:val="24"/>
          <w:szCs w:val="24"/>
          <w:lang w:bidi="ar-EG"/>
        </w:rPr>
        <w:t>H1.3</w:t>
      </w:r>
      <w:r w:rsidRPr="00D901F5">
        <w:rPr>
          <w:rFonts w:asciiTheme="minorBidi" w:eastAsia="Calibri" w:hAnsiTheme="minorBidi"/>
          <w:sz w:val="24"/>
          <w:szCs w:val="24"/>
          <w:rtl/>
          <w:lang w:bidi="ar-EG"/>
        </w:rPr>
        <w:t>: يوجد أثر ذو دلالة إحصائية عند مستوى دلالة (</w:t>
      </w:r>
      <w:r w:rsidRPr="00D901F5">
        <w:rPr>
          <w:rFonts w:asciiTheme="minorBidi" w:eastAsia="Calibri" w:hAnsiTheme="minorBidi"/>
          <w:sz w:val="24"/>
          <w:szCs w:val="24"/>
          <w:lang w:bidi="ar-EG"/>
        </w:rPr>
        <w:t>α ≤ 0.05</w:t>
      </w:r>
      <w:r w:rsidRPr="00D901F5">
        <w:rPr>
          <w:rFonts w:asciiTheme="minorBidi" w:eastAsia="Calibri" w:hAnsiTheme="minorBidi"/>
          <w:sz w:val="24"/>
          <w:szCs w:val="24"/>
          <w:rtl/>
          <w:lang w:bidi="ar-EG"/>
        </w:rPr>
        <w:t xml:space="preserve">) لتطبيق الاستراتيجية على نجاح </w:t>
      </w:r>
      <w:r w:rsidRPr="00D901F5">
        <w:rPr>
          <w:rFonts w:asciiTheme="minorBidi" w:eastAsia="Calibri" w:hAnsiTheme="minorBidi"/>
          <w:sz w:val="24"/>
          <w:szCs w:val="24"/>
          <w:rtl/>
          <w:lang w:val="en-GB" w:bidi="ar-EG"/>
        </w:rPr>
        <w:t>المشاريع</w:t>
      </w:r>
      <w:r w:rsidRPr="00D901F5">
        <w:rPr>
          <w:rFonts w:asciiTheme="minorBidi" w:eastAsia="Calibri" w:hAnsiTheme="minorBidi"/>
          <w:sz w:val="24"/>
          <w:szCs w:val="24"/>
          <w:rtl/>
          <w:lang w:bidi="ar-EG"/>
        </w:rPr>
        <w:t xml:space="preserve"> </w:t>
      </w:r>
      <w:r w:rsidRPr="00D901F5">
        <w:rPr>
          <w:rFonts w:asciiTheme="minorBidi" w:eastAsia="Calibri" w:hAnsiTheme="minorBidi"/>
          <w:sz w:val="24"/>
          <w:szCs w:val="24"/>
          <w:rtl/>
          <w:lang w:val="en-GB" w:bidi="ar-EG"/>
        </w:rPr>
        <w:t>التطويرية</w:t>
      </w:r>
      <w:r w:rsidRPr="00D901F5">
        <w:rPr>
          <w:rFonts w:asciiTheme="minorBidi" w:eastAsia="Calibri" w:hAnsiTheme="minorBidi"/>
          <w:sz w:val="24"/>
          <w:szCs w:val="24"/>
          <w:rtl/>
          <w:lang w:bidi="ar-EG"/>
        </w:rPr>
        <w:t xml:space="preserve"> في مستشفى الملك فهد التخصصي ببريدة.</w:t>
      </w:r>
    </w:p>
    <w:p w14:paraId="4C299B47" w14:textId="77777777" w:rsidR="002C4E13" w:rsidRPr="00D901F5" w:rsidRDefault="002C4E13" w:rsidP="00D06DDB">
      <w:pPr>
        <w:numPr>
          <w:ilvl w:val="0"/>
          <w:numId w:val="5"/>
        </w:numPr>
        <w:spacing w:line="408" w:lineRule="auto"/>
        <w:ind w:left="1236" w:right="-284" w:hanging="357"/>
        <w:contextualSpacing/>
        <w:jc w:val="both"/>
        <w:rPr>
          <w:rFonts w:asciiTheme="minorBidi" w:eastAsia="Calibri" w:hAnsiTheme="minorBidi"/>
          <w:sz w:val="24"/>
          <w:szCs w:val="24"/>
          <w:rtl/>
          <w:lang w:bidi="ar-EG"/>
        </w:rPr>
      </w:pPr>
      <w:r w:rsidRPr="00D901F5">
        <w:rPr>
          <w:rFonts w:asciiTheme="minorBidi" w:eastAsia="Calibri" w:hAnsiTheme="minorBidi"/>
          <w:sz w:val="24"/>
          <w:szCs w:val="24"/>
          <w:lang w:bidi="ar-EG"/>
        </w:rPr>
        <w:t>H1.4</w:t>
      </w:r>
      <w:r w:rsidRPr="00D901F5">
        <w:rPr>
          <w:rFonts w:asciiTheme="minorBidi" w:eastAsia="Calibri" w:hAnsiTheme="minorBidi"/>
          <w:sz w:val="24"/>
          <w:szCs w:val="24"/>
          <w:rtl/>
          <w:lang w:bidi="ar-EG"/>
        </w:rPr>
        <w:t>: يوجد أثر ذو دلالة إحصائية عند مستوى دلالة (</w:t>
      </w:r>
      <w:r w:rsidRPr="00D901F5">
        <w:rPr>
          <w:rFonts w:asciiTheme="minorBidi" w:eastAsia="Calibri" w:hAnsiTheme="minorBidi"/>
          <w:sz w:val="24"/>
          <w:szCs w:val="24"/>
          <w:lang w:bidi="ar-EG"/>
        </w:rPr>
        <w:t>α ≤ 0.05</w:t>
      </w:r>
      <w:r w:rsidRPr="00D901F5">
        <w:rPr>
          <w:rFonts w:asciiTheme="minorBidi" w:eastAsia="Calibri" w:hAnsiTheme="minorBidi"/>
          <w:sz w:val="24"/>
          <w:szCs w:val="24"/>
          <w:rtl/>
          <w:lang w:bidi="ar-EG"/>
        </w:rPr>
        <w:t>) للتقويم والمراقبة الاستراتيجية على نجاح المشاريع التطويرية في مستشفى الملك فهد التخصصي ببريدة.</w:t>
      </w:r>
    </w:p>
    <w:p w14:paraId="7336DB9D" w14:textId="4A4783A9" w:rsidR="002C4E13" w:rsidRPr="00713B07" w:rsidRDefault="00976561" w:rsidP="00D06DDB">
      <w:pPr>
        <w:keepNext/>
        <w:keepLines/>
        <w:spacing w:after="240" w:line="240" w:lineRule="auto"/>
        <w:ind w:right="-284"/>
        <w:outlineLvl w:val="1"/>
        <w:rPr>
          <w:rFonts w:asciiTheme="minorBidi" w:eastAsia="Times New Roman" w:hAnsiTheme="minorBidi"/>
          <w:b/>
          <w:bCs/>
          <w:sz w:val="28"/>
          <w:szCs w:val="28"/>
          <w:u w:val="single"/>
          <w:rtl/>
          <w:lang w:bidi="ar-EG"/>
        </w:rPr>
      </w:pPr>
      <w:bookmarkStart w:id="7" w:name="_Toc203691204"/>
      <w:r w:rsidRPr="00713B07">
        <w:rPr>
          <w:rFonts w:asciiTheme="minorBidi" w:eastAsia="Times New Roman" w:hAnsiTheme="minorBidi"/>
          <w:b/>
          <w:bCs/>
          <w:sz w:val="28"/>
          <w:szCs w:val="28"/>
          <w:u w:val="single"/>
          <w:rtl/>
          <w:lang w:bidi="ar-EG"/>
        </w:rPr>
        <w:t xml:space="preserve">سادسا - </w:t>
      </w:r>
      <w:r w:rsidR="002C4E13" w:rsidRPr="00713B07">
        <w:rPr>
          <w:rFonts w:asciiTheme="minorBidi" w:eastAsia="Times New Roman" w:hAnsiTheme="minorBidi"/>
          <w:b/>
          <w:bCs/>
          <w:sz w:val="28"/>
          <w:szCs w:val="28"/>
          <w:u w:val="single"/>
          <w:rtl/>
          <w:lang w:bidi="ar-EG"/>
        </w:rPr>
        <w:t>النظرية العلمية المتبعة:</w:t>
      </w:r>
      <w:bookmarkEnd w:id="7"/>
    </w:p>
    <w:p w14:paraId="1A941AA9" w14:textId="77777777" w:rsidR="002C4E13" w:rsidRPr="009F57D3" w:rsidRDefault="002C4E13" w:rsidP="00D06DDB">
      <w:pPr>
        <w:spacing w:line="480" w:lineRule="auto"/>
        <w:ind w:right="-284" w:firstLine="522"/>
        <w:jc w:val="both"/>
        <w:rPr>
          <w:rFonts w:asciiTheme="minorBidi" w:eastAsia="Calibri" w:hAnsiTheme="minorBidi"/>
          <w:sz w:val="24"/>
          <w:szCs w:val="24"/>
          <w:rtl/>
          <w:lang w:val="en-GB" w:bidi="ar-EG"/>
        </w:rPr>
      </w:pPr>
      <w:r w:rsidRPr="009F57D3">
        <w:rPr>
          <w:rFonts w:asciiTheme="minorBidi" w:eastAsia="Calibri" w:hAnsiTheme="minorBidi"/>
          <w:sz w:val="24"/>
          <w:szCs w:val="24"/>
          <w:rtl/>
          <w:lang w:val="en-GB" w:bidi="ar-EG"/>
        </w:rPr>
        <w:t>لتحليل العلاقة المعقدة والمتشعبة بين التخطيط الاستراتيجي ونجاح المشاريع التطويرية في بيئة تنظيمية حيوية كالمستشفيات، تتبنى هذه الدراسة المدخل النظمي التكاملي (</w:t>
      </w:r>
      <w:r w:rsidRPr="009F57D3">
        <w:rPr>
          <w:rFonts w:asciiTheme="minorBidi" w:eastAsia="Calibri" w:hAnsiTheme="minorBidi"/>
          <w:sz w:val="24"/>
          <w:szCs w:val="24"/>
          <w:lang w:val="en-GB" w:bidi="ar-EG"/>
        </w:rPr>
        <w:t>Integrative Systems Approach</w:t>
      </w:r>
      <w:r w:rsidRPr="009F57D3">
        <w:rPr>
          <w:rFonts w:asciiTheme="minorBidi" w:eastAsia="Calibri" w:hAnsiTheme="minorBidi"/>
          <w:sz w:val="24"/>
          <w:szCs w:val="24"/>
          <w:rtl/>
          <w:lang w:val="en-GB" w:bidi="ar-EG"/>
        </w:rPr>
        <w:t>) كإطار فلسفي ومنهجي شامل. هذا المدخل لا يعتمد على نظرية واحدة بمعزل عن الأخرى، بل يدمج بين عدة نظريات إدارية متكاملة لتوفير رؤية شمولية ومتعددة الأبعاد للظاهرة قيد الدراسة. إن المستشفى، بطبيعته، هو نظام مفتوح ومعقد، يتفاعل مع بيئته الخارجية (مثل السياسات الصحية، التطورات التكنولوجية، توقعات المجتمع) ويمتلك أنظمة فرعية داخلية متداخلة (طبية، إدارية، مالية، بشرية) تعمل معًا لتحقيق هدف مشترك (</w:t>
      </w:r>
      <w:r w:rsidRPr="009F57D3">
        <w:rPr>
          <w:rFonts w:asciiTheme="minorBidi" w:eastAsia="Calibri" w:hAnsiTheme="minorBidi"/>
          <w:sz w:val="24"/>
          <w:szCs w:val="24"/>
          <w:lang w:val="en-GB" w:bidi="ar-EG"/>
        </w:rPr>
        <w:t>Tyson, 2006</w:t>
      </w:r>
      <w:r w:rsidRPr="009F57D3">
        <w:rPr>
          <w:rFonts w:asciiTheme="minorBidi" w:eastAsia="Calibri" w:hAnsiTheme="minorBidi"/>
          <w:sz w:val="24"/>
          <w:szCs w:val="24"/>
          <w:rtl/>
          <w:lang w:val="en-GB" w:bidi="ar-EG"/>
        </w:rPr>
        <w:t>).</w:t>
      </w:r>
    </w:p>
    <w:p w14:paraId="3ECF8C5A" w14:textId="77777777" w:rsidR="002C4E13" w:rsidRPr="009F57D3" w:rsidRDefault="002C4E13" w:rsidP="00D06DDB">
      <w:pPr>
        <w:spacing w:line="480" w:lineRule="auto"/>
        <w:ind w:right="-284" w:firstLine="522"/>
        <w:jc w:val="both"/>
        <w:rPr>
          <w:rFonts w:asciiTheme="minorBidi" w:eastAsia="Calibri" w:hAnsiTheme="minorBidi"/>
          <w:sz w:val="24"/>
          <w:szCs w:val="24"/>
          <w:rtl/>
          <w:lang w:val="en-GB" w:bidi="ar-EG"/>
        </w:rPr>
      </w:pPr>
      <w:r w:rsidRPr="009F57D3">
        <w:rPr>
          <w:rFonts w:asciiTheme="minorBidi" w:eastAsia="Calibri" w:hAnsiTheme="minorBidi"/>
          <w:sz w:val="24"/>
          <w:szCs w:val="24"/>
          <w:rtl/>
          <w:lang w:val="en-GB" w:bidi="ar-EG"/>
        </w:rPr>
        <w:t>وينبني هذا الإطار النظري التكاملي على الركائز التالية المستمدة من الأدبيات العلمية:</w:t>
      </w:r>
    </w:p>
    <w:p w14:paraId="3B48330F" w14:textId="77777777" w:rsidR="002C4E13" w:rsidRPr="00D901F5" w:rsidRDefault="002C4E13" w:rsidP="00D06DDB">
      <w:pPr>
        <w:numPr>
          <w:ilvl w:val="0"/>
          <w:numId w:val="6"/>
        </w:numPr>
        <w:spacing w:line="408" w:lineRule="auto"/>
        <w:ind w:left="714" w:right="-284" w:hanging="357"/>
        <w:contextualSpacing/>
        <w:jc w:val="both"/>
        <w:rPr>
          <w:rFonts w:asciiTheme="minorBidi" w:eastAsia="Calibri" w:hAnsiTheme="minorBidi"/>
          <w:sz w:val="24"/>
          <w:szCs w:val="24"/>
          <w:rtl/>
          <w:lang w:bidi="ar-EG"/>
        </w:rPr>
      </w:pPr>
      <w:r w:rsidRPr="00D901F5">
        <w:rPr>
          <w:rFonts w:asciiTheme="minorBidi" w:eastAsia="Calibri" w:hAnsiTheme="minorBidi"/>
          <w:sz w:val="24"/>
          <w:szCs w:val="24"/>
          <w:rtl/>
          <w:lang w:bidi="ar-EG"/>
        </w:rPr>
        <w:t>النظرية النظمية (</w:t>
      </w:r>
      <w:r w:rsidRPr="00D901F5">
        <w:rPr>
          <w:rFonts w:asciiTheme="minorBidi" w:eastAsia="Calibri" w:hAnsiTheme="minorBidi"/>
          <w:sz w:val="24"/>
          <w:szCs w:val="24"/>
          <w:lang w:bidi="ar-EG"/>
        </w:rPr>
        <w:t>Systems Theory</w:t>
      </w:r>
      <w:r w:rsidRPr="00D901F5">
        <w:rPr>
          <w:rFonts w:asciiTheme="minorBidi" w:eastAsia="Calibri" w:hAnsiTheme="minorBidi"/>
          <w:sz w:val="24"/>
          <w:szCs w:val="24"/>
          <w:rtl/>
          <w:lang w:bidi="ar-EG"/>
        </w:rPr>
        <w:t>): تشكل هذه النظرية الأساس الذي تنطلق منه الدراسة، حيث تنظر إلى المستشفى كنظام كلي يتكون من مدخلات (موارد بشرية، مالية، معلومات)، وعمليات (التخطيط الاستراتيجي، تنفيذ المشاريع)، ومخرجات (نجاح المشاريع، تحسين جودة الرعاية). وفقًا لهذا المنظور، فإن نجاح أي جزء من النظام (المشروع التطويري) يعتمد على جودة وتناغم علاقته بباقي أجزاء النظام والبيئة المحيطة به (</w:t>
      </w:r>
      <w:r w:rsidRPr="00D901F5">
        <w:rPr>
          <w:rFonts w:asciiTheme="minorBidi" w:eastAsia="Calibri" w:hAnsiTheme="minorBidi"/>
          <w:sz w:val="24"/>
          <w:szCs w:val="24"/>
          <w:lang w:bidi="ar-EG"/>
        </w:rPr>
        <w:t>Lawler &amp; Boudreau, 2009</w:t>
      </w:r>
      <w:r w:rsidRPr="00D901F5">
        <w:rPr>
          <w:rFonts w:asciiTheme="minorBidi" w:eastAsia="Calibri" w:hAnsiTheme="minorBidi"/>
          <w:sz w:val="24"/>
          <w:szCs w:val="24"/>
          <w:rtl/>
          <w:lang w:bidi="ar-EG"/>
        </w:rPr>
        <w:t>). إن التخطيط الاستراتيجي هنا هو العملية التي تهدف إلى إدارة هذا التفاعل المعقد وضمان تحقيق التوازن والتكامل بين جميع مكونات النظام.</w:t>
      </w:r>
    </w:p>
    <w:p w14:paraId="5BDBA289" w14:textId="77777777" w:rsidR="002C4E13" w:rsidRPr="00D901F5" w:rsidRDefault="002C4E13" w:rsidP="00D06DDB">
      <w:pPr>
        <w:numPr>
          <w:ilvl w:val="0"/>
          <w:numId w:val="6"/>
        </w:numPr>
        <w:spacing w:line="408" w:lineRule="auto"/>
        <w:ind w:left="714" w:right="-284" w:hanging="357"/>
        <w:contextualSpacing/>
        <w:jc w:val="both"/>
        <w:rPr>
          <w:rFonts w:asciiTheme="minorBidi" w:eastAsia="Calibri" w:hAnsiTheme="minorBidi"/>
          <w:sz w:val="24"/>
          <w:szCs w:val="24"/>
          <w:rtl/>
          <w:lang w:bidi="ar-EG"/>
        </w:rPr>
      </w:pPr>
      <w:r w:rsidRPr="00D901F5">
        <w:rPr>
          <w:rFonts w:asciiTheme="minorBidi" w:eastAsia="Calibri" w:hAnsiTheme="minorBidi"/>
          <w:sz w:val="24"/>
          <w:szCs w:val="24"/>
          <w:rtl/>
          <w:lang w:bidi="ar-EG"/>
        </w:rPr>
        <w:t xml:space="preserve">النظرية </w:t>
      </w:r>
      <w:proofErr w:type="spellStart"/>
      <w:r w:rsidRPr="00D901F5">
        <w:rPr>
          <w:rFonts w:asciiTheme="minorBidi" w:eastAsia="Calibri" w:hAnsiTheme="minorBidi"/>
          <w:sz w:val="24"/>
          <w:szCs w:val="24"/>
          <w:rtl/>
          <w:lang w:bidi="ar-EG"/>
        </w:rPr>
        <w:t>الموقفية</w:t>
      </w:r>
      <w:proofErr w:type="spellEnd"/>
      <w:r w:rsidRPr="00D901F5">
        <w:rPr>
          <w:rFonts w:asciiTheme="minorBidi" w:eastAsia="Calibri" w:hAnsiTheme="minorBidi"/>
          <w:sz w:val="24"/>
          <w:szCs w:val="24"/>
          <w:rtl/>
          <w:lang w:bidi="ar-EG"/>
        </w:rPr>
        <w:t xml:space="preserve"> (</w:t>
      </w:r>
      <w:r w:rsidRPr="00D901F5">
        <w:rPr>
          <w:rFonts w:asciiTheme="minorBidi" w:eastAsia="Calibri" w:hAnsiTheme="minorBidi"/>
          <w:sz w:val="24"/>
          <w:szCs w:val="24"/>
          <w:lang w:bidi="ar-EG"/>
        </w:rPr>
        <w:t>Contingency Theory</w:t>
      </w:r>
      <w:r w:rsidRPr="00D901F5">
        <w:rPr>
          <w:rFonts w:asciiTheme="minorBidi" w:eastAsia="Calibri" w:hAnsiTheme="minorBidi"/>
          <w:sz w:val="24"/>
          <w:szCs w:val="24"/>
          <w:rtl/>
          <w:lang w:bidi="ar-EG"/>
        </w:rPr>
        <w:t xml:space="preserve">): </w:t>
      </w:r>
      <w:proofErr w:type="spellStart"/>
      <w:r w:rsidRPr="00D901F5">
        <w:rPr>
          <w:rFonts w:asciiTheme="minorBidi" w:eastAsia="Calibri" w:hAnsiTheme="minorBidi"/>
          <w:sz w:val="24"/>
          <w:szCs w:val="24"/>
          <w:rtl/>
          <w:lang w:bidi="ar-EG"/>
        </w:rPr>
        <w:t>كإمتداد</w:t>
      </w:r>
      <w:proofErr w:type="spellEnd"/>
      <w:r w:rsidRPr="00D901F5">
        <w:rPr>
          <w:rFonts w:asciiTheme="minorBidi" w:eastAsia="Calibri" w:hAnsiTheme="minorBidi"/>
          <w:sz w:val="24"/>
          <w:szCs w:val="24"/>
          <w:rtl/>
          <w:lang w:bidi="ar-EG"/>
        </w:rPr>
        <w:t xml:space="preserve"> للنظرية النظمية، تؤكد النظرية </w:t>
      </w:r>
      <w:proofErr w:type="spellStart"/>
      <w:r w:rsidRPr="00D901F5">
        <w:rPr>
          <w:rFonts w:asciiTheme="minorBidi" w:eastAsia="Calibri" w:hAnsiTheme="minorBidi"/>
          <w:sz w:val="24"/>
          <w:szCs w:val="24"/>
          <w:rtl/>
          <w:lang w:bidi="ar-EG"/>
        </w:rPr>
        <w:t>الموقفية</w:t>
      </w:r>
      <w:proofErr w:type="spellEnd"/>
      <w:r w:rsidRPr="00D901F5">
        <w:rPr>
          <w:rFonts w:asciiTheme="minorBidi" w:eastAsia="Calibri" w:hAnsiTheme="minorBidi"/>
          <w:sz w:val="24"/>
          <w:szCs w:val="24"/>
          <w:rtl/>
          <w:lang w:bidi="ar-EG"/>
        </w:rPr>
        <w:t xml:space="preserve"> على أنه "لا توجد طريقة واحدة مثلى" للإدارة أو التخطيط تصلح لجميع المنظمات وفي كل الظروف (</w:t>
      </w:r>
      <w:r w:rsidRPr="00D901F5">
        <w:rPr>
          <w:rFonts w:asciiTheme="minorBidi" w:eastAsia="Calibri" w:hAnsiTheme="minorBidi"/>
          <w:sz w:val="24"/>
          <w:szCs w:val="24"/>
          <w:lang w:bidi="ar-EG"/>
        </w:rPr>
        <w:t>Carbery &amp; Cross, 2019</w:t>
      </w:r>
      <w:r w:rsidRPr="00D901F5">
        <w:rPr>
          <w:rFonts w:asciiTheme="minorBidi" w:eastAsia="Calibri" w:hAnsiTheme="minorBidi"/>
          <w:sz w:val="24"/>
          <w:szCs w:val="24"/>
          <w:rtl/>
          <w:lang w:bidi="ar-EG"/>
        </w:rPr>
        <w:t>). وعليه، تفترض هذه الدراسة أن أثر التخطيط الاستراتيجي ليس مطلقًا، بل هو أثر موقفي يعتمد على طبيعة المشروع التطويري نفسه (مشروع بنية تحتية، مشروع تكنولوجي، مشروع تطوير خدمات)، وعلى خصائص البيئة الداخلية للمستشفى (الثقافة التنظيمية، مستوى مهارات الكوادر)، والبيئة الخارجية (التشريعات، المنافسة). هذا المنظور يساعد في تفسير لماذا قد تنجح استراتيجية تخطيط معينة في مشروع ما بينما تفشل في مشروع آخر داخل نفس المستشفى.</w:t>
      </w:r>
    </w:p>
    <w:p w14:paraId="13F744AE" w14:textId="77777777" w:rsidR="002C4E13" w:rsidRPr="00D901F5" w:rsidRDefault="002C4E13" w:rsidP="00D06DDB">
      <w:pPr>
        <w:numPr>
          <w:ilvl w:val="0"/>
          <w:numId w:val="6"/>
        </w:numPr>
        <w:spacing w:line="408" w:lineRule="auto"/>
        <w:ind w:left="714" w:right="-284" w:hanging="357"/>
        <w:contextualSpacing/>
        <w:jc w:val="both"/>
        <w:rPr>
          <w:rFonts w:asciiTheme="minorBidi" w:eastAsia="Calibri" w:hAnsiTheme="minorBidi"/>
          <w:sz w:val="24"/>
          <w:szCs w:val="24"/>
          <w:rtl/>
          <w:lang w:bidi="ar-EG"/>
        </w:rPr>
      </w:pPr>
      <w:r w:rsidRPr="00D901F5">
        <w:rPr>
          <w:rFonts w:asciiTheme="minorBidi" w:eastAsia="Calibri" w:hAnsiTheme="minorBidi"/>
          <w:sz w:val="24"/>
          <w:szCs w:val="24"/>
          <w:rtl/>
          <w:lang w:bidi="ar-EG"/>
        </w:rPr>
        <w:lastRenderedPageBreak/>
        <w:t>منظور الموارد (</w:t>
      </w:r>
      <w:r w:rsidRPr="00D901F5">
        <w:rPr>
          <w:rFonts w:asciiTheme="minorBidi" w:eastAsia="Calibri" w:hAnsiTheme="minorBidi"/>
          <w:sz w:val="24"/>
          <w:szCs w:val="24"/>
          <w:lang w:bidi="ar-EG"/>
        </w:rPr>
        <w:t>The Resource-Based View - RBV</w:t>
      </w:r>
      <w:r w:rsidRPr="00D901F5">
        <w:rPr>
          <w:rFonts w:asciiTheme="minorBidi" w:eastAsia="Calibri" w:hAnsiTheme="minorBidi"/>
          <w:sz w:val="24"/>
          <w:szCs w:val="24"/>
          <w:rtl/>
          <w:lang w:bidi="ar-EG"/>
        </w:rPr>
        <w:t>): يضيف هذا المنظور بعدًا استراتيجيًا داخليًا بالغ الأهمية، حيث يرى أن الميزة التنافسية والنجاح المستدام للمنظمة ينبعان من مواردها وقدراتها الفريدة التي يصعب على المنافسين تقليدها، وعلى رأسها رأس المال البشري (</w:t>
      </w:r>
      <w:r w:rsidRPr="00D901F5">
        <w:rPr>
          <w:rFonts w:asciiTheme="minorBidi" w:eastAsia="Calibri" w:hAnsiTheme="minorBidi"/>
          <w:sz w:val="24"/>
          <w:szCs w:val="24"/>
          <w:lang w:bidi="ar-EG"/>
        </w:rPr>
        <w:t>Boxall &amp; Purcell, 2022</w:t>
      </w:r>
      <w:r w:rsidRPr="00D901F5">
        <w:rPr>
          <w:rFonts w:asciiTheme="minorBidi" w:eastAsia="Calibri" w:hAnsiTheme="minorBidi"/>
          <w:sz w:val="24"/>
          <w:szCs w:val="24"/>
          <w:rtl/>
          <w:lang w:bidi="ar-EG"/>
        </w:rPr>
        <w:t>). من هذا المنطلق، فإن نجاح المشاريع التطويرية في المستشفى لا يعتمد فقط على جودة الخطة، بل على مدى قدرة هذه الخطة على الاستثمار الأمثل في موارد المستشفى الحالية وتنميتها، من خبرات الأطباء والمهارات التمريضية المتخصصة، إلى التكنولوجيا المتاحة، والقدرة على إدارة المعرفة.</w:t>
      </w:r>
    </w:p>
    <w:p w14:paraId="101271B3" w14:textId="77777777" w:rsidR="002C4E13" w:rsidRPr="00D901F5" w:rsidRDefault="002C4E13" w:rsidP="00D06DDB">
      <w:pPr>
        <w:numPr>
          <w:ilvl w:val="0"/>
          <w:numId w:val="6"/>
        </w:numPr>
        <w:spacing w:line="408" w:lineRule="auto"/>
        <w:ind w:left="714" w:right="-284" w:hanging="357"/>
        <w:contextualSpacing/>
        <w:jc w:val="both"/>
        <w:rPr>
          <w:rFonts w:asciiTheme="minorBidi" w:eastAsia="Calibri" w:hAnsiTheme="minorBidi"/>
          <w:sz w:val="24"/>
          <w:szCs w:val="24"/>
          <w:rtl/>
          <w:lang w:bidi="ar-EG"/>
        </w:rPr>
      </w:pPr>
      <w:r w:rsidRPr="00D901F5">
        <w:rPr>
          <w:rFonts w:asciiTheme="minorBidi" w:eastAsia="Calibri" w:hAnsiTheme="minorBidi"/>
          <w:sz w:val="24"/>
          <w:szCs w:val="24"/>
          <w:rtl/>
          <w:lang w:bidi="ar-EG"/>
        </w:rPr>
        <w:t>نظرية أصحاب المصلحة (</w:t>
      </w:r>
      <w:r w:rsidRPr="00D901F5">
        <w:rPr>
          <w:rFonts w:asciiTheme="minorBidi" w:eastAsia="Calibri" w:hAnsiTheme="minorBidi"/>
          <w:sz w:val="24"/>
          <w:szCs w:val="24"/>
          <w:lang w:bidi="ar-EG"/>
        </w:rPr>
        <w:t>Stakeholder Theory</w:t>
      </w:r>
      <w:r w:rsidRPr="00D901F5">
        <w:rPr>
          <w:rFonts w:asciiTheme="minorBidi" w:eastAsia="Calibri" w:hAnsiTheme="minorBidi"/>
          <w:sz w:val="24"/>
          <w:szCs w:val="24"/>
          <w:rtl/>
          <w:lang w:bidi="ar-EG"/>
        </w:rPr>
        <w:t>): تتجاوز هذه الدراسة النظرة الضيقة لنجاح المشاريع لتبني منظور أصحاب المصلحة، الذي يرى أن نجاح أي منظمة أو مشروع يجب أن يُقاس بمدى قدرته على تلبية توقعات ومصالح كافة الأطراف المرتبطة به (</w:t>
      </w:r>
      <w:r w:rsidRPr="00D901F5">
        <w:rPr>
          <w:rFonts w:asciiTheme="minorBidi" w:eastAsia="Calibri" w:hAnsiTheme="minorBidi"/>
          <w:sz w:val="24"/>
          <w:szCs w:val="24"/>
          <w:lang w:bidi="ar-EG"/>
        </w:rPr>
        <w:t>Beer et al., 1984, as cited in Carbery &amp; Cross, 2019</w:t>
      </w:r>
      <w:r w:rsidRPr="00D901F5">
        <w:rPr>
          <w:rFonts w:asciiTheme="minorBidi" w:eastAsia="Calibri" w:hAnsiTheme="minorBidi"/>
          <w:sz w:val="24"/>
          <w:szCs w:val="24"/>
          <w:rtl/>
          <w:lang w:bidi="ar-EG"/>
        </w:rPr>
        <w:t>). في سياق المستشفى، لا يقتصر أصحاب المصلحة على الإدارة والمساهمين (الحكومة)، بل يشملون بشكل أساسي المرضى، والأطباء، والممرضين، والموظفين الإداريين، والموردين، والمجتمع المحلي. وبالتالي، فإن نجاح المشروع التطويري لا يكتمل إلا إذا أدى إلى تحسين تجربة المريض، وتسهيل عمل الطاقم الطبي، وتحقيق أهداف المجتمع في الحصول على رعاية صحية أفضل.</w:t>
      </w:r>
    </w:p>
    <w:p w14:paraId="2EA09321" w14:textId="77777777" w:rsidR="002C4E13" w:rsidRPr="00D901F5" w:rsidRDefault="002C4E13" w:rsidP="00D06DDB">
      <w:pPr>
        <w:spacing w:line="480" w:lineRule="auto"/>
        <w:ind w:right="-284" w:firstLine="522"/>
        <w:jc w:val="both"/>
        <w:rPr>
          <w:rFonts w:asciiTheme="minorBidi" w:eastAsia="Calibri" w:hAnsiTheme="minorBidi"/>
          <w:sz w:val="24"/>
          <w:szCs w:val="24"/>
          <w:rtl/>
          <w:lang w:bidi="ar-EG"/>
        </w:rPr>
      </w:pPr>
      <w:r w:rsidRPr="00D901F5">
        <w:rPr>
          <w:rFonts w:asciiTheme="minorBidi" w:eastAsia="Calibri" w:hAnsiTheme="minorBidi"/>
          <w:sz w:val="24"/>
          <w:szCs w:val="24"/>
          <w:rtl/>
          <w:lang w:bidi="ar-EG"/>
        </w:rPr>
        <w:t>من خلال هذا الإطار النظري التكاملي، ستتمكن الدراسة من تحليل أثر التخطيط الاستراتيجي ليس كعملية إدارية معزولة، بل كنشاط ديناميكي يتشابك مع موارد المنظمة، ويتكيف مع ظروفها، ويهدف في نهايته إلى تحقيق قيمة مضافة لجميع الأطراف المعنية.</w:t>
      </w:r>
    </w:p>
    <w:p w14:paraId="61392E2E" w14:textId="79DBA6F0" w:rsidR="002C4E13" w:rsidRPr="00713B07" w:rsidRDefault="00976561" w:rsidP="00D06DDB">
      <w:pPr>
        <w:keepNext/>
        <w:keepLines/>
        <w:spacing w:after="240" w:line="240" w:lineRule="auto"/>
        <w:ind w:right="-284"/>
        <w:outlineLvl w:val="1"/>
        <w:rPr>
          <w:rFonts w:asciiTheme="minorBidi" w:eastAsia="Times New Roman" w:hAnsiTheme="minorBidi"/>
          <w:b/>
          <w:bCs/>
          <w:sz w:val="28"/>
          <w:szCs w:val="28"/>
          <w:u w:val="single"/>
          <w:rtl/>
          <w:lang w:bidi="ar-EG"/>
        </w:rPr>
      </w:pPr>
      <w:bookmarkStart w:id="8" w:name="_Toc203691205"/>
      <w:r w:rsidRPr="00713B07">
        <w:rPr>
          <w:rFonts w:asciiTheme="minorBidi" w:eastAsia="Times New Roman" w:hAnsiTheme="minorBidi"/>
          <w:b/>
          <w:bCs/>
          <w:sz w:val="28"/>
          <w:szCs w:val="28"/>
          <w:u w:val="single"/>
          <w:rtl/>
          <w:lang w:bidi="ar-EG"/>
        </w:rPr>
        <w:t xml:space="preserve">سابعا - </w:t>
      </w:r>
      <w:r w:rsidR="002C4E13" w:rsidRPr="00713B07">
        <w:rPr>
          <w:rFonts w:asciiTheme="minorBidi" w:eastAsia="Times New Roman" w:hAnsiTheme="minorBidi"/>
          <w:b/>
          <w:bCs/>
          <w:sz w:val="28"/>
          <w:szCs w:val="28"/>
          <w:u w:val="single"/>
          <w:rtl/>
          <w:lang w:bidi="ar-EG"/>
        </w:rPr>
        <w:t>خاتمة الفصل الأول:</w:t>
      </w:r>
      <w:bookmarkEnd w:id="8"/>
    </w:p>
    <w:p w14:paraId="69AD88B4" w14:textId="77777777" w:rsidR="002C4E13" w:rsidRPr="009F57D3" w:rsidRDefault="002C4E13" w:rsidP="00D06DDB">
      <w:pPr>
        <w:spacing w:line="480" w:lineRule="auto"/>
        <w:ind w:right="-284" w:firstLine="522"/>
        <w:jc w:val="both"/>
        <w:rPr>
          <w:rFonts w:asciiTheme="minorBidi" w:eastAsia="Calibri" w:hAnsiTheme="minorBidi"/>
          <w:sz w:val="24"/>
          <w:szCs w:val="24"/>
          <w:rtl/>
          <w:lang w:val="en-GB" w:bidi="ar-EG"/>
        </w:rPr>
      </w:pPr>
      <w:r w:rsidRPr="009F57D3">
        <w:rPr>
          <w:rFonts w:asciiTheme="minorBidi" w:eastAsia="Calibri" w:hAnsiTheme="minorBidi"/>
          <w:sz w:val="24"/>
          <w:szCs w:val="24"/>
          <w:rtl/>
          <w:lang w:val="en-GB" w:bidi="ar-EG"/>
        </w:rPr>
        <w:t>لقد تناول هذا الفصل التمهيدي الإطار العام للدراسة، حيث تم تسليط الضوء على الأهمية الحيوية للتخطيط الاستراتيجي كأداة لا غنى عنها لنجاح المشاريع التطويرية في قطاع المستشفيات المعاصر، والذي يتسم بالتعقيد والتغير المستمر. تم استعراض مشكلة الدراسة التي تتمحور حول الفجوة بين وجود الخطط الاستراتيجية ونجاح تطبيقها الفعلي، وما يكتنف هذه العلاقة من تحديات تنظيمية وبشرية، خاصة في بيئة العمل الصحية.</w:t>
      </w:r>
    </w:p>
    <w:p w14:paraId="4162541B" w14:textId="77777777" w:rsidR="002C4E13" w:rsidRPr="009F57D3" w:rsidRDefault="002C4E13" w:rsidP="00D06DDB">
      <w:pPr>
        <w:spacing w:line="480" w:lineRule="auto"/>
        <w:ind w:right="-284" w:firstLine="522"/>
        <w:jc w:val="both"/>
        <w:rPr>
          <w:rFonts w:asciiTheme="minorBidi" w:eastAsia="Calibri" w:hAnsiTheme="minorBidi"/>
          <w:sz w:val="24"/>
          <w:szCs w:val="24"/>
          <w:rtl/>
          <w:lang w:val="en-GB" w:bidi="ar-EG"/>
        </w:rPr>
      </w:pPr>
      <w:r w:rsidRPr="009F57D3">
        <w:rPr>
          <w:rFonts w:asciiTheme="minorBidi" w:eastAsia="Calibri" w:hAnsiTheme="minorBidi"/>
          <w:sz w:val="24"/>
          <w:szCs w:val="24"/>
          <w:rtl/>
          <w:lang w:val="en-GB" w:bidi="ar-EG"/>
        </w:rPr>
        <w:t>وانطلاقًا من هذه الإشكالية، تم تحديد التساؤل الرئيسي للدراسة الذي يسعى إلى قياس أثر التخطيط الاستراتيجي على نجاح المشاريع التطويرية، وتفرعت منه تساؤلات فرعية تتناول كل مرحلة من مراحل العملية التخطيطية. وبناءً على ذلك، صيغت فروض الدراسة التي سيتم اختبارها إحصائيًا. كما تم تحديد أهداف الدراسة بوضوح، والتي تتراوح من تشخيص واقع التخطيط الاستراتيجي في المستشفى محل الدراسة، إلى قياس أثر أبعاده المختلفة على مؤشرات النجاح، وصولًا إلى تقديم توصيات عملية قابلة للتطبيق.</w:t>
      </w:r>
    </w:p>
    <w:p w14:paraId="74416D2B" w14:textId="77777777" w:rsidR="002C4E13" w:rsidRPr="009F57D3" w:rsidRDefault="002C4E13" w:rsidP="00D06DDB">
      <w:pPr>
        <w:spacing w:line="480" w:lineRule="auto"/>
        <w:ind w:right="-284" w:firstLine="522"/>
        <w:jc w:val="both"/>
        <w:rPr>
          <w:rFonts w:asciiTheme="minorBidi" w:eastAsia="Calibri" w:hAnsiTheme="minorBidi"/>
          <w:sz w:val="24"/>
          <w:szCs w:val="24"/>
          <w:rtl/>
          <w:lang w:val="en-GB" w:bidi="ar-EG"/>
        </w:rPr>
      </w:pPr>
      <w:r w:rsidRPr="009F57D3">
        <w:rPr>
          <w:rFonts w:asciiTheme="minorBidi" w:eastAsia="Calibri" w:hAnsiTheme="minorBidi"/>
          <w:sz w:val="24"/>
          <w:szCs w:val="24"/>
          <w:rtl/>
          <w:lang w:val="en-GB" w:bidi="ar-EG"/>
        </w:rPr>
        <w:lastRenderedPageBreak/>
        <w:t xml:space="preserve">وقد أبرز الفصل الأهمية المزدوجة للدراسة؛ فمن الناحية النظرية، تسعى إلى إثراء الأدبيات الإدارية من خلال تطبيق النظريات الاستراتيجية في سياق خدمي متخصص، وتقديم إطار مفاهيمي متكامل لنجاح المشاريع. ومن الناحية التطبيقية، تهدف إلى تزويد صناع القرار في القطاع الصحي بأداة تحليلية ورؤى مبنية على الأدلة لتحسين عمليات صنع القرار وتعزيز كفاءة المشاريع التطويرية. وأخيرًا، تم تحديد الإطار النظري الذي سترتكز عليه الدراسة، وهو المدخل النظمي التكاملي الذي يدمج بين النظرية النظمية، </w:t>
      </w:r>
      <w:proofErr w:type="spellStart"/>
      <w:r w:rsidRPr="009F57D3">
        <w:rPr>
          <w:rFonts w:asciiTheme="minorBidi" w:eastAsia="Calibri" w:hAnsiTheme="minorBidi"/>
          <w:sz w:val="24"/>
          <w:szCs w:val="24"/>
          <w:rtl/>
          <w:lang w:val="en-GB" w:bidi="ar-EG"/>
        </w:rPr>
        <w:t>والموقفية</w:t>
      </w:r>
      <w:proofErr w:type="spellEnd"/>
      <w:r w:rsidRPr="009F57D3">
        <w:rPr>
          <w:rFonts w:asciiTheme="minorBidi" w:eastAsia="Calibri" w:hAnsiTheme="minorBidi"/>
          <w:sz w:val="24"/>
          <w:szCs w:val="24"/>
          <w:rtl/>
          <w:lang w:val="en-GB" w:bidi="ar-EG"/>
        </w:rPr>
        <w:t>، ومنظور الموارد، ونظرية أصحاب المصلحة، لتوفير أساس علمي متين لتحليل الظاهرة قيد البحث.</w:t>
      </w:r>
    </w:p>
    <w:p w14:paraId="0D05F0E7" w14:textId="77777777" w:rsidR="002C4E13" w:rsidRPr="009F57D3" w:rsidRDefault="002C4E13" w:rsidP="00D06DDB">
      <w:pPr>
        <w:spacing w:line="480" w:lineRule="auto"/>
        <w:ind w:right="-284" w:firstLine="522"/>
        <w:jc w:val="both"/>
        <w:rPr>
          <w:rFonts w:asciiTheme="minorBidi" w:eastAsia="Calibri" w:hAnsiTheme="minorBidi"/>
          <w:sz w:val="24"/>
          <w:szCs w:val="24"/>
          <w:rtl/>
          <w:lang w:val="en-GB" w:bidi="ar-EG"/>
        </w:rPr>
      </w:pPr>
      <w:r w:rsidRPr="009F57D3">
        <w:rPr>
          <w:rFonts w:asciiTheme="minorBidi" w:eastAsia="Calibri" w:hAnsiTheme="minorBidi"/>
          <w:sz w:val="24"/>
          <w:szCs w:val="24"/>
          <w:rtl/>
          <w:lang w:val="en-GB" w:bidi="ar-EG"/>
        </w:rPr>
        <w:t>يمهد هذا الفصل الطريق للفصول اللاحقة، حيث سيستعرض الفصل الثاني بالتفصيل الإطار النظري والدراسات السابقة المتعلقة بمتغيرات الدراسة، بينما سيحدد الفصل الثالث المنهجية والأدوات التي سيتم استخدامها في جمع البيانات وتحليلها للإجابة على تساؤلات الدراسة واختبار فروضها.</w:t>
      </w:r>
    </w:p>
    <w:p w14:paraId="37F77F26" w14:textId="77777777" w:rsidR="002C4E13" w:rsidRPr="00713B07" w:rsidRDefault="002C4E13" w:rsidP="00D06DDB">
      <w:pPr>
        <w:ind w:right="-284"/>
        <w:rPr>
          <w:rFonts w:asciiTheme="minorBidi" w:eastAsia="Calibri" w:hAnsiTheme="minorBidi"/>
          <w:sz w:val="28"/>
          <w:szCs w:val="28"/>
          <w:rtl/>
          <w:lang w:bidi="ar-EG"/>
        </w:rPr>
      </w:pPr>
    </w:p>
    <w:p w14:paraId="2CD5953F" w14:textId="77777777" w:rsidR="002C4E13" w:rsidRPr="00713B07" w:rsidRDefault="002C4E13" w:rsidP="00D06DDB">
      <w:pPr>
        <w:bidi w:val="0"/>
        <w:ind w:right="-284"/>
        <w:rPr>
          <w:rFonts w:asciiTheme="minorBidi" w:eastAsia="Calibri" w:hAnsiTheme="minorBidi"/>
          <w:rtl/>
        </w:rPr>
      </w:pPr>
      <w:r w:rsidRPr="00713B07">
        <w:rPr>
          <w:rFonts w:asciiTheme="minorBidi" w:eastAsia="Calibri" w:hAnsiTheme="minorBidi"/>
          <w:rtl/>
        </w:rPr>
        <w:br w:type="page"/>
      </w:r>
    </w:p>
    <w:p w14:paraId="6AAFE107" w14:textId="1009F011" w:rsidR="00F925D0" w:rsidRPr="003C0713" w:rsidRDefault="002C4E13" w:rsidP="00D06DDB">
      <w:pPr>
        <w:pStyle w:val="1"/>
        <w:ind w:right="-284"/>
        <w:jc w:val="center"/>
        <w:rPr>
          <w:rFonts w:asciiTheme="minorBidi" w:hAnsiTheme="minorBidi" w:cstheme="minorBidi"/>
          <w:b/>
          <w:bCs/>
          <w:color w:val="auto"/>
          <w:u w:val="single"/>
          <w:rtl/>
          <w:lang w:bidi="ar-EG"/>
        </w:rPr>
      </w:pPr>
      <w:bookmarkStart w:id="9" w:name="_Toc203691206"/>
      <w:r w:rsidRPr="003C0713">
        <w:rPr>
          <w:rFonts w:asciiTheme="minorBidi" w:hAnsiTheme="minorBidi" w:cstheme="minorBidi"/>
          <w:b/>
          <w:bCs/>
          <w:color w:val="auto"/>
          <w:u w:val="single"/>
          <w:rtl/>
          <w:lang w:bidi="ar-EG"/>
        </w:rPr>
        <w:lastRenderedPageBreak/>
        <w:t>ا</w:t>
      </w:r>
      <w:r w:rsidR="00F925D0" w:rsidRPr="003C0713">
        <w:rPr>
          <w:rFonts w:asciiTheme="minorBidi" w:hAnsiTheme="minorBidi" w:cstheme="minorBidi"/>
          <w:b/>
          <w:bCs/>
          <w:color w:val="auto"/>
          <w:u w:val="single"/>
          <w:rtl/>
          <w:lang w:bidi="ar-EG"/>
        </w:rPr>
        <w:t>لفصل الثاني</w:t>
      </w:r>
      <w:r w:rsidR="00691EEC" w:rsidRPr="003C0713">
        <w:rPr>
          <w:rFonts w:asciiTheme="minorBidi" w:hAnsiTheme="minorBidi" w:cstheme="minorBidi"/>
          <w:b/>
          <w:bCs/>
          <w:color w:val="auto"/>
          <w:u w:val="single"/>
          <w:rtl/>
          <w:lang w:bidi="ar-EG"/>
        </w:rPr>
        <w:t xml:space="preserve"> - </w:t>
      </w:r>
      <w:r w:rsidRPr="003C0713">
        <w:rPr>
          <w:rFonts w:asciiTheme="minorBidi" w:hAnsiTheme="minorBidi" w:cstheme="minorBidi"/>
          <w:b/>
          <w:bCs/>
          <w:color w:val="auto"/>
          <w:u w:val="single"/>
          <w:rtl/>
          <w:lang w:bidi="ar-EG"/>
        </w:rPr>
        <w:t>الإطار النظري والدراسات السابقة</w:t>
      </w:r>
      <w:bookmarkEnd w:id="9"/>
    </w:p>
    <w:p w14:paraId="464E8CBE" w14:textId="77777777" w:rsidR="00713B07" w:rsidRDefault="00713B07" w:rsidP="00D06DDB">
      <w:pPr>
        <w:keepNext/>
        <w:keepLines/>
        <w:spacing w:after="240" w:line="240" w:lineRule="auto"/>
        <w:ind w:right="-284"/>
        <w:outlineLvl w:val="1"/>
        <w:rPr>
          <w:rFonts w:asciiTheme="minorBidi" w:hAnsiTheme="minorBidi"/>
          <w:sz w:val="28"/>
          <w:szCs w:val="28"/>
          <w:u w:val="single"/>
          <w:rtl/>
        </w:rPr>
      </w:pPr>
    </w:p>
    <w:p w14:paraId="1AAA351E" w14:textId="2A31747C" w:rsidR="002C4E13" w:rsidRPr="00713B07" w:rsidRDefault="002C4E13" w:rsidP="00D06DDB">
      <w:pPr>
        <w:keepNext/>
        <w:keepLines/>
        <w:spacing w:after="240" w:line="240" w:lineRule="auto"/>
        <w:ind w:right="-284"/>
        <w:outlineLvl w:val="1"/>
        <w:rPr>
          <w:rFonts w:asciiTheme="minorBidi" w:eastAsia="Times New Roman" w:hAnsiTheme="minorBidi"/>
          <w:b/>
          <w:bCs/>
          <w:sz w:val="28"/>
          <w:szCs w:val="28"/>
          <w:u w:val="single"/>
          <w:rtl/>
          <w:lang w:bidi="ar-EG"/>
        </w:rPr>
      </w:pPr>
      <w:bookmarkStart w:id="10" w:name="_Toc203691207"/>
      <w:r w:rsidRPr="00713B07">
        <w:rPr>
          <w:rFonts w:asciiTheme="minorBidi" w:eastAsia="Times New Roman" w:hAnsiTheme="minorBidi"/>
          <w:b/>
          <w:bCs/>
          <w:sz w:val="28"/>
          <w:szCs w:val="28"/>
          <w:u w:val="single"/>
          <w:rtl/>
          <w:lang w:bidi="ar-EG"/>
        </w:rPr>
        <w:t>مقدمة:</w:t>
      </w:r>
      <w:bookmarkEnd w:id="10"/>
      <w:r w:rsidRPr="00713B07">
        <w:rPr>
          <w:rFonts w:asciiTheme="minorBidi" w:eastAsia="Times New Roman" w:hAnsiTheme="minorBidi"/>
          <w:b/>
          <w:bCs/>
          <w:sz w:val="28"/>
          <w:szCs w:val="28"/>
          <w:u w:val="single"/>
          <w:rtl/>
          <w:lang w:bidi="ar-EG"/>
        </w:rPr>
        <w:t xml:space="preserve"> </w:t>
      </w:r>
    </w:p>
    <w:p w14:paraId="0EC48D01" w14:textId="77777777" w:rsidR="002C4E13" w:rsidRPr="009F57D3" w:rsidRDefault="002C4E13" w:rsidP="00D06DDB">
      <w:pPr>
        <w:spacing w:line="480" w:lineRule="auto"/>
        <w:ind w:right="-284" w:firstLine="522"/>
        <w:jc w:val="both"/>
        <w:rPr>
          <w:rFonts w:asciiTheme="minorBidi" w:eastAsia="Calibri" w:hAnsiTheme="minorBidi"/>
          <w:sz w:val="24"/>
          <w:szCs w:val="24"/>
          <w:rtl/>
          <w:lang w:val="en-GB" w:bidi="ar-EG"/>
        </w:rPr>
      </w:pPr>
      <w:r w:rsidRPr="009F57D3">
        <w:rPr>
          <w:rFonts w:asciiTheme="minorBidi" w:eastAsia="Calibri" w:hAnsiTheme="minorBidi"/>
          <w:sz w:val="24"/>
          <w:szCs w:val="24"/>
          <w:rtl/>
          <w:lang w:val="en-GB" w:bidi="ar-EG"/>
        </w:rPr>
        <w:t>يُعَد هذا الفصل الركيزة العلمية الأساسية التي تنطلق منها الدراسة، حيث يقوم ببناء وتأصيل المفاهيم الرئيسية وتحديد موقع البحث الحالي ضمن نسيج المعرفة الإدارية القائمة. يهدف هذا الجزء إلى تقديم عرض تحليلي معمق للأدبيات النظرية والدراسات التطبيقية التي تناولت متغيري الدراسة، وهما التخطيط الاستراتيجي (المتغير المستقل) ونجاح المشاريع التطويرية (المتغير التابع)، بهدف توفير خلفية نظرية رصينة تدعم فروض الدراسة وتساهم في تفسير نتائجها لاحقًا.</w:t>
      </w:r>
    </w:p>
    <w:p w14:paraId="25620F52" w14:textId="77777777" w:rsidR="002C4E13" w:rsidRPr="009F57D3" w:rsidRDefault="002C4E13" w:rsidP="00D06DDB">
      <w:pPr>
        <w:spacing w:line="480" w:lineRule="auto"/>
        <w:ind w:right="-284" w:firstLine="522"/>
        <w:jc w:val="both"/>
        <w:rPr>
          <w:rFonts w:asciiTheme="minorBidi" w:eastAsia="Calibri" w:hAnsiTheme="minorBidi"/>
          <w:sz w:val="24"/>
          <w:szCs w:val="24"/>
          <w:rtl/>
          <w:lang w:val="en-GB" w:bidi="ar-EG"/>
        </w:rPr>
      </w:pPr>
      <w:r w:rsidRPr="009F57D3">
        <w:rPr>
          <w:rFonts w:asciiTheme="minorBidi" w:eastAsia="Calibri" w:hAnsiTheme="minorBidi"/>
          <w:sz w:val="24"/>
          <w:szCs w:val="24"/>
          <w:rtl/>
          <w:lang w:val="en-GB" w:bidi="ar-EG"/>
        </w:rPr>
        <w:t>سيتم تقسيم هذا الفصل إلى قسمين رئيسيين؛ يتناول القسم الأول الإطار النظري، حيث سيتم تفكيك كل متغير من متغيرات الدراسة إلى أبعاده ومكوناته الأساسية. سيتم البدء بالمتغير المستقل، "التخطيط الاستراتيجي"، من خلال استعراض تعاريفه المختلفة، وتطوره التاريخي، وأهميته كعملية إدارية حيوية. كما سيتم عرض وشرح نماذجه المتعددة وعملياته المتسلسلة بدءًا من التحليل البيئي وصياغة الرؤية، ومرورًا بتطبيق الاستراتيجية، وانتهاءً بآليات التقويم والمراقبة، مع تسليط الضوء على المعوقات والتحديات التي قد تواجه هذه العملية وفقاً للأدبيات. بعد ذلك، سيتم تناول المتغير التابع، "نجاح المشاريع التطويرية"، حيث سيتم تجاوز التعريفات التقليدية للنجاح لاستعراض المفهوم بأبعاده المتكاملة التي تشمل الكفاءة، والفعالية، والجودة، وإدارة التغيير، وتحقيق رضا أصحاب المصلحة، وهو المفهوم الذي تتبناه هذه الدراسة.</w:t>
      </w:r>
    </w:p>
    <w:p w14:paraId="3DF279DB" w14:textId="77777777" w:rsidR="002C4E13" w:rsidRPr="009F57D3" w:rsidRDefault="002C4E13" w:rsidP="00D06DDB">
      <w:pPr>
        <w:spacing w:line="480" w:lineRule="auto"/>
        <w:ind w:right="-284" w:firstLine="522"/>
        <w:jc w:val="both"/>
        <w:rPr>
          <w:rFonts w:asciiTheme="minorBidi" w:eastAsia="Calibri" w:hAnsiTheme="minorBidi"/>
          <w:sz w:val="24"/>
          <w:szCs w:val="24"/>
          <w:rtl/>
          <w:lang w:val="en-GB" w:bidi="ar-EG"/>
        </w:rPr>
      </w:pPr>
      <w:r w:rsidRPr="009F57D3">
        <w:rPr>
          <w:rFonts w:asciiTheme="minorBidi" w:eastAsia="Calibri" w:hAnsiTheme="minorBidi"/>
          <w:sz w:val="24"/>
          <w:szCs w:val="24"/>
          <w:rtl/>
          <w:lang w:val="en-GB" w:bidi="ar-EG"/>
        </w:rPr>
        <w:t>أما القسم الثاني، فسيُخصص للدراسات السابقة، حيث سيتم استعراض وتحليل مجموعة منتقاة من الأبحاث والأطروحات العربية والأجنبية التي تناولت العلاقة بين التخطيط الاستراتيجي ونجاح المشاريع في سياقات تنظيمية مختلفة، مع التركيز بشكل خاص على الدراسات التي أجريت في القطاع الصحي إن وجدت. لن يقتصر هذا العرض على مجرد السرد، بل سيقوم بتحليل نقدي لهذه الدراسات لتحديد مناهجها، وأهم نتائجها، وأوجه الاتفاق والاختلاف فيما بينها ومع الدراسة الحالية. سيسعى هذا التحليل إلى إبراز الفجوة البحثية التي تهدف هذه الأطروحة إلى سدها، وتوضيح الإضافة العلمية التي تسعى لتقديمها، والاستفادة من تجارب الدراسات السابقة في بناء منهجية الدراسة الحالية وأدواتها.</w:t>
      </w:r>
    </w:p>
    <w:p w14:paraId="1A39A1D3" w14:textId="77777777" w:rsidR="002C4E13" w:rsidRPr="00713B07" w:rsidRDefault="002C4E13" w:rsidP="00D06DDB">
      <w:pPr>
        <w:keepNext/>
        <w:keepLines/>
        <w:spacing w:after="240" w:line="240" w:lineRule="auto"/>
        <w:ind w:right="-284"/>
        <w:outlineLvl w:val="1"/>
        <w:rPr>
          <w:rFonts w:asciiTheme="minorBidi" w:eastAsia="Times New Roman" w:hAnsiTheme="minorBidi"/>
          <w:b/>
          <w:bCs/>
          <w:sz w:val="28"/>
          <w:szCs w:val="28"/>
          <w:u w:val="single"/>
          <w:rtl/>
          <w:lang w:bidi="ar-EG"/>
        </w:rPr>
      </w:pPr>
      <w:bookmarkStart w:id="11" w:name="_Toc203691208"/>
      <w:r w:rsidRPr="00713B07">
        <w:rPr>
          <w:rFonts w:asciiTheme="minorBidi" w:eastAsia="Times New Roman" w:hAnsiTheme="minorBidi"/>
          <w:b/>
          <w:bCs/>
          <w:sz w:val="28"/>
          <w:szCs w:val="28"/>
          <w:u w:val="single"/>
          <w:rtl/>
          <w:lang w:bidi="ar-EG"/>
        </w:rPr>
        <w:t>أولا - الإطار النظري:</w:t>
      </w:r>
      <w:bookmarkEnd w:id="11"/>
    </w:p>
    <w:p w14:paraId="3001D845" w14:textId="77777777" w:rsidR="002C4E13" w:rsidRPr="009F57D3" w:rsidRDefault="002C4E13" w:rsidP="00D06DDB">
      <w:pPr>
        <w:spacing w:line="480" w:lineRule="auto"/>
        <w:ind w:right="-284" w:firstLine="522"/>
        <w:jc w:val="both"/>
        <w:rPr>
          <w:rFonts w:asciiTheme="minorBidi" w:eastAsia="Calibri" w:hAnsiTheme="minorBidi"/>
          <w:sz w:val="24"/>
          <w:szCs w:val="24"/>
          <w:rtl/>
          <w:lang w:val="en-GB" w:bidi="ar-EG"/>
        </w:rPr>
      </w:pPr>
      <w:r w:rsidRPr="009F57D3">
        <w:rPr>
          <w:rFonts w:asciiTheme="minorBidi" w:eastAsia="Calibri" w:hAnsiTheme="minorBidi"/>
          <w:sz w:val="24"/>
          <w:szCs w:val="24"/>
          <w:rtl/>
          <w:lang w:val="en-GB" w:bidi="ar-EG"/>
        </w:rPr>
        <w:t xml:space="preserve">يستند بناء أي بحث علمي رصين على إطار نظري متين يحدد المفاهيم الأساسية ويوضح العلاقات المنطقية بين متغيراته. يهدف هذا الجزء من الدراسة إلى تأصيل المفاهيم المحورية المتعلقة بكل من التخطيط الاستراتيجي ونجاح </w:t>
      </w:r>
      <w:r w:rsidRPr="009F57D3">
        <w:rPr>
          <w:rFonts w:asciiTheme="minorBidi" w:eastAsia="Calibri" w:hAnsiTheme="minorBidi"/>
          <w:sz w:val="24"/>
          <w:szCs w:val="24"/>
          <w:rtl/>
          <w:lang w:val="en-GB" w:bidi="ar-EG"/>
        </w:rPr>
        <w:lastRenderedPageBreak/>
        <w:t>المشاريع التطويرية، وذلك بالرجوع إلى الأدبيات الكلاسيكية والمعاصرة في حقل الإدارة. إن فهم الأبعاد المختلفة لكل متغير على حدة يعد خطوة ضرورية قبل الشروع في تحليل العلاقة التأثيرية بينهما، حيث يوفر هذا التأصيل النظري العدسة التحليلية التي سيتم من خلالها تفسير البيانات الميدانية وفهم ديناميكيات الظاهرة قيد الدراسة في سياقها التطبيقي.</w:t>
      </w:r>
    </w:p>
    <w:p w14:paraId="51D2A6E2" w14:textId="77777777" w:rsidR="002C4E13" w:rsidRPr="009F57D3" w:rsidRDefault="002C4E13" w:rsidP="00D06DDB">
      <w:pPr>
        <w:spacing w:line="480" w:lineRule="auto"/>
        <w:ind w:right="-284" w:firstLine="522"/>
        <w:jc w:val="both"/>
        <w:rPr>
          <w:rFonts w:asciiTheme="minorBidi" w:eastAsia="Calibri" w:hAnsiTheme="minorBidi"/>
          <w:sz w:val="24"/>
          <w:szCs w:val="24"/>
          <w:rtl/>
          <w:lang w:val="en-GB" w:bidi="ar-EG"/>
        </w:rPr>
      </w:pPr>
      <w:r w:rsidRPr="009F57D3">
        <w:rPr>
          <w:rFonts w:asciiTheme="minorBidi" w:eastAsia="Calibri" w:hAnsiTheme="minorBidi"/>
          <w:sz w:val="24"/>
          <w:szCs w:val="24"/>
          <w:rtl/>
          <w:lang w:val="en-GB" w:bidi="ar-EG"/>
        </w:rPr>
        <w:t>سيتم في هذا الإطار استعراض التخطيط الاستراتيجي كمتغير مستقل، ليس فقط كخطة جامدة، بل كعملية إدارية ديناميكية ومستمرة تشمل التحليل والصياغة والتطبيق والتقويم (بني حمدان وإدريس، ٢٠١٩). وسيتم تفكيك هذه العملية إلى مكوناتها الأساسية التي تمثل الأبعاد التي سيتم قياس أثرها. بعد ذلك، سيتم تناول نجاح المشاريع التطويرية كمتغير تابع، مع تبني منظور شمولي يتجاوز المؤشرات المالية والزمنية التقليدية ليشمل الأبعاد النوعية المتعلقة بتحقيق الأهداف الاستراتيجية، وجودة المخرجات، وإدارة التغيير بفاعلية، وتحقيق رضا أصحاب المصلحة، وهو المفهوم الذي تتبناه نماذج الأداء الحديثة (</w:t>
      </w:r>
      <w:r w:rsidRPr="009F57D3">
        <w:rPr>
          <w:rFonts w:asciiTheme="minorBidi" w:eastAsia="Calibri" w:hAnsiTheme="minorBidi"/>
          <w:sz w:val="24"/>
          <w:szCs w:val="24"/>
          <w:lang w:val="en-GB" w:bidi="ar-EG"/>
        </w:rPr>
        <w:t>Phillips et al., 2016</w:t>
      </w:r>
      <w:r w:rsidRPr="009F57D3">
        <w:rPr>
          <w:rFonts w:asciiTheme="minorBidi" w:eastAsia="Calibri" w:hAnsiTheme="minorBidi"/>
          <w:sz w:val="24"/>
          <w:szCs w:val="24"/>
          <w:rtl/>
          <w:lang w:val="en-GB" w:bidi="ar-EG"/>
        </w:rPr>
        <w:t>).</w:t>
      </w:r>
    </w:p>
    <w:p w14:paraId="19590173" w14:textId="77777777" w:rsidR="002C4E13" w:rsidRPr="00713B07" w:rsidRDefault="002C4E13" w:rsidP="00D06DDB">
      <w:pPr>
        <w:keepNext/>
        <w:keepLines/>
        <w:spacing w:after="0" w:line="480" w:lineRule="auto"/>
        <w:ind w:right="-284"/>
        <w:outlineLvl w:val="2"/>
        <w:rPr>
          <w:rFonts w:asciiTheme="minorBidi" w:eastAsia="Times New Roman" w:hAnsiTheme="minorBidi"/>
          <w:b/>
          <w:bCs/>
          <w:sz w:val="28"/>
          <w:szCs w:val="28"/>
          <w:rtl/>
          <w:lang w:bidi="ar-EG"/>
        </w:rPr>
      </w:pPr>
      <w:bookmarkStart w:id="12" w:name="_Toc203691209"/>
      <w:r w:rsidRPr="00713B07">
        <w:rPr>
          <w:rFonts w:asciiTheme="minorBidi" w:eastAsia="Times New Roman" w:hAnsiTheme="minorBidi"/>
          <w:b/>
          <w:bCs/>
          <w:sz w:val="28"/>
          <w:szCs w:val="28"/>
          <w:rtl/>
          <w:lang w:bidi="ar-EG"/>
        </w:rPr>
        <w:t>1- المتغير المستقل (التخطيط الاستراتيجي):</w:t>
      </w:r>
      <w:bookmarkEnd w:id="12"/>
    </w:p>
    <w:p w14:paraId="069947FC" w14:textId="77777777" w:rsidR="002C4E13" w:rsidRPr="009F57D3" w:rsidRDefault="002C4E13" w:rsidP="00D06DDB">
      <w:pPr>
        <w:spacing w:line="480" w:lineRule="auto"/>
        <w:ind w:right="-284" w:firstLine="522"/>
        <w:jc w:val="both"/>
        <w:rPr>
          <w:rFonts w:asciiTheme="minorBidi" w:eastAsia="Calibri" w:hAnsiTheme="minorBidi"/>
          <w:sz w:val="24"/>
          <w:szCs w:val="24"/>
          <w:rtl/>
          <w:lang w:val="en-GB" w:bidi="ar-EG"/>
        </w:rPr>
      </w:pPr>
      <w:r w:rsidRPr="009F57D3">
        <w:rPr>
          <w:rFonts w:asciiTheme="minorBidi" w:eastAsia="Calibri" w:hAnsiTheme="minorBidi"/>
          <w:sz w:val="24"/>
          <w:szCs w:val="24"/>
          <w:rtl/>
          <w:lang w:val="en-GB" w:bidi="ar-EG"/>
        </w:rPr>
        <w:t>يُشكّل التخطيط الاستراتيجي حجر الزاوية في الفكر الإداري المعاصر، حيث يُنظر إليه على أنه الجسر الذي يربط بين الوضع الراهن للمنظمة وتطلعاتها المستقبلية. إنه ليس مجرد نشاط إداري روتيني، بل هو عملية فكرية ديناميكية ومستمرة تهدف إلى تحقيق التوافق الأمثل بين قدرات المنظمة الداخلية والفرص والتحديات التي تفرضها بيئتها الخارجية المتغيرة (أبو الجدائل، ٢٠١٢). إن جوهر هذه العملية يكمن في قدرتها على الإجابة على الأسئلة الوجودية للمنظمة: إلى أين نحن ذاهبون؟ كيف سنصل إلى هناك؟ وكيف سنقيس نجاحنا في الطريق؟ (</w:t>
      </w:r>
      <w:proofErr w:type="spellStart"/>
      <w:r w:rsidRPr="009F57D3">
        <w:rPr>
          <w:rFonts w:asciiTheme="minorBidi" w:eastAsia="Calibri" w:hAnsiTheme="minorBidi"/>
          <w:sz w:val="24"/>
          <w:szCs w:val="24"/>
          <w:rtl/>
          <w:lang w:val="en-GB" w:bidi="ar-EG"/>
        </w:rPr>
        <w:t>ناطورية</w:t>
      </w:r>
      <w:proofErr w:type="spellEnd"/>
      <w:r w:rsidRPr="009F57D3">
        <w:rPr>
          <w:rFonts w:asciiTheme="minorBidi" w:eastAsia="Calibri" w:hAnsiTheme="minorBidi"/>
          <w:sz w:val="24"/>
          <w:szCs w:val="24"/>
          <w:rtl/>
          <w:lang w:val="en-GB" w:bidi="ar-EG"/>
        </w:rPr>
        <w:t>، ٢٠٠٩). وتتجلى أهميته في أنه يوفر خارطة طريق واضحة توجه قرارات الإدارة العليا، وتوحد جهود العاملين، وتضمن الاستخدام الأمثل للموارد النادرة لتحقيق ميزة تنافسية مستدامة (جاد الرب، ٢٠١٦).</w:t>
      </w:r>
    </w:p>
    <w:p w14:paraId="416B52A8" w14:textId="77777777" w:rsidR="002C4E13" w:rsidRPr="009F57D3" w:rsidRDefault="002C4E13" w:rsidP="00D06DDB">
      <w:pPr>
        <w:spacing w:line="480" w:lineRule="auto"/>
        <w:ind w:right="-284" w:firstLine="522"/>
        <w:jc w:val="both"/>
        <w:rPr>
          <w:rFonts w:asciiTheme="minorBidi" w:eastAsia="Calibri" w:hAnsiTheme="minorBidi"/>
          <w:sz w:val="24"/>
          <w:szCs w:val="24"/>
          <w:rtl/>
          <w:lang w:val="en-GB" w:bidi="ar-EG"/>
        </w:rPr>
      </w:pPr>
      <w:r w:rsidRPr="009F57D3">
        <w:rPr>
          <w:rFonts w:asciiTheme="minorBidi" w:eastAsia="Calibri" w:hAnsiTheme="minorBidi"/>
          <w:sz w:val="24"/>
          <w:szCs w:val="24"/>
          <w:rtl/>
          <w:lang w:val="en-GB" w:bidi="ar-EG"/>
        </w:rPr>
        <w:t>ولتحقيق هذه الغاية، لا يمكن النظر إلى التخطيط الاستراتيجي كقالب جامد، بل كمنظومة متكاملة من العمليات والمراحل التي تبدأ بالتحليل الدقيق والمنهجي، مرورًا بصياغة رؤية ورسالة واضحتين، وتحديد الأهداف القابلة للقياس، ومن ثم اختيار وتطبيق الاستراتيجيات المناسبة، وانتهاءً بإنشاء أنظمة قوية للرقابة والتقويم تضمن بقاء المنظمة على المسار الصحيح (بني حمدان وإدريس، ٢٠١٩). وتتنوع النماذج والأساليب المتبعة في هذه العملية، كما يختلف دور المشاركين فيها من قادة ومديرين وموظفين، مما يجعلها عملية اجتماعية وسياسية بقدر ما هي عملية فنية. ومع ذلك، فإن هذا المسار لا يخلو من التحديات والمعوقات، سواء كانت داخلية كالثقافة التنظيمية ومقاومة التغيير، أو خارجية كعدم اليقين والاضطرابات البيئية، وهو ما يتطلب مرونة وقدرة على التكيف لضمان فعالية التخطيط (داود، ٢٠١٩). وسيتناول هذا الجزء هذه الأبعاد بالتفصيل لفهم طبيعة هذا المتغير المستقل وتأثيره المحتمل.</w:t>
      </w:r>
    </w:p>
    <w:p w14:paraId="4D4ED524" w14:textId="77777777" w:rsidR="002C4E13" w:rsidRPr="00713B07" w:rsidRDefault="002C4E13" w:rsidP="00D06DDB">
      <w:pPr>
        <w:keepNext/>
        <w:keepLines/>
        <w:spacing w:after="0" w:line="480" w:lineRule="auto"/>
        <w:ind w:right="-284"/>
        <w:outlineLvl w:val="3"/>
        <w:rPr>
          <w:rFonts w:asciiTheme="minorBidi" w:eastAsia="Times New Roman" w:hAnsiTheme="minorBidi"/>
          <w:sz w:val="28"/>
          <w:szCs w:val="28"/>
          <w:rtl/>
          <w:lang w:bidi="ar-EG"/>
        </w:rPr>
      </w:pPr>
      <w:bookmarkStart w:id="13" w:name="_Toc203691210"/>
      <w:r w:rsidRPr="00713B07">
        <w:rPr>
          <w:rFonts w:asciiTheme="minorBidi" w:eastAsia="Times New Roman" w:hAnsiTheme="minorBidi"/>
          <w:sz w:val="28"/>
          <w:szCs w:val="28"/>
          <w:rtl/>
          <w:lang w:bidi="ar-EG"/>
        </w:rPr>
        <w:lastRenderedPageBreak/>
        <w:t>أ - مفهوم التخطيط الاستراتيجي وأهميته</w:t>
      </w:r>
      <w:bookmarkEnd w:id="13"/>
    </w:p>
    <w:p w14:paraId="6453A54F" w14:textId="703FD9E6" w:rsidR="002C4E13" w:rsidRPr="009F57D3" w:rsidRDefault="002C4E13" w:rsidP="00D06DDB">
      <w:pPr>
        <w:spacing w:line="480" w:lineRule="auto"/>
        <w:ind w:right="-284" w:firstLine="522"/>
        <w:jc w:val="both"/>
        <w:rPr>
          <w:rFonts w:asciiTheme="minorBidi" w:eastAsia="Calibri" w:hAnsiTheme="minorBidi"/>
          <w:sz w:val="24"/>
          <w:szCs w:val="24"/>
          <w:rtl/>
          <w:lang w:val="en-GB" w:bidi="ar-EG"/>
        </w:rPr>
      </w:pPr>
      <w:r w:rsidRPr="009F57D3">
        <w:rPr>
          <w:rFonts w:asciiTheme="minorBidi" w:eastAsia="Calibri" w:hAnsiTheme="minorBidi"/>
          <w:sz w:val="24"/>
          <w:szCs w:val="24"/>
          <w:rtl/>
          <w:lang w:val="en-GB" w:bidi="ar-EG"/>
        </w:rPr>
        <w:t>لم يظهر التخطيط الاستراتيجي كمفهوم إداري ناضج دفعة واحدة، بل هو نتاج تطور فكري طويل تمتد جذوره إلى الفكر العسكري. فكلمة "استراتيجية" (</w:t>
      </w:r>
      <w:r w:rsidRPr="009F57D3">
        <w:rPr>
          <w:rFonts w:asciiTheme="minorBidi" w:eastAsia="Calibri" w:hAnsiTheme="minorBidi"/>
          <w:sz w:val="24"/>
          <w:szCs w:val="24"/>
          <w:lang w:val="en-GB" w:bidi="ar-EG"/>
        </w:rPr>
        <w:t>Strategy</w:t>
      </w:r>
      <w:r w:rsidRPr="009F57D3">
        <w:rPr>
          <w:rFonts w:asciiTheme="minorBidi" w:eastAsia="Calibri" w:hAnsiTheme="minorBidi"/>
          <w:sz w:val="24"/>
          <w:szCs w:val="24"/>
          <w:rtl/>
          <w:lang w:val="en-GB" w:bidi="ar-EG"/>
        </w:rPr>
        <w:t>) مشتقة من الكلمة اليونانية (</w:t>
      </w:r>
      <w:r w:rsidRPr="009F57D3">
        <w:rPr>
          <w:rFonts w:asciiTheme="minorBidi" w:eastAsia="Calibri" w:hAnsiTheme="minorBidi"/>
          <w:sz w:val="24"/>
          <w:szCs w:val="24"/>
          <w:lang w:val="en-GB" w:bidi="ar-EG"/>
        </w:rPr>
        <w:t>Strategos</w:t>
      </w:r>
      <w:r w:rsidRPr="009F57D3">
        <w:rPr>
          <w:rFonts w:asciiTheme="minorBidi" w:eastAsia="Calibri" w:hAnsiTheme="minorBidi"/>
          <w:sz w:val="24"/>
          <w:szCs w:val="24"/>
          <w:rtl/>
          <w:lang w:val="en-GB" w:bidi="ar-EG"/>
        </w:rPr>
        <w:t>) والتي كانت تعني "فن قيادة الجنرال</w:t>
      </w:r>
      <w:r w:rsidR="00003B1D">
        <w:rPr>
          <w:rFonts w:asciiTheme="minorBidi" w:eastAsia="Calibri" w:hAnsiTheme="minorBidi"/>
          <w:sz w:val="24"/>
          <w:szCs w:val="24"/>
          <w:rtl/>
          <w:lang w:val="en-GB" w:bidi="ar-EG"/>
        </w:rPr>
        <w:t xml:space="preserve"> للحرب" (ذيب، ٢٠١٦</w:t>
      </w:r>
      <w:r w:rsidRPr="009F57D3">
        <w:rPr>
          <w:rFonts w:asciiTheme="minorBidi" w:eastAsia="Calibri" w:hAnsiTheme="minorBidi"/>
          <w:sz w:val="24"/>
          <w:szCs w:val="24"/>
          <w:rtl/>
          <w:lang w:val="en-GB" w:bidi="ar-EG"/>
        </w:rPr>
        <w:t>). كان جوهر الفكر الاستراتيجي آنذاك هو فن قيادة الجيوش وتوجيه العمليات الحربية لتحقيق النصر من خلال الاستغلال الأمثل للموارد المتاحة في مواجهة الخصم (</w:t>
      </w:r>
      <w:proofErr w:type="spellStart"/>
      <w:r w:rsidRPr="009F57D3">
        <w:rPr>
          <w:rFonts w:asciiTheme="minorBidi" w:eastAsia="Calibri" w:hAnsiTheme="minorBidi"/>
          <w:sz w:val="24"/>
          <w:szCs w:val="24"/>
          <w:rtl/>
          <w:lang w:val="en-GB" w:bidi="ar-EG"/>
        </w:rPr>
        <w:t>ناطورية</w:t>
      </w:r>
      <w:proofErr w:type="spellEnd"/>
      <w:r w:rsidRPr="009F57D3">
        <w:rPr>
          <w:rFonts w:asciiTheme="minorBidi" w:eastAsia="Calibri" w:hAnsiTheme="minorBidi"/>
          <w:sz w:val="24"/>
          <w:szCs w:val="24"/>
          <w:rtl/>
          <w:lang w:val="en-GB" w:bidi="ar-EG"/>
        </w:rPr>
        <w:t>، ٢٠٠٩).</w:t>
      </w:r>
    </w:p>
    <w:p w14:paraId="77F9C2BA" w14:textId="6AE0B673" w:rsidR="002C4E13" w:rsidRPr="009F57D3" w:rsidRDefault="002C4E13" w:rsidP="00D06DDB">
      <w:pPr>
        <w:spacing w:line="480" w:lineRule="auto"/>
        <w:ind w:right="-284" w:firstLine="522"/>
        <w:jc w:val="both"/>
        <w:rPr>
          <w:rFonts w:asciiTheme="minorBidi" w:eastAsia="Calibri" w:hAnsiTheme="minorBidi"/>
          <w:sz w:val="24"/>
          <w:szCs w:val="24"/>
          <w:rtl/>
          <w:lang w:val="en-GB" w:bidi="ar-EG"/>
        </w:rPr>
      </w:pPr>
      <w:r w:rsidRPr="009F57D3">
        <w:rPr>
          <w:rFonts w:asciiTheme="minorBidi" w:eastAsia="Calibri" w:hAnsiTheme="minorBidi"/>
          <w:sz w:val="24"/>
          <w:szCs w:val="24"/>
          <w:rtl/>
          <w:lang w:val="en-GB" w:bidi="ar-EG"/>
        </w:rPr>
        <w:t xml:space="preserve">انتقل هذا المفهوم تدريجيًا إلى عالم الأعمال، خاصة بعد الحرب العالمية الثانية ومع تعقد البيئة التجارية. يُعتقد أن بداياته في عالم الأعمال كانت في خمسينيات القرن العشرين، حيث بدأ المفكرون الإداريون مثل نيومان (١٩٥١) في استلهام أدوات التخطيط العسكري وتطبيقها على المشاريع الاقتصادية (طوقان، ٢٠١٨). وشهدت الفترة بين منتصف الستينيات والسبعينيات انتشارًا واسعًا للمفهوم تحت مسمى "التخطيط بعيد المدى" في الشركات الكبرى (دوريس، ٢٠٠٦)، حيث أصبح يُنظر إليه على أنه الأداة المثلى التي تمكّن الرؤساء التنفيذيين من صياغة وتطبيق استراتيجيات تعزز من قدرتهم التنافسية (أبو الجدائل، ٢٠١٢). وقد ساهمت أبحاث رواد مثل ألفريد </w:t>
      </w:r>
      <w:proofErr w:type="spellStart"/>
      <w:r w:rsidRPr="009F57D3">
        <w:rPr>
          <w:rFonts w:asciiTheme="minorBidi" w:eastAsia="Calibri" w:hAnsiTheme="minorBidi"/>
          <w:sz w:val="24"/>
          <w:szCs w:val="24"/>
          <w:rtl/>
          <w:lang w:val="en-GB" w:bidi="ar-EG"/>
        </w:rPr>
        <w:t>تشاندلر</w:t>
      </w:r>
      <w:proofErr w:type="spellEnd"/>
      <w:r w:rsidRPr="009F57D3">
        <w:rPr>
          <w:rFonts w:asciiTheme="minorBidi" w:eastAsia="Calibri" w:hAnsiTheme="minorBidi"/>
          <w:sz w:val="24"/>
          <w:szCs w:val="24"/>
          <w:rtl/>
          <w:lang w:val="en-GB" w:bidi="ar-EG"/>
        </w:rPr>
        <w:t xml:space="preserve"> وإيجور أنسوف، ودعم مؤسسات كبرى مثل مؤسسة فورد، في ترسيخ هذا المفهوم كحقل علمي </w:t>
      </w:r>
      <w:r w:rsidR="00003B1D">
        <w:rPr>
          <w:rFonts w:asciiTheme="minorBidi" w:eastAsia="Calibri" w:hAnsiTheme="minorBidi"/>
          <w:sz w:val="24"/>
          <w:szCs w:val="24"/>
          <w:rtl/>
          <w:lang w:val="en-GB" w:bidi="ar-EG"/>
        </w:rPr>
        <w:t>وإداري مستقل (أبو الجدائل، ٢٠١٢</w:t>
      </w:r>
      <w:r w:rsidRPr="009F57D3">
        <w:rPr>
          <w:rFonts w:asciiTheme="minorBidi" w:eastAsia="Calibri" w:hAnsiTheme="minorBidi"/>
          <w:sz w:val="24"/>
          <w:szCs w:val="24"/>
          <w:rtl/>
          <w:lang w:val="en-GB" w:bidi="ar-EG"/>
        </w:rPr>
        <w:t>).</w:t>
      </w:r>
    </w:p>
    <w:p w14:paraId="43B06383" w14:textId="786499BE" w:rsidR="002C4E13" w:rsidRPr="009F57D3" w:rsidRDefault="002C4E13" w:rsidP="00D06DDB">
      <w:pPr>
        <w:spacing w:line="480" w:lineRule="auto"/>
        <w:ind w:right="-284" w:firstLine="522"/>
        <w:jc w:val="both"/>
        <w:rPr>
          <w:rFonts w:asciiTheme="minorBidi" w:eastAsia="Calibri" w:hAnsiTheme="minorBidi"/>
          <w:sz w:val="24"/>
          <w:szCs w:val="24"/>
          <w:rtl/>
          <w:lang w:val="en-GB" w:bidi="ar-EG"/>
        </w:rPr>
      </w:pPr>
      <w:r w:rsidRPr="009F57D3">
        <w:rPr>
          <w:rFonts w:asciiTheme="minorBidi" w:eastAsia="Calibri" w:hAnsiTheme="minorBidi"/>
          <w:sz w:val="24"/>
          <w:szCs w:val="24"/>
          <w:rtl/>
          <w:lang w:val="en-GB" w:bidi="ar-EG"/>
        </w:rPr>
        <w:t>وعلى الرغم من شيوع المصطلح، لا يوجد تعريف واحد متفق عليه بالإجماع، حيث يركز كل باحث على جانب معين من هذه العملية المعقدة. ومع ذلك، يمكن استخلاص جوهر مشترك من التعريفات المتعددة. حيث يعرف التخطيط الاستراتيجي بأنه "عملية اتخاذ قرارات مستمرة بناءً على معلومات ممكنة عن مستقبلية هذه القرارات وآثارها في المستقبل، ووضع الأهداف والاستراتيجيات والبرامج الزمنية والتأكد من تنفيذ الخ</w:t>
      </w:r>
      <w:r w:rsidR="00003B1D">
        <w:rPr>
          <w:rFonts w:asciiTheme="minorBidi" w:eastAsia="Calibri" w:hAnsiTheme="minorBidi"/>
          <w:sz w:val="24"/>
          <w:szCs w:val="24"/>
          <w:rtl/>
          <w:lang w:val="en-GB" w:bidi="ar-EG"/>
        </w:rPr>
        <w:t>طط والبرامج المحددة" (ذيب، ٢٠١٦</w:t>
      </w:r>
      <w:r w:rsidRPr="009F57D3">
        <w:rPr>
          <w:rFonts w:asciiTheme="minorBidi" w:eastAsia="Calibri" w:hAnsiTheme="minorBidi"/>
          <w:sz w:val="24"/>
          <w:szCs w:val="24"/>
          <w:rtl/>
          <w:lang w:val="en-GB" w:bidi="ar-EG"/>
        </w:rPr>
        <w:t>). ويركز هذا التعريف على الطبيعة الديناميكية للتخطيط وأنه ليس حدثًا لمرة واحدة، بل عملية مستمرة من التقييم واتخاذ القرار.</w:t>
      </w:r>
    </w:p>
    <w:p w14:paraId="60E681DD" w14:textId="2FD0FCF0" w:rsidR="002C4E13" w:rsidRPr="009F57D3" w:rsidRDefault="002C4E13" w:rsidP="00D06DDB">
      <w:pPr>
        <w:spacing w:line="480" w:lineRule="auto"/>
        <w:ind w:right="-284" w:firstLine="522"/>
        <w:jc w:val="both"/>
        <w:rPr>
          <w:rFonts w:asciiTheme="minorBidi" w:eastAsia="Calibri" w:hAnsiTheme="minorBidi"/>
          <w:sz w:val="24"/>
          <w:szCs w:val="24"/>
          <w:rtl/>
          <w:lang w:val="en-GB" w:bidi="ar-EG"/>
        </w:rPr>
      </w:pPr>
      <w:r w:rsidRPr="009F57D3">
        <w:rPr>
          <w:rFonts w:asciiTheme="minorBidi" w:eastAsia="Calibri" w:hAnsiTheme="minorBidi"/>
          <w:sz w:val="24"/>
          <w:szCs w:val="24"/>
          <w:rtl/>
          <w:lang w:val="en-GB" w:bidi="ar-EG"/>
        </w:rPr>
        <w:t xml:space="preserve">بينما يراه آخرون كعملية منهجية وفكرية تهدف إلى تصور المستقبل المنشود وتطوير الإجراءات اللازمة لتحقيقه. فيعرفه </w:t>
      </w:r>
      <w:proofErr w:type="spellStart"/>
      <w:r w:rsidRPr="009F57D3">
        <w:rPr>
          <w:rFonts w:asciiTheme="minorBidi" w:eastAsia="Calibri" w:hAnsiTheme="minorBidi"/>
          <w:sz w:val="24"/>
          <w:szCs w:val="24"/>
          <w:rtl/>
          <w:lang w:val="en-GB" w:bidi="ar-EG"/>
        </w:rPr>
        <w:t>جودستين</w:t>
      </w:r>
      <w:proofErr w:type="spellEnd"/>
      <w:r w:rsidRPr="009F57D3">
        <w:rPr>
          <w:rFonts w:asciiTheme="minorBidi" w:eastAsia="Calibri" w:hAnsiTheme="minorBidi"/>
          <w:sz w:val="24"/>
          <w:szCs w:val="24"/>
          <w:rtl/>
          <w:lang w:val="en-GB" w:bidi="ar-EG"/>
        </w:rPr>
        <w:t xml:space="preserve"> ونولان </w:t>
      </w:r>
      <w:proofErr w:type="spellStart"/>
      <w:r w:rsidRPr="009F57D3">
        <w:rPr>
          <w:rFonts w:asciiTheme="minorBidi" w:eastAsia="Calibri" w:hAnsiTheme="minorBidi"/>
          <w:sz w:val="24"/>
          <w:szCs w:val="24"/>
          <w:rtl/>
          <w:lang w:val="en-GB" w:bidi="ar-EG"/>
        </w:rPr>
        <w:t>وفيفر</w:t>
      </w:r>
      <w:proofErr w:type="spellEnd"/>
      <w:r w:rsidRPr="009F57D3">
        <w:rPr>
          <w:rFonts w:asciiTheme="minorBidi" w:eastAsia="Calibri" w:hAnsiTheme="minorBidi"/>
          <w:sz w:val="24"/>
          <w:szCs w:val="24"/>
          <w:rtl/>
          <w:lang w:val="en-GB" w:bidi="ar-EG"/>
        </w:rPr>
        <w:t xml:space="preserve"> بأنه: "عملية منهجية مستمرة يقوم من خلالها قادة المنظمة باتخاذ قرارات بشأن المستقبل، ووضع الإجراءات والعمليات الضرورية لتحقيق المستقبل المنشود وتقرير كيفية قياس النجاح</w:t>
      </w:r>
      <w:r w:rsidR="00003B1D">
        <w:rPr>
          <w:rFonts w:asciiTheme="minorBidi" w:eastAsia="Calibri" w:hAnsiTheme="minorBidi"/>
          <w:sz w:val="24"/>
          <w:szCs w:val="24"/>
          <w:rtl/>
          <w:lang w:val="en-GB" w:bidi="ar-EG"/>
        </w:rPr>
        <w:t>" (كما ورد في أبو الجدائل، ٢٠١٢</w:t>
      </w:r>
      <w:r w:rsidRPr="009F57D3">
        <w:rPr>
          <w:rFonts w:asciiTheme="minorBidi" w:eastAsia="Calibri" w:hAnsiTheme="minorBidi"/>
          <w:sz w:val="24"/>
          <w:szCs w:val="24"/>
          <w:rtl/>
          <w:lang w:val="en-GB" w:bidi="ar-EG"/>
        </w:rPr>
        <w:t>).</w:t>
      </w:r>
    </w:p>
    <w:p w14:paraId="0610DCFF" w14:textId="77777777" w:rsidR="002C4E13" w:rsidRPr="009F57D3" w:rsidRDefault="002C4E13" w:rsidP="00D06DDB">
      <w:pPr>
        <w:spacing w:line="480" w:lineRule="auto"/>
        <w:ind w:right="-284" w:firstLine="522"/>
        <w:jc w:val="both"/>
        <w:rPr>
          <w:rFonts w:asciiTheme="minorBidi" w:eastAsia="Calibri" w:hAnsiTheme="minorBidi"/>
          <w:sz w:val="24"/>
          <w:szCs w:val="24"/>
          <w:rtl/>
          <w:lang w:val="en-GB" w:bidi="ar-EG"/>
        </w:rPr>
      </w:pPr>
      <w:r w:rsidRPr="009F57D3">
        <w:rPr>
          <w:rFonts w:asciiTheme="minorBidi" w:eastAsia="Calibri" w:hAnsiTheme="minorBidi"/>
          <w:sz w:val="24"/>
          <w:szCs w:val="24"/>
          <w:rtl/>
          <w:lang w:val="en-GB" w:bidi="ar-EG"/>
        </w:rPr>
        <w:t xml:space="preserve">ويمكن تقديم تعريف إجرائي شامل يجمع بين الأبعاد المختلفة، وهو أن التخطيط الاستراتيجي هو: "عملية تحليلية منظمة ومستمرة تقوم بها قيادة المنظمة بمشاركة أصحاب المصلحة، بهدف تحديد رؤيتها ورسالتها، وتحليل بيئتها الداخلية والخارجية، وصياغة أهداف طويلة الأجل، واختيار وتخصيص الموارد اللازمة لتنفيذ مجموعة من الاستراتيجيات التي </w:t>
      </w:r>
      <w:r w:rsidRPr="009F57D3">
        <w:rPr>
          <w:rFonts w:asciiTheme="minorBidi" w:eastAsia="Calibri" w:hAnsiTheme="minorBidi"/>
          <w:sz w:val="24"/>
          <w:szCs w:val="24"/>
          <w:rtl/>
          <w:lang w:val="en-GB" w:bidi="ar-EG"/>
        </w:rPr>
        <w:lastRenderedPageBreak/>
        <w:t>تهدف إلى تحقيق ميزة تنافسية مستدامة وضمان بقاء المنظمة ونموها." (مستخلص من السروي، ٢٠١٨؛ بني حمدان وإدريس، ٢٠١٩).</w:t>
      </w:r>
    </w:p>
    <w:p w14:paraId="4FFAD0B8" w14:textId="77777777" w:rsidR="002C4E13" w:rsidRPr="009F57D3" w:rsidRDefault="002C4E13" w:rsidP="00D06DDB">
      <w:pPr>
        <w:spacing w:line="480" w:lineRule="auto"/>
        <w:ind w:right="-284" w:firstLine="522"/>
        <w:jc w:val="both"/>
        <w:rPr>
          <w:rFonts w:asciiTheme="minorBidi" w:eastAsia="Calibri" w:hAnsiTheme="minorBidi"/>
          <w:sz w:val="24"/>
          <w:szCs w:val="24"/>
          <w:rtl/>
          <w:lang w:val="en-GB" w:bidi="ar-EG"/>
        </w:rPr>
      </w:pPr>
      <w:r w:rsidRPr="009F57D3">
        <w:rPr>
          <w:rFonts w:asciiTheme="minorBidi" w:eastAsia="Calibri" w:hAnsiTheme="minorBidi"/>
          <w:sz w:val="24"/>
          <w:szCs w:val="24"/>
          <w:rtl/>
          <w:lang w:val="en-GB" w:bidi="ar-EG"/>
        </w:rPr>
        <w:t>من المهم التمييز بين الخطة الاستراتيجية (</w:t>
      </w:r>
      <w:r w:rsidRPr="009F57D3">
        <w:rPr>
          <w:rFonts w:asciiTheme="minorBidi" w:eastAsia="Calibri" w:hAnsiTheme="minorBidi"/>
          <w:sz w:val="24"/>
          <w:szCs w:val="24"/>
          <w:lang w:val="en-GB" w:bidi="ar-EG"/>
        </w:rPr>
        <w:t>The Plan</w:t>
      </w:r>
      <w:r w:rsidRPr="009F57D3">
        <w:rPr>
          <w:rFonts w:asciiTheme="minorBidi" w:eastAsia="Calibri" w:hAnsiTheme="minorBidi"/>
          <w:sz w:val="24"/>
          <w:szCs w:val="24"/>
          <w:rtl/>
          <w:lang w:val="en-GB" w:bidi="ar-EG"/>
        </w:rPr>
        <w:t>) وعملية التخطيط الاستراتيجي (</w:t>
      </w:r>
      <w:r w:rsidRPr="009F57D3">
        <w:rPr>
          <w:rFonts w:asciiTheme="minorBidi" w:eastAsia="Calibri" w:hAnsiTheme="minorBidi"/>
          <w:sz w:val="24"/>
          <w:szCs w:val="24"/>
          <w:lang w:val="en-GB" w:bidi="ar-EG"/>
        </w:rPr>
        <w:t>The Process</w:t>
      </w:r>
      <w:r w:rsidRPr="009F57D3">
        <w:rPr>
          <w:rFonts w:asciiTheme="minorBidi" w:eastAsia="Calibri" w:hAnsiTheme="minorBidi"/>
          <w:sz w:val="24"/>
          <w:szCs w:val="24"/>
          <w:rtl/>
          <w:lang w:val="en-GB" w:bidi="ar-EG"/>
        </w:rPr>
        <w:t>). فالخطة هي الوثيقة النهائية أو الناتج الملموس، بينما العملية هي الجهد الفكري والتشاركي المستمر الذي يسبقها ويصاحبها ويقوم بتحديثها، وهي الأهم في تحقيق النتائج (بني حمدان وإدريس، ٢٠١٩). ومن ثم يتميز التخطيط الاستراتيجي بمجموعة من الخصائص التي تجعله مختلفًا عن أنواع التخطيط الأخرى:</w:t>
      </w:r>
    </w:p>
    <w:p w14:paraId="6425F184" w14:textId="77777777" w:rsidR="002C4E13" w:rsidRPr="00D901F5" w:rsidRDefault="002C4E13" w:rsidP="00D06DDB">
      <w:pPr>
        <w:numPr>
          <w:ilvl w:val="0"/>
          <w:numId w:val="7"/>
        </w:numPr>
        <w:spacing w:line="408" w:lineRule="auto"/>
        <w:ind w:right="-284"/>
        <w:contextualSpacing/>
        <w:jc w:val="both"/>
        <w:rPr>
          <w:rFonts w:asciiTheme="minorBidi" w:eastAsia="Calibri" w:hAnsiTheme="minorBidi"/>
          <w:sz w:val="24"/>
          <w:szCs w:val="24"/>
          <w:rtl/>
          <w:lang w:bidi="ar-EG"/>
        </w:rPr>
      </w:pPr>
      <w:r w:rsidRPr="00D901F5">
        <w:rPr>
          <w:rFonts w:asciiTheme="minorBidi" w:eastAsia="Calibri" w:hAnsiTheme="minorBidi"/>
          <w:sz w:val="24"/>
          <w:szCs w:val="24"/>
          <w:rtl/>
          <w:lang w:bidi="ar-EG"/>
        </w:rPr>
        <w:t>نظرة شمولية وتكاملية: إنه لا يركز على قسم واحد أو وظيفة واحدة، بل ينظر إلى المنظمة كنظام متكامل، ويهدف إلى تحقيق التناغم بين جميع مكوناتها (السروي، ٢٠١٨).</w:t>
      </w:r>
    </w:p>
    <w:p w14:paraId="1EAF4A85" w14:textId="77777777" w:rsidR="002C4E13" w:rsidRPr="00D901F5" w:rsidRDefault="002C4E13" w:rsidP="00D06DDB">
      <w:pPr>
        <w:numPr>
          <w:ilvl w:val="0"/>
          <w:numId w:val="7"/>
        </w:numPr>
        <w:spacing w:line="408" w:lineRule="auto"/>
        <w:ind w:left="714" w:right="-284" w:hanging="357"/>
        <w:contextualSpacing/>
        <w:jc w:val="both"/>
        <w:rPr>
          <w:rFonts w:asciiTheme="minorBidi" w:eastAsia="Calibri" w:hAnsiTheme="minorBidi"/>
          <w:sz w:val="24"/>
          <w:szCs w:val="24"/>
          <w:rtl/>
          <w:lang w:bidi="ar-EG"/>
        </w:rPr>
      </w:pPr>
      <w:r w:rsidRPr="00D901F5">
        <w:rPr>
          <w:rFonts w:asciiTheme="minorBidi" w:eastAsia="Calibri" w:hAnsiTheme="minorBidi"/>
          <w:sz w:val="24"/>
          <w:szCs w:val="24"/>
          <w:rtl/>
          <w:lang w:bidi="ar-EG"/>
        </w:rPr>
        <w:t xml:space="preserve">توجه مستقبلي بعيد المدى: يتعامل مع أطر زمنية طويلة، تتراوح عادة من ثلاث إلى خمس سنوات أو أكثر، ويركز على تشكيل المستقبل وليس فقط التفاعل معه (جمال </w:t>
      </w:r>
      <w:proofErr w:type="gramStart"/>
      <w:r w:rsidRPr="00D901F5">
        <w:rPr>
          <w:rFonts w:asciiTheme="minorBidi" w:eastAsia="Calibri" w:hAnsiTheme="minorBidi"/>
          <w:sz w:val="24"/>
          <w:szCs w:val="24"/>
          <w:rtl/>
          <w:lang w:bidi="ar-EG"/>
        </w:rPr>
        <w:t>عبدالله</w:t>
      </w:r>
      <w:proofErr w:type="gramEnd"/>
      <w:r w:rsidRPr="00D901F5">
        <w:rPr>
          <w:rFonts w:asciiTheme="minorBidi" w:eastAsia="Calibri" w:hAnsiTheme="minorBidi"/>
          <w:sz w:val="24"/>
          <w:szCs w:val="24"/>
          <w:rtl/>
          <w:lang w:bidi="ar-EG"/>
        </w:rPr>
        <w:t xml:space="preserve"> محمد، ٢٠١٦).</w:t>
      </w:r>
    </w:p>
    <w:p w14:paraId="45CA8391" w14:textId="77777777" w:rsidR="002C4E13" w:rsidRPr="00D901F5" w:rsidRDefault="002C4E13" w:rsidP="00D06DDB">
      <w:pPr>
        <w:numPr>
          <w:ilvl w:val="0"/>
          <w:numId w:val="7"/>
        </w:numPr>
        <w:spacing w:line="408" w:lineRule="auto"/>
        <w:ind w:left="714" w:right="-284" w:hanging="357"/>
        <w:contextualSpacing/>
        <w:jc w:val="both"/>
        <w:rPr>
          <w:rFonts w:asciiTheme="minorBidi" w:eastAsia="Calibri" w:hAnsiTheme="minorBidi"/>
          <w:sz w:val="24"/>
          <w:szCs w:val="24"/>
          <w:rtl/>
          <w:lang w:bidi="ar-EG"/>
        </w:rPr>
      </w:pPr>
      <w:r w:rsidRPr="00D901F5">
        <w:rPr>
          <w:rFonts w:asciiTheme="minorBidi" w:eastAsia="Calibri" w:hAnsiTheme="minorBidi"/>
          <w:sz w:val="24"/>
          <w:szCs w:val="24"/>
          <w:rtl/>
          <w:lang w:bidi="ar-EG"/>
        </w:rPr>
        <w:t>يركز على البيئة الخارجية: يولي اهتمامًا كبيرًا بتحليل المتغيرات الخارجية (الاقتصادية، السياسية، الاجتماعية، التكنولوجية) وتأثيرها على المنظمة، مما يجعله أداة للتكيف الاستباقي (سلمان، ٢٠١٩).</w:t>
      </w:r>
    </w:p>
    <w:p w14:paraId="052634CF" w14:textId="77777777" w:rsidR="002C4E13" w:rsidRPr="00D901F5" w:rsidRDefault="002C4E13" w:rsidP="00D06DDB">
      <w:pPr>
        <w:numPr>
          <w:ilvl w:val="0"/>
          <w:numId w:val="7"/>
        </w:numPr>
        <w:spacing w:line="408" w:lineRule="auto"/>
        <w:ind w:left="714" w:right="-284" w:hanging="357"/>
        <w:contextualSpacing/>
        <w:jc w:val="both"/>
        <w:rPr>
          <w:rFonts w:asciiTheme="minorBidi" w:eastAsia="Calibri" w:hAnsiTheme="minorBidi"/>
          <w:sz w:val="24"/>
          <w:szCs w:val="24"/>
          <w:rtl/>
          <w:lang w:bidi="ar-EG"/>
        </w:rPr>
      </w:pPr>
      <w:r w:rsidRPr="00D901F5">
        <w:rPr>
          <w:rFonts w:asciiTheme="minorBidi" w:eastAsia="Calibri" w:hAnsiTheme="minorBidi"/>
          <w:sz w:val="24"/>
          <w:szCs w:val="24"/>
          <w:rtl/>
          <w:lang w:bidi="ar-EG"/>
        </w:rPr>
        <w:t>عملية تشاركية: يتطلب نجاحه مشاركة فاعلة من مختلف المستويات الإدارية وأصحاب المصلحة، وليس فقط الإدارة العليا، مما يضمن الالتزام والتنفيذ الفعال (بني حمدان وإدريس، ٢٠١٩).</w:t>
      </w:r>
    </w:p>
    <w:p w14:paraId="25C4A897" w14:textId="77777777" w:rsidR="002C4E13" w:rsidRPr="00D901F5" w:rsidRDefault="002C4E13" w:rsidP="00D06DDB">
      <w:pPr>
        <w:numPr>
          <w:ilvl w:val="0"/>
          <w:numId w:val="7"/>
        </w:numPr>
        <w:spacing w:line="408" w:lineRule="auto"/>
        <w:ind w:left="714" w:right="-284" w:hanging="357"/>
        <w:contextualSpacing/>
        <w:jc w:val="both"/>
        <w:rPr>
          <w:rFonts w:asciiTheme="minorBidi" w:eastAsia="Calibri" w:hAnsiTheme="minorBidi"/>
          <w:sz w:val="24"/>
          <w:szCs w:val="24"/>
          <w:rtl/>
          <w:lang w:bidi="ar-EG"/>
        </w:rPr>
      </w:pPr>
      <w:r w:rsidRPr="00D901F5">
        <w:rPr>
          <w:rFonts w:asciiTheme="minorBidi" w:eastAsia="Calibri" w:hAnsiTheme="minorBidi"/>
          <w:sz w:val="24"/>
          <w:szCs w:val="24"/>
          <w:rtl/>
          <w:lang w:bidi="ar-EG"/>
        </w:rPr>
        <w:t>عملية مستمرة ومرنة: ليس نشاطًا يتم مرة واحدة، بل هو عملية دورية ومستمرة من المراجعة والتحديث للتكيف مع المستجدات، ويجب أن تتسم خططه بالمرونة الكافية لمواجهة الظروف غير المتوقعة (السروي، ٢٠١٨).</w:t>
      </w:r>
    </w:p>
    <w:p w14:paraId="048475F6" w14:textId="77777777" w:rsidR="002C4E13" w:rsidRPr="00D901F5" w:rsidRDefault="002C4E13" w:rsidP="00D06DDB">
      <w:pPr>
        <w:spacing w:line="480" w:lineRule="auto"/>
        <w:ind w:right="-284" w:firstLine="522"/>
        <w:jc w:val="both"/>
        <w:rPr>
          <w:rFonts w:asciiTheme="minorBidi" w:eastAsia="Calibri" w:hAnsiTheme="minorBidi"/>
          <w:sz w:val="24"/>
          <w:szCs w:val="24"/>
          <w:rtl/>
          <w:lang w:val="en-GB" w:bidi="ar-EG"/>
        </w:rPr>
      </w:pPr>
      <w:r w:rsidRPr="00D901F5">
        <w:rPr>
          <w:rFonts w:asciiTheme="minorBidi" w:eastAsia="Calibri" w:hAnsiTheme="minorBidi"/>
          <w:sz w:val="24"/>
          <w:szCs w:val="24"/>
          <w:rtl/>
          <w:lang w:val="en-GB" w:bidi="ar-EG"/>
        </w:rPr>
        <w:t>وتتجلى أهمية التخطيط الاستراتيجي في كونه ضرورة حتمية للمنظمات التي تسعى للتميز والبقاء في بيئة تنافسية متغيرة. وتتلخص أهميته في النقاط التالية:</w:t>
      </w:r>
    </w:p>
    <w:p w14:paraId="68AE0E52" w14:textId="77777777" w:rsidR="002C4E13" w:rsidRPr="00D901F5" w:rsidRDefault="002C4E13" w:rsidP="00D06DDB">
      <w:pPr>
        <w:numPr>
          <w:ilvl w:val="0"/>
          <w:numId w:val="8"/>
        </w:numPr>
        <w:spacing w:line="408" w:lineRule="auto"/>
        <w:ind w:right="-284"/>
        <w:contextualSpacing/>
        <w:jc w:val="both"/>
        <w:rPr>
          <w:rFonts w:asciiTheme="minorBidi" w:eastAsia="Calibri" w:hAnsiTheme="minorBidi"/>
          <w:sz w:val="24"/>
          <w:szCs w:val="24"/>
          <w:rtl/>
          <w:lang w:bidi="ar-EG"/>
        </w:rPr>
      </w:pPr>
      <w:r w:rsidRPr="00D901F5">
        <w:rPr>
          <w:rFonts w:asciiTheme="minorBidi" w:eastAsia="Calibri" w:hAnsiTheme="minorBidi"/>
          <w:sz w:val="24"/>
          <w:szCs w:val="24"/>
          <w:rtl/>
          <w:lang w:bidi="ar-EG"/>
        </w:rPr>
        <w:t>يوفر رؤية ورسالة واضحتين تعملان كبوصلة توجه جميع قرارات وأنشطة المنظمة، وتوحد جهود العاملين نحو هدف مشترك (داود، ٢٠١٩).</w:t>
      </w:r>
    </w:p>
    <w:p w14:paraId="78684337" w14:textId="77777777" w:rsidR="002C4E13" w:rsidRPr="00D901F5" w:rsidRDefault="002C4E13" w:rsidP="00D06DDB">
      <w:pPr>
        <w:numPr>
          <w:ilvl w:val="0"/>
          <w:numId w:val="8"/>
        </w:numPr>
        <w:spacing w:line="408" w:lineRule="auto"/>
        <w:ind w:left="714" w:right="-284" w:hanging="357"/>
        <w:contextualSpacing/>
        <w:jc w:val="both"/>
        <w:rPr>
          <w:rFonts w:asciiTheme="minorBidi" w:eastAsia="Calibri" w:hAnsiTheme="minorBidi"/>
          <w:sz w:val="24"/>
          <w:szCs w:val="24"/>
          <w:rtl/>
          <w:lang w:bidi="ar-EG"/>
        </w:rPr>
      </w:pPr>
      <w:r w:rsidRPr="00D901F5">
        <w:rPr>
          <w:rFonts w:asciiTheme="minorBidi" w:eastAsia="Calibri" w:hAnsiTheme="minorBidi"/>
          <w:sz w:val="24"/>
          <w:szCs w:val="24"/>
          <w:rtl/>
          <w:lang w:bidi="ar-EG"/>
        </w:rPr>
        <w:t>تحسين عملية صنع القرار من خلال توفير إطار تحليلي ومنطقي، يساعد التخطيط الاستراتيجي الإدارة العليا على اتخاذ قرارات أكثر استنارة وموضوعية وأقل اعتمادًا على ردود الفعل العفوية (طوقان، ٢٠١٨).</w:t>
      </w:r>
    </w:p>
    <w:p w14:paraId="52E7969B" w14:textId="77777777" w:rsidR="002C4E13" w:rsidRPr="00D901F5" w:rsidRDefault="002C4E13" w:rsidP="00D06DDB">
      <w:pPr>
        <w:numPr>
          <w:ilvl w:val="0"/>
          <w:numId w:val="8"/>
        </w:numPr>
        <w:spacing w:line="408" w:lineRule="auto"/>
        <w:ind w:left="714" w:right="-284" w:hanging="357"/>
        <w:contextualSpacing/>
        <w:jc w:val="both"/>
        <w:rPr>
          <w:rFonts w:asciiTheme="minorBidi" w:eastAsia="Calibri" w:hAnsiTheme="minorBidi"/>
          <w:sz w:val="24"/>
          <w:szCs w:val="24"/>
          <w:rtl/>
          <w:lang w:bidi="ar-EG"/>
        </w:rPr>
      </w:pPr>
      <w:r w:rsidRPr="00D901F5">
        <w:rPr>
          <w:rFonts w:asciiTheme="minorBidi" w:eastAsia="Calibri" w:hAnsiTheme="minorBidi"/>
          <w:sz w:val="24"/>
          <w:szCs w:val="24"/>
          <w:rtl/>
          <w:lang w:bidi="ar-EG"/>
        </w:rPr>
        <w:t>الاستخدام الأمثل للموارد، حيث يضمن تخصيص الموارد البشرية والمالية والمادية بكفاءة وتوجيهها نحو الأولويات التي تحقق أكبر قيمة مضافة للمنظمة، مما يقلل من الهدر ويزيد من الإنتاجية (</w:t>
      </w:r>
      <w:r w:rsidRPr="00D901F5">
        <w:rPr>
          <w:rFonts w:asciiTheme="minorBidi" w:eastAsia="Calibri" w:hAnsiTheme="minorBidi"/>
          <w:sz w:val="24"/>
          <w:szCs w:val="24"/>
          <w:lang w:bidi="ar-EG"/>
        </w:rPr>
        <w:t>Carbery &amp; Cross, 2019</w:t>
      </w:r>
      <w:r w:rsidRPr="00D901F5">
        <w:rPr>
          <w:rFonts w:asciiTheme="minorBidi" w:eastAsia="Calibri" w:hAnsiTheme="minorBidi"/>
          <w:sz w:val="24"/>
          <w:szCs w:val="24"/>
          <w:rtl/>
          <w:lang w:bidi="ar-EG"/>
        </w:rPr>
        <w:t>).</w:t>
      </w:r>
    </w:p>
    <w:p w14:paraId="19899B71" w14:textId="77777777" w:rsidR="002C4E13" w:rsidRPr="00D901F5" w:rsidRDefault="002C4E13" w:rsidP="00D06DDB">
      <w:pPr>
        <w:numPr>
          <w:ilvl w:val="0"/>
          <w:numId w:val="8"/>
        </w:numPr>
        <w:spacing w:line="408" w:lineRule="auto"/>
        <w:ind w:left="714" w:right="-284" w:hanging="357"/>
        <w:contextualSpacing/>
        <w:jc w:val="both"/>
        <w:rPr>
          <w:rFonts w:asciiTheme="minorBidi" w:eastAsia="Calibri" w:hAnsiTheme="minorBidi"/>
          <w:sz w:val="24"/>
          <w:szCs w:val="24"/>
          <w:rtl/>
          <w:lang w:bidi="ar-EG"/>
        </w:rPr>
      </w:pPr>
      <w:r w:rsidRPr="00D901F5">
        <w:rPr>
          <w:rFonts w:asciiTheme="minorBidi" w:eastAsia="Calibri" w:hAnsiTheme="minorBidi"/>
          <w:sz w:val="24"/>
          <w:szCs w:val="24"/>
          <w:rtl/>
          <w:lang w:bidi="ar-EG"/>
        </w:rPr>
        <w:t>تعزيز القدرة على التكيف وإدارة التغيير، حيث يمكّن المنظمة من توقع التغيرات البيئية والاستعداد لها بشكل استباقي، بدلاً من أن تكون مجرد متلقٍ سلبي للصدمات، مما يزيد من مرونتها وقدرتها على إدارة التغيير بفاعلية (دودين، ٢٠٢٠).</w:t>
      </w:r>
    </w:p>
    <w:p w14:paraId="4F1CFD71" w14:textId="77777777" w:rsidR="002C4E13" w:rsidRPr="00D901F5" w:rsidRDefault="002C4E13" w:rsidP="00D06DDB">
      <w:pPr>
        <w:numPr>
          <w:ilvl w:val="0"/>
          <w:numId w:val="8"/>
        </w:numPr>
        <w:spacing w:line="408" w:lineRule="auto"/>
        <w:ind w:left="714" w:right="-284" w:hanging="357"/>
        <w:contextualSpacing/>
        <w:jc w:val="both"/>
        <w:rPr>
          <w:rFonts w:asciiTheme="minorBidi" w:eastAsia="Calibri" w:hAnsiTheme="minorBidi"/>
          <w:sz w:val="24"/>
          <w:szCs w:val="24"/>
          <w:rtl/>
          <w:lang w:bidi="ar-EG"/>
        </w:rPr>
      </w:pPr>
      <w:r w:rsidRPr="00D901F5">
        <w:rPr>
          <w:rFonts w:asciiTheme="minorBidi" w:eastAsia="Calibri" w:hAnsiTheme="minorBidi"/>
          <w:sz w:val="24"/>
          <w:szCs w:val="24"/>
          <w:rtl/>
          <w:lang w:bidi="ar-EG"/>
        </w:rPr>
        <w:lastRenderedPageBreak/>
        <w:t>تحقيق الميزة التنافسية، ففي جوهره، يهدف التخطيط الاستراتيجي إلى وضع المنظمة في موقع تنافسي قوي من خلال تمييز منتجاتها أو خدماتها، أو تحقيق الريادة في التكلفة، أو التركيز على شريحة سوقية محددة، مما يضمن لها التفوق على منافسيها (جاد الرب، ٢٠١٦).</w:t>
      </w:r>
    </w:p>
    <w:p w14:paraId="2633A527" w14:textId="77777777" w:rsidR="002C4E13" w:rsidRPr="00D901F5" w:rsidRDefault="002C4E13" w:rsidP="00D06DDB">
      <w:pPr>
        <w:numPr>
          <w:ilvl w:val="0"/>
          <w:numId w:val="8"/>
        </w:numPr>
        <w:spacing w:line="408" w:lineRule="auto"/>
        <w:ind w:left="714" w:right="-284" w:hanging="357"/>
        <w:contextualSpacing/>
        <w:jc w:val="both"/>
        <w:rPr>
          <w:rFonts w:asciiTheme="minorBidi" w:eastAsia="Calibri" w:hAnsiTheme="minorBidi"/>
          <w:sz w:val="24"/>
          <w:szCs w:val="24"/>
          <w:rtl/>
          <w:lang w:bidi="ar-EG"/>
        </w:rPr>
      </w:pPr>
      <w:r w:rsidRPr="00D901F5">
        <w:rPr>
          <w:rFonts w:asciiTheme="minorBidi" w:eastAsia="Calibri" w:hAnsiTheme="minorBidi"/>
          <w:sz w:val="24"/>
          <w:szCs w:val="24"/>
          <w:rtl/>
          <w:lang w:bidi="ar-EG"/>
        </w:rPr>
        <w:t>رفع مستوى الأداء والمساءلة، من خلال وضع أهداف قابلة للقياس ومؤشرات أداء واضحة، يخلق التخطيط الاستراتيجي أساسًا لتقييم الأداء على جميع المستويات، ويعزز ثقافة المساءلة والتحسين المستمر (</w:t>
      </w:r>
      <w:r w:rsidRPr="00D901F5">
        <w:rPr>
          <w:rFonts w:asciiTheme="minorBidi" w:eastAsia="Calibri" w:hAnsiTheme="minorBidi"/>
          <w:sz w:val="24"/>
          <w:szCs w:val="24"/>
          <w:lang w:bidi="ar-EG"/>
        </w:rPr>
        <w:t>Phillips et al., 2016</w:t>
      </w:r>
      <w:r w:rsidRPr="00D901F5">
        <w:rPr>
          <w:rFonts w:asciiTheme="minorBidi" w:eastAsia="Calibri" w:hAnsiTheme="minorBidi"/>
          <w:sz w:val="24"/>
          <w:szCs w:val="24"/>
          <w:rtl/>
          <w:lang w:bidi="ar-EG"/>
        </w:rPr>
        <w:t>).</w:t>
      </w:r>
    </w:p>
    <w:p w14:paraId="26539F7D" w14:textId="77777777" w:rsidR="002C4E13" w:rsidRPr="00713B07" w:rsidRDefault="002C4E13" w:rsidP="00D06DDB">
      <w:pPr>
        <w:keepNext/>
        <w:keepLines/>
        <w:spacing w:after="0" w:line="480" w:lineRule="auto"/>
        <w:ind w:right="-284"/>
        <w:outlineLvl w:val="3"/>
        <w:rPr>
          <w:rFonts w:asciiTheme="minorBidi" w:eastAsia="Times New Roman" w:hAnsiTheme="minorBidi"/>
          <w:sz w:val="28"/>
          <w:szCs w:val="28"/>
          <w:rtl/>
          <w:lang w:bidi="ar-EG"/>
        </w:rPr>
      </w:pPr>
      <w:bookmarkStart w:id="14" w:name="_Toc203691211"/>
      <w:r w:rsidRPr="00713B07">
        <w:rPr>
          <w:rFonts w:asciiTheme="minorBidi" w:eastAsia="Times New Roman" w:hAnsiTheme="minorBidi"/>
          <w:sz w:val="28"/>
          <w:szCs w:val="28"/>
          <w:rtl/>
          <w:lang w:bidi="ar-EG"/>
        </w:rPr>
        <w:t>ب - نماذج وعمليات التخطيط الاستراتيجي</w:t>
      </w:r>
      <w:bookmarkEnd w:id="14"/>
    </w:p>
    <w:p w14:paraId="711A3B79" w14:textId="77777777" w:rsidR="002C4E13" w:rsidRPr="009F57D3" w:rsidRDefault="002C4E13" w:rsidP="00D06DDB">
      <w:pPr>
        <w:spacing w:line="480" w:lineRule="auto"/>
        <w:ind w:right="-284" w:firstLine="522"/>
        <w:jc w:val="both"/>
        <w:rPr>
          <w:rFonts w:asciiTheme="minorBidi" w:eastAsia="Calibri" w:hAnsiTheme="minorBidi"/>
          <w:sz w:val="24"/>
          <w:szCs w:val="24"/>
          <w:rtl/>
          <w:lang w:val="en-GB" w:bidi="ar-EG"/>
        </w:rPr>
      </w:pPr>
      <w:r w:rsidRPr="009F57D3">
        <w:rPr>
          <w:rFonts w:asciiTheme="minorBidi" w:eastAsia="Calibri" w:hAnsiTheme="minorBidi"/>
          <w:sz w:val="24"/>
          <w:szCs w:val="24"/>
          <w:rtl/>
          <w:lang w:val="en-GB" w:bidi="ar-EG"/>
        </w:rPr>
        <w:t>لا يتم التخطيط الاستراتيجي بطريقة عشوائية، بل يتبع نماذج علمية وأطر عملية منظمة تساعد المؤسسات على تحليل واقعها ورسم مستقبلها بشكل منهجي. هذه النماذج ليست قوالب جامدة، بل هي أدوات تحليلية مرنة يمكن تكييفها لتناسب طبيعة المنظمة وسياقها. ويقود تطبيق هذه النماذج إلى عملية متكاملة تتكون من مراحل متسلسلة ومترابطة، تضمن الانتقال المنطقي من الفكرة إلى التنفيذ والتقويم.</w:t>
      </w:r>
    </w:p>
    <w:p w14:paraId="16689296" w14:textId="77777777" w:rsidR="002C4E13" w:rsidRPr="009F57D3" w:rsidRDefault="002C4E13" w:rsidP="00D06DDB">
      <w:pPr>
        <w:spacing w:line="480" w:lineRule="auto"/>
        <w:ind w:right="-284" w:firstLine="522"/>
        <w:jc w:val="both"/>
        <w:rPr>
          <w:rFonts w:asciiTheme="minorBidi" w:eastAsia="Calibri" w:hAnsiTheme="minorBidi"/>
          <w:sz w:val="24"/>
          <w:szCs w:val="24"/>
          <w:rtl/>
          <w:lang w:val="en-GB" w:bidi="ar-EG"/>
        </w:rPr>
      </w:pPr>
      <w:r w:rsidRPr="009F57D3">
        <w:rPr>
          <w:rFonts w:asciiTheme="minorBidi" w:eastAsia="Calibri" w:hAnsiTheme="minorBidi"/>
          <w:sz w:val="24"/>
          <w:szCs w:val="24"/>
          <w:rtl/>
          <w:lang w:val="en-GB" w:bidi="ar-EG"/>
        </w:rPr>
        <w:t>منذ أن بدأ تطبيق التخطيط الاستراتيجي في عالم الأعمال، اجتهد الباحثون والممارسون في وضع نماذج متعددة لتسهيل تطبيقه. ورغم تنوعها، تشترك معظم هذه النماذج في هدفها الأساسي وهو مساعدة المنظمة على فهم بيئتها واتخاذ قرارات استراتيجية مدروسة. من أشهر هذه النماذج التي وردت في الأدبيات الإدارية:</w:t>
      </w:r>
    </w:p>
    <w:p w14:paraId="44CC4142" w14:textId="77777777" w:rsidR="002C4E13" w:rsidRPr="00C10057" w:rsidRDefault="002C4E13" w:rsidP="00D06DDB">
      <w:pPr>
        <w:spacing w:line="480" w:lineRule="auto"/>
        <w:ind w:right="-284" w:firstLine="522"/>
        <w:jc w:val="both"/>
        <w:rPr>
          <w:rFonts w:asciiTheme="minorBidi" w:eastAsia="Calibri" w:hAnsiTheme="minorBidi"/>
          <w:sz w:val="24"/>
          <w:szCs w:val="24"/>
          <w:rtl/>
          <w:lang w:val="en-GB" w:bidi="ar-EG"/>
        </w:rPr>
      </w:pPr>
      <w:r w:rsidRPr="00C10057">
        <w:rPr>
          <w:rFonts w:asciiTheme="minorBidi" w:eastAsia="Calibri" w:hAnsiTheme="minorBidi"/>
          <w:sz w:val="24"/>
          <w:szCs w:val="24"/>
          <w:rtl/>
          <w:lang w:val="en-GB" w:bidi="ar-EG"/>
        </w:rPr>
        <w:t xml:space="preserve">- نموذج تحليل </w:t>
      </w:r>
      <w:proofErr w:type="spellStart"/>
      <w:r w:rsidRPr="00C10057">
        <w:rPr>
          <w:rFonts w:asciiTheme="minorBidi" w:eastAsia="Calibri" w:hAnsiTheme="minorBidi"/>
          <w:sz w:val="24"/>
          <w:szCs w:val="24"/>
          <w:rtl/>
          <w:lang w:val="en-GB" w:bidi="ar-EG"/>
        </w:rPr>
        <w:t>سوات</w:t>
      </w:r>
      <w:proofErr w:type="spellEnd"/>
      <w:r w:rsidRPr="00C10057">
        <w:rPr>
          <w:rFonts w:asciiTheme="minorBidi" w:eastAsia="Calibri" w:hAnsiTheme="minorBidi"/>
          <w:sz w:val="24"/>
          <w:szCs w:val="24"/>
          <w:rtl/>
          <w:lang w:val="en-GB" w:bidi="ar-EG"/>
        </w:rPr>
        <w:t xml:space="preserve"> (</w:t>
      </w:r>
      <w:r w:rsidRPr="00C10057">
        <w:rPr>
          <w:rFonts w:asciiTheme="minorBidi" w:eastAsia="Calibri" w:hAnsiTheme="minorBidi"/>
          <w:sz w:val="24"/>
          <w:szCs w:val="24"/>
          <w:lang w:val="en-GB" w:bidi="ar-EG"/>
        </w:rPr>
        <w:t>SWOT Analysis</w:t>
      </w:r>
      <w:r w:rsidRPr="00C10057">
        <w:rPr>
          <w:rFonts w:asciiTheme="minorBidi" w:eastAsia="Calibri" w:hAnsiTheme="minorBidi"/>
          <w:sz w:val="24"/>
          <w:szCs w:val="24"/>
          <w:rtl/>
          <w:lang w:val="en-GB" w:bidi="ar-EG"/>
        </w:rPr>
        <w:t>): يُعد هذا النموذج، الذي يُنسب تطويره إلى جامعة هارفارد في منتصف القرن العشرين، من أشهر وأبسط نماذج التحليل الاستراتيجي وأكثرها استخدامًا (طوقان، ٢٠١٨). يقوم هذا النموذج على تحليل منهجي شامل يجمع بين البيئة الداخلية والخارجية للمنظمة (مصطفى، ٢٠١٧). حيث يتم تحديد:</w:t>
      </w:r>
    </w:p>
    <w:p w14:paraId="6AF066BA" w14:textId="77777777" w:rsidR="002C4E13" w:rsidRPr="00C10057" w:rsidRDefault="002C4E13" w:rsidP="00D06DDB">
      <w:pPr>
        <w:numPr>
          <w:ilvl w:val="0"/>
          <w:numId w:val="9"/>
        </w:numPr>
        <w:spacing w:line="408" w:lineRule="auto"/>
        <w:ind w:right="-284"/>
        <w:contextualSpacing/>
        <w:jc w:val="both"/>
        <w:rPr>
          <w:rFonts w:asciiTheme="minorBidi" w:eastAsia="Calibri" w:hAnsiTheme="minorBidi"/>
          <w:sz w:val="24"/>
          <w:szCs w:val="24"/>
          <w:rtl/>
          <w:lang w:bidi="ar-EG"/>
        </w:rPr>
      </w:pPr>
      <w:r w:rsidRPr="00C10057">
        <w:rPr>
          <w:rFonts w:asciiTheme="minorBidi" w:eastAsia="Calibri" w:hAnsiTheme="minorBidi"/>
          <w:sz w:val="24"/>
          <w:szCs w:val="24"/>
          <w:rtl/>
          <w:lang w:bidi="ar-EG"/>
        </w:rPr>
        <w:t>نقاط القوة (</w:t>
      </w:r>
      <w:r w:rsidRPr="00C10057">
        <w:rPr>
          <w:rFonts w:asciiTheme="minorBidi" w:eastAsia="Calibri" w:hAnsiTheme="minorBidi"/>
          <w:sz w:val="24"/>
          <w:szCs w:val="24"/>
          <w:lang w:bidi="ar-EG"/>
        </w:rPr>
        <w:t>Strengths</w:t>
      </w:r>
      <w:r w:rsidRPr="00C10057">
        <w:rPr>
          <w:rFonts w:asciiTheme="minorBidi" w:eastAsia="Calibri" w:hAnsiTheme="minorBidi"/>
          <w:sz w:val="24"/>
          <w:szCs w:val="24"/>
          <w:rtl/>
          <w:lang w:bidi="ar-EG"/>
        </w:rPr>
        <w:t>): وهي القدرات والإمكانيات الداخلية التي تمنح المنظمة ميزة على غيرها.</w:t>
      </w:r>
    </w:p>
    <w:p w14:paraId="23A1E109" w14:textId="77777777" w:rsidR="002C4E13" w:rsidRPr="00C10057" w:rsidRDefault="002C4E13" w:rsidP="00D06DDB">
      <w:pPr>
        <w:numPr>
          <w:ilvl w:val="0"/>
          <w:numId w:val="9"/>
        </w:numPr>
        <w:spacing w:line="408" w:lineRule="auto"/>
        <w:ind w:left="714" w:right="-284" w:hanging="357"/>
        <w:contextualSpacing/>
        <w:jc w:val="both"/>
        <w:rPr>
          <w:rFonts w:asciiTheme="minorBidi" w:eastAsia="Calibri" w:hAnsiTheme="minorBidi"/>
          <w:sz w:val="24"/>
          <w:szCs w:val="24"/>
          <w:rtl/>
          <w:lang w:bidi="ar-EG"/>
        </w:rPr>
      </w:pPr>
      <w:r w:rsidRPr="00C10057">
        <w:rPr>
          <w:rFonts w:asciiTheme="minorBidi" w:eastAsia="Calibri" w:hAnsiTheme="minorBidi"/>
          <w:sz w:val="24"/>
          <w:szCs w:val="24"/>
          <w:rtl/>
          <w:lang w:bidi="ar-EG"/>
        </w:rPr>
        <w:t>نقاط الضعف (</w:t>
      </w:r>
      <w:r w:rsidRPr="00C10057">
        <w:rPr>
          <w:rFonts w:asciiTheme="minorBidi" w:eastAsia="Calibri" w:hAnsiTheme="minorBidi"/>
          <w:sz w:val="24"/>
          <w:szCs w:val="24"/>
          <w:lang w:bidi="ar-EG"/>
        </w:rPr>
        <w:t>Weaknesses</w:t>
      </w:r>
      <w:r w:rsidRPr="00C10057">
        <w:rPr>
          <w:rFonts w:asciiTheme="minorBidi" w:eastAsia="Calibri" w:hAnsiTheme="minorBidi"/>
          <w:sz w:val="24"/>
          <w:szCs w:val="24"/>
          <w:rtl/>
          <w:lang w:bidi="ar-EG"/>
        </w:rPr>
        <w:t>): وهي جوانب القصور الداخلية التي تعيق أداء المنظمة.</w:t>
      </w:r>
    </w:p>
    <w:p w14:paraId="1442ECAA" w14:textId="77777777" w:rsidR="002C4E13" w:rsidRPr="00C10057" w:rsidRDefault="002C4E13" w:rsidP="00D06DDB">
      <w:pPr>
        <w:numPr>
          <w:ilvl w:val="0"/>
          <w:numId w:val="9"/>
        </w:numPr>
        <w:spacing w:line="408" w:lineRule="auto"/>
        <w:ind w:left="714" w:right="-284" w:hanging="357"/>
        <w:contextualSpacing/>
        <w:jc w:val="both"/>
        <w:rPr>
          <w:rFonts w:asciiTheme="minorBidi" w:eastAsia="Calibri" w:hAnsiTheme="minorBidi"/>
          <w:sz w:val="24"/>
          <w:szCs w:val="24"/>
          <w:rtl/>
          <w:lang w:bidi="ar-EG"/>
        </w:rPr>
      </w:pPr>
      <w:r w:rsidRPr="00C10057">
        <w:rPr>
          <w:rFonts w:asciiTheme="minorBidi" w:eastAsia="Calibri" w:hAnsiTheme="minorBidi"/>
          <w:sz w:val="24"/>
          <w:szCs w:val="24"/>
          <w:rtl/>
          <w:lang w:bidi="ar-EG"/>
        </w:rPr>
        <w:t>الفرص (</w:t>
      </w:r>
      <w:r w:rsidRPr="00C10057">
        <w:rPr>
          <w:rFonts w:asciiTheme="minorBidi" w:eastAsia="Calibri" w:hAnsiTheme="minorBidi"/>
          <w:sz w:val="24"/>
          <w:szCs w:val="24"/>
          <w:lang w:bidi="ar-EG"/>
        </w:rPr>
        <w:t>Opportunities</w:t>
      </w:r>
      <w:r w:rsidRPr="00C10057">
        <w:rPr>
          <w:rFonts w:asciiTheme="minorBidi" w:eastAsia="Calibri" w:hAnsiTheme="minorBidi"/>
          <w:sz w:val="24"/>
          <w:szCs w:val="24"/>
          <w:rtl/>
          <w:lang w:bidi="ar-EG"/>
        </w:rPr>
        <w:t>): وهي الاتجاهات أو الظروف الإيجابية في البيئة الخارجية التي يمكن للمنظمة استغلالها لصالحها.</w:t>
      </w:r>
    </w:p>
    <w:p w14:paraId="667DF9CA" w14:textId="77777777" w:rsidR="002C4E13" w:rsidRPr="00C10057" w:rsidRDefault="002C4E13" w:rsidP="00D06DDB">
      <w:pPr>
        <w:numPr>
          <w:ilvl w:val="0"/>
          <w:numId w:val="9"/>
        </w:numPr>
        <w:spacing w:line="408" w:lineRule="auto"/>
        <w:ind w:left="714" w:right="-284" w:hanging="357"/>
        <w:contextualSpacing/>
        <w:jc w:val="both"/>
        <w:rPr>
          <w:rFonts w:asciiTheme="minorBidi" w:eastAsia="Calibri" w:hAnsiTheme="minorBidi"/>
          <w:sz w:val="24"/>
          <w:szCs w:val="24"/>
          <w:rtl/>
          <w:lang w:bidi="ar-EG"/>
        </w:rPr>
      </w:pPr>
      <w:r w:rsidRPr="00C10057">
        <w:rPr>
          <w:rFonts w:asciiTheme="minorBidi" w:eastAsia="Calibri" w:hAnsiTheme="minorBidi"/>
          <w:sz w:val="24"/>
          <w:szCs w:val="24"/>
          <w:rtl/>
          <w:lang w:bidi="ar-EG"/>
        </w:rPr>
        <w:t>التهديدات (</w:t>
      </w:r>
      <w:r w:rsidRPr="00C10057">
        <w:rPr>
          <w:rFonts w:asciiTheme="minorBidi" w:eastAsia="Calibri" w:hAnsiTheme="minorBidi"/>
          <w:sz w:val="24"/>
          <w:szCs w:val="24"/>
          <w:lang w:bidi="ar-EG"/>
        </w:rPr>
        <w:t>Threats</w:t>
      </w:r>
      <w:r w:rsidRPr="00C10057">
        <w:rPr>
          <w:rFonts w:asciiTheme="minorBidi" w:eastAsia="Calibri" w:hAnsiTheme="minorBidi"/>
          <w:sz w:val="24"/>
          <w:szCs w:val="24"/>
          <w:rtl/>
          <w:lang w:bidi="ar-EG"/>
        </w:rPr>
        <w:t>): وهي الاتجاهات أو الظروف السلبية في البيئة الخارجية التي قد تضر بالمنظمة.</w:t>
      </w:r>
    </w:p>
    <w:p w14:paraId="09E4B7E4" w14:textId="77777777" w:rsidR="002C4E13" w:rsidRPr="00C10057" w:rsidRDefault="002C4E13" w:rsidP="00D06DDB">
      <w:pPr>
        <w:spacing w:line="480" w:lineRule="auto"/>
        <w:ind w:right="-284" w:firstLine="522"/>
        <w:jc w:val="both"/>
        <w:rPr>
          <w:rFonts w:asciiTheme="minorBidi" w:eastAsia="Calibri" w:hAnsiTheme="minorBidi"/>
          <w:sz w:val="24"/>
          <w:szCs w:val="24"/>
          <w:rtl/>
          <w:lang w:bidi="ar-EG"/>
        </w:rPr>
      </w:pPr>
      <w:r w:rsidRPr="00C10057">
        <w:rPr>
          <w:rFonts w:asciiTheme="minorBidi" w:eastAsia="Calibri" w:hAnsiTheme="minorBidi"/>
          <w:sz w:val="24"/>
          <w:szCs w:val="24"/>
          <w:rtl/>
          <w:lang w:bidi="ar-EG"/>
        </w:rPr>
        <w:t>والهدف من هذا التحليل هو مساعدة الإدارة على صياغة استراتيجيات تبني على نقاط القوة لاستغلال الفرص، وتعمل على معالجة نقاط الضعف لتجنب التهديدات (السروي، ٢٠١٨).</w:t>
      </w:r>
    </w:p>
    <w:p w14:paraId="266F62D2" w14:textId="6A884E74" w:rsidR="002C4E13" w:rsidRPr="009F57D3" w:rsidRDefault="002C4E13" w:rsidP="00D06DDB">
      <w:pPr>
        <w:spacing w:line="480" w:lineRule="auto"/>
        <w:ind w:right="-284" w:firstLine="522"/>
        <w:jc w:val="both"/>
        <w:rPr>
          <w:rFonts w:asciiTheme="minorBidi" w:eastAsia="Calibri" w:hAnsiTheme="minorBidi"/>
          <w:sz w:val="24"/>
          <w:szCs w:val="24"/>
          <w:rtl/>
          <w:lang w:val="en-GB" w:bidi="ar-EG"/>
        </w:rPr>
      </w:pPr>
      <w:r w:rsidRPr="009F57D3">
        <w:rPr>
          <w:rFonts w:asciiTheme="minorBidi" w:eastAsia="Calibri" w:hAnsiTheme="minorBidi"/>
          <w:sz w:val="24"/>
          <w:szCs w:val="24"/>
          <w:rtl/>
          <w:lang w:val="en-GB" w:bidi="ar-EG"/>
        </w:rPr>
        <w:t>- نموذج التخطيط بالسيناريو (</w:t>
      </w:r>
      <w:r w:rsidRPr="009F57D3">
        <w:rPr>
          <w:rFonts w:asciiTheme="minorBidi" w:eastAsia="Calibri" w:hAnsiTheme="minorBidi"/>
          <w:sz w:val="24"/>
          <w:szCs w:val="24"/>
          <w:lang w:val="en-GB" w:bidi="ar-EG"/>
        </w:rPr>
        <w:t>Scenario Planning</w:t>
      </w:r>
      <w:r w:rsidRPr="009F57D3">
        <w:rPr>
          <w:rFonts w:asciiTheme="minorBidi" w:eastAsia="Calibri" w:hAnsiTheme="minorBidi"/>
          <w:sz w:val="24"/>
          <w:szCs w:val="24"/>
          <w:rtl/>
          <w:lang w:val="en-GB" w:bidi="ar-EG"/>
        </w:rPr>
        <w:t xml:space="preserve">): يعتمد هذا النموذج على استشراف المستقبل من خلال طرح عدة سيناريوهات أو مسارات مستقبلية محتملة يمكن للمنظمة أن تسلكها، ثم تقييم كل سيناريو واختيار الأنسب. </w:t>
      </w:r>
      <w:r w:rsidRPr="009F57D3">
        <w:rPr>
          <w:rFonts w:asciiTheme="minorBidi" w:eastAsia="Calibri" w:hAnsiTheme="minorBidi"/>
          <w:sz w:val="24"/>
          <w:szCs w:val="24"/>
          <w:rtl/>
          <w:lang w:val="en-GB" w:bidi="ar-EG"/>
        </w:rPr>
        <w:lastRenderedPageBreak/>
        <w:t>يركز هذا النموذج بشكل كبير على طرح الأسئلة الاستراتيجية الكبرى مثل: ما هي الأسواق التي نريد خدمتها؟ من هم عملاؤنا المستهدفون؟ ما هي المنتجات التي يجب أن نركز عليها؟ (طوقان، ٢٠١٨). يساعد هذا النموذج القادة على التفكير بشكل إبداعي في المستقبل وتوسيع آفاقهم بدلاً من الافتراض بأن المستقبل هو مجرد امتداد للحاضر. وعلى الرغم من أهميته في تحفيز التفكير الاستراتيجي، إلا أنه قد يواجه نقدًا بأنه قد يركز على جوانب محددة ويهمل جوانب أخرى قد تت</w:t>
      </w:r>
      <w:r w:rsidR="00003B1D">
        <w:rPr>
          <w:rFonts w:asciiTheme="minorBidi" w:eastAsia="Calibri" w:hAnsiTheme="minorBidi"/>
          <w:sz w:val="24"/>
          <w:szCs w:val="24"/>
          <w:rtl/>
          <w:lang w:val="en-GB" w:bidi="ar-EG"/>
        </w:rPr>
        <w:t>غير بشكل غير متوقع (طوقان، ٢٠١٨</w:t>
      </w:r>
      <w:r w:rsidRPr="009F57D3">
        <w:rPr>
          <w:rFonts w:asciiTheme="minorBidi" w:eastAsia="Calibri" w:hAnsiTheme="minorBidi"/>
          <w:sz w:val="24"/>
          <w:szCs w:val="24"/>
          <w:rtl/>
          <w:lang w:val="en-GB" w:bidi="ar-EG"/>
        </w:rPr>
        <w:t>).</w:t>
      </w:r>
    </w:p>
    <w:p w14:paraId="1A2EE696" w14:textId="77777777" w:rsidR="002C4E13" w:rsidRPr="009F57D3" w:rsidRDefault="002C4E13" w:rsidP="00D06DDB">
      <w:pPr>
        <w:spacing w:line="480" w:lineRule="auto"/>
        <w:ind w:right="-284" w:firstLine="522"/>
        <w:jc w:val="both"/>
        <w:rPr>
          <w:rFonts w:asciiTheme="minorBidi" w:eastAsia="Calibri" w:hAnsiTheme="minorBidi"/>
          <w:sz w:val="24"/>
          <w:szCs w:val="24"/>
          <w:rtl/>
          <w:lang w:val="en-GB" w:bidi="ar-EG"/>
        </w:rPr>
      </w:pPr>
      <w:r w:rsidRPr="009F57D3">
        <w:rPr>
          <w:rFonts w:asciiTheme="minorBidi" w:eastAsia="Calibri" w:hAnsiTheme="minorBidi"/>
          <w:sz w:val="24"/>
          <w:szCs w:val="24"/>
          <w:rtl/>
          <w:lang w:val="en-GB" w:bidi="ar-EG"/>
        </w:rPr>
        <w:t>- نموذج فيفر (</w:t>
      </w:r>
      <w:r w:rsidRPr="009F57D3">
        <w:rPr>
          <w:rFonts w:asciiTheme="minorBidi" w:eastAsia="Calibri" w:hAnsiTheme="minorBidi"/>
          <w:sz w:val="24"/>
          <w:szCs w:val="24"/>
          <w:lang w:val="en-GB" w:bidi="ar-EG"/>
        </w:rPr>
        <w:t>Pfeiffer Model</w:t>
      </w:r>
      <w:r w:rsidRPr="009F57D3">
        <w:rPr>
          <w:rFonts w:asciiTheme="minorBidi" w:eastAsia="Calibri" w:hAnsiTheme="minorBidi"/>
          <w:sz w:val="24"/>
          <w:szCs w:val="24"/>
          <w:rtl/>
          <w:lang w:val="en-GB" w:bidi="ar-EG"/>
        </w:rPr>
        <w:t xml:space="preserve">): يعتبر هذا النموذج، مقارنة بنموذج </w:t>
      </w:r>
      <w:proofErr w:type="spellStart"/>
      <w:r w:rsidRPr="009F57D3">
        <w:rPr>
          <w:rFonts w:asciiTheme="minorBidi" w:eastAsia="Calibri" w:hAnsiTheme="minorBidi"/>
          <w:sz w:val="24"/>
          <w:szCs w:val="24"/>
          <w:rtl/>
          <w:lang w:val="en-GB" w:bidi="ar-EG"/>
        </w:rPr>
        <w:t>سوات</w:t>
      </w:r>
      <w:proofErr w:type="spellEnd"/>
      <w:r w:rsidRPr="009F57D3">
        <w:rPr>
          <w:rFonts w:asciiTheme="minorBidi" w:eastAsia="Calibri" w:hAnsiTheme="minorBidi"/>
          <w:sz w:val="24"/>
          <w:szCs w:val="24"/>
          <w:rtl/>
          <w:lang w:val="en-GB" w:bidi="ar-EG"/>
        </w:rPr>
        <w:t xml:space="preserve"> والسيناريو، أكثر تفصيلاً وتعقيدًا ويحتاج إلى جهد وخبرة أكبر في تطبيقه (طوقان، ٢٠١٨). يشتهر هذا النموذج بشعبيته في المنظمات العالمية التي حققت نتائج إيجابية من خلاله، وهو يمر بسلسلة من الخطوات المنظمة التي تضمن شمولية التحليل والتخطيط.</w:t>
      </w:r>
    </w:p>
    <w:p w14:paraId="1450C93C" w14:textId="77777777" w:rsidR="002C4E13" w:rsidRPr="009F57D3" w:rsidRDefault="002C4E13" w:rsidP="00D06DDB">
      <w:pPr>
        <w:spacing w:line="480" w:lineRule="auto"/>
        <w:ind w:right="-284" w:firstLine="522"/>
        <w:jc w:val="both"/>
        <w:rPr>
          <w:rFonts w:asciiTheme="minorBidi" w:eastAsia="Calibri" w:hAnsiTheme="minorBidi"/>
          <w:sz w:val="24"/>
          <w:szCs w:val="24"/>
          <w:rtl/>
          <w:lang w:val="en-GB" w:bidi="ar-EG"/>
        </w:rPr>
      </w:pPr>
      <w:r w:rsidRPr="009F57D3">
        <w:rPr>
          <w:rFonts w:asciiTheme="minorBidi" w:eastAsia="Calibri" w:hAnsiTheme="minorBidi"/>
          <w:sz w:val="24"/>
          <w:szCs w:val="24"/>
          <w:rtl/>
          <w:lang w:val="en-GB" w:bidi="ar-EG"/>
        </w:rPr>
        <w:t>وبغض النظر عن النموذج المتبع، فإن عملية التخطيط الاستراتيجي تمر عبر سلسلة من المراحل المنطقية والمترابطة التي تضمن تحويل الرؤية إلى واقع. يمكن تلخيص هذه العملية في أربع مراحل رئيسية متكاملة (بني حمدان وإدريس، ٢٠١٩؛ جاد الرب، ٢٠١٦؛ السروي، ٢٠١٨):</w:t>
      </w:r>
    </w:p>
    <w:p w14:paraId="7A44B3DF" w14:textId="77777777" w:rsidR="002C4E13" w:rsidRPr="009F57D3" w:rsidRDefault="002C4E13" w:rsidP="00D06DDB">
      <w:pPr>
        <w:spacing w:line="480" w:lineRule="auto"/>
        <w:ind w:right="-284" w:firstLine="522"/>
        <w:jc w:val="both"/>
        <w:rPr>
          <w:rFonts w:asciiTheme="minorBidi" w:eastAsia="Calibri" w:hAnsiTheme="minorBidi"/>
          <w:sz w:val="24"/>
          <w:szCs w:val="24"/>
          <w:rtl/>
          <w:lang w:val="en-GB" w:bidi="ar-EG"/>
        </w:rPr>
      </w:pPr>
      <w:r w:rsidRPr="009F57D3">
        <w:rPr>
          <w:rFonts w:asciiTheme="minorBidi" w:eastAsia="Calibri" w:hAnsiTheme="minorBidi"/>
          <w:sz w:val="24"/>
          <w:szCs w:val="24"/>
          <w:rtl/>
          <w:lang w:val="en-GB" w:bidi="ar-EG"/>
        </w:rPr>
        <w:t>- مرحلة الإعداد والتحليل الاستراتيجي (</w:t>
      </w:r>
      <w:r w:rsidRPr="009F57D3">
        <w:rPr>
          <w:rFonts w:asciiTheme="minorBidi" w:eastAsia="Calibri" w:hAnsiTheme="minorBidi"/>
          <w:sz w:val="24"/>
          <w:szCs w:val="24"/>
          <w:lang w:val="en-GB" w:bidi="ar-EG"/>
        </w:rPr>
        <w:t>Strategic Analysis</w:t>
      </w:r>
      <w:r w:rsidRPr="009F57D3">
        <w:rPr>
          <w:rFonts w:asciiTheme="minorBidi" w:eastAsia="Calibri" w:hAnsiTheme="minorBidi"/>
          <w:sz w:val="24"/>
          <w:szCs w:val="24"/>
          <w:rtl/>
          <w:lang w:val="en-GB" w:bidi="ar-EG"/>
        </w:rPr>
        <w:t>): تعتبر هذه المرحلة نقطة الانطلاق وأساس العملية برمتها. فكما يقول السلمي (٢٠٠٠)، لا يمكن صياغة استراتيجية فعالة دون فهم واقعي لما يدور داخل المنظمة وخارجها. تتطلب هذه المرحلة جمع كم هائل من البيانات والمعلومات التاريخية والحاضرة والمستقبلية (مصطفى، ٢٠١٧). وتشمل تحليلًا مزدوجًا:</w:t>
      </w:r>
    </w:p>
    <w:p w14:paraId="38B5713E" w14:textId="77777777" w:rsidR="002C4E13" w:rsidRPr="00C10057" w:rsidRDefault="002C4E13" w:rsidP="00D06DDB">
      <w:pPr>
        <w:numPr>
          <w:ilvl w:val="0"/>
          <w:numId w:val="10"/>
        </w:numPr>
        <w:spacing w:line="408" w:lineRule="auto"/>
        <w:ind w:right="-284"/>
        <w:contextualSpacing/>
        <w:jc w:val="both"/>
        <w:rPr>
          <w:rFonts w:asciiTheme="minorBidi" w:eastAsia="Calibri" w:hAnsiTheme="minorBidi"/>
          <w:sz w:val="24"/>
          <w:szCs w:val="24"/>
          <w:rtl/>
          <w:lang w:bidi="ar-EG"/>
        </w:rPr>
      </w:pPr>
      <w:r w:rsidRPr="00C10057">
        <w:rPr>
          <w:rFonts w:asciiTheme="minorBidi" w:eastAsia="Calibri" w:hAnsiTheme="minorBidi"/>
          <w:sz w:val="24"/>
          <w:szCs w:val="24"/>
          <w:rtl/>
          <w:lang w:bidi="ar-EG"/>
        </w:rPr>
        <w:t xml:space="preserve">تحليل البيئة الخارجية: بهدف تحديد الفرص والتهديدات في البيئة العامة (السياسية، الاقتصادية، الاجتماعية، التكنولوجية - </w:t>
      </w:r>
      <w:r w:rsidRPr="00C10057">
        <w:rPr>
          <w:rFonts w:asciiTheme="minorBidi" w:eastAsia="Calibri" w:hAnsiTheme="minorBidi"/>
          <w:sz w:val="24"/>
          <w:szCs w:val="24"/>
          <w:lang w:bidi="ar-EG"/>
        </w:rPr>
        <w:t>PESTEL</w:t>
      </w:r>
      <w:r w:rsidRPr="00C10057">
        <w:rPr>
          <w:rFonts w:asciiTheme="minorBidi" w:eastAsia="Calibri" w:hAnsiTheme="minorBidi"/>
          <w:sz w:val="24"/>
          <w:szCs w:val="24"/>
          <w:rtl/>
          <w:lang w:bidi="ar-EG"/>
        </w:rPr>
        <w:t>) والبيئة الخاصة أو بيئة الصناعة (المنافسون، الموردون، العملاء).</w:t>
      </w:r>
    </w:p>
    <w:p w14:paraId="23C61B7C" w14:textId="77777777" w:rsidR="002C4E13" w:rsidRPr="00C10057" w:rsidRDefault="002C4E13" w:rsidP="00D06DDB">
      <w:pPr>
        <w:numPr>
          <w:ilvl w:val="0"/>
          <w:numId w:val="10"/>
        </w:numPr>
        <w:spacing w:line="408" w:lineRule="auto"/>
        <w:ind w:right="-284"/>
        <w:contextualSpacing/>
        <w:jc w:val="both"/>
        <w:rPr>
          <w:rFonts w:asciiTheme="minorBidi" w:eastAsia="Calibri" w:hAnsiTheme="minorBidi"/>
          <w:sz w:val="24"/>
          <w:szCs w:val="24"/>
          <w:rtl/>
          <w:lang w:bidi="ar-EG"/>
        </w:rPr>
      </w:pPr>
      <w:r w:rsidRPr="00C10057">
        <w:rPr>
          <w:rFonts w:asciiTheme="minorBidi" w:eastAsia="Calibri" w:hAnsiTheme="minorBidi"/>
          <w:sz w:val="24"/>
          <w:szCs w:val="24"/>
          <w:rtl/>
          <w:lang w:bidi="ar-EG"/>
        </w:rPr>
        <w:t>تحليل البيئة الداخلية: بهدف تحديد نقاط القوة ونقاط الضعف في موارد المنظمة وقدراتها (المالية، البشرية، التكنولوجية) وهيكلها وثقافتها التنظيمية.</w:t>
      </w:r>
    </w:p>
    <w:p w14:paraId="02193439" w14:textId="77777777" w:rsidR="002C4E13" w:rsidRPr="00C10057" w:rsidRDefault="002C4E13" w:rsidP="00D06DDB">
      <w:pPr>
        <w:spacing w:line="480" w:lineRule="auto"/>
        <w:ind w:right="-284" w:firstLine="522"/>
        <w:jc w:val="both"/>
        <w:rPr>
          <w:rFonts w:asciiTheme="minorBidi" w:eastAsia="Calibri" w:hAnsiTheme="minorBidi"/>
          <w:sz w:val="24"/>
          <w:szCs w:val="24"/>
          <w:rtl/>
          <w:lang w:bidi="ar-EG"/>
        </w:rPr>
      </w:pPr>
      <w:r w:rsidRPr="00C10057">
        <w:rPr>
          <w:rFonts w:asciiTheme="minorBidi" w:eastAsia="Calibri" w:hAnsiTheme="minorBidi"/>
          <w:sz w:val="24"/>
          <w:szCs w:val="24"/>
          <w:rtl/>
          <w:lang w:bidi="ar-EG"/>
        </w:rPr>
        <w:t>- مرحلة صياغة الاستراتيجية (</w:t>
      </w:r>
      <w:r w:rsidRPr="00C10057">
        <w:rPr>
          <w:rFonts w:asciiTheme="minorBidi" w:eastAsia="Calibri" w:hAnsiTheme="minorBidi"/>
          <w:sz w:val="24"/>
          <w:szCs w:val="24"/>
          <w:lang w:bidi="ar-EG"/>
        </w:rPr>
        <w:t>Strategy Formulation</w:t>
      </w:r>
      <w:r w:rsidRPr="00C10057">
        <w:rPr>
          <w:rFonts w:asciiTheme="minorBidi" w:eastAsia="Calibri" w:hAnsiTheme="minorBidi"/>
          <w:sz w:val="24"/>
          <w:szCs w:val="24"/>
          <w:rtl/>
          <w:lang w:bidi="ar-EG"/>
        </w:rPr>
        <w:t>): بناءً على مخرجات التحليل، تبدأ المنظمة في هذه المرحلة برسم ملامح مستقبلها. تتضمن هذه المرحلة اتخاذ قرارات استراتيجية حاسمة تشمل:</w:t>
      </w:r>
    </w:p>
    <w:p w14:paraId="1BF52FD2" w14:textId="77777777" w:rsidR="002C4E13" w:rsidRPr="00C10057" w:rsidRDefault="002C4E13" w:rsidP="00D06DDB">
      <w:pPr>
        <w:numPr>
          <w:ilvl w:val="0"/>
          <w:numId w:val="11"/>
        </w:numPr>
        <w:spacing w:line="408" w:lineRule="auto"/>
        <w:ind w:right="-284"/>
        <w:contextualSpacing/>
        <w:jc w:val="both"/>
        <w:rPr>
          <w:rFonts w:asciiTheme="minorBidi" w:eastAsia="Calibri" w:hAnsiTheme="minorBidi"/>
          <w:sz w:val="24"/>
          <w:szCs w:val="24"/>
          <w:rtl/>
          <w:lang w:bidi="ar-EG"/>
        </w:rPr>
      </w:pPr>
      <w:r w:rsidRPr="00C10057">
        <w:rPr>
          <w:rFonts w:asciiTheme="minorBidi" w:eastAsia="Calibri" w:hAnsiTheme="minorBidi"/>
          <w:sz w:val="24"/>
          <w:szCs w:val="24"/>
          <w:rtl/>
          <w:lang w:bidi="ar-EG"/>
        </w:rPr>
        <w:t>تحديد الرؤية (</w:t>
      </w:r>
      <w:r w:rsidRPr="00C10057">
        <w:rPr>
          <w:rFonts w:asciiTheme="minorBidi" w:eastAsia="Calibri" w:hAnsiTheme="minorBidi"/>
          <w:sz w:val="24"/>
          <w:szCs w:val="24"/>
          <w:lang w:bidi="ar-EG"/>
        </w:rPr>
        <w:t>Vision</w:t>
      </w:r>
      <w:r w:rsidRPr="00C10057">
        <w:rPr>
          <w:rFonts w:asciiTheme="minorBidi" w:eastAsia="Calibri" w:hAnsiTheme="minorBidi"/>
          <w:sz w:val="24"/>
          <w:szCs w:val="24"/>
          <w:rtl/>
          <w:lang w:bidi="ar-EG"/>
        </w:rPr>
        <w:t>): وهي الحلم المستقبلي أو الطموح الذي تسعى المنظمة لتحقيقه على المدى البعيد (ذيب، ٢٠١٦).</w:t>
      </w:r>
    </w:p>
    <w:p w14:paraId="28385F36" w14:textId="4C0079A3" w:rsidR="002C4E13" w:rsidRPr="00C10057" w:rsidRDefault="002C4E13" w:rsidP="00D06DDB">
      <w:pPr>
        <w:numPr>
          <w:ilvl w:val="0"/>
          <w:numId w:val="11"/>
        </w:numPr>
        <w:spacing w:line="408" w:lineRule="auto"/>
        <w:ind w:right="-284"/>
        <w:contextualSpacing/>
        <w:jc w:val="both"/>
        <w:rPr>
          <w:rFonts w:asciiTheme="minorBidi" w:eastAsia="Calibri" w:hAnsiTheme="minorBidi"/>
          <w:sz w:val="24"/>
          <w:szCs w:val="24"/>
          <w:rtl/>
          <w:lang w:bidi="ar-EG"/>
        </w:rPr>
      </w:pPr>
      <w:r w:rsidRPr="00C10057">
        <w:rPr>
          <w:rFonts w:asciiTheme="minorBidi" w:eastAsia="Calibri" w:hAnsiTheme="minorBidi"/>
          <w:sz w:val="24"/>
          <w:szCs w:val="24"/>
          <w:rtl/>
          <w:lang w:bidi="ar-EG"/>
        </w:rPr>
        <w:t>صياغة الرسالة (</w:t>
      </w:r>
      <w:r w:rsidRPr="00C10057">
        <w:rPr>
          <w:rFonts w:asciiTheme="minorBidi" w:eastAsia="Calibri" w:hAnsiTheme="minorBidi"/>
          <w:sz w:val="24"/>
          <w:szCs w:val="24"/>
          <w:lang w:bidi="ar-EG"/>
        </w:rPr>
        <w:t>Mission</w:t>
      </w:r>
      <w:r w:rsidRPr="00C10057">
        <w:rPr>
          <w:rFonts w:asciiTheme="minorBidi" w:eastAsia="Calibri" w:hAnsiTheme="minorBidi"/>
          <w:sz w:val="24"/>
          <w:szCs w:val="24"/>
          <w:rtl/>
          <w:lang w:bidi="ar-EG"/>
        </w:rPr>
        <w:t>): وهي وثيقة تحدد سبب وجود المنظمة، وما هو نشاطها الأساسي، ومن هم عملاؤها، و</w:t>
      </w:r>
      <w:r w:rsidR="00003B1D">
        <w:rPr>
          <w:rFonts w:asciiTheme="minorBidi" w:eastAsia="Calibri" w:hAnsiTheme="minorBidi"/>
          <w:sz w:val="24"/>
          <w:szCs w:val="24"/>
          <w:rtl/>
          <w:lang w:bidi="ar-EG"/>
        </w:rPr>
        <w:t>ما هي قيمها الجوهرية (ذيب، ٢٠١٦</w:t>
      </w:r>
      <w:r w:rsidRPr="00C10057">
        <w:rPr>
          <w:rFonts w:asciiTheme="minorBidi" w:eastAsia="Calibri" w:hAnsiTheme="minorBidi"/>
          <w:sz w:val="24"/>
          <w:szCs w:val="24"/>
          <w:rtl/>
          <w:lang w:bidi="ar-EG"/>
        </w:rPr>
        <w:t>).</w:t>
      </w:r>
    </w:p>
    <w:p w14:paraId="15A975E2" w14:textId="77777777" w:rsidR="002C4E13" w:rsidRPr="00C10057" w:rsidRDefault="002C4E13" w:rsidP="00D06DDB">
      <w:pPr>
        <w:numPr>
          <w:ilvl w:val="0"/>
          <w:numId w:val="11"/>
        </w:numPr>
        <w:spacing w:line="408" w:lineRule="auto"/>
        <w:ind w:right="-284"/>
        <w:contextualSpacing/>
        <w:jc w:val="both"/>
        <w:rPr>
          <w:rFonts w:asciiTheme="minorBidi" w:eastAsia="Calibri" w:hAnsiTheme="minorBidi"/>
          <w:sz w:val="24"/>
          <w:szCs w:val="24"/>
          <w:rtl/>
          <w:lang w:bidi="ar-EG"/>
        </w:rPr>
      </w:pPr>
      <w:r w:rsidRPr="00C10057">
        <w:rPr>
          <w:rFonts w:asciiTheme="minorBidi" w:eastAsia="Calibri" w:hAnsiTheme="minorBidi"/>
          <w:sz w:val="24"/>
          <w:szCs w:val="24"/>
          <w:rtl/>
          <w:lang w:bidi="ar-EG"/>
        </w:rPr>
        <w:lastRenderedPageBreak/>
        <w:t>وضع الأهداف الاستراتيجية (</w:t>
      </w:r>
      <w:r w:rsidRPr="00C10057">
        <w:rPr>
          <w:rFonts w:asciiTheme="minorBidi" w:eastAsia="Calibri" w:hAnsiTheme="minorBidi"/>
          <w:sz w:val="24"/>
          <w:szCs w:val="24"/>
          <w:lang w:bidi="ar-EG"/>
        </w:rPr>
        <w:t>Goals &amp; Objectives</w:t>
      </w:r>
      <w:r w:rsidRPr="00C10057">
        <w:rPr>
          <w:rFonts w:asciiTheme="minorBidi" w:eastAsia="Calibri" w:hAnsiTheme="minorBidi"/>
          <w:sz w:val="24"/>
          <w:szCs w:val="24"/>
          <w:rtl/>
          <w:lang w:bidi="ar-EG"/>
        </w:rPr>
        <w:t>): وهي النتائج المحددة والمتوقع تحقيقها في نهاية فترة زمنية معينة، ويجب أن تتسم بكونها ذكية (محددة، قابلة للقياس، قابلة للتحقيق، ذات صلة، ومحددة بإطار زمني) (طوقان، ٢٠١٨).</w:t>
      </w:r>
    </w:p>
    <w:p w14:paraId="211C1BB9" w14:textId="77777777" w:rsidR="002C4E13" w:rsidRPr="00C10057" w:rsidRDefault="002C4E13" w:rsidP="00D06DDB">
      <w:pPr>
        <w:numPr>
          <w:ilvl w:val="0"/>
          <w:numId w:val="11"/>
        </w:numPr>
        <w:spacing w:line="408" w:lineRule="auto"/>
        <w:ind w:right="-284"/>
        <w:contextualSpacing/>
        <w:jc w:val="both"/>
        <w:rPr>
          <w:rFonts w:asciiTheme="minorBidi" w:eastAsia="Calibri" w:hAnsiTheme="minorBidi"/>
          <w:sz w:val="24"/>
          <w:szCs w:val="24"/>
          <w:rtl/>
          <w:lang w:bidi="ar-EG"/>
        </w:rPr>
      </w:pPr>
      <w:r w:rsidRPr="00C10057">
        <w:rPr>
          <w:rFonts w:asciiTheme="minorBidi" w:eastAsia="Calibri" w:hAnsiTheme="minorBidi"/>
          <w:sz w:val="24"/>
          <w:szCs w:val="24"/>
          <w:rtl/>
          <w:lang w:bidi="ar-EG"/>
        </w:rPr>
        <w:t>اختيار الاستراتيجية الكلية: بناءً على ما سبق، تختار المنظمة استراتيجيتها العامة، سواء كانت استراتيجية نمو، أو استقرار، أو انكماش، أو استراتيجية تنافسية (قيادة التكلفة، التمايز، التركيز).</w:t>
      </w:r>
    </w:p>
    <w:p w14:paraId="4E6039A9" w14:textId="77777777" w:rsidR="002C4E13" w:rsidRPr="00D901F5" w:rsidRDefault="002C4E13" w:rsidP="00D06DDB">
      <w:pPr>
        <w:spacing w:line="480" w:lineRule="auto"/>
        <w:ind w:right="-284" w:firstLine="522"/>
        <w:jc w:val="both"/>
        <w:rPr>
          <w:rFonts w:asciiTheme="minorBidi" w:eastAsia="Calibri" w:hAnsiTheme="minorBidi"/>
          <w:sz w:val="24"/>
          <w:szCs w:val="24"/>
          <w:rtl/>
          <w:lang w:val="en-GB" w:bidi="ar-EG"/>
        </w:rPr>
      </w:pPr>
      <w:r w:rsidRPr="00D901F5">
        <w:rPr>
          <w:rFonts w:asciiTheme="minorBidi" w:eastAsia="Calibri" w:hAnsiTheme="minorBidi"/>
          <w:sz w:val="24"/>
          <w:szCs w:val="24"/>
          <w:rtl/>
          <w:lang w:val="en-GB" w:bidi="ar-EG"/>
        </w:rPr>
        <w:t>- مرحلة تطبيق الاستراتيجية (</w:t>
      </w:r>
      <w:r w:rsidRPr="00D901F5">
        <w:rPr>
          <w:rFonts w:asciiTheme="minorBidi" w:eastAsia="Calibri" w:hAnsiTheme="minorBidi"/>
          <w:sz w:val="24"/>
          <w:szCs w:val="24"/>
          <w:lang w:val="en-GB" w:bidi="ar-EG"/>
        </w:rPr>
        <w:t>Strategy Implementation</w:t>
      </w:r>
      <w:r w:rsidRPr="00D901F5">
        <w:rPr>
          <w:rFonts w:asciiTheme="minorBidi" w:eastAsia="Calibri" w:hAnsiTheme="minorBidi"/>
          <w:sz w:val="24"/>
          <w:szCs w:val="24"/>
          <w:rtl/>
          <w:lang w:val="en-GB" w:bidi="ar-EG"/>
        </w:rPr>
        <w:t>): تعتبر هذه المرحلة هي التحدي الحقيقي، حيث يتم تحويل الخطط من الورق إلى أفعال. إن فشل العديد من الاستراتيجيات لا يكمن في سوء صياغتها، بل في ضعف تطبيقها (جاد الرب، ٢٠١٦). ويتطلب التطبيق الفعال:</w:t>
      </w:r>
    </w:p>
    <w:p w14:paraId="5C90DDBD" w14:textId="77777777" w:rsidR="002C4E13" w:rsidRPr="00C10057" w:rsidRDefault="002C4E13" w:rsidP="00D06DDB">
      <w:pPr>
        <w:numPr>
          <w:ilvl w:val="0"/>
          <w:numId w:val="12"/>
        </w:numPr>
        <w:spacing w:line="408" w:lineRule="auto"/>
        <w:ind w:right="-284"/>
        <w:contextualSpacing/>
        <w:jc w:val="both"/>
        <w:rPr>
          <w:rFonts w:asciiTheme="minorBidi" w:eastAsia="Calibri" w:hAnsiTheme="minorBidi"/>
          <w:sz w:val="24"/>
          <w:szCs w:val="24"/>
          <w:rtl/>
          <w:lang w:bidi="ar-EG"/>
        </w:rPr>
      </w:pPr>
      <w:r w:rsidRPr="00C10057">
        <w:rPr>
          <w:rFonts w:asciiTheme="minorBidi" w:eastAsia="Calibri" w:hAnsiTheme="minorBidi"/>
          <w:sz w:val="24"/>
          <w:szCs w:val="24"/>
          <w:rtl/>
          <w:lang w:bidi="ar-EG"/>
        </w:rPr>
        <w:t>تخصيص الموارد: ترجمة الاستراتيجيات إلى موازنات وبرامج عمل وتخصيص الموارد المالية والبشرية والفنية اللازمة لتنفيذها.</w:t>
      </w:r>
    </w:p>
    <w:p w14:paraId="3C97713B" w14:textId="77777777" w:rsidR="002C4E13" w:rsidRPr="00C10057" w:rsidRDefault="002C4E13" w:rsidP="00D06DDB">
      <w:pPr>
        <w:numPr>
          <w:ilvl w:val="0"/>
          <w:numId w:val="12"/>
        </w:numPr>
        <w:spacing w:line="408" w:lineRule="auto"/>
        <w:ind w:right="-284"/>
        <w:contextualSpacing/>
        <w:jc w:val="both"/>
        <w:rPr>
          <w:rFonts w:asciiTheme="minorBidi" w:eastAsia="Calibri" w:hAnsiTheme="minorBidi"/>
          <w:sz w:val="24"/>
          <w:szCs w:val="24"/>
          <w:rtl/>
          <w:lang w:bidi="ar-EG"/>
        </w:rPr>
      </w:pPr>
      <w:r w:rsidRPr="00C10057">
        <w:rPr>
          <w:rFonts w:asciiTheme="minorBidi" w:eastAsia="Calibri" w:hAnsiTheme="minorBidi"/>
          <w:sz w:val="24"/>
          <w:szCs w:val="24"/>
          <w:rtl/>
          <w:lang w:bidi="ar-EG"/>
        </w:rPr>
        <w:t>بناء الهيكل التنظيمي المناسب: التأكد من أن الهيكل التنظيمي للمؤسسة يدعم تنفيذ الا</w:t>
      </w:r>
    </w:p>
    <w:p w14:paraId="18DFA88C" w14:textId="77777777" w:rsidR="002C4E13" w:rsidRPr="00C10057" w:rsidRDefault="002C4E13" w:rsidP="00D06DDB">
      <w:pPr>
        <w:spacing w:line="480" w:lineRule="auto"/>
        <w:ind w:right="-284" w:firstLine="522"/>
        <w:jc w:val="both"/>
        <w:rPr>
          <w:rFonts w:asciiTheme="minorBidi" w:eastAsia="Calibri" w:hAnsiTheme="minorBidi"/>
          <w:sz w:val="24"/>
          <w:szCs w:val="24"/>
          <w:rtl/>
          <w:lang w:val="en-GB" w:bidi="ar-EG"/>
        </w:rPr>
      </w:pPr>
      <w:r w:rsidRPr="00C10057">
        <w:rPr>
          <w:rFonts w:asciiTheme="minorBidi" w:eastAsia="Calibri" w:hAnsiTheme="minorBidi"/>
          <w:sz w:val="24"/>
          <w:szCs w:val="24"/>
          <w:rtl/>
          <w:lang w:val="en-GB" w:bidi="ar-EG"/>
        </w:rPr>
        <w:t>- مرحلة التقويم والمراقبة الاستراتيجية (</w:t>
      </w:r>
      <w:r w:rsidRPr="00C10057">
        <w:rPr>
          <w:rFonts w:asciiTheme="minorBidi" w:eastAsia="Calibri" w:hAnsiTheme="minorBidi"/>
          <w:sz w:val="24"/>
          <w:szCs w:val="24"/>
          <w:lang w:val="en-GB" w:bidi="ar-EG"/>
        </w:rPr>
        <w:t>Strategic Evaluation &amp; Control</w:t>
      </w:r>
      <w:r w:rsidRPr="00C10057">
        <w:rPr>
          <w:rFonts w:asciiTheme="minorBidi" w:eastAsia="Calibri" w:hAnsiTheme="minorBidi"/>
          <w:sz w:val="24"/>
          <w:szCs w:val="24"/>
          <w:rtl/>
          <w:lang w:val="en-GB" w:bidi="ar-EG"/>
        </w:rPr>
        <w:t>): التخطيط عملية مستمرة، وهذه المرحلة تضمن حيويتها. تهدف إلى التأكد من أن المنظمة تسير في الاتجاه الصحيح نحو تحقيق أهدافها. وتشمل:</w:t>
      </w:r>
    </w:p>
    <w:p w14:paraId="5751BA9B" w14:textId="77777777" w:rsidR="002C4E13" w:rsidRPr="00C10057" w:rsidRDefault="002C4E13" w:rsidP="00D06DDB">
      <w:pPr>
        <w:numPr>
          <w:ilvl w:val="0"/>
          <w:numId w:val="13"/>
        </w:numPr>
        <w:spacing w:line="408" w:lineRule="auto"/>
        <w:ind w:right="-284"/>
        <w:contextualSpacing/>
        <w:jc w:val="both"/>
        <w:rPr>
          <w:rFonts w:asciiTheme="minorBidi" w:eastAsia="Calibri" w:hAnsiTheme="minorBidi"/>
          <w:sz w:val="24"/>
          <w:szCs w:val="24"/>
          <w:rtl/>
          <w:lang w:bidi="ar-EG"/>
        </w:rPr>
      </w:pPr>
      <w:r w:rsidRPr="00C10057">
        <w:rPr>
          <w:rFonts w:asciiTheme="minorBidi" w:eastAsia="Calibri" w:hAnsiTheme="minorBidi"/>
          <w:sz w:val="24"/>
          <w:szCs w:val="24"/>
          <w:rtl/>
          <w:lang w:bidi="ar-EG"/>
        </w:rPr>
        <w:t>وضع معايير الأداء: تحديد مؤشرات الأداء الرئيسية (</w:t>
      </w:r>
      <w:r w:rsidRPr="00C10057">
        <w:rPr>
          <w:rFonts w:asciiTheme="minorBidi" w:eastAsia="Calibri" w:hAnsiTheme="minorBidi"/>
          <w:sz w:val="24"/>
          <w:szCs w:val="24"/>
          <w:lang w:bidi="ar-EG"/>
        </w:rPr>
        <w:t>KPIs</w:t>
      </w:r>
      <w:r w:rsidRPr="00C10057">
        <w:rPr>
          <w:rFonts w:asciiTheme="minorBidi" w:eastAsia="Calibri" w:hAnsiTheme="minorBidi"/>
          <w:sz w:val="24"/>
          <w:szCs w:val="24"/>
          <w:rtl/>
          <w:lang w:bidi="ar-EG"/>
        </w:rPr>
        <w:t>) التي سيتم من خلالها قياس التقدم المحرز.</w:t>
      </w:r>
    </w:p>
    <w:p w14:paraId="7570AB8A" w14:textId="77777777" w:rsidR="002C4E13" w:rsidRPr="00C10057" w:rsidRDefault="002C4E13" w:rsidP="00D06DDB">
      <w:pPr>
        <w:numPr>
          <w:ilvl w:val="0"/>
          <w:numId w:val="13"/>
        </w:numPr>
        <w:spacing w:line="408" w:lineRule="auto"/>
        <w:ind w:right="-284"/>
        <w:contextualSpacing/>
        <w:jc w:val="both"/>
        <w:rPr>
          <w:rFonts w:asciiTheme="minorBidi" w:eastAsia="Calibri" w:hAnsiTheme="minorBidi"/>
          <w:sz w:val="24"/>
          <w:szCs w:val="24"/>
          <w:rtl/>
          <w:lang w:bidi="ar-EG"/>
        </w:rPr>
      </w:pPr>
      <w:r w:rsidRPr="00C10057">
        <w:rPr>
          <w:rFonts w:asciiTheme="minorBidi" w:eastAsia="Calibri" w:hAnsiTheme="minorBidi"/>
          <w:sz w:val="24"/>
          <w:szCs w:val="24"/>
          <w:rtl/>
          <w:lang w:bidi="ar-EG"/>
        </w:rPr>
        <w:t>قياس الأداء الفعلي: جمع البيانات حول الأداء الفعلي ومقارنتها بالمعايير المحددة مسبقًا.</w:t>
      </w:r>
    </w:p>
    <w:p w14:paraId="7E71C829" w14:textId="77777777" w:rsidR="002C4E13" w:rsidRDefault="002C4E13" w:rsidP="00D06DDB">
      <w:pPr>
        <w:numPr>
          <w:ilvl w:val="0"/>
          <w:numId w:val="13"/>
        </w:numPr>
        <w:spacing w:line="408" w:lineRule="auto"/>
        <w:ind w:right="-284"/>
        <w:contextualSpacing/>
        <w:jc w:val="both"/>
        <w:rPr>
          <w:rFonts w:asciiTheme="minorBidi" w:eastAsia="Calibri" w:hAnsiTheme="minorBidi"/>
          <w:sz w:val="24"/>
          <w:szCs w:val="24"/>
          <w:lang w:bidi="ar-EG"/>
        </w:rPr>
      </w:pPr>
      <w:r w:rsidRPr="00C10057">
        <w:rPr>
          <w:rFonts w:asciiTheme="minorBidi" w:eastAsia="Calibri" w:hAnsiTheme="minorBidi"/>
          <w:sz w:val="24"/>
          <w:szCs w:val="24"/>
          <w:rtl/>
          <w:lang w:bidi="ar-EG"/>
        </w:rPr>
        <w:t>اتخاذ الإجراءات التصحيحية: في حال وجود انحرافات بين الأداء الفعلي والمخطط له، يتم اتخاذ الإجراءات التصحيحية اللازمة لتعديل المسار، وقد يتضمن ذلك مراجعة الاستراتيجية نفسها إذا تغيرت الظروف البيئية بشكل جوهري (جاد الرب، ٢٠١٦).</w:t>
      </w:r>
    </w:p>
    <w:p w14:paraId="15C21C5B" w14:textId="75ED155D" w:rsidR="003752AB" w:rsidRPr="00713B07" w:rsidRDefault="003752AB" w:rsidP="00D06DDB">
      <w:pPr>
        <w:keepNext/>
        <w:keepLines/>
        <w:spacing w:after="0" w:line="480" w:lineRule="auto"/>
        <w:ind w:right="-284"/>
        <w:outlineLvl w:val="3"/>
        <w:rPr>
          <w:rFonts w:asciiTheme="minorBidi" w:eastAsia="Times New Roman" w:hAnsiTheme="minorBidi"/>
          <w:sz w:val="28"/>
          <w:szCs w:val="28"/>
          <w:rtl/>
          <w:lang w:bidi="ar-EG"/>
        </w:rPr>
      </w:pPr>
      <w:bookmarkStart w:id="15" w:name="_Toc203691212"/>
      <w:r>
        <w:rPr>
          <w:rFonts w:asciiTheme="minorBidi" w:eastAsia="Times New Roman" w:hAnsiTheme="minorBidi" w:hint="cs"/>
          <w:sz w:val="28"/>
          <w:szCs w:val="28"/>
          <w:rtl/>
          <w:lang w:bidi="ar-EG"/>
        </w:rPr>
        <w:t>ج</w:t>
      </w:r>
      <w:r w:rsidRPr="00713B07">
        <w:rPr>
          <w:rFonts w:asciiTheme="minorBidi" w:eastAsia="Times New Roman" w:hAnsiTheme="minorBidi"/>
          <w:sz w:val="28"/>
          <w:szCs w:val="28"/>
          <w:rtl/>
          <w:lang w:bidi="ar-EG"/>
        </w:rPr>
        <w:t xml:space="preserve"> - </w:t>
      </w:r>
      <w:r w:rsidRPr="003752AB">
        <w:rPr>
          <w:rFonts w:asciiTheme="minorBidi" w:eastAsia="Times New Roman" w:hAnsiTheme="minorBidi" w:cs="Arial"/>
          <w:sz w:val="28"/>
          <w:szCs w:val="28"/>
          <w:rtl/>
          <w:lang w:bidi="ar-EG"/>
        </w:rPr>
        <w:t>المتطلبات الأساسية والبيئة الحاكمة لنجاح التخطيط الاستراتيجي</w:t>
      </w:r>
      <w:bookmarkEnd w:id="15"/>
    </w:p>
    <w:p w14:paraId="7CC6181E" w14:textId="1961CA1D" w:rsidR="003752AB" w:rsidRDefault="003752AB" w:rsidP="00D06DDB">
      <w:pPr>
        <w:spacing w:line="480" w:lineRule="auto"/>
        <w:ind w:right="-284" w:firstLine="522"/>
        <w:jc w:val="both"/>
        <w:rPr>
          <w:rFonts w:asciiTheme="minorBidi" w:eastAsia="Calibri" w:hAnsiTheme="minorBidi"/>
          <w:sz w:val="24"/>
          <w:szCs w:val="24"/>
          <w:rtl/>
          <w:lang w:val="en-GB" w:bidi="ar-EG"/>
        </w:rPr>
      </w:pPr>
      <w:r w:rsidRPr="003752AB">
        <w:rPr>
          <w:rFonts w:asciiTheme="minorBidi" w:eastAsia="Calibri" w:hAnsiTheme="minorBidi"/>
          <w:sz w:val="24"/>
          <w:szCs w:val="24"/>
          <w:rtl/>
          <w:lang w:val="en-GB" w:bidi="ar-EG"/>
        </w:rPr>
        <w:t>إن نجاح التخطيط الاستراتيجي لا يتوقف فقط على دقة النماذج المتبعة أو تسلسل العمليات المطبقة، بل يعتمد بشكل حاسم على تهيئة بيئة تنظيمية وفكرية قادرة على احتضان ودعم هذا الجهد المعقد. فالخطة الاستراتيجية ليست مجرد وثيقة فنية، بل هي نتاج تفاعل عميق بين فلسفة المنظمة، وجاهزيتها للتغيير، وطبيعة بيئتها السياسية والمعلوماتية. وبالتالي، فإن إغفال هذه المتطلبات الأساسية يجعل من عملية التخطيط مجرد تمرين أكاديمي عديم الأثر. وتوضح الأدبيات الإدارية، خاصة في سياق الخدمات، أن هناك أربعة أبعاد حاكمة يجب تأصيلها لضمان فعالية التخطيط الاستراتيجي واستدامته.</w:t>
      </w:r>
    </w:p>
    <w:p w14:paraId="362F4E52" w14:textId="5DB1F3E6" w:rsidR="003752AB" w:rsidRPr="003752AB" w:rsidRDefault="003752AB" w:rsidP="00D06DDB">
      <w:pPr>
        <w:spacing w:line="480" w:lineRule="auto"/>
        <w:ind w:right="-284"/>
        <w:jc w:val="both"/>
        <w:rPr>
          <w:rFonts w:asciiTheme="minorBidi" w:eastAsia="Calibri" w:hAnsiTheme="minorBidi" w:cs="Arial"/>
          <w:b/>
          <w:bCs/>
          <w:sz w:val="24"/>
          <w:szCs w:val="24"/>
          <w:rtl/>
          <w:lang w:val="en-GB" w:bidi="ar-EG"/>
        </w:rPr>
      </w:pPr>
      <w:r w:rsidRPr="003752AB">
        <w:rPr>
          <w:rFonts w:asciiTheme="minorBidi" w:eastAsia="Calibri" w:hAnsiTheme="minorBidi" w:cs="Arial" w:hint="cs"/>
          <w:b/>
          <w:bCs/>
          <w:sz w:val="24"/>
          <w:szCs w:val="24"/>
          <w:rtl/>
          <w:lang w:val="en-GB" w:bidi="ar-EG"/>
        </w:rPr>
        <w:t>1)</w:t>
      </w:r>
      <w:r w:rsidRPr="003752AB">
        <w:rPr>
          <w:rFonts w:asciiTheme="minorBidi" w:eastAsia="Calibri" w:hAnsiTheme="minorBidi" w:cs="Arial"/>
          <w:b/>
          <w:bCs/>
          <w:sz w:val="24"/>
          <w:szCs w:val="24"/>
          <w:rtl/>
          <w:lang w:val="en-GB" w:bidi="ar-EG"/>
        </w:rPr>
        <w:t xml:space="preserve"> الأُسس الفلسفية والثقافية كبوصلة استراتيجية</w:t>
      </w:r>
      <w:r w:rsidRPr="003752AB">
        <w:rPr>
          <w:rFonts w:asciiTheme="minorBidi" w:eastAsia="Calibri" w:hAnsiTheme="minorBidi" w:cs="Arial" w:hint="cs"/>
          <w:b/>
          <w:bCs/>
          <w:sz w:val="24"/>
          <w:szCs w:val="24"/>
          <w:rtl/>
          <w:lang w:val="en-GB" w:bidi="ar-EG"/>
        </w:rPr>
        <w:t xml:space="preserve">: </w:t>
      </w:r>
    </w:p>
    <w:p w14:paraId="4FDC628D" w14:textId="4113DEB2" w:rsidR="003752AB" w:rsidRPr="003752AB" w:rsidRDefault="003752AB" w:rsidP="00D06DDB">
      <w:pPr>
        <w:spacing w:line="480" w:lineRule="auto"/>
        <w:ind w:right="-284" w:firstLine="522"/>
        <w:jc w:val="both"/>
        <w:rPr>
          <w:rFonts w:asciiTheme="minorBidi" w:eastAsia="Calibri" w:hAnsiTheme="minorBidi"/>
          <w:sz w:val="24"/>
          <w:szCs w:val="24"/>
          <w:rtl/>
          <w:lang w:val="en-GB" w:bidi="ar-EG"/>
        </w:rPr>
      </w:pPr>
      <w:r w:rsidRPr="003752AB">
        <w:rPr>
          <w:rFonts w:asciiTheme="minorBidi" w:eastAsia="Calibri" w:hAnsiTheme="minorBidi" w:cs="Arial"/>
          <w:sz w:val="24"/>
          <w:szCs w:val="24"/>
          <w:rtl/>
          <w:lang w:val="en-GB" w:bidi="ar-EG"/>
        </w:rPr>
        <w:lastRenderedPageBreak/>
        <w:t>قبل البدء بأي تحليل استراتيجي، لا بد من وجود إطار فلسفي واضح يجيب عن الأسئلة الوجودية للمنظمة. هذا الإطار هو الذي يمنح الاستراتيجية معناها وقيمتها، ويضمن ألا تتحول إلى مجرد مناورات تكتيكية لتحقيق مكاسب قصيرة الأجل. فكما يؤكد (دار، 2017)، يجب أن يبدأ التخطيط بتحديد وتبني فلسفة (</w:t>
      </w:r>
      <w:r w:rsidRPr="003752AB">
        <w:rPr>
          <w:rFonts w:asciiTheme="minorBidi" w:eastAsia="Calibri" w:hAnsiTheme="minorBidi"/>
          <w:sz w:val="24"/>
          <w:szCs w:val="24"/>
          <w:lang w:val="en-GB" w:bidi="ar-EG"/>
        </w:rPr>
        <w:t>Philosophy</w:t>
      </w:r>
      <w:r w:rsidRPr="003752AB">
        <w:rPr>
          <w:rFonts w:asciiTheme="minorBidi" w:eastAsia="Calibri" w:hAnsiTheme="minorBidi" w:cs="Arial"/>
          <w:sz w:val="24"/>
          <w:szCs w:val="24"/>
          <w:rtl/>
          <w:lang w:val="en-GB" w:bidi="ar-EG"/>
        </w:rPr>
        <w:t>) واضحة تحدد قيم ومبادئ المنظمة، والتي بدورها تشكل السياق الذي تتطور ضمنه الرؤية (</w:t>
      </w:r>
      <w:r w:rsidRPr="003752AB">
        <w:rPr>
          <w:rFonts w:asciiTheme="minorBidi" w:eastAsia="Calibri" w:hAnsiTheme="minorBidi"/>
          <w:sz w:val="24"/>
          <w:szCs w:val="24"/>
          <w:lang w:val="en-GB" w:bidi="ar-EG"/>
        </w:rPr>
        <w:t>Vision</w:t>
      </w:r>
      <w:r w:rsidRPr="003752AB">
        <w:rPr>
          <w:rFonts w:asciiTheme="minorBidi" w:eastAsia="Calibri" w:hAnsiTheme="minorBidi" w:cs="Arial"/>
          <w:sz w:val="24"/>
          <w:szCs w:val="24"/>
          <w:rtl/>
          <w:lang w:val="en-GB" w:bidi="ar-EG"/>
        </w:rPr>
        <w:t xml:space="preserve">) التي تصور ما تطمح المنظمة أن تكون عليه، ومن ثم </w:t>
      </w:r>
      <w:r w:rsidRPr="003752AB">
        <w:rPr>
          <w:rFonts w:asciiTheme="minorBidi" w:eastAsia="Calibri" w:hAnsiTheme="minorBidi"/>
          <w:sz w:val="24"/>
          <w:szCs w:val="24"/>
          <w:rtl/>
          <w:lang w:val="en-GB" w:bidi="ar-EG"/>
        </w:rPr>
        <w:t>الرسالة</w:t>
      </w:r>
      <w:r w:rsidRPr="003752AB">
        <w:rPr>
          <w:rFonts w:asciiTheme="minorBidi" w:eastAsia="Calibri" w:hAnsiTheme="minorBidi" w:cs="Arial"/>
          <w:sz w:val="24"/>
          <w:szCs w:val="24"/>
          <w:rtl/>
          <w:lang w:val="en-GB" w:bidi="ar-EG"/>
        </w:rPr>
        <w:t xml:space="preserve"> (</w:t>
      </w:r>
      <w:r w:rsidRPr="003752AB">
        <w:rPr>
          <w:rFonts w:asciiTheme="minorBidi" w:eastAsia="Calibri" w:hAnsiTheme="minorBidi"/>
          <w:sz w:val="24"/>
          <w:szCs w:val="24"/>
          <w:lang w:val="en-GB" w:bidi="ar-EG"/>
        </w:rPr>
        <w:t>Mission</w:t>
      </w:r>
      <w:r w:rsidRPr="003752AB">
        <w:rPr>
          <w:rFonts w:asciiTheme="minorBidi" w:eastAsia="Calibri" w:hAnsiTheme="minorBidi" w:cs="Arial"/>
          <w:sz w:val="24"/>
          <w:szCs w:val="24"/>
          <w:rtl/>
          <w:lang w:val="en-GB" w:bidi="ar-EG"/>
        </w:rPr>
        <w:t>) التي تحدد نشاطا</w:t>
      </w:r>
      <w:r w:rsidR="00003B1D">
        <w:rPr>
          <w:rFonts w:asciiTheme="minorBidi" w:eastAsia="Calibri" w:hAnsiTheme="minorBidi" w:cs="Arial"/>
          <w:sz w:val="24"/>
          <w:szCs w:val="24"/>
          <w:rtl/>
          <w:lang w:val="en-GB" w:bidi="ar-EG"/>
        </w:rPr>
        <w:t>تها المحددة لتحقيق تلك الرؤية</w:t>
      </w:r>
      <w:r w:rsidRPr="003752AB">
        <w:rPr>
          <w:rFonts w:asciiTheme="minorBidi" w:eastAsia="Calibri" w:hAnsiTheme="minorBidi" w:cs="Arial"/>
          <w:sz w:val="24"/>
          <w:szCs w:val="24"/>
          <w:rtl/>
          <w:lang w:val="en-GB" w:bidi="ar-EG"/>
        </w:rPr>
        <w:t xml:space="preserve">. </w:t>
      </w:r>
      <w:r w:rsidR="00003B1D">
        <w:rPr>
          <w:rFonts w:asciiTheme="minorBidi" w:eastAsia="Calibri" w:hAnsiTheme="minorBidi" w:cs="Arial" w:hint="cs"/>
          <w:sz w:val="24"/>
          <w:szCs w:val="24"/>
          <w:rtl/>
          <w:lang w:val="en-GB" w:bidi="ar-EG"/>
        </w:rPr>
        <w:t>و</w:t>
      </w:r>
      <w:r w:rsidRPr="003752AB">
        <w:rPr>
          <w:rFonts w:asciiTheme="minorBidi" w:eastAsia="Calibri" w:hAnsiTheme="minorBidi" w:cs="Arial"/>
          <w:sz w:val="24"/>
          <w:szCs w:val="24"/>
          <w:rtl/>
          <w:lang w:val="en-GB" w:bidi="ar-EG"/>
        </w:rPr>
        <w:t>هذا التسلسل الهرمي (قيم ← رؤية ← رسالة) يضمن أن تكون الاستراتيجيات المنبثقة متجذرة في هوية المنظمة الأخلاقية.</w:t>
      </w:r>
    </w:p>
    <w:p w14:paraId="54BD8EFE" w14:textId="0770CBEC" w:rsidR="003752AB" w:rsidRDefault="003752AB" w:rsidP="00D06DDB">
      <w:pPr>
        <w:spacing w:line="480" w:lineRule="auto"/>
        <w:ind w:right="-284" w:firstLine="522"/>
        <w:jc w:val="both"/>
        <w:rPr>
          <w:rFonts w:asciiTheme="minorBidi" w:eastAsia="Calibri" w:hAnsiTheme="minorBidi"/>
          <w:sz w:val="24"/>
          <w:szCs w:val="24"/>
          <w:rtl/>
          <w:lang w:val="en-GB" w:bidi="ar-EG"/>
        </w:rPr>
      </w:pPr>
      <w:r w:rsidRPr="003752AB">
        <w:rPr>
          <w:rFonts w:asciiTheme="minorBidi" w:eastAsia="Calibri" w:hAnsiTheme="minorBidi" w:cs="Arial"/>
          <w:sz w:val="24"/>
          <w:szCs w:val="24"/>
          <w:rtl/>
          <w:lang w:val="en-GB" w:bidi="ar-EG"/>
        </w:rPr>
        <w:t>وتلعب الثقافة التنظيمية (</w:t>
      </w:r>
      <w:r w:rsidRPr="003752AB">
        <w:rPr>
          <w:rFonts w:asciiTheme="minorBidi" w:eastAsia="Calibri" w:hAnsiTheme="minorBidi"/>
          <w:sz w:val="24"/>
          <w:szCs w:val="24"/>
          <w:lang w:val="en-GB" w:bidi="ar-EG"/>
        </w:rPr>
        <w:t>Organizational Culture</w:t>
      </w:r>
      <w:r w:rsidRPr="003752AB">
        <w:rPr>
          <w:rFonts w:asciiTheme="minorBidi" w:eastAsia="Calibri" w:hAnsiTheme="minorBidi" w:cs="Arial"/>
          <w:sz w:val="24"/>
          <w:szCs w:val="24"/>
          <w:rtl/>
          <w:lang w:val="en-GB" w:bidi="ar-EG"/>
        </w:rPr>
        <w:t>) دوراً محورياً في هذا السياق، فهي الوعاء الذي يحتضن هذه القيم ويحولها إلى سلوكيات وممارسات يومية. فالثقافة القوية، التي تقوم على قيم مشتركة وواضحة، تدفع الموظفين في مسار جماعي موحد، وتخلق لديهم مستوى عالٍ من التحفيز والولاء، وتوفر هيكلاً للتحكم لا يعتمد على البيروقراط</w:t>
      </w:r>
      <w:r w:rsidR="00003B1D">
        <w:rPr>
          <w:rFonts w:asciiTheme="minorBidi" w:eastAsia="Calibri" w:hAnsiTheme="minorBidi" w:cs="Arial"/>
          <w:sz w:val="24"/>
          <w:szCs w:val="24"/>
          <w:rtl/>
          <w:lang w:val="en-GB" w:bidi="ar-EG"/>
        </w:rPr>
        <w:t>ية التي تخنق الإبداع (دار، 2017</w:t>
      </w:r>
      <w:r w:rsidRPr="003752AB">
        <w:rPr>
          <w:rFonts w:asciiTheme="minorBidi" w:eastAsia="Calibri" w:hAnsiTheme="minorBidi" w:cs="Arial"/>
          <w:sz w:val="24"/>
          <w:szCs w:val="24"/>
          <w:rtl/>
          <w:lang w:val="en-GB" w:bidi="ar-EG"/>
        </w:rPr>
        <w:t>). وفي قطاع الخدمات الصحية تحديداً، فإن وجود قيم مشتركة تركز على رفاهية المريض ورعايته تص</w:t>
      </w:r>
      <w:r w:rsidR="008C49FC">
        <w:rPr>
          <w:rFonts w:asciiTheme="minorBidi" w:eastAsia="Calibri" w:hAnsiTheme="minorBidi" w:cs="Arial"/>
          <w:sz w:val="24"/>
          <w:szCs w:val="24"/>
          <w:rtl/>
          <w:lang w:val="en-GB" w:bidi="ar-EG"/>
        </w:rPr>
        <w:t>بح هي القوة الأساسية التي تكفل التنسيق التطوعي</w:t>
      </w:r>
      <w:r w:rsidR="008C49FC">
        <w:rPr>
          <w:rFonts w:asciiTheme="minorBidi" w:eastAsia="Calibri" w:hAnsiTheme="minorBidi" w:cs="Arial" w:hint="cs"/>
          <w:sz w:val="24"/>
          <w:szCs w:val="24"/>
          <w:rtl/>
          <w:lang w:val="en-GB" w:bidi="ar-EG"/>
        </w:rPr>
        <w:t xml:space="preserve"> </w:t>
      </w:r>
      <w:r w:rsidRPr="003752AB">
        <w:rPr>
          <w:rFonts w:asciiTheme="minorBidi" w:eastAsia="Calibri" w:hAnsiTheme="minorBidi" w:cs="Arial"/>
          <w:sz w:val="24"/>
          <w:szCs w:val="24"/>
          <w:rtl/>
          <w:lang w:val="en-GB" w:bidi="ar-EG"/>
        </w:rPr>
        <w:t>بين مختلف الأقسام والتخصصات، وهو أمر لا يمكن تحقيقه بالقواعد والإجر</w:t>
      </w:r>
      <w:r w:rsidR="00003B1D">
        <w:rPr>
          <w:rFonts w:asciiTheme="minorBidi" w:eastAsia="Calibri" w:hAnsiTheme="minorBidi" w:cs="Arial"/>
          <w:sz w:val="24"/>
          <w:szCs w:val="24"/>
          <w:rtl/>
          <w:lang w:val="en-GB" w:bidi="ar-EG"/>
        </w:rPr>
        <w:t>اءات الرسمية وحدها (</w:t>
      </w:r>
      <w:proofErr w:type="spellStart"/>
      <w:r w:rsidR="00003B1D">
        <w:rPr>
          <w:rFonts w:asciiTheme="minorBidi" w:eastAsia="Calibri" w:hAnsiTheme="minorBidi" w:cs="Arial"/>
          <w:sz w:val="24"/>
          <w:szCs w:val="24"/>
          <w:rtl/>
          <w:lang w:val="en-GB" w:bidi="ar-EG"/>
        </w:rPr>
        <w:t>حاروش</w:t>
      </w:r>
      <w:proofErr w:type="spellEnd"/>
      <w:r w:rsidR="00003B1D">
        <w:rPr>
          <w:rFonts w:asciiTheme="minorBidi" w:eastAsia="Calibri" w:hAnsiTheme="minorBidi" w:cs="Arial"/>
          <w:sz w:val="24"/>
          <w:szCs w:val="24"/>
          <w:rtl/>
          <w:lang w:val="en-GB" w:bidi="ar-EG"/>
        </w:rPr>
        <w:t>، 2012</w:t>
      </w:r>
      <w:r w:rsidRPr="003752AB">
        <w:rPr>
          <w:rFonts w:asciiTheme="minorBidi" w:eastAsia="Calibri" w:hAnsiTheme="minorBidi" w:cs="Arial"/>
          <w:sz w:val="24"/>
          <w:szCs w:val="24"/>
          <w:rtl/>
          <w:lang w:val="en-GB" w:bidi="ar-EG"/>
        </w:rPr>
        <w:t>). وبدون هذا الأساس الفلسفي والثقافي المتين، تفقد الخطة الاستراتيجية روحها وتصبح عرضة للمقاومة الداخلية والتفسيرات المتضاربة.</w:t>
      </w:r>
    </w:p>
    <w:p w14:paraId="32563C32" w14:textId="27B80A2F" w:rsidR="00B549E6" w:rsidRPr="00CF71ED" w:rsidRDefault="00B549E6" w:rsidP="00D06DDB">
      <w:pPr>
        <w:pStyle w:val="1"/>
        <w:spacing w:before="0" w:after="240"/>
        <w:ind w:right="-284"/>
        <w:jc w:val="center"/>
        <w:rPr>
          <w:rFonts w:ascii="Arial" w:eastAsia="Calibri" w:hAnsi="Arial" w:cs="Arial"/>
          <w:b/>
          <w:bCs/>
          <w:color w:val="auto"/>
          <w:sz w:val="24"/>
          <w:szCs w:val="24"/>
          <w:rtl/>
          <w:lang w:val="en-GB" w:bidi="ar-EG"/>
        </w:rPr>
      </w:pPr>
      <w:bookmarkStart w:id="16" w:name="_Toc203691213"/>
      <w:r w:rsidRPr="00CF71ED">
        <w:rPr>
          <w:rFonts w:ascii="Arial" w:eastAsia="Calibri" w:hAnsi="Arial" w:cs="Arial"/>
          <w:b/>
          <w:bCs/>
          <w:noProof/>
          <w:color w:val="auto"/>
          <w:sz w:val="24"/>
          <w:szCs w:val="24"/>
          <w:rtl/>
          <w:lang w:val="en-GB" w:eastAsia="en-GB"/>
        </w:rPr>
        <w:drawing>
          <wp:anchor distT="0" distB="0" distL="114300" distR="114300" simplePos="0" relativeHeight="251664384" behindDoc="0" locked="0" layoutInCell="1" allowOverlap="1" wp14:anchorId="15925E73" wp14:editId="7E6F58C0">
            <wp:simplePos x="0" y="0"/>
            <wp:positionH relativeFrom="page">
              <wp:align>center</wp:align>
            </wp:positionH>
            <wp:positionV relativeFrom="paragraph">
              <wp:posOffset>338124</wp:posOffset>
            </wp:positionV>
            <wp:extent cx="5406694" cy="2473873"/>
            <wp:effectExtent l="0" t="0" r="3810" b="3175"/>
            <wp:wrapSquare wrapText="bothSides"/>
            <wp:docPr id="3" name="صورة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9">
                      <a:extLst>
                        <a:ext uri="{BEBA8EAE-BF5A-486C-A8C5-ECC9F3942E4B}">
                          <a14:imgProps xmlns:a14="http://schemas.microsoft.com/office/drawing/2010/main">
                            <a14:imgLayer r:embed="rId10">
                              <a14:imgEffect>
                                <a14:saturation sat="200000"/>
                              </a14:imgEffect>
                            </a14:imgLayer>
                          </a14:imgProps>
                        </a:ext>
                        <a:ext uri="{28A0092B-C50C-407E-A947-70E740481C1C}">
                          <a14:useLocalDpi xmlns:a14="http://schemas.microsoft.com/office/drawing/2010/main" val="0"/>
                        </a:ext>
                      </a:extLst>
                    </a:blip>
                    <a:srcRect l="1772" r="1820"/>
                    <a:stretch/>
                  </pic:blipFill>
                  <pic:spPr bwMode="auto">
                    <a:xfrm>
                      <a:off x="0" y="0"/>
                      <a:ext cx="5406694" cy="2473873"/>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CF71ED">
        <w:rPr>
          <w:rFonts w:ascii="Arial" w:eastAsia="Calibri" w:hAnsi="Arial" w:cs="Arial"/>
          <w:b/>
          <w:bCs/>
          <w:color w:val="auto"/>
          <w:sz w:val="24"/>
          <w:szCs w:val="24"/>
          <w:rtl/>
          <w:lang w:val="en-GB" w:bidi="ar-EG"/>
        </w:rPr>
        <w:t>شكل (</w:t>
      </w:r>
      <w:r w:rsidR="00A255BB" w:rsidRPr="00CF71ED">
        <w:rPr>
          <w:rFonts w:ascii="Arial" w:eastAsia="Calibri" w:hAnsi="Arial" w:cs="Arial"/>
          <w:b/>
          <w:bCs/>
          <w:color w:val="auto"/>
          <w:sz w:val="24"/>
          <w:szCs w:val="24"/>
          <w:rtl/>
          <w:lang w:val="en-GB" w:bidi="ar-EG"/>
        </w:rPr>
        <w:t>2</w:t>
      </w:r>
      <w:r w:rsidRPr="00CF71ED">
        <w:rPr>
          <w:rFonts w:ascii="Arial" w:eastAsia="Calibri" w:hAnsi="Arial" w:cs="Arial"/>
          <w:b/>
          <w:bCs/>
          <w:color w:val="auto"/>
          <w:sz w:val="24"/>
          <w:szCs w:val="24"/>
          <w:rtl/>
          <w:lang w:val="en-GB" w:bidi="ar-EG"/>
        </w:rPr>
        <w:t>-1): العلاقة التكاملية بين أسس الاستراتيجية ومخرجات الثقافة التنظيمية</w:t>
      </w:r>
      <w:bookmarkEnd w:id="16"/>
    </w:p>
    <w:p w14:paraId="01794588" w14:textId="384EA3F9" w:rsidR="00B549E6" w:rsidRDefault="00003B1D" w:rsidP="00D06DDB">
      <w:pPr>
        <w:spacing w:line="480" w:lineRule="auto"/>
        <w:ind w:right="-284" w:firstLine="522"/>
        <w:jc w:val="center"/>
        <w:rPr>
          <w:rFonts w:asciiTheme="minorBidi" w:eastAsia="Calibri" w:hAnsiTheme="minorBidi"/>
          <w:sz w:val="24"/>
          <w:szCs w:val="24"/>
          <w:rtl/>
          <w:lang w:bidi="ar-EG"/>
        </w:rPr>
      </w:pPr>
      <w:r>
        <w:rPr>
          <w:rFonts w:asciiTheme="minorBidi" w:eastAsia="Calibri" w:hAnsiTheme="minorBidi" w:hint="cs"/>
          <w:sz w:val="24"/>
          <w:szCs w:val="24"/>
          <w:rtl/>
          <w:lang w:val="en-GB" w:bidi="ar-EG"/>
        </w:rPr>
        <w:t>من تنفيذ</w:t>
      </w:r>
      <w:r w:rsidR="00B549E6">
        <w:rPr>
          <w:rFonts w:asciiTheme="minorBidi" w:eastAsia="Calibri" w:hAnsiTheme="minorBidi" w:hint="cs"/>
          <w:sz w:val="24"/>
          <w:szCs w:val="24"/>
          <w:rtl/>
          <w:lang w:val="en-GB" w:bidi="ar-EG"/>
        </w:rPr>
        <w:t xml:space="preserve"> الباحث </w:t>
      </w:r>
      <w:r>
        <w:rPr>
          <w:rFonts w:asciiTheme="minorBidi" w:eastAsia="Calibri" w:hAnsiTheme="minorBidi" w:hint="cs"/>
          <w:sz w:val="24"/>
          <w:szCs w:val="24"/>
          <w:rtl/>
          <w:lang w:val="en-GB" w:bidi="ar-EG"/>
        </w:rPr>
        <w:t>بواسطة</w:t>
      </w:r>
      <w:r w:rsidR="00B549E6">
        <w:rPr>
          <w:rFonts w:asciiTheme="minorBidi" w:eastAsia="Calibri" w:hAnsiTheme="minorBidi" w:hint="cs"/>
          <w:sz w:val="24"/>
          <w:szCs w:val="24"/>
          <w:rtl/>
          <w:lang w:val="en-GB" w:bidi="ar-EG"/>
        </w:rPr>
        <w:t xml:space="preserve"> </w:t>
      </w:r>
      <w:proofErr w:type="spellStart"/>
      <w:r w:rsidR="00B549E6">
        <w:rPr>
          <w:rFonts w:asciiTheme="minorBidi" w:eastAsia="Calibri" w:hAnsiTheme="minorBidi"/>
          <w:sz w:val="24"/>
          <w:szCs w:val="24"/>
          <w:lang w:bidi="ar-EG"/>
        </w:rPr>
        <w:t>canva</w:t>
      </w:r>
      <w:proofErr w:type="spellEnd"/>
      <w:r w:rsidR="00B549E6">
        <w:rPr>
          <w:rFonts w:asciiTheme="minorBidi" w:eastAsia="Calibri" w:hAnsiTheme="minorBidi" w:hint="cs"/>
          <w:sz w:val="24"/>
          <w:szCs w:val="24"/>
          <w:rtl/>
          <w:lang w:bidi="ar-EG"/>
        </w:rPr>
        <w:t xml:space="preserve"> على الرابط </w:t>
      </w:r>
      <w:proofErr w:type="spellStart"/>
      <w:r w:rsidR="00B549E6">
        <w:rPr>
          <w:rFonts w:asciiTheme="minorBidi" w:eastAsia="Calibri" w:hAnsiTheme="minorBidi" w:hint="cs"/>
          <w:sz w:val="24"/>
          <w:szCs w:val="24"/>
          <w:rtl/>
          <w:lang w:bidi="ar-EG"/>
        </w:rPr>
        <w:t>التالى</w:t>
      </w:r>
      <w:proofErr w:type="spellEnd"/>
      <w:r w:rsidR="00B549E6">
        <w:rPr>
          <w:rFonts w:asciiTheme="minorBidi" w:eastAsia="Calibri" w:hAnsiTheme="minorBidi" w:hint="cs"/>
          <w:sz w:val="24"/>
          <w:szCs w:val="24"/>
          <w:rtl/>
          <w:lang w:bidi="ar-EG"/>
        </w:rPr>
        <w:t xml:space="preserve">: </w:t>
      </w:r>
      <w:hyperlink r:id="rId11" w:history="1">
        <w:r w:rsidR="00D06DDB" w:rsidRPr="00842E9E">
          <w:rPr>
            <w:rStyle w:val="Hyperlink"/>
            <w:rFonts w:asciiTheme="minorBidi" w:eastAsia="Calibri" w:hAnsiTheme="minorBidi"/>
            <w:sz w:val="24"/>
            <w:szCs w:val="24"/>
            <w:lang w:bidi="ar-EG"/>
          </w:rPr>
          <w:t>www.canva.com</w:t>
        </w:r>
      </w:hyperlink>
    </w:p>
    <w:p w14:paraId="349678AC" w14:textId="77777777" w:rsidR="00D06DDB" w:rsidRDefault="00D06DDB" w:rsidP="00D06DDB">
      <w:pPr>
        <w:spacing w:line="480" w:lineRule="auto"/>
        <w:ind w:right="-284" w:firstLine="522"/>
        <w:jc w:val="center"/>
        <w:rPr>
          <w:rFonts w:asciiTheme="minorBidi" w:eastAsia="Calibri" w:hAnsiTheme="minorBidi"/>
          <w:sz w:val="24"/>
          <w:szCs w:val="24"/>
          <w:rtl/>
          <w:lang w:bidi="ar-EG"/>
        </w:rPr>
      </w:pPr>
    </w:p>
    <w:p w14:paraId="37A480C1" w14:textId="77777777" w:rsidR="00F84CF3" w:rsidRPr="00003B1D" w:rsidRDefault="00F84CF3" w:rsidP="00D06DDB">
      <w:pPr>
        <w:spacing w:line="480" w:lineRule="auto"/>
        <w:ind w:right="-284" w:firstLine="522"/>
        <w:jc w:val="center"/>
        <w:rPr>
          <w:rFonts w:asciiTheme="minorBidi" w:eastAsia="Calibri" w:hAnsiTheme="minorBidi"/>
          <w:sz w:val="24"/>
          <w:szCs w:val="24"/>
          <w:rtl/>
          <w:lang w:bidi="ar-EG"/>
        </w:rPr>
      </w:pPr>
    </w:p>
    <w:p w14:paraId="072382F7" w14:textId="77777777" w:rsidR="003752AB" w:rsidRPr="003752AB" w:rsidRDefault="003752AB" w:rsidP="00D06DDB">
      <w:pPr>
        <w:spacing w:line="480" w:lineRule="auto"/>
        <w:ind w:right="-284"/>
        <w:jc w:val="both"/>
        <w:rPr>
          <w:rFonts w:asciiTheme="minorBidi" w:eastAsia="Calibri" w:hAnsiTheme="minorBidi" w:cs="Arial"/>
          <w:b/>
          <w:bCs/>
          <w:sz w:val="24"/>
          <w:szCs w:val="24"/>
          <w:rtl/>
          <w:lang w:val="en-GB" w:bidi="ar-EG"/>
        </w:rPr>
      </w:pPr>
      <w:r w:rsidRPr="003752AB">
        <w:rPr>
          <w:rFonts w:asciiTheme="minorBidi" w:eastAsia="Calibri" w:hAnsiTheme="minorBidi" w:cs="Arial" w:hint="cs"/>
          <w:b/>
          <w:bCs/>
          <w:sz w:val="24"/>
          <w:szCs w:val="24"/>
          <w:rtl/>
          <w:lang w:val="en-GB" w:bidi="ar-EG"/>
        </w:rPr>
        <w:lastRenderedPageBreak/>
        <w:t>2)</w:t>
      </w:r>
      <w:r w:rsidRPr="003752AB">
        <w:rPr>
          <w:rFonts w:asciiTheme="minorBidi" w:eastAsia="Calibri" w:hAnsiTheme="minorBidi" w:cs="Arial"/>
          <w:b/>
          <w:bCs/>
          <w:sz w:val="24"/>
          <w:szCs w:val="24"/>
          <w:rtl/>
          <w:lang w:val="en-GB" w:bidi="ar-EG"/>
        </w:rPr>
        <w:t xml:space="preserve"> الجاهزية التنظيمية وتحديد نطاق العملية (</w:t>
      </w:r>
      <w:r w:rsidRPr="003752AB">
        <w:rPr>
          <w:rFonts w:asciiTheme="minorBidi" w:eastAsia="Calibri" w:hAnsiTheme="minorBidi" w:cs="Arial"/>
          <w:b/>
          <w:bCs/>
          <w:sz w:val="24"/>
          <w:szCs w:val="24"/>
          <w:lang w:val="en-GB" w:bidi="ar-EG"/>
        </w:rPr>
        <w:t>Planning to Plan</w:t>
      </w:r>
      <w:r w:rsidRPr="003752AB">
        <w:rPr>
          <w:rFonts w:asciiTheme="minorBidi" w:eastAsia="Calibri" w:hAnsiTheme="minorBidi" w:cs="Arial"/>
          <w:b/>
          <w:bCs/>
          <w:sz w:val="24"/>
          <w:szCs w:val="24"/>
          <w:rtl/>
          <w:lang w:val="en-GB" w:bidi="ar-EG"/>
        </w:rPr>
        <w:t>)</w:t>
      </w:r>
      <w:r>
        <w:rPr>
          <w:rFonts w:asciiTheme="minorBidi" w:eastAsia="Calibri" w:hAnsiTheme="minorBidi" w:cs="Arial" w:hint="cs"/>
          <w:b/>
          <w:bCs/>
          <w:sz w:val="24"/>
          <w:szCs w:val="24"/>
          <w:rtl/>
          <w:lang w:val="en-GB" w:bidi="ar-EG"/>
        </w:rPr>
        <w:t>:</w:t>
      </w:r>
    </w:p>
    <w:p w14:paraId="7863E54A" w14:textId="389C26B6" w:rsidR="003752AB" w:rsidRPr="003752AB" w:rsidRDefault="003752AB" w:rsidP="00D06DDB">
      <w:pPr>
        <w:spacing w:line="480" w:lineRule="auto"/>
        <w:ind w:right="-284" w:firstLine="522"/>
        <w:jc w:val="both"/>
        <w:rPr>
          <w:rFonts w:asciiTheme="minorBidi" w:eastAsia="Calibri" w:hAnsiTheme="minorBidi"/>
          <w:sz w:val="24"/>
          <w:szCs w:val="24"/>
          <w:rtl/>
          <w:lang w:val="en-GB" w:bidi="ar-EG"/>
        </w:rPr>
      </w:pPr>
      <w:r w:rsidRPr="003752AB">
        <w:rPr>
          <w:rFonts w:asciiTheme="minorBidi" w:eastAsia="Calibri" w:hAnsiTheme="minorBidi" w:cs="Arial"/>
          <w:sz w:val="24"/>
          <w:szCs w:val="24"/>
          <w:rtl/>
          <w:lang w:val="en-GB" w:bidi="ar-EG"/>
        </w:rPr>
        <w:t>إن الشروع في عملية التخطيط الاستراتيجي يتطلب أكثر من مجرد الرغبة في الت</w:t>
      </w:r>
      <w:r w:rsidR="00003B1D">
        <w:rPr>
          <w:rFonts w:asciiTheme="minorBidi" w:eastAsia="Calibri" w:hAnsiTheme="minorBidi" w:cs="Arial"/>
          <w:sz w:val="24"/>
          <w:szCs w:val="24"/>
          <w:rtl/>
          <w:lang w:val="en-GB" w:bidi="ar-EG"/>
        </w:rPr>
        <w:t>طوير؛ إنه يتطلب تقييماً صادقاً لجاهزية</w:t>
      </w:r>
      <w:r w:rsidRPr="003752AB">
        <w:rPr>
          <w:rFonts w:asciiTheme="minorBidi" w:eastAsia="Calibri" w:hAnsiTheme="minorBidi" w:cs="Arial"/>
          <w:sz w:val="24"/>
          <w:szCs w:val="24"/>
          <w:rtl/>
          <w:lang w:val="en-GB" w:bidi="ar-EG"/>
        </w:rPr>
        <w:t xml:space="preserve"> المنظمة لخوض هذه الرحلة. فالتخطيط، كما يشير (أليسون وكاي، 2007)، يستهلك موارد ثمينة من الوقت والمال، ولا ينبغي البدء به إذا كانت المنظمة تواجه أزمات فو</w:t>
      </w:r>
      <w:r w:rsidR="00003B1D">
        <w:rPr>
          <w:rFonts w:asciiTheme="minorBidi" w:eastAsia="Calibri" w:hAnsiTheme="minorBidi" w:cs="Arial"/>
          <w:sz w:val="24"/>
          <w:szCs w:val="24"/>
          <w:rtl/>
          <w:lang w:val="en-GB" w:bidi="ar-EG"/>
        </w:rPr>
        <w:t xml:space="preserve">رية تستدعي تركيز كل الجهود على </w:t>
      </w:r>
      <w:r w:rsidRPr="003752AB">
        <w:rPr>
          <w:rFonts w:asciiTheme="minorBidi" w:eastAsia="Calibri" w:hAnsiTheme="minorBidi" w:cs="Arial"/>
          <w:sz w:val="24"/>
          <w:szCs w:val="24"/>
          <w:rtl/>
          <w:lang w:val="en-GB" w:bidi="ar-EG"/>
        </w:rPr>
        <w:t>إطفاء الحرائق</w:t>
      </w:r>
      <w:r w:rsidR="00003B1D">
        <w:rPr>
          <w:rFonts w:asciiTheme="minorBidi" w:eastAsia="Calibri" w:hAnsiTheme="minorBidi" w:cs="Arial"/>
          <w:sz w:val="24"/>
          <w:szCs w:val="24"/>
          <w:rtl/>
          <w:lang w:val="en-GB" w:bidi="ar-EG"/>
        </w:rPr>
        <w:t xml:space="preserve"> بدلاً من التفكير في المستقبل</w:t>
      </w:r>
      <w:r w:rsidRPr="003752AB">
        <w:rPr>
          <w:rFonts w:asciiTheme="minorBidi" w:eastAsia="Calibri" w:hAnsiTheme="minorBidi" w:cs="Arial"/>
          <w:sz w:val="24"/>
          <w:szCs w:val="24"/>
          <w:rtl/>
          <w:lang w:val="en-GB" w:bidi="ar-EG"/>
        </w:rPr>
        <w:t xml:space="preserve">. </w:t>
      </w:r>
      <w:r w:rsidR="00003B1D">
        <w:rPr>
          <w:rFonts w:asciiTheme="minorBidi" w:eastAsia="Calibri" w:hAnsiTheme="minorBidi" w:cs="Arial" w:hint="cs"/>
          <w:sz w:val="24"/>
          <w:szCs w:val="24"/>
          <w:rtl/>
          <w:lang w:val="en-GB" w:bidi="ar-EG"/>
        </w:rPr>
        <w:t>و</w:t>
      </w:r>
      <w:r w:rsidR="008C49FC">
        <w:rPr>
          <w:rFonts w:asciiTheme="minorBidi" w:eastAsia="Calibri" w:hAnsiTheme="minorBidi" w:cs="Arial"/>
          <w:sz w:val="24"/>
          <w:szCs w:val="24"/>
          <w:rtl/>
          <w:lang w:val="en-GB" w:bidi="ar-EG"/>
        </w:rPr>
        <w:t>تتضمن مرحلة التخطيط للتخطيط</w:t>
      </w:r>
      <w:r w:rsidRPr="003752AB">
        <w:rPr>
          <w:rFonts w:asciiTheme="minorBidi" w:eastAsia="Calibri" w:hAnsiTheme="minorBidi" w:cs="Arial"/>
          <w:sz w:val="24"/>
          <w:szCs w:val="24"/>
          <w:rtl/>
          <w:lang w:val="en-GB" w:bidi="ar-EG"/>
        </w:rPr>
        <w:t xml:space="preserve"> هذه تحديد ما إذا كان قادة المنظمة ملتزمين فعلاً بالعملية، وتحديد القضايا والخيارات المحددة التي يجب أن تعالجها الخطة، ومن ثم تصميم العملية نفسها، بما في ذلك تحديد المشاركين والأدوار وتحديد المعلومات التي يجب جمعها ل</w:t>
      </w:r>
      <w:r w:rsidR="00003B1D">
        <w:rPr>
          <w:rFonts w:asciiTheme="minorBidi" w:eastAsia="Calibri" w:hAnsiTheme="minorBidi" w:cs="Arial"/>
          <w:sz w:val="24"/>
          <w:szCs w:val="24"/>
          <w:rtl/>
          <w:lang w:val="en-GB" w:bidi="ar-EG"/>
        </w:rPr>
        <w:t>اتخاذ قرارات سليمة (توماس، 2015</w:t>
      </w:r>
      <w:r w:rsidRPr="003752AB">
        <w:rPr>
          <w:rFonts w:asciiTheme="minorBidi" w:eastAsia="Calibri" w:hAnsiTheme="minorBidi" w:cs="Arial"/>
          <w:sz w:val="24"/>
          <w:szCs w:val="24"/>
          <w:rtl/>
          <w:lang w:val="en-GB" w:bidi="ar-EG"/>
        </w:rPr>
        <w:t>).</w:t>
      </w:r>
    </w:p>
    <w:p w14:paraId="048B004D" w14:textId="2217FEE2" w:rsidR="00003B1D" w:rsidRDefault="008C49FC" w:rsidP="00D06DDB">
      <w:pPr>
        <w:spacing w:line="480" w:lineRule="auto"/>
        <w:ind w:right="-284" w:firstLine="522"/>
        <w:jc w:val="both"/>
        <w:rPr>
          <w:rFonts w:asciiTheme="minorBidi" w:eastAsia="Calibri" w:hAnsiTheme="minorBidi"/>
          <w:sz w:val="24"/>
          <w:szCs w:val="24"/>
          <w:rtl/>
          <w:lang w:val="en-GB" w:bidi="ar-EG"/>
        </w:rPr>
      </w:pPr>
      <w:r w:rsidRPr="008C49FC">
        <w:rPr>
          <w:rFonts w:asciiTheme="minorBidi" w:eastAsia="Calibri" w:hAnsiTheme="minorBidi" w:cs="Arial"/>
          <w:sz w:val="24"/>
          <w:szCs w:val="24"/>
          <w:rtl/>
          <w:lang w:val="en-GB" w:bidi="ar-EG"/>
        </w:rPr>
        <w:t>ويُعد تحديد الافتراضات الاستراتيجية (</w:t>
      </w:r>
      <w:r w:rsidRPr="008C49FC">
        <w:rPr>
          <w:rFonts w:asciiTheme="minorBidi" w:eastAsia="Calibri" w:hAnsiTheme="minorBidi"/>
          <w:sz w:val="24"/>
          <w:szCs w:val="24"/>
          <w:lang w:val="en-GB" w:bidi="ar-EG"/>
        </w:rPr>
        <w:t>Strategic Assumptions</w:t>
      </w:r>
      <w:r w:rsidRPr="008C49FC">
        <w:rPr>
          <w:rFonts w:asciiTheme="minorBidi" w:eastAsia="Calibri" w:hAnsiTheme="minorBidi" w:cs="Arial"/>
          <w:sz w:val="24"/>
          <w:szCs w:val="24"/>
          <w:rtl/>
          <w:lang w:val="en-GB" w:bidi="ar-EG"/>
        </w:rPr>
        <w:t xml:space="preserve">) حجر الزاوية في بناء هذه الجاهزية. هذه الافتراضات ليست مجرد توقعات عابرة، بل هي قناعات مشتركة ومُعلنة حول البيئة الداخلية والخارجية التي سيعمل ضمنها مشروع التطوير. </w:t>
      </w:r>
      <w:r>
        <w:rPr>
          <w:rFonts w:asciiTheme="minorBidi" w:eastAsia="Calibri" w:hAnsiTheme="minorBidi" w:cs="Arial" w:hint="cs"/>
          <w:sz w:val="24"/>
          <w:szCs w:val="24"/>
          <w:rtl/>
          <w:lang w:val="en-GB" w:bidi="ar-EG"/>
        </w:rPr>
        <w:t>و</w:t>
      </w:r>
      <w:r w:rsidRPr="008C49FC">
        <w:rPr>
          <w:rFonts w:asciiTheme="minorBidi" w:eastAsia="Calibri" w:hAnsiTheme="minorBidi" w:cs="Arial"/>
          <w:sz w:val="24"/>
          <w:szCs w:val="24"/>
          <w:rtl/>
          <w:lang w:val="en-GB" w:bidi="ar-EG"/>
        </w:rPr>
        <w:t>في سياق المستشفيات، قد تتمثل هذه الافتراضات في توقع استمرار نمو الطلب على خدمات أمراض الشيخوخة، أو افتراض أن المنافس الرئيسي سيقوم بإدخال تقنية جراحية روبوتية جديدة، أو أن سياسات التأمين الصحي ستتجه نحو تغطية الرعاية الوقائية بشكل أكبر. إن وضوح هذه الافتراضات منذ البداية يمثل بوصلة توحد جهود فريق التخطيط، وتمنعهم من العمل وفق تصورات متضاربة، كما توفر إطارًا واقعيًا لتقييم الخيارات الاستراتيجية المتاحة (توماس، 2015). وفي المقابل، فإن إهمال هذه المرحلة التأسيسية غالبًا ما يكون السبب الجوهري في تعثر العديد من مشاريع التطوير في المستشفيات، حيث تنطلق المبادرات دون تفويض واضح أو اتفاق على نطاقها وأه</w:t>
      </w:r>
      <w:r>
        <w:rPr>
          <w:rFonts w:asciiTheme="minorBidi" w:eastAsia="Calibri" w:hAnsiTheme="minorBidi" w:cs="Arial"/>
          <w:sz w:val="24"/>
          <w:szCs w:val="24"/>
          <w:rtl/>
          <w:lang w:val="en-GB" w:bidi="ar-EG"/>
        </w:rPr>
        <w:t>دافها النهائية.</w:t>
      </w:r>
    </w:p>
    <w:p w14:paraId="27304BF3" w14:textId="4C2E3EF9" w:rsidR="003752AB" w:rsidRPr="003752AB" w:rsidRDefault="003752AB" w:rsidP="00D06DDB">
      <w:pPr>
        <w:spacing w:line="480" w:lineRule="auto"/>
        <w:ind w:right="-284"/>
        <w:jc w:val="both"/>
        <w:rPr>
          <w:rFonts w:asciiTheme="minorBidi" w:eastAsia="Calibri" w:hAnsiTheme="minorBidi" w:cs="Arial"/>
          <w:b/>
          <w:bCs/>
          <w:sz w:val="24"/>
          <w:szCs w:val="24"/>
          <w:rtl/>
          <w:lang w:val="en-GB" w:bidi="ar-EG"/>
        </w:rPr>
      </w:pPr>
      <w:r w:rsidRPr="003752AB">
        <w:rPr>
          <w:rFonts w:asciiTheme="minorBidi" w:eastAsia="Calibri" w:hAnsiTheme="minorBidi" w:cs="Arial" w:hint="cs"/>
          <w:b/>
          <w:bCs/>
          <w:sz w:val="24"/>
          <w:szCs w:val="24"/>
          <w:rtl/>
          <w:lang w:val="en-GB" w:bidi="ar-EG"/>
        </w:rPr>
        <w:t>3)</w:t>
      </w:r>
      <w:r w:rsidRPr="003752AB">
        <w:rPr>
          <w:rFonts w:asciiTheme="minorBidi" w:eastAsia="Calibri" w:hAnsiTheme="minorBidi" w:cs="Arial"/>
          <w:b/>
          <w:bCs/>
          <w:sz w:val="24"/>
          <w:szCs w:val="24"/>
          <w:rtl/>
          <w:lang w:val="en-GB" w:bidi="ar-EG"/>
        </w:rPr>
        <w:t xml:space="preserve"> الطبيعة السياسية للتخطيط وتحديد أصحاب المصلحة</w:t>
      </w:r>
      <w:r>
        <w:rPr>
          <w:rFonts w:asciiTheme="minorBidi" w:eastAsia="Calibri" w:hAnsiTheme="minorBidi" w:cs="Arial" w:hint="cs"/>
          <w:b/>
          <w:bCs/>
          <w:sz w:val="24"/>
          <w:szCs w:val="24"/>
          <w:rtl/>
          <w:lang w:val="en-GB" w:bidi="ar-EG"/>
        </w:rPr>
        <w:t>:</w:t>
      </w:r>
    </w:p>
    <w:p w14:paraId="02DE6945" w14:textId="1D56EDDD" w:rsidR="003752AB" w:rsidRPr="003752AB" w:rsidRDefault="003752AB" w:rsidP="00D06DDB">
      <w:pPr>
        <w:spacing w:line="480" w:lineRule="auto"/>
        <w:ind w:right="-284" w:firstLine="522"/>
        <w:jc w:val="both"/>
        <w:rPr>
          <w:rFonts w:asciiTheme="minorBidi" w:eastAsia="Calibri" w:hAnsiTheme="minorBidi"/>
          <w:sz w:val="24"/>
          <w:szCs w:val="24"/>
          <w:rtl/>
          <w:lang w:val="en-GB" w:bidi="ar-EG"/>
        </w:rPr>
      </w:pPr>
      <w:r w:rsidRPr="003752AB">
        <w:rPr>
          <w:rFonts w:asciiTheme="minorBidi" w:eastAsia="Calibri" w:hAnsiTheme="minorBidi" w:cs="Arial"/>
          <w:sz w:val="24"/>
          <w:szCs w:val="24"/>
          <w:rtl/>
          <w:lang w:val="en-GB" w:bidi="ar-EG"/>
        </w:rPr>
        <w:t xml:space="preserve">من الأخطاء الشائعة النظر إلى التخطيط الاستراتيجي كعملية فنية وموضوعية بحتة. </w:t>
      </w:r>
      <w:r w:rsidR="00415363">
        <w:rPr>
          <w:rFonts w:asciiTheme="minorBidi" w:eastAsia="Calibri" w:hAnsiTheme="minorBidi" w:cs="Arial" w:hint="cs"/>
          <w:sz w:val="24"/>
          <w:szCs w:val="24"/>
          <w:rtl/>
          <w:lang w:val="en-GB" w:bidi="ar-EG"/>
        </w:rPr>
        <w:t xml:space="preserve">حيث </w:t>
      </w:r>
      <w:r w:rsidRPr="003752AB">
        <w:rPr>
          <w:rFonts w:asciiTheme="minorBidi" w:eastAsia="Calibri" w:hAnsiTheme="minorBidi" w:cs="Arial"/>
          <w:sz w:val="24"/>
          <w:szCs w:val="24"/>
          <w:rtl/>
          <w:lang w:val="en-GB" w:bidi="ar-EG"/>
        </w:rPr>
        <w:t>تؤكد الأدبيات أن التخطيط في جوهره عملية سياسية (</w:t>
      </w:r>
      <w:r w:rsidRPr="003752AB">
        <w:rPr>
          <w:rFonts w:asciiTheme="minorBidi" w:eastAsia="Calibri" w:hAnsiTheme="minorBidi"/>
          <w:sz w:val="24"/>
          <w:szCs w:val="24"/>
          <w:lang w:val="en-GB" w:bidi="ar-EG"/>
        </w:rPr>
        <w:t>Political</w:t>
      </w:r>
      <w:r w:rsidRPr="003752AB">
        <w:rPr>
          <w:rFonts w:asciiTheme="minorBidi" w:eastAsia="Calibri" w:hAnsiTheme="minorBidi" w:cs="Arial"/>
          <w:sz w:val="24"/>
          <w:szCs w:val="24"/>
          <w:rtl/>
          <w:lang w:val="en-GB" w:bidi="ar-EG"/>
        </w:rPr>
        <w:t xml:space="preserve">)، لأنه ينطوي حتماً على تخصيص موارد شحيحة، وتحديد أولويات قد تتعارض مع مصالح مجموعات مختلفة </w:t>
      </w:r>
      <w:r w:rsidRPr="003752AB">
        <w:rPr>
          <w:rFonts w:asciiTheme="minorBidi" w:eastAsia="Calibri" w:hAnsiTheme="minorBidi"/>
          <w:sz w:val="24"/>
          <w:szCs w:val="24"/>
          <w:rtl/>
          <w:lang w:val="en-GB" w:bidi="ar-EG"/>
        </w:rPr>
        <w:t>داخل</w:t>
      </w:r>
      <w:r w:rsidR="00003B1D">
        <w:rPr>
          <w:rFonts w:asciiTheme="minorBidi" w:eastAsia="Calibri" w:hAnsiTheme="minorBidi" w:cs="Arial"/>
          <w:sz w:val="24"/>
          <w:szCs w:val="24"/>
          <w:rtl/>
          <w:lang w:val="en-GB" w:bidi="ar-EG"/>
        </w:rPr>
        <w:t xml:space="preserve"> المنظمة وخارجها (توماس، 2015</w:t>
      </w:r>
      <w:r w:rsidRPr="003752AB">
        <w:rPr>
          <w:rFonts w:asciiTheme="minorBidi" w:eastAsia="Calibri" w:hAnsiTheme="minorBidi" w:cs="Arial"/>
          <w:sz w:val="24"/>
          <w:szCs w:val="24"/>
          <w:rtl/>
          <w:lang w:val="en-GB" w:bidi="ar-EG"/>
        </w:rPr>
        <w:t>). فكل قرار استراتيجي، مثل التركيز على خدمة معينة بدلاً من أخرى أو إغلاق قسم غير مربح، سيخلق فائزين وخاسرين، وبالتالي سيواجه دعماً ومقاومة.</w:t>
      </w:r>
    </w:p>
    <w:p w14:paraId="29793430" w14:textId="32BB1570" w:rsidR="003752AB" w:rsidRDefault="003752AB" w:rsidP="00D06DDB">
      <w:pPr>
        <w:spacing w:line="480" w:lineRule="auto"/>
        <w:ind w:right="-284" w:firstLine="522"/>
        <w:jc w:val="both"/>
        <w:rPr>
          <w:rFonts w:asciiTheme="minorBidi" w:eastAsia="Calibri" w:hAnsiTheme="minorBidi" w:cs="Arial"/>
          <w:sz w:val="24"/>
          <w:szCs w:val="24"/>
          <w:rtl/>
          <w:lang w:val="en-GB" w:bidi="ar-EG"/>
        </w:rPr>
      </w:pPr>
      <w:r w:rsidRPr="003752AB">
        <w:rPr>
          <w:rFonts w:asciiTheme="minorBidi" w:eastAsia="Calibri" w:hAnsiTheme="minorBidi" w:cs="Arial"/>
          <w:sz w:val="24"/>
          <w:szCs w:val="24"/>
          <w:rtl/>
          <w:lang w:val="en-GB" w:bidi="ar-EG"/>
        </w:rPr>
        <w:t>لذلك، يصبح تحديد أصحاب المصلحة</w:t>
      </w:r>
      <w:r w:rsidR="00415363">
        <w:rPr>
          <w:rFonts w:asciiTheme="minorBidi" w:eastAsia="Calibri" w:hAnsiTheme="minorBidi" w:cs="Arial" w:hint="cs"/>
          <w:sz w:val="24"/>
          <w:szCs w:val="24"/>
          <w:rtl/>
          <w:lang w:val="en-GB" w:bidi="ar-EG"/>
        </w:rPr>
        <w:t>،</w:t>
      </w:r>
      <w:r w:rsidRPr="003752AB">
        <w:rPr>
          <w:rFonts w:asciiTheme="minorBidi" w:eastAsia="Calibri" w:hAnsiTheme="minorBidi" w:cs="Arial"/>
          <w:sz w:val="24"/>
          <w:szCs w:val="24"/>
          <w:rtl/>
          <w:lang w:val="en-GB" w:bidi="ar-EG"/>
        </w:rPr>
        <w:t xml:space="preserve"> والتعامل معهم بفعالية متطلباً أساسياً لنجاح الخطة. </w:t>
      </w:r>
      <w:r w:rsidR="00415363">
        <w:rPr>
          <w:rFonts w:asciiTheme="minorBidi" w:eastAsia="Calibri" w:hAnsiTheme="minorBidi" w:cs="Arial" w:hint="cs"/>
          <w:sz w:val="24"/>
          <w:szCs w:val="24"/>
          <w:rtl/>
          <w:lang w:val="en-GB" w:bidi="ar-EG"/>
        </w:rPr>
        <w:t>و</w:t>
      </w:r>
      <w:r w:rsidRPr="003752AB">
        <w:rPr>
          <w:rFonts w:asciiTheme="minorBidi" w:eastAsia="Calibri" w:hAnsiTheme="minorBidi" w:cs="Arial"/>
          <w:sz w:val="24"/>
          <w:szCs w:val="24"/>
          <w:rtl/>
          <w:lang w:val="en-GB" w:bidi="ar-EG"/>
        </w:rPr>
        <w:t xml:space="preserve">في </w:t>
      </w:r>
      <w:r w:rsidR="00415363">
        <w:rPr>
          <w:rFonts w:asciiTheme="minorBidi" w:eastAsia="Calibri" w:hAnsiTheme="minorBidi" w:cs="Arial" w:hint="cs"/>
          <w:sz w:val="24"/>
          <w:szCs w:val="24"/>
          <w:rtl/>
          <w:lang w:val="en-GB" w:bidi="ar-EG"/>
        </w:rPr>
        <w:t xml:space="preserve">النطاق </w:t>
      </w:r>
      <w:r w:rsidRPr="003752AB">
        <w:rPr>
          <w:rFonts w:asciiTheme="minorBidi" w:eastAsia="Calibri" w:hAnsiTheme="minorBidi" w:cs="Arial"/>
          <w:sz w:val="24"/>
          <w:szCs w:val="24"/>
          <w:rtl/>
          <w:lang w:val="en-GB" w:bidi="ar-EG"/>
        </w:rPr>
        <w:t xml:space="preserve">الصحي، لا يقتصر أصحاب المصلحة على مجلس الإدارة والموظفين، بل يشملون قائمة طويلة تضم المرضى، الأطباء، شركات التأمين، الموردين، الجهات الحكومية والتنظيمية، وحتى المجتمع المحلي (توماس، 2015). إن إشراك هذه </w:t>
      </w:r>
      <w:r w:rsidRPr="003752AB">
        <w:rPr>
          <w:rFonts w:asciiTheme="minorBidi" w:eastAsia="Calibri" w:hAnsiTheme="minorBidi"/>
          <w:sz w:val="24"/>
          <w:szCs w:val="24"/>
          <w:rtl/>
          <w:lang w:val="en-GB" w:bidi="ar-EG"/>
        </w:rPr>
        <w:t>الأطراف</w:t>
      </w:r>
      <w:r w:rsidRPr="003752AB">
        <w:rPr>
          <w:rFonts w:asciiTheme="minorBidi" w:eastAsia="Calibri" w:hAnsiTheme="minorBidi" w:cs="Arial"/>
          <w:sz w:val="24"/>
          <w:szCs w:val="24"/>
          <w:rtl/>
          <w:lang w:val="en-GB" w:bidi="ar-EG"/>
        </w:rPr>
        <w:t xml:space="preserve"> في عملية التخطيط منذ مراحلها المبكرة لا يهدف فقط إلى جمع المعلومات، بل يهدف بشكل أساسي إلى بناء التزام مشترك </w:t>
      </w:r>
      <w:r w:rsidRPr="003752AB">
        <w:rPr>
          <w:rFonts w:asciiTheme="minorBidi" w:eastAsia="Calibri" w:hAnsiTheme="minorBidi" w:cs="Arial"/>
          <w:sz w:val="24"/>
          <w:szCs w:val="24"/>
          <w:rtl/>
          <w:lang w:val="en-GB" w:bidi="ar-EG"/>
        </w:rPr>
        <w:lastRenderedPageBreak/>
        <w:t>وتحويل نقاط الخلاف المحتملة إلى حوار بنّاء، مما يضمن في النهاية أن تكون الخطة قابلة للتنفيذ وتحظى بقبول واسع (</w:t>
      </w:r>
      <w:r w:rsidR="00003B1D">
        <w:rPr>
          <w:rFonts w:asciiTheme="minorBidi" w:eastAsia="Calibri" w:hAnsiTheme="minorBidi" w:cs="Arial"/>
          <w:sz w:val="24"/>
          <w:szCs w:val="24"/>
          <w:rtl/>
          <w:lang w:val="en-GB" w:bidi="ar-EG"/>
        </w:rPr>
        <w:t>أليسون وكاي، 2007</w:t>
      </w:r>
      <w:r w:rsidRPr="003752AB">
        <w:rPr>
          <w:rFonts w:asciiTheme="minorBidi" w:eastAsia="Calibri" w:hAnsiTheme="minorBidi" w:cs="Arial"/>
          <w:sz w:val="24"/>
          <w:szCs w:val="24"/>
          <w:rtl/>
          <w:lang w:val="en-GB" w:bidi="ar-EG"/>
        </w:rPr>
        <w:t xml:space="preserve">). </w:t>
      </w:r>
      <w:r w:rsidR="00415363">
        <w:rPr>
          <w:rFonts w:asciiTheme="minorBidi" w:eastAsia="Calibri" w:hAnsiTheme="minorBidi" w:cs="Arial" w:hint="cs"/>
          <w:sz w:val="24"/>
          <w:szCs w:val="24"/>
          <w:rtl/>
          <w:lang w:val="en-GB" w:bidi="ar-EG"/>
        </w:rPr>
        <w:t>لذا ف</w:t>
      </w:r>
      <w:r w:rsidRPr="003752AB">
        <w:rPr>
          <w:rFonts w:asciiTheme="minorBidi" w:eastAsia="Calibri" w:hAnsiTheme="minorBidi" w:cs="Arial"/>
          <w:sz w:val="24"/>
          <w:szCs w:val="24"/>
          <w:rtl/>
          <w:lang w:val="en-GB" w:bidi="ar-EG"/>
        </w:rPr>
        <w:t>إن إدراك البعد السياسي للتخطيط يمكّن القادة من إدارة الصراعات المحتملة وبناء تحالفات تدعم تنفيذ الاستراتيجية بدلاً من مقاومتها.</w:t>
      </w:r>
    </w:p>
    <w:p w14:paraId="0FDA3BD4" w14:textId="2EC3FBB7" w:rsidR="00610ED9" w:rsidRPr="00CF71ED" w:rsidRDefault="00A255BB" w:rsidP="00D06DDB">
      <w:pPr>
        <w:pStyle w:val="1"/>
        <w:spacing w:before="0" w:after="240"/>
        <w:ind w:right="-284"/>
        <w:jc w:val="center"/>
        <w:rPr>
          <w:rFonts w:ascii="Arial" w:eastAsia="Calibri" w:hAnsi="Arial" w:cs="Arial"/>
          <w:b/>
          <w:bCs/>
          <w:color w:val="auto"/>
          <w:sz w:val="24"/>
          <w:szCs w:val="24"/>
          <w:rtl/>
          <w:lang w:val="en-GB" w:bidi="ar-EG"/>
        </w:rPr>
      </w:pPr>
      <w:bookmarkStart w:id="17" w:name="_Toc203691214"/>
      <w:r w:rsidRPr="00CF71ED">
        <w:rPr>
          <w:rFonts w:ascii="Arial" w:eastAsia="Calibri" w:hAnsi="Arial" w:cs="Arial"/>
          <w:b/>
          <w:bCs/>
          <w:noProof/>
          <w:color w:val="auto"/>
          <w:sz w:val="24"/>
          <w:szCs w:val="24"/>
          <w:rtl/>
          <w:lang w:val="en-GB" w:eastAsia="en-GB"/>
        </w:rPr>
        <w:drawing>
          <wp:anchor distT="0" distB="0" distL="114300" distR="114300" simplePos="0" relativeHeight="251665408" behindDoc="0" locked="0" layoutInCell="1" allowOverlap="1" wp14:anchorId="01BD7508" wp14:editId="0B86C4D3">
            <wp:simplePos x="0" y="0"/>
            <wp:positionH relativeFrom="page">
              <wp:align>center</wp:align>
            </wp:positionH>
            <wp:positionV relativeFrom="paragraph">
              <wp:posOffset>233429</wp:posOffset>
            </wp:positionV>
            <wp:extent cx="4503420" cy="3372485"/>
            <wp:effectExtent l="0" t="0" r="0" b="0"/>
            <wp:wrapSquare wrapText="bothSides"/>
            <wp:docPr id="4" name="صورة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2">
                      <a:extLst>
                        <a:ext uri="{28A0092B-C50C-407E-A947-70E740481C1C}">
                          <a14:useLocalDpi xmlns:a14="http://schemas.microsoft.com/office/drawing/2010/main" val="0"/>
                        </a:ext>
                      </a:extLst>
                    </a:blip>
                    <a:srcRect b="4932"/>
                    <a:stretch/>
                  </pic:blipFill>
                  <pic:spPr bwMode="auto">
                    <a:xfrm>
                      <a:off x="0" y="0"/>
                      <a:ext cx="4510174" cy="3377988"/>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CF71ED">
        <w:rPr>
          <w:rFonts w:ascii="Arial" w:eastAsia="Calibri" w:hAnsi="Arial" w:cs="Arial" w:hint="cs"/>
          <w:b/>
          <w:bCs/>
          <w:color w:val="auto"/>
          <w:sz w:val="24"/>
          <w:szCs w:val="24"/>
          <w:rtl/>
          <w:lang w:val="en-GB" w:bidi="ar-EG"/>
        </w:rPr>
        <w:t xml:space="preserve">شكل (2-2): </w:t>
      </w:r>
      <w:r w:rsidRPr="00CF71ED">
        <w:rPr>
          <w:rFonts w:ascii="Arial" w:eastAsia="Calibri" w:hAnsi="Arial" w:cs="Arial"/>
          <w:b/>
          <w:bCs/>
          <w:color w:val="auto"/>
          <w:sz w:val="24"/>
          <w:szCs w:val="24"/>
          <w:rtl/>
          <w:lang w:val="en-GB" w:bidi="ar-EG"/>
        </w:rPr>
        <w:t>أصحاب المصلحة في التخطيط الصحي وإدارة العلاقات</w:t>
      </w:r>
      <w:bookmarkEnd w:id="17"/>
    </w:p>
    <w:p w14:paraId="2B8207AC" w14:textId="77777777" w:rsidR="00A255BB" w:rsidRDefault="00A255BB" w:rsidP="00D06DDB">
      <w:pPr>
        <w:spacing w:line="480" w:lineRule="auto"/>
        <w:ind w:right="-284"/>
        <w:jc w:val="both"/>
        <w:rPr>
          <w:rFonts w:asciiTheme="minorBidi" w:eastAsia="Calibri" w:hAnsiTheme="minorBidi" w:cs="Arial"/>
          <w:sz w:val="24"/>
          <w:szCs w:val="24"/>
          <w:rtl/>
          <w:lang w:val="en-GB" w:bidi="ar-EG"/>
        </w:rPr>
      </w:pPr>
    </w:p>
    <w:p w14:paraId="124B0959" w14:textId="77777777" w:rsidR="00A255BB" w:rsidRDefault="00A255BB" w:rsidP="00D06DDB">
      <w:pPr>
        <w:spacing w:line="480" w:lineRule="auto"/>
        <w:ind w:right="-284"/>
        <w:jc w:val="both"/>
        <w:rPr>
          <w:rFonts w:asciiTheme="minorBidi" w:eastAsia="Calibri" w:hAnsiTheme="minorBidi" w:cs="Arial"/>
          <w:sz w:val="24"/>
          <w:szCs w:val="24"/>
          <w:rtl/>
          <w:lang w:val="en-GB" w:bidi="ar-EG"/>
        </w:rPr>
      </w:pPr>
    </w:p>
    <w:p w14:paraId="35E3211D" w14:textId="4D70234C" w:rsidR="00A255BB" w:rsidRDefault="00A255BB" w:rsidP="00D06DDB">
      <w:pPr>
        <w:spacing w:line="480" w:lineRule="auto"/>
        <w:ind w:right="-284"/>
        <w:jc w:val="both"/>
        <w:rPr>
          <w:rFonts w:asciiTheme="minorBidi" w:eastAsia="Calibri" w:hAnsiTheme="minorBidi" w:cs="Arial"/>
          <w:sz w:val="24"/>
          <w:szCs w:val="24"/>
          <w:rtl/>
          <w:lang w:val="en-GB" w:bidi="ar-EG"/>
        </w:rPr>
      </w:pPr>
    </w:p>
    <w:p w14:paraId="085648BD" w14:textId="77777777" w:rsidR="00A255BB" w:rsidRDefault="00A255BB" w:rsidP="00D06DDB">
      <w:pPr>
        <w:spacing w:line="480" w:lineRule="auto"/>
        <w:ind w:right="-284"/>
        <w:jc w:val="both"/>
        <w:rPr>
          <w:rFonts w:asciiTheme="minorBidi" w:eastAsia="Calibri" w:hAnsiTheme="minorBidi" w:cs="Arial"/>
          <w:sz w:val="24"/>
          <w:szCs w:val="24"/>
          <w:rtl/>
          <w:lang w:val="en-GB" w:bidi="ar-EG"/>
        </w:rPr>
      </w:pPr>
    </w:p>
    <w:p w14:paraId="71313E9E" w14:textId="77777777" w:rsidR="00A255BB" w:rsidRDefault="00A255BB" w:rsidP="00D06DDB">
      <w:pPr>
        <w:spacing w:line="480" w:lineRule="auto"/>
        <w:ind w:right="-284"/>
        <w:jc w:val="both"/>
        <w:rPr>
          <w:rFonts w:asciiTheme="minorBidi" w:eastAsia="Calibri" w:hAnsiTheme="minorBidi" w:cs="Arial"/>
          <w:sz w:val="24"/>
          <w:szCs w:val="24"/>
          <w:rtl/>
          <w:lang w:val="en-GB" w:bidi="ar-EG"/>
        </w:rPr>
      </w:pPr>
    </w:p>
    <w:p w14:paraId="05C9EAB1" w14:textId="77777777" w:rsidR="00A255BB" w:rsidRDefault="00A255BB" w:rsidP="00D06DDB">
      <w:pPr>
        <w:spacing w:line="480" w:lineRule="auto"/>
        <w:ind w:right="-284"/>
        <w:jc w:val="both"/>
        <w:rPr>
          <w:rFonts w:asciiTheme="minorBidi" w:eastAsia="Calibri" w:hAnsiTheme="minorBidi" w:cs="Arial"/>
          <w:sz w:val="24"/>
          <w:szCs w:val="24"/>
          <w:rtl/>
          <w:lang w:val="en-GB" w:bidi="ar-EG"/>
        </w:rPr>
      </w:pPr>
    </w:p>
    <w:p w14:paraId="4235E28C" w14:textId="77777777" w:rsidR="00610ED9" w:rsidRDefault="00610ED9" w:rsidP="00D06DDB">
      <w:pPr>
        <w:spacing w:line="480" w:lineRule="auto"/>
        <w:ind w:right="-284" w:firstLine="522"/>
        <w:jc w:val="both"/>
        <w:rPr>
          <w:rFonts w:asciiTheme="minorBidi" w:eastAsia="Calibri" w:hAnsiTheme="minorBidi" w:cs="Arial"/>
          <w:sz w:val="24"/>
          <w:szCs w:val="24"/>
          <w:rtl/>
          <w:lang w:val="en-GB" w:bidi="ar-EG"/>
        </w:rPr>
      </w:pPr>
    </w:p>
    <w:p w14:paraId="63B709FC" w14:textId="304B41FB" w:rsidR="00A255BB" w:rsidRPr="00DC58CE" w:rsidRDefault="00A255BB" w:rsidP="00D06DDB">
      <w:pPr>
        <w:spacing w:line="480" w:lineRule="auto"/>
        <w:ind w:right="-284" w:firstLine="522"/>
        <w:jc w:val="center"/>
        <w:rPr>
          <w:rFonts w:asciiTheme="minorBidi" w:eastAsia="Calibri" w:hAnsiTheme="minorBidi"/>
          <w:sz w:val="24"/>
          <w:szCs w:val="24"/>
          <w:rtl/>
          <w:lang w:val="en-GB" w:bidi="ar-EG"/>
        </w:rPr>
      </w:pPr>
      <w:r>
        <w:rPr>
          <w:rFonts w:asciiTheme="minorBidi" w:eastAsia="Calibri" w:hAnsiTheme="minorBidi" w:hint="cs"/>
          <w:sz w:val="24"/>
          <w:szCs w:val="24"/>
          <w:rtl/>
          <w:lang w:val="en-GB" w:bidi="ar-EG"/>
        </w:rPr>
        <w:t xml:space="preserve">من تنفيذ الباحث بناء على المعلومات الواردة في: </w:t>
      </w:r>
      <w:r w:rsidRPr="00A255BB">
        <w:rPr>
          <w:rFonts w:asciiTheme="minorBidi" w:eastAsia="Calibri" w:hAnsiTheme="minorBidi" w:cs="Arial"/>
          <w:sz w:val="24"/>
          <w:szCs w:val="24"/>
          <w:rtl/>
          <w:lang w:val="en-GB" w:bidi="ar-EG"/>
        </w:rPr>
        <w:t>المراجع: توماس (2015)؛ أليسون وكاي (2007)</w:t>
      </w:r>
    </w:p>
    <w:p w14:paraId="790ECBDD" w14:textId="63DB521B" w:rsidR="00A255BB" w:rsidRPr="00CF71ED" w:rsidRDefault="00A255BB" w:rsidP="00D06DDB">
      <w:pPr>
        <w:pStyle w:val="1"/>
        <w:spacing w:before="0" w:after="240"/>
        <w:ind w:right="-284"/>
        <w:jc w:val="center"/>
        <w:rPr>
          <w:rFonts w:ascii="Arial" w:eastAsia="Calibri" w:hAnsi="Arial" w:cs="Arial"/>
          <w:b/>
          <w:bCs/>
          <w:color w:val="auto"/>
          <w:sz w:val="24"/>
          <w:szCs w:val="24"/>
          <w:rtl/>
          <w:lang w:val="en-GB" w:bidi="ar-EG"/>
        </w:rPr>
      </w:pPr>
      <w:bookmarkStart w:id="18" w:name="_Toc203691215"/>
      <w:r w:rsidRPr="00CF71ED">
        <w:rPr>
          <w:rFonts w:ascii="Arial" w:eastAsia="Calibri" w:hAnsi="Arial" w:cs="Arial"/>
          <w:b/>
          <w:bCs/>
          <w:noProof/>
          <w:color w:val="auto"/>
          <w:sz w:val="24"/>
          <w:szCs w:val="24"/>
          <w:rtl/>
          <w:lang w:val="en-GB" w:eastAsia="en-GB"/>
        </w:rPr>
        <w:drawing>
          <wp:anchor distT="0" distB="0" distL="114300" distR="114300" simplePos="0" relativeHeight="251666432" behindDoc="0" locked="0" layoutInCell="1" allowOverlap="1" wp14:anchorId="13C4CE2B" wp14:editId="56F50D36">
            <wp:simplePos x="0" y="0"/>
            <wp:positionH relativeFrom="page">
              <wp:align>center</wp:align>
            </wp:positionH>
            <wp:positionV relativeFrom="paragraph">
              <wp:posOffset>278059</wp:posOffset>
            </wp:positionV>
            <wp:extent cx="5736566" cy="1704975"/>
            <wp:effectExtent l="0" t="0" r="0" b="0"/>
            <wp:wrapSquare wrapText="bothSides"/>
            <wp:docPr id="6" name="صورة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extLst>
                        <a:ext uri="{28A0092B-C50C-407E-A947-70E740481C1C}">
                          <a14:useLocalDpi xmlns:a14="http://schemas.microsoft.com/office/drawing/2010/main" val="0"/>
                        </a:ext>
                      </a:extLst>
                    </a:blip>
                    <a:stretch>
                      <a:fillRect/>
                    </a:stretch>
                  </pic:blipFill>
                  <pic:spPr>
                    <a:xfrm>
                      <a:off x="0" y="0"/>
                      <a:ext cx="5736566" cy="1704975"/>
                    </a:xfrm>
                    <a:prstGeom prst="rect">
                      <a:avLst/>
                    </a:prstGeom>
                  </pic:spPr>
                </pic:pic>
              </a:graphicData>
            </a:graphic>
            <wp14:sizeRelH relativeFrom="page">
              <wp14:pctWidth>0</wp14:pctWidth>
            </wp14:sizeRelH>
            <wp14:sizeRelV relativeFrom="page">
              <wp14:pctHeight>0</wp14:pctHeight>
            </wp14:sizeRelV>
          </wp:anchor>
        </w:drawing>
      </w:r>
      <w:r w:rsidRPr="00CF71ED">
        <w:rPr>
          <w:rFonts w:ascii="Arial" w:eastAsia="Calibri" w:hAnsi="Arial" w:cs="Arial" w:hint="cs"/>
          <w:b/>
          <w:bCs/>
          <w:color w:val="auto"/>
          <w:sz w:val="24"/>
          <w:szCs w:val="24"/>
          <w:rtl/>
          <w:lang w:val="en-GB" w:bidi="ar-EG"/>
        </w:rPr>
        <w:t xml:space="preserve">شكل (2-3): </w:t>
      </w:r>
      <w:r w:rsidRPr="00CF71ED">
        <w:rPr>
          <w:rFonts w:ascii="Arial" w:eastAsia="Calibri" w:hAnsi="Arial" w:cs="Arial"/>
          <w:b/>
          <w:bCs/>
          <w:color w:val="auto"/>
          <w:sz w:val="24"/>
          <w:szCs w:val="24"/>
          <w:rtl/>
          <w:lang w:val="en-GB" w:bidi="ar-EG"/>
        </w:rPr>
        <w:t>مراحل إدارة أصحاب المصلحة</w:t>
      </w:r>
      <w:bookmarkEnd w:id="18"/>
    </w:p>
    <w:p w14:paraId="0006FAF7" w14:textId="522461AF" w:rsidR="00A255BB" w:rsidRPr="00A255BB" w:rsidRDefault="00A255BB" w:rsidP="00D06DDB">
      <w:pPr>
        <w:spacing w:line="480" w:lineRule="auto"/>
        <w:ind w:right="-284" w:firstLine="522"/>
        <w:jc w:val="center"/>
        <w:rPr>
          <w:rFonts w:asciiTheme="minorBidi" w:eastAsia="Calibri" w:hAnsiTheme="minorBidi"/>
          <w:sz w:val="24"/>
          <w:szCs w:val="24"/>
          <w:rtl/>
          <w:lang w:val="en-GB" w:bidi="ar-EG"/>
        </w:rPr>
      </w:pPr>
      <w:r>
        <w:rPr>
          <w:rFonts w:asciiTheme="minorBidi" w:eastAsia="Calibri" w:hAnsiTheme="minorBidi" w:hint="cs"/>
          <w:sz w:val="24"/>
          <w:szCs w:val="24"/>
          <w:rtl/>
          <w:lang w:val="en-GB" w:bidi="ar-EG"/>
        </w:rPr>
        <w:t xml:space="preserve">من تنفيذ الباحث بناء على المعلومات الواردة في: </w:t>
      </w:r>
      <w:r w:rsidRPr="00A255BB">
        <w:rPr>
          <w:rFonts w:asciiTheme="minorBidi" w:eastAsia="Calibri" w:hAnsiTheme="minorBidi" w:cs="Arial"/>
          <w:sz w:val="24"/>
          <w:szCs w:val="24"/>
          <w:rtl/>
          <w:lang w:val="en-GB" w:bidi="ar-EG"/>
        </w:rPr>
        <w:t>المراجع: توماس (2015)؛ أليسون وكاي (2007)</w:t>
      </w:r>
    </w:p>
    <w:p w14:paraId="29D3F127" w14:textId="72B7C78F" w:rsidR="003752AB" w:rsidRPr="003752AB" w:rsidRDefault="003752AB" w:rsidP="00D06DDB">
      <w:pPr>
        <w:spacing w:line="480" w:lineRule="auto"/>
        <w:ind w:right="-284" w:firstLine="522"/>
        <w:jc w:val="both"/>
        <w:rPr>
          <w:rFonts w:asciiTheme="minorBidi" w:eastAsia="Calibri" w:hAnsiTheme="minorBidi"/>
          <w:b/>
          <w:bCs/>
          <w:sz w:val="24"/>
          <w:szCs w:val="24"/>
          <w:rtl/>
          <w:lang w:val="en-GB" w:bidi="ar-EG"/>
        </w:rPr>
      </w:pPr>
      <w:r w:rsidRPr="003752AB">
        <w:rPr>
          <w:rFonts w:asciiTheme="minorBidi" w:eastAsia="Calibri" w:hAnsiTheme="minorBidi" w:cs="Arial" w:hint="cs"/>
          <w:b/>
          <w:bCs/>
          <w:sz w:val="24"/>
          <w:szCs w:val="24"/>
          <w:rtl/>
          <w:lang w:val="en-GB" w:bidi="ar-EG"/>
        </w:rPr>
        <w:t>4)</w:t>
      </w:r>
      <w:r w:rsidRPr="003752AB">
        <w:rPr>
          <w:rFonts w:asciiTheme="minorBidi" w:eastAsia="Calibri" w:hAnsiTheme="minorBidi" w:cs="Arial"/>
          <w:b/>
          <w:bCs/>
          <w:sz w:val="24"/>
          <w:szCs w:val="24"/>
          <w:rtl/>
          <w:lang w:val="en-GB" w:bidi="ar-EG"/>
        </w:rPr>
        <w:t xml:space="preserve"> توفير المعلومات كقاعدة لاتخاذ القرار</w:t>
      </w:r>
      <w:r>
        <w:rPr>
          <w:rFonts w:asciiTheme="minorBidi" w:eastAsia="Calibri" w:hAnsiTheme="minorBidi" w:hint="cs"/>
          <w:b/>
          <w:bCs/>
          <w:sz w:val="24"/>
          <w:szCs w:val="24"/>
          <w:rtl/>
          <w:lang w:val="en-GB" w:bidi="ar-EG"/>
        </w:rPr>
        <w:t>:</w:t>
      </w:r>
    </w:p>
    <w:p w14:paraId="5D91C9DE" w14:textId="2864F6C9" w:rsidR="00A255BB" w:rsidRPr="00A255BB" w:rsidRDefault="00A255BB" w:rsidP="00D06DDB">
      <w:pPr>
        <w:spacing w:line="480" w:lineRule="auto"/>
        <w:ind w:right="-284" w:firstLine="522"/>
        <w:jc w:val="both"/>
        <w:rPr>
          <w:rFonts w:asciiTheme="minorBidi" w:eastAsia="Calibri" w:hAnsiTheme="minorBidi" w:cs="Arial"/>
          <w:sz w:val="24"/>
          <w:szCs w:val="24"/>
          <w:rtl/>
          <w:lang w:val="en-GB" w:bidi="ar-EG"/>
        </w:rPr>
      </w:pPr>
      <w:r w:rsidRPr="00A255BB">
        <w:rPr>
          <w:rFonts w:asciiTheme="minorBidi" w:eastAsia="Calibri" w:hAnsiTheme="minorBidi" w:cs="Arial"/>
          <w:sz w:val="24"/>
          <w:szCs w:val="24"/>
          <w:rtl/>
          <w:lang w:val="en-GB" w:bidi="ar-EG"/>
        </w:rPr>
        <w:t xml:space="preserve">لا يمكن بناء استراتيجية فعالة وناجحة في المستشفيات في فراغ معلوماتي. فالتخطيط الاستراتيجي في هذا القطاع الحيوي هو عملية معرفية مكثفة، يُقدَّر أن ما يصل إلى 80% من جهده يتركز في جمع البيانات </w:t>
      </w:r>
      <w:r w:rsidR="00765301">
        <w:rPr>
          <w:rFonts w:asciiTheme="minorBidi" w:eastAsia="Calibri" w:hAnsiTheme="minorBidi" w:cs="Arial"/>
          <w:sz w:val="24"/>
          <w:szCs w:val="24"/>
          <w:rtl/>
          <w:lang w:val="en-GB" w:bidi="ar-EG"/>
        </w:rPr>
        <w:t xml:space="preserve">وتحليلها بدقة وعمق </w:t>
      </w:r>
      <w:r w:rsidR="00765301">
        <w:rPr>
          <w:rFonts w:asciiTheme="minorBidi" w:eastAsia="Calibri" w:hAnsiTheme="minorBidi" w:cs="Arial"/>
          <w:sz w:val="24"/>
          <w:szCs w:val="24"/>
          <w:rtl/>
          <w:lang w:val="en-GB" w:bidi="ar-EG"/>
        </w:rPr>
        <w:lastRenderedPageBreak/>
        <w:t>(توماس، 2015</w:t>
      </w:r>
      <w:r w:rsidRPr="00A255BB">
        <w:rPr>
          <w:rFonts w:asciiTheme="minorBidi" w:eastAsia="Calibri" w:hAnsiTheme="minorBidi" w:cs="Arial"/>
          <w:sz w:val="24"/>
          <w:szCs w:val="24"/>
          <w:rtl/>
          <w:lang w:val="en-GB" w:bidi="ar-EG"/>
        </w:rPr>
        <w:t>). يجب أن تستند القرارات الاستراتيجية للمستشفى إلى فهم شامل وواقعي للبيئة المحيطة بها، سواء كانت داخلية أو خارجية، وهذا يتطلب إجراء تقييم بيئي (</w:t>
      </w:r>
      <w:r w:rsidRPr="00A255BB">
        <w:rPr>
          <w:rFonts w:asciiTheme="minorBidi" w:eastAsia="Calibri" w:hAnsiTheme="minorBidi" w:cs="Arial"/>
          <w:sz w:val="24"/>
          <w:szCs w:val="24"/>
          <w:lang w:val="en-GB" w:bidi="ar-EG"/>
        </w:rPr>
        <w:t>Environmental Assessment</w:t>
      </w:r>
      <w:r w:rsidR="00765301">
        <w:rPr>
          <w:rFonts w:asciiTheme="minorBidi" w:eastAsia="Calibri" w:hAnsiTheme="minorBidi" w:cs="Arial"/>
          <w:sz w:val="24"/>
          <w:szCs w:val="24"/>
          <w:rtl/>
          <w:lang w:val="en-GB" w:bidi="ar-EG"/>
        </w:rPr>
        <w:t>) شامل ومستمر (توماس، 2015</w:t>
      </w:r>
      <w:r w:rsidRPr="00A255BB">
        <w:rPr>
          <w:rFonts w:asciiTheme="minorBidi" w:eastAsia="Calibri" w:hAnsiTheme="minorBidi" w:cs="Arial"/>
          <w:sz w:val="24"/>
          <w:szCs w:val="24"/>
          <w:rtl/>
          <w:lang w:val="en-GB" w:bidi="ar-EG"/>
        </w:rPr>
        <w:t>).</w:t>
      </w:r>
    </w:p>
    <w:p w14:paraId="3CFA41FC" w14:textId="5ABA7BCC" w:rsidR="00A255BB" w:rsidRPr="00A255BB" w:rsidRDefault="00A255BB" w:rsidP="00D06DDB">
      <w:pPr>
        <w:spacing w:line="480" w:lineRule="auto"/>
        <w:ind w:right="-284" w:firstLine="522"/>
        <w:jc w:val="both"/>
        <w:rPr>
          <w:rFonts w:asciiTheme="minorBidi" w:eastAsia="Calibri" w:hAnsiTheme="minorBidi" w:cs="Arial"/>
          <w:sz w:val="24"/>
          <w:szCs w:val="24"/>
          <w:rtl/>
          <w:lang w:val="en-GB" w:bidi="ar-EG"/>
        </w:rPr>
      </w:pPr>
      <w:r w:rsidRPr="00A255BB">
        <w:rPr>
          <w:rFonts w:asciiTheme="minorBidi" w:eastAsia="Calibri" w:hAnsiTheme="minorBidi" w:cs="Arial"/>
          <w:sz w:val="24"/>
          <w:szCs w:val="24"/>
          <w:rtl/>
          <w:lang w:val="en-GB" w:bidi="ar-EG"/>
        </w:rPr>
        <w:t xml:space="preserve">يبدأ هذا التقييم بتحليل دقيق للبيئة الكلية التي تعمل فيها المستشفى، والتي تشمل العوامل السياسية والاقتصادية والاجتماعية والتكنولوجية (تحليل </w:t>
      </w:r>
      <w:r w:rsidRPr="00A255BB">
        <w:rPr>
          <w:rFonts w:asciiTheme="minorBidi" w:eastAsia="Calibri" w:hAnsiTheme="minorBidi" w:cs="Arial"/>
          <w:sz w:val="24"/>
          <w:szCs w:val="24"/>
          <w:lang w:val="en-GB" w:bidi="ar-EG"/>
        </w:rPr>
        <w:t>PESTEL</w:t>
      </w:r>
      <w:r w:rsidR="00765301">
        <w:rPr>
          <w:rFonts w:asciiTheme="minorBidi" w:eastAsia="Calibri" w:hAnsiTheme="minorBidi" w:cs="Arial"/>
          <w:sz w:val="24"/>
          <w:szCs w:val="24"/>
          <w:rtl/>
          <w:lang w:val="en-GB" w:bidi="ar-EG"/>
        </w:rPr>
        <w:t>) (الأحمدي، 2011؛ أليسون &amp; كاي، 2007؛ توماس، 2015</w:t>
      </w:r>
      <w:r w:rsidRPr="00A255BB">
        <w:rPr>
          <w:rFonts w:asciiTheme="minorBidi" w:eastAsia="Calibri" w:hAnsiTheme="minorBidi" w:cs="Arial"/>
          <w:sz w:val="24"/>
          <w:szCs w:val="24"/>
          <w:rtl/>
          <w:lang w:val="en-GB" w:bidi="ar-EG"/>
        </w:rPr>
        <w:t>). ويتسع هذا التحليل ليشمل البيئة الخاصة بالقطاع الصحي أو السوق، حيث يتم رصد ودراسة المنافسين (المستشفيات الأخرى، المراكز الطبية)، والعملاء (المرضى الحاليين والمرتقبين وخصائصهم الديموغرافية وسلوكهم الصحي)، وسياسات التأمين، والتحولات الديموغرافية السكانية، بما في ذلك التوزيع العمري والجغرافي لسكان</w:t>
      </w:r>
      <w:r w:rsidR="00765301">
        <w:rPr>
          <w:rFonts w:asciiTheme="minorBidi" w:eastAsia="Calibri" w:hAnsiTheme="minorBidi" w:cs="Arial"/>
          <w:sz w:val="24"/>
          <w:szCs w:val="24"/>
          <w:rtl/>
          <w:lang w:val="en-GB" w:bidi="ar-EG"/>
        </w:rPr>
        <w:t xml:space="preserve"> المنطقة التي تخدمها المستشفى (</w:t>
      </w:r>
      <w:r w:rsidRPr="00A255BB">
        <w:rPr>
          <w:rFonts w:asciiTheme="minorBidi" w:eastAsia="Calibri" w:hAnsiTheme="minorBidi" w:cs="Arial"/>
          <w:sz w:val="24"/>
          <w:szCs w:val="24"/>
          <w:rtl/>
          <w:lang w:val="en-GB" w:bidi="ar-EG"/>
        </w:rPr>
        <w:t>النجار، 20</w:t>
      </w:r>
      <w:r w:rsidR="00765301">
        <w:rPr>
          <w:rFonts w:asciiTheme="minorBidi" w:eastAsia="Calibri" w:hAnsiTheme="minorBidi" w:cs="Arial"/>
          <w:sz w:val="24"/>
          <w:szCs w:val="24"/>
          <w:rtl/>
          <w:lang w:val="en-GB" w:bidi="ar-EG"/>
        </w:rPr>
        <w:t>15؛ الأحمدي، 2011</w:t>
      </w:r>
      <w:r w:rsidRPr="00A255BB">
        <w:rPr>
          <w:rFonts w:asciiTheme="minorBidi" w:eastAsia="Calibri" w:hAnsiTheme="minorBidi" w:cs="Arial"/>
          <w:sz w:val="24"/>
          <w:szCs w:val="24"/>
          <w:rtl/>
          <w:lang w:val="en-GB" w:bidi="ar-EG"/>
        </w:rPr>
        <w:t xml:space="preserve">). </w:t>
      </w:r>
      <w:r w:rsidR="00765301">
        <w:rPr>
          <w:rFonts w:asciiTheme="minorBidi" w:eastAsia="Calibri" w:hAnsiTheme="minorBidi" w:cs="Arial" w:hint="cs"/>
          <w:sz w:val="24"/>
          <w:szCs w:val="24"/>
          <w:rtl/>
          <w:lang w:val="en-GB" w:bidi="ar-EG"/>
        </w:rPr>
        <w:t>و</w:t>
      </w:r>
      <w:r w:rsidRPr="00A255BB">
        <w:rPr>
          <w:rFonts w:asciiTheme="minorBidi" w:eastAsia="Calibri" w:hAnsiTheme="minorBidi" w:cs="Arial"/>
          <w:sz w:val="24"/>
          <w:szCs w:val="24"/>
          <w:rtl/>
          <w:lang w:val="en-GB" w:bidi="ar-EG"/>
        </w:rPr>
        <w:t>على سبيل المثال، قد يتضمن ذلك تحليل نمو الطلب على خدمات أمراض الشيخوخة أو ظهور تقنيات جراحية روبوتية جديدة.</w:t>
      </w:r>
    </w:p>
    <w:p w14:paraId="562EA62F" w14:textId="3345B584" w:rsidR="003752AB" w:rsidRPr="00765301" w:rsidRDefault="00A255BB" w:rsidP="00D06DDB">
      <w:pPr>
        <w:spacing w:line="480" w:lineRule="auto"/>
        <w:ind w:right="-284" w:firstLine="522"/>
        <w:jc w:val="both"/>
        <w:rPr>
          <w:rFonts w:asciiTheme="minorBidi" w:eastAsia="Calibri" w:hAnsiTheme="minorBidi" w:cs="Arial"/>
          <w:sz w:val="24"/>
          <w:szCs w:val="24"/>
          <w:rtl/>
          <w:lang w:val="en-GB" w:bidi="ar-EG"/>
        </w:rPr>
      </w:pPr>
      <w:r w:rsidRPr="00A255BB">
        <w:rPr>
          <w:rFonts w:asciiTheme="minorBidi" w:eastAsia="Calibri" w:hAnsiTheme="minorBidi" w:cs="Arial"/>
          <w:sz w:val="24"/>
          <w:szCs w:val="24"/>
          <w:rtl/>
          <w:lang w:val="en-GB" w:bidi="ar-EG"/>
        </w:rPr>
        <w:t>بالتوازي مع ذلك، يتطلب التخطيط الاستراتيجي إجراء تدقيق داخلي شامل للمستشفى تحديد نقاط القوة والضعف في مواردها وقدراتها وثقافتها التنظيمية (</w:t>
      </w:r>
      <w:r w:rsidR="00765301">
        <w:rPr>
          <w:rFonts w:asciiTheme="minorBidi" w:eastAsia="Calibri" w:hAnsiTheme="minorBidi" w:cs="Arial"/>
          <w:sz w:val="24"/>
          <w:szCs w:val="24"/>
          <w:rtl/>
          <w:lang w:val="en-GB" w:bidi="ar-EG"/>
        </w:rPr>
        <w:t>شعيب، 2014؛ دار، 2017</w:t>
      </w:r>
      <w:r w:rsidRPr="00A255BB">
        <w:rPr>
          <w:rFonts w:asciiTheme="minorBidi" w:eastAsia="Calibri" w:hAnsiTheme="minorBidi" w:cs="Arial"/>
          <w:sz w:val="24"/>
          <w:szCs w:val="24"/>
          <w:rtl/>
          <w:lang w:val="en-GB" w:bidi="ar-EG"/>
        </w:rPr>
        <w:t xml:space="preserve">). </w:t>
      </w:r>
      <w:r w:rsidR="00765301">
        <w:rPr>
          <w:rFonts w:asciiTheme="minorBidi" w:eastAsia="Calibri" w:hAnsiTheme="minorBidi" w:cs="Arial" w:hint="cs"/>
          <w:sz w:val="24"/>
          <w:szCs w:val="24"/>
          <w:rtl/>
          <w:lang w:val="en-GB" w:bidi="ar-EG"/>
        </w:rPr>
        <w:t>و</w:t>
      </w:r>
      <w:r w:rsidRPr="00A255BB">
        <w:rPr>
          <w:rFonts w:asciiTheme="minorBidi" w:eastAsia="Calibri" w:hAnsiTheme="minorBidi" w:cs="Arial"/>
          <w:sz w:val="24"/>
          <w:szCs w:val="24"/>
          <w:rtl/>
          <w:lang w:val="en-GB" w:bidi="ar-EG"/>
        </w:rPr>
        <w:t>يشمل هذا التدقيق تقييم دقيق للموارد البشرية (خبرات وكفاءات الأطباء، هيئة التمريض، الموظفين الإداريين والفنيين)، والموارد المالية، والبنية التحتية للمستشفى، وقدراتها التكنولوجية (مثل أنظمة السجلات الطبية الإلكترونية والأجهزة الطبية الحديثة)، إضافة إلى مراجعة العمليات التشغيلية والثقافة المؤسسية السائدة.</w:t>
      </w:r>
      <w:r w:rsidR="00765301">
        <w:rPr>
          <w:rFonts w:asciiTheme="minorBidi" w:eastAsia="Calibri" w:hAnsiTheme="minorBidi" w:cs="Arial" w:hint="cs"/>
          <w:sz w:val="24"/>
          <w:szCs w:val="24"/>
          <w:rtl/>
          <w:lang w:val="en-GB" w:bidi="ar-EG"/>
        </w:rPr>
        <w:t xml:space="preserve"> </w:t>
      </w:r>
      <w:r w:rsidRPr="00A255BB">
        <w:rPr>
          <w:rFonts w:asciiTheme="minorBidi" w:eastAsia="Calibri" w:hAnsiTheme="minorBidi" w:cs="Arial"/>
          <w:sz w:val="24"/>
          <w:szCs w:val="24"/>
          <w:rtl/>
          <w:lang w:val="en-GB" w:bidi="ar-EG"/>
        </w:rPr>
        <w:t>إن الهدف من عملية جمع البيانات هذه يتجاوز مجرد توفير أرقا</w:t>
      </w:r>
      <w:r w:rsidR="00765301">
        <w:rPr>
          <w:rFonts w:asciiTheme="minorBidi" w:eastAsia="Calibri" w:hAnsiTheme="minorBidi" w:cs="Arial"/>
          <w:sz w:val="24"/>
          <w:szCs w:val="24"/>
          <w:rtl/>
          <w:lang w:val="en-GB" w:bidi="ar-EG"/>
        </w:rPr>
        <w:t>م وإحصائيات؛ فهو يهدف إلى بناء قاعدة معرفية قوية (</w:t>
      </w:r>
      <w:proofErr w:type="spellStart"/>
      <w:r w:rsidR="00765301">
        <w:rPr>
          <w:rFonts w:asciiTheme="minorBidi" w:eastAsia="Calibri" w:hAnsiTheme="minorBidi" w:cs="Arial"/>
          <w:sz w:val="24"/>
          <w:szCs w:val="24"/>
          <w:rtl/>
          <w:lang w:val="en-GB" w:bidi="ar-EG"/>
        </w:rPr>
        <w:t>مريزيق</w:t>
      </w:r>
      <w:proofErr w:type="spellEnd"/>
      <w:r w:rsidR="00765301">
        <w:rPr>
          <w:rFonts w:asciiTheme="minorBidi" w:eastAsia="Calibri" w:hAnsiTheme="minorBidi" w:cs="Arial"/>
          <w:sz w:val="24"/>
          <w:szCs w:val="24"/>
          <w:rtl/>
          <w:lang w:val="en-GB" w:bidi="ar-EG"/>
        </w:rPr>
        <w:t xml:space="preserve">، 2011؛ </w:t>
      </w:r>
      <w:proofErr w:type="spellStart"/>
      <w:r w:rsidR="00765301">
        <w:rPr>
          <w:rFonts w:asciiTheme="minorBidi" w:eastAsia="Calibri" w:hAnsiTheme="minorBidi" w:cs="Arial"/>
          <w:sz w:val="24"/>
          <w:szCs w:val="24"/>
          <w:rtl/>
          <w:lang w:val="en-GB" w:bidi="ar-EG"/>
        </w:rPr>
        <w:t>عبوي</w:t>
      </w:r>
      <w:proofErr w:type="spellEnd"/>
      <w:r w:rsidR="00765301">
        <w:rPr>
          <w:rFonts w:asciiTheme="minorBidi" w:eastAsia="Calibri" w:hAnsiTheme="minorBidi" w:cs="Arial"/>
          <w:sz w:val="24"/>
          <w:szCs w:val="24"/>
          <w:rtl/>
          <w:lang w:val="en-GB" w:bidi="ar-EG"/>
        </w:rPr>
        <w:t xml:space="preserve"> وآخرون، 2015</w:t>
      </w:r>
      <w:r w:rsidRPr="00A255BB">
        <w:rPr>
          <w:rFonts w:asciiTheme="minorBidi" w:eastAsia="Calibri" w:hAnsiTheme="minorBidi" w:cs="Arial"/>
          <w:sz w:val="24"/>
          <w:szCs w:val="24"/>
          <w:rtl/>
          <w:lang w:val="en-GB" w:bidi="ar-EG"/>
        </w:rPr>
        <w:t>). هذه القاعدة المعرفية تمكّن صناع القرار في المستشفى من رؤية منظمتهم وسوق الخدمات الصحية من منظور جديد وعميق لم</w:t>
      </w:r>
      <w:r w:rsidR="00765301">
        <w:rPr>
          <w:rFonts w:asciiTheme="minorBidi" w:eastAsia="Calibri" w:hAnsiTheme="minorBidi" w:cs="Arial"/>
          <w:sz w:val="24"/>
          <w:szCs w:val="24"/>
          <w:rtl/>
          <w:lang w:val="en-GB" w:bidi="ar-EG"/>
        </w:rPr>
        <w:t xml:space="preserve"> يكن متاحًا من قبل (توماس، 2015</w:t>
      </w:r>
      <w:r w:rsidRPr="00A255BB">
        <w:rPr>
          <w:rFonts w:asciiTheme="minorBidi" w:eastAsia="Calibri" w:hAnsiTheme="minorBidi" w:cs="Arial"/>
          <w:sz w:val="24"/>
          <w:szCs w:val="24"/>
          <w:rtl/>
          <w:lang w:val="en-GB" w:bidi="ar-EG"/>
        </w:rPr>
        <w:t>). علاوة على ذلك، لا يمكن قياس مدى تقدم المستشفى نحو تحقيق أهدافها الاستراتيجية، أو تقييم فعالية الرقابة والتقويم الاستراتيجي، دون وجود قاعدة بيانات قاعدية قوية توفر معايير موضوعية لل</w:t>
      </w:r>
      <w:r w:rsidR="00765301">
        <w:rPr>
          <w:rFonts w:asciiTheme="minorBidi" w:eastAsia="Calibri" w:hAnsiTheme="minorBidi" w:cs="Arial"/>
          <w:sz w:val="24"/>
          <w:szCs w:val="24"/>
          <w:rtl/>
          <w:lang w:val="en-GB" w:bidi="ar-EG"/>
        </w:rPr>
        <w:t xml:space="preserve">قياس (علي، فايز، &amp; حسنين، 2012؛ </w:t>
      </w:r>
      <w:proofErr w:type="spellStart"/>
      <w:r w:rsidR="00765301">
        <w:rPr>
          <w:rFonts w:asciiTheme="minorBidi" w:eastAsia="Calibri" w:hAnsiTheme="minorBidi" w:cs="Arial"/>
          <w:sz w:val="24"/>
          <w:szCs w:val="24"/>
          <w:rtl/>
          <w:lang w:val="en-GB" w:bidi="ar-EG"/>
        </w:rPr>
        <w:t>حاروش</w:t>
      </w:r>
      <w:proofErr w:type="spellEnd"/>
      <w:r w:rsidR="00765301">
        <w:rPr>
          <w:rFonts w:asciiTheme="minorBidi" w:eastAsia="Calibri" w:hAnsiTheme="minorBidi" w:cs="Arial"/>
          <w:sz w:val="24"/>
          <w:szCs w:val="24"/>
          <w:rtl/>
          <w:lang w:val="en-GB" w:bidi="ar-EG"/>
        </w:rPr>
        <w:t>، 2012</w:t>
      </w:r>
      <w:r w:rsidRPr="00A255BB">
        <w:rPr>
          <w:rFonts w:asciiTheme="minorBidi" w:eastAsia="Calibri" w:hAnsiTheme="minorBidi" w:cs="Arial"/>
          <w:sz w:val="24"/>
          <w:szCs w:val="24"/>
          <w:rtl/>
          <w:lang w:val="en-GB" w:bidi="ar-EG"/>
        </w:rPr>
        <w:t>).</w:t>
      </w:r>
    </w:p>
    <w:p w14:paraId="6E18D6FC" w14:textId="77777777" w:rsidR="002C4E13" w:rsidRPr="00713B07" w:rsidRDefault="002C4E13" w:rsidP="00D06DDB">
      <w:pPr>
        <w:keepNext/>
        <w:keepLines/>
        <w:spacing w:after="0" w:line="480" w:lineRule="auto"/>
        <w:ind w:right="-284"/>
        <w:outlineLvl w:val="2"/>
        <w:rPr>
          <w:rFonts w:asciiTheme="minorBidi" w:eastAsia="Times New Roman" w:hAnsiTheme="minorBidi"/>
          <w:b/>
          <w:bCs/>
          <w:sz w:val="28"/>
          <w:szCs w:val="28"/>
          <w:lang w:bidi="ar-EG"/>
        </w:rPr>
      </w:pPr>
      <w:bookmarkStart w:id="19" w:name="_Toc203691216"/>
      <w:r w:rsidRPr="00713B07">
        <w:rPr>
          <w:rFonts w:asciiTheme="minorBidi" w:eastAsia="Times New Roman" w:hAnsiTheme="minorBidi"/>
          <w:b/>
          <w:bCs/>
          <w:sz w:val="28"/>
          <w:szCs w:val="28"/>
          <w:rtl/>
          <w:lang w:bidi="ar-EG"/>
        </w:rPr>
        <w:t>2- المتغير التابع (نجاح المشاريع التطويرية):</w:t>
      </w:r>
      <w:bookmarkEnd w:id="19"/>
    </w:p>
    <w:p w14:paraId="18D480FF" w14:textId="77777777" w:rsidR="00600C8B" w:rsidRPr="00600C8B" w:rsidRDefault="00600C8B" w:rsidP="00D06DDB">
      <w:pPr>
        <w:spacing w:line="480" w:lineRule="auto"/>
        <w:ind w:right="-284" w:firstLine="522"/>
        <w:jc w:val="both"/>
        <w:rPr>
          <w:rFonts w:asciiTheme="minorBidi" w:eastAsia="Calibri" w:hAnsiTheme="minorBidi"/>
          <w:sz w:val="24"/>
          <w:szCs w:val="24"/>
          <w:rtl/>
          <w:lang w:val="en-GB" w:bidi="ar-EG"/>
        </w:rPr>
      </w:pPr>
      <w:r w:rsidRPr="00600C8B">
        <w:rPr>
          <w:rFonts w:asciiTheme="minorBidi" w:eastAsia="Calibri" w:hAnsiTheme="minorBidi" w:cs="Arial"/>
          <w:sz w:val="24"/>
          <w:szCs w:val="24"/>
          <w:rtl/>
          <w:lang w:val="en-GB" w:bidi="ar-EG"/>
        </w:rPr>
        <w:t xml:space="preserve">في بيئة الأعمال المعاصرة التي تتسم بالتغير المتسارع والمنافسة الشديدة، لم تعد المنظمات قادرة على الاعتماد على نماذج العمل الثابتة، بل أصبح لزامًا عليها أن تنخرط في عملية تطوير مستمرة لضمان بقائها ونموها. وتُعد "المشاريع التطويرية" الأداة التنفيذية الرئيسية التي تترجم من خلالها المنظمات طموحاتها الاستراتيجية إلى واقع ملموس (خليل، 2024). في السياق الصحي، تتخذ هذه المشاريع أهمية خاصة، حيث لا تهدف فقط إلى تحسين الكفاءة التشغيلية، بل </w:t>
      </w:r>
      <w:r w:rsidRPr="00600C8B">
        <w:rPr>
          <w:rFonts w:asciiTheme="minorBidi" w:eastAsia="Calibri" w:hAnsiTheme="minorBidi" w:cs="Arial"/>
          <w:sz w:val="24"/>
          <w:szCs w:val="24"/>
          <w:rtl/>
          <w:lang w:val="en-GB" w:bidi="ar-EG"/>
        </w:rPr>
        <w:lastRenderedPageBreak/>
        <w:t>تمس بشكل مباشر جودة الرعاية وسلامة المرضى. إن فهم طبيعة هذه المشاريع التطويرية، سواء كانت تتعلق بتبني تقنيات الذكاء الاصطناعي في التشخيص أو إعادة هندسة مسارات رعاية المرضى، هو الخطوة الأولى نحو القدرة على تقييم نجاحها بشكل علمي وموضوعي (</w:t>
      </w:r>
      <w:proofErr w:type="spellStart"/>
      <w:r w:rsidRPr="00600C8B">
        <w:rPr>
          <w:rFonts w:asciiTheme="minorBidi" w:eastAsia="Calibri" w:hAnsiTheme="minorBidi"/>
          <w:sz w:val="24"/>
          <w:szCs w:val="24"/>
          <w:lang w:val="en-GB" w:bidi="ar-EG"/>
        </w:rPr>
        <w:t>Stanimirovic</w:t>
      </w:r>
      <w:proofErr w:type="spellEnd"/>
      <w:r w:rsidRPr="00600C8B">
        <w:rPr>
          <w:rFonts w:asciiTheme="minorBidi" w:eastAsia="Calibri" w:hAnsiTheme="minorBidi"/>
          <w:sz w:val="24"/>
          <w:szCs w:val="24"/>
          <w:lang w:val="en-GB" w:bidi="ar-EG"/>
        </w:rPr>
        <w:t xml:space="preserve"> &amp; </w:t>
      </w:r>
      <w:proofErr w:type="spellStart"/>
      <w:r w:rsidRPr="00600C8B">
        <w:rPr>
          <w:rFonts w:asciiTheme="minorBidi" w:eastAsia="Calibri" w:hAnsiTheme="minorBidi"/>
          <w:sz w:val="24"/>
          <w:szCs w:val="24"/>
          <w:lang w:val="en-GB" w:bidi="ar-EG"/>
        </w:rPr>
        <w:t>Stanimirovic</w:t>
      </w:r>
      <w:proofErr w:type="spellEnd"/>
      <w:r w:rsidRPr="00600C8B">
        <w:rPr>
          <w:rFonts w:asciiTheme="minorBidi" w:eastAsia="Calibri" w:hAnsiTheme="minorBidi"/>
          <w:sz w:val="24"/>
          <w:szCs w:val="24"/>
          <w:lang w:val="en-GB" w:bidi="ar-EG"/>
        </w:rPr>
        <w:t>, 2021</w:t>
      </w:r>
      <w:r w:rsidRPr="00600C8B">
        <w:rPr>
          <w:rFonts w:asciiTheme="minorBidi" w:eastAsia="Calibri" w:hAnsiTheme="minorBidi" w:cs="Arial"/>
          <w:sz w:val="24"/>
          <w:szCs w:val="24"/>
          <w:rtl/>
          <w:lang w:val="en-GB" w:bidi="ar-EG"/>
        </w:rPr>
        <w:t>).</w:t>
      </w:r>
    </w:p>
    <w:p w14:paraId="75B18403" w14:textId="2B657C06" w:rsidR="002C4E13" w:rsidRPr="00D901F5" w:rsidRDefault="00600C8B" w:rsidP="00D06DDB">
      <w:pPr>
        <w:spacing w:line="480" w:lineRule="auto"/>
        <w:ind w:right="-284" w:firstLine="522"/>
        <w:jc w:val="both"/>
        <w:rPr>
          <w:rFonts w:asciiTheme="minorBidi" w:eastAsia="Calibri" w:hAnsiTheme="minorBidi"/>
          <w:sz w:val="24"/>
          <w:szCs w:val="24"/>
          <w:rtl/>
          <w:lang w:val="en-GB" w:bidi="ar-EG"/>
        </w:rPr>
      </w:pPr>
      <w:r w:rsidRPr="00600C8B">
        <w:rPr>
          <w:rFonts w:asciiTheme="minorBidi" w:eastAsia="Calibri" w:hAnsiTheme="minorBidi" w:cs="Arial"/>
          <w:sz w:val="24"/>
          <w:szCs w:val="24"/>
          <w:rtl/>
          <w:lang w:val="en-GB" w:bidi="ar-EG"/>
        </w:rPr>
        <w:t>إن قياس نجاح هذه المشاريع المعقدة يتطلب تجاوز المقاييس التقليدية المتمثلة في الالتزام بالوقت والتكلفة، والتي على الرغم من أهميتها، إلا أنها لا تعكس القيمة الحقيقية والأثر النهائي للمشروع. لقد تطور مفهوم النجاح ليشمل منظورًا متعدد الأبعاد يركز على النتائج الاستراتيجية والأثر المستدام. لذا، يهدف هذا الجزء إلى بناء إطار مفاهيمي متكامل لقياس "نجاح المشاريع التطويرية"، وذلك من خلال تفكيك المفهوم إلى أبعاده الأساسية التي تشمل تحقيق الأهداف بفعالية، وجودة المخرجات، والأثر الإيجابي على المنظمة، والأهم من ذلك، مدى تحقيق رضا أصحاب المصلحة الرئيسيين، من مرضى وكوادر طبية وإدارية، والذين يمثل قبولهم للمشروع وتفاعلهم معه المؤشر الأصدق على نجاحه الحقيقي (</w:t>
      </w:r>
      <w:r w:rsidRPr="00600C8B">
        <w:rPr>
          <w:rFonts w:asciiTheme="minorBidi" w:eastAsia="Calibri" w:hAnsiTheme="minorBidi"/>
          <w:sz w:val="24"/>
          <w:szCs w:val="24"/>
          <w:lang w:val="en-GB" w:bidi="ar-EG"/>
        </w:rPr>
        <w:t>Phillips et al., 2016; Carbery &amp; Cross, 2019</w:t>
      </w:r>
      <w:r w:rsidRPr="00600C8B">
        <w:rPr>
          <w:rFonts w:asciiTheme="minorBidi" w:eastAsia="Calibri" w:hAnsiTheme="minorBidi" w:cs="Arial"/>
          <w:sz w:val="24"/>
          <w:szCs w:val="24"/>
          <w:rtl/>
          <w:lang w:val="en-GB" w:bidi="ar-EG"/>
        </w:rPr>
        <w:t>).</w:t>
      </w:r>
    </w:p>
    <w:p w14:paraId="3622699E" w14:textId="77777777" w:rsidR="002C4E13" w:rsidRPr="00713B07" w:rsidRDefault="002C4E13" w:rsidP="00D06DDB">
      <w:pPr>
        <w:keepNext/>
        <w:keepLines/>
        <w:spacing w:after="0" w:line="480" w:lineRule="auto"/>
        <w:ind w:right="-284"/>
        <w:outlineLvl w:val="3"/>
        <w:rPr>
          <w:rFonts w:asciiTheme="minorBidi" w:eastAsia="Times New Roman" w:hAnsiTheme="minorBidi"/>
          <w:sz w:val="28"/>
          <w:szCs w:val="28"/>
          <w:rtl/>
          <w:lang w:bidi="ar-EG"/>
        </w:rPr>
      </w:pPr>
      <w:bookmarkStart w:id="20" w:name="_Toc203691217"/>
      <w:r w:rsidRPr="00713B07">
        <w:rPr>
          <w:rFonts w:asciiTheme="minorBidi" w:eastAsia="Times New Roman" w:hAnsiTheme="minorBidi"/>
          <w:sz w:val="28"/>
          <w:szCs w:val="28"/>
          <w:rtl/>
          <w:lang w:bidi="ar-EG"/>
        </w:rPr>
        <w:t>أ - مفهوم المشاريع التطويرية في السياق الصحي</w:t>
      </w:r>
      <w:bookmarkEnd w:id="20"/>
    </w:p>
    <w:p w14:paraId="3779CED0" w14:textId="77777777" w:rsidR="00600C8B" w:rsidRPr="00600C8B" w:rsidRDefault="00600C8B" w:rsidP="00D06DDB">
      <w:pPr>
        <w:spacing w:line="480" w:lineRule="auto"/>
        <w:ind w:right="-284" w:firstLine="522"/>
        <w:jc w:val="both"/>
        <w:rPr>
          <w:rFonts w:asciiTheme="minorBidi" w:eastAsia="Calibri" w:hAnsiTheme="minorBidi"/>
          <w:sz w:val="24"/>
          <w:szCs w:val="24"/>
          <w:rtl/>
          <w:lang w:val="en-GB" w:bidi="ar-EG"/>
        </w:rPr>
      </w:pPr>
      <w:r w:rsidRPr="00600C8B">
        <w:rPr>
          <w:rFonts w:asciiTheme="minorBidi" w:eastAsia="Calibri" w:hAnsiTheme="minorBidi" w:cs="Arial"/>
          <w:sz w:val="24"/>
          <w:szCs w:val="24"/>
          <w:rtl/>
          <w:lang w:val="en-GB" w:bidi="ar-EG"/>
        </w:rPr>
        <w:t>في قلب كل منظمة تسعى للنمو والارتقاء، تكمن "المشاريع" التي تمثل المحرك الأساسي للتحول. يُعرَّف المشروع، في جوهره الإداري، بأنه مسعى مؤقت له بداية ونهاية محددان، يُتخذ لإنشاء منتج أو خدمة أو نتيجة فريدة (</w:t>
      </w:r>
      <w:r w:rsidRPr="00600C8B">
        <w:rPr>
          <w:rFonts w:asciiTheme="minorBidi" w:eastAsia="Calibri" w:hAnsiTheme="minorBidi"/>
          <w:sz w:val="24"/>
          <w:szCs w:val="24"/>
          <w:lang w:val="en-GB" w:bidi="ar-EG"/>
        </w:rPr>
        <w:t>Project Management Institute, 2021</w:t>
      </w:r>
      <w:r w:rsidRPr="00600C8B">
        <w:rPr>
          <w:rFonts w:asciiTheme="minorBidi" w:eastAsia="Calibri" w:hAnsiTheme="minorBidi" w:cs="Arial"/>
          <w:sz w:val="24"/>
          <w:szCs w:val="24"/>
          <w:rtl/>
          <w:lang w:val="en-GB" w:bidi="ar-EG"/>
        </w:rPr>
        <w:t>). هذه الطبيعة المؤقتة والفريدة تميز المشاريع عن العمليات التشغيلية اليومية المتكررة، وتجعل إدارتها تتطلب مجموعة متخصصة من المهارات والأدوات. وعندما يتم تطبيق هذا المفهوم في القطاع الصحي، فإن "المشاريع التطويرية" تكتسب بعدًا إنسانيًا واستراتيجيًا عميقًا، حيث تصبح هي الأداة التنفيذية التي تترجم من خلالها المستشفيات خططها الطموحة إلى تحسينات ملموسة في جودة الرعاية وكفاءة الخدمات (خليل، 2024).</w:t>
      </w:r>
    </w:p>
    <w:p w14:paraId="56FFC06D" w14:textId="77777777" w:rsidR="00600C8B" w:rsidRPr="00600C8B" w:rsidRDefault="00600C8B" w:rsidP="00D06DDB">
      <w:pPr>
        <w:spacing w:line="480" w:lineRule="auto"/>
        <w:ind w:right="-284" w:firstLine="522"/>
        <w:jc w:val="both"/>
        <w:rPr>
          <w:rFonts w:asciiTheme="minorBidi" w:eastAsia="Calibri" w:hAnsiTheme="minorBidi"/>
          <w:sz w:val="24"/>
          <w:szCs w:val="24"/>
          <w:rtl/>
          <w:lang w:val="en-GB" w:bidi="ar-EG"/>
        </w:rPr>
      </w:pPr>
      <w:r w:rsidRPr="00600C8B">
        <w:rPr>
          <w:rFonts w:asciiTheme="minorBidi" w:eastAsia="Calibri" w:hAnsiTheme="minorBidi" w:cs="Arial"/>
          <w:sz w:val="24"/>
          <w:szCs w:val="24"/>
          <w:rtl/>
          <w:lang w:val="en-GB" w:bidi="ar-EG"/>
        </w:rPr>
        <w:t>تتخذ المشاريع التطويرية في المستشفيات أشكالاً متنوعة، فقد تتمثل في توسعة مادية كبناء قسم جديد للطوارئ، أو قد تكون تحولاً رقمياً جذرياً عبر تطبيق أنظمة السجلات الطبية الإلكترونية وأنظمة الذكاء الاصطناعي التي تساعد في التشخيص الدقيق (</w:t>
      </w:r>
      <w:proofErr w:type="spellStart"/>
      <w:r w:rsidRPr="00600C8B">
        <w:rPr>
          <w:rFonts w:asciiTheme="minorBidi" w:eastAsia="Calibri" w:hAnsiTheme="minorBidi"/>
          <w:sz w:val="24"/>
          <w:szCs w:val="24"/>
          <w:lang w:val="en-GB" w:bidi="ar-EG"/>
        </w:rPr>
        <w:t>Stanimirovic</w:t>
      </w:r>
      <w:proofErr w:type="spellEnd"/>
      <w:r w:rsidRPr="00600C8B">
        <w:rPr>
          <w:rFonts w:asciiTheme="minorBidi" w:eastAsia="Calibri" w:hAnsiTheme="minorBidi"/>
          <w:sz w:val="24"/>
          <w:szCs w:val="24"/>
          <w:lang w:val="en-GB" w:bidi="ar-EG"/>
        </w:rPr>
        <w:t xml:space="preserve"> &amp; </w:t>
      </w:r>
      <w:proofErr w:type="spellStart"/>
      <w:r w:rsidRPr="00600C8B">
        <w:rPr>
          <w:rFonts w:asciiTheme="minorBidi" w:eastAsia="Calibri" w:hAnsiTheme="minorBidi"/>
          <w:sz w:val="24"/>
          <w:szCs w:val="24"/>
          <w:lang w:val="en-GB" w:bidi="ar-EG"/>
        </w:rPr>
        <w:t>Stanimirovic</w:t>
      </w:r>
      <w:proofErr w:type="spellEnd"/>
      <w:r w:rsidRPr="00600C8B">
        <w:rPr>
          <w:rFonts w:asciiTheme="minorBidi" w:eastAsia="Calibri" w:hAnsiTheme="minorBidi"/>
          <w:sz w:val="24"/>
          <w:szCs w:val="24"/>
          <w:lang w:val="en-GB" w:bidi="ar-EG"/>
        </w:rPr>
        <w:t>, 2021</w:t>
      </w:r>
      <w:r w:rsidRPr="00600C8B">
        <w:rPr>
          <w:rFonts w:asciiTheme="minorBidi" w:eastAsia="Calibri" w:hAnsiTheme="minorBidi" w:cs="Arial"/>
          <w:sz w:val="24"/>
          <w:szCs w:val="24"/>
          <w:rtl/>
          <w:lang w:val="en-GB" w:bidi="ar-EG"/>
        </w:rPr>
        <w:t xml:space="preserve">). كما يمكن أن تركز على إعادة هندسة العمليات الإكلينيكية لتقليل أوقات الانتظار، أو تطبيق برامج صارمة لضمان سلامة المرضى وتطوير الكوادر الطبية (حسنين، 2020؛ </w:t>
      </w:r>
      <w:r w:rsidRPr="00600C8B">
        <w:rPr>
          <w:rFonts w:asciiTheme="minorBidi" w:eastAsia="Calibri" w:hAnsiTheme="minorBidi"/>
          <w:sz w:val="24"/>
          <w:szCs w:val="24"/>
          <w:lang w:val="en-GB" w:bidi="ar-EG"/>
        </w:rPr>
        <w:t>Lussier &amp; Hendon, 2019</w:t>
      </w:r>
      <w:r w:rsidRPr="00600C8B">
        <w:rPr>
          <w:rFonts w:asciiTheme="minorBidi" w:eastAsia="Calibri" w:hAnsiTheme="minorBidi" w:cs="Arial"/>
          <w:sz w:val="24"/>
          <w:szCs w:val="24"/>
          <w:rtl/>
          <w:lang w:val="en-GB" w:bidi="ar-EG"/>
        </w:rPr>
        <w:t>). ما يميز هذه المشاريع هو أنها تُنفذ في بيئة حيوية لا تتوقف عن العمل، وتتأثر بشكل مباشر بمجموعة واسعة من أصحاب المصلحة، من الأطباء والمرضى إلى الإداريين والجهات الرقابية، مما يجعل إدارتها تحديًا معقدًا يتجاوز الجوانب الفنية والهندسية ليشمل أبعادًا تنظيمية وثقافية وإنسانية بالغة الحساسية (القحطاني، 2016).</w:t>
      </w:r>
    </w:p>
    <w:p w14:paraId="2F276222" w14:textId="2C85FEA6" w:rsidR="002C4E13" w:rsidRPr="00D901F5" w:rsidRDefault="00600C8B" w:rsidP="00D06DDB">
      <w:pPr>
        <w:spacing w:line="480" w:lineRule="auto"/>
        <w:ind w:right="-284" w:firstLine="522"/>
        <w:jc w:val="both"/>
        <w:rPr>
          <w:rFonts w:asciiTheme="minorBidi" w:eastAsia="Calibri" w:hAnsiTheme="minorBidi"/>
          <w:sz w:val="24"/>
          <w:szCs w:val="24"/>
          <w:rtl/>
          <w:lang w:val="en-GB" w:bidi="ar-EG"/>
        </w:rPr>
      </w:pPr>
      <w:r w:rsidRPr="00600C8B">
        <w:rPr>
          <w:rFonts w:asciiTheme="minorBidi" w:eastAsia="Calibri" w:hAnsiTheme="minorBidi" w:cs="Arial"/>
          <w:sz w:val="24"/>
          <w:szCs w:val="24"/>
          <w:rtl/>
          <w:lang w:val="en-GB" w:bidi="ar-EG"/>
        </w:rPr>
        <w:lastRenderedPageBreak/>
        <w:t>إن فهم هذه المشاريع يتطلب إدراكًا بأن نجاحها لا يُقاس فقط بالالتزام بالميزانية أو الجدول الزمني. ففي حين أن هذه المعايير التقليدية، المعروفة بـ "المثلث الحديدي" (الوقت، التكلفة، النطاق)، تظل مهمة لقياس كفاءة إدارة المشروع، إلا أنها لم تعد كافية للحكم على نجاحه الكلي. لقد تطور مفهوم النجاح ليركز بشكل أكبر على القيمة النهائية والأثر المستدام الذي يتركه المشروع (</w:t>
      </w:r>
      <w:r w:rsidRPr="00600C8B">
        <w:rPr>
          <w:rFonts w:asciiTheme="minorBidi" w:eastAsia="Calibri" w:hAnsiTheme="minorBidi"/>
          <w:sz w:val="24"/>
          <w:szCs w:val="24"/>
          <w:lang w:val="en-GB" w:bidi="ar-EG"/>
        </w:rPr>
        <w:t>Phillips et al., 2016</w:t>
      </w:r>
      <w:r w:rsidRPr="00600C8B">
        <w:rPr>
          <w:rFonts w:asciiTheme="minorBidi" w:eastAsia="Calibri" w:hAnsiTheme="minorBidi" w:cs="Arial"/>
          <w:sz w:val="24"/>
          <w:szCs w:val="24"/>
          <w:rtl/>
          <w:lang w:val="en-GB" w:bidi="ar-EG"/>
        </w:rPr>
        <w:t>). فمشروع تطويري قد يلتزم بكل القيود التقليدية، ولكنه يُعتبر فاشلاً إذا لم يساهم في تحقيق الأهداف الاستراتيجية للمستشفى، أو إذا لم يلق قبولاً من الطاقم الطبي، أو إذا لم يؤدِ إلى تحسين ملموس في تجربة المريض. هذا التحول في الفكر الإداري من التركيز على "إنجاز المشروع بشكل صحيح" إلى ضمان "إنجاز المشروع الصحيح بشكل صحيح" هو جوهر المفهوم الذي تتبناه هذه الدراسة، والذي يرى النجاح منظومة متكاملة من الكفاءة التشغيلية والفعالية الاستراتيجية ورضا كافة الأطراف المعنية (</w:t>
      </w:r>
      <w:r w:rsidRPr="00600C8B">
        <w:rPr>
          <w:rFonts w:asciiTheme="minorBidi" w:eastAsia="Calibri" w:hAnsiTheme="minorBidi"/>
          <w:sz w:val="24"/>
          <w:szCs w:val="24"/>
          <w:lang w:val="en-GB" w:bidi="ar-EG"/>
        </w:rPr>
        <w:t>Carbery &amp; Cross, 2019</w:t>
      </w:r>
      <w:r w:rsidRPr="00600C8B">
        <w:rPr>
          <w:rFonts w:asciiTheme="minorBidi" w:eastAsia="Calibri" w:hAnsiTheme="minorBidi" w:cs="Arial"/>
          <w:sz w:val="24"/>
          <w:szCs w:val="24"/>
          <w:rtl/>
          <w:lang w:val="en-GB" w:bidi="ar-EG"/>
        </w:rPr>
        <w:t>).</w:t>
      </w:r>
    </w:p>
    <w:p w14:paraId="14EC84C7" w14:textId="77777777" w:rsidR="002C4E13" w:rsidRPr="00713B07" w:rsidRDefault="002C4E13" w:rsidP="00D06DDB">
      <w:pPr>
        <w:keepNext/>
        <w:keepLines/>
        <w:spacing w:after="0" w:line="480" w:lineRule="auto"/>
        <w:ind w:right="-284"/>
        <w:outlineLvl w:val="3"/>
        <w:rPr>
          <w:rFonts w:asciiTheme="minorBidi" w:eastAsia="Times New Roman" w:hAnsiTheme="minorBidi"/>
          <w:sz w:val="28"/>
          <w:szCs w:val="28"/>
          <w:rtl/>
          <w:lang w:bidi="ar-EG"/>
        </w:rPr>
      </w:pPr>
      <w:bookmarkStart w:id="21" w:name="_Toc203691218"/>
      <w:r w:rsidRPr="00713B07">
        <w:rPr>
          <w:rFonts w:asciiTheme="minorBidi" w:eastAsia="Times New Roman" w:hAnsiTheme="minorBidi"/>
          <w:sz w:val="28"/>
          <w:szCs w:val="28"/>
          <w:rtl/>
          <w:lang w:bidi="ar-EG"/>
        </w:rPr>
        <w:t>ب - أبعاد ومؤشرات قياس نجاح المشاريع التطويرية</w:t>
      </w:r>
      <w:bookmarkEnd w:id="21"/>
    </w:p>
    <w:p w14:paraId="3EE44E1F" w14:textId="77777777" w:rsidR="00600C8B" w:rsidRPr="00600C8B" w:rsidRDefault="00600C8B" w:rsidP="00D06DDB">
      <w:pPr>
        <w:spacing w:line="480" w:lineRule="auto"/>
        <w:ind w:right="-284" w:firstLine="522"/>
        <w:jc w:val="both"/>
        <w:rPr>
          <w:rFonts w:asciiTheme="minorBidi" w:eastAsia="Calibri" w:hAnsiTheme="minorBidi"/>
          <w:sz w:val="24"/>
          <w:szCs w:val="24"/>
          <w:lang w:val="en-GB" w:bidi="ar-EG"/>
        </w:rPr>
      </w:pPr>
      <w:r w:rsidRPr="00600C8B">
        <w:rPr>
          <w:rFonts w:asciiTheme="minorBidi" w:eastAsia="Calibri" w:hAnsiTheme="minorBidi" w:cs="Arial"/>
          <w:sz w:val="24"/>
          <w:szCs w:val="24"/>
          <w:rtl/>
          <w:lang w:val="en-GB" w:bidi="ar-EG"/>
        </w:rPr>
        <w:t>انطلاقًا من الفهم الحديث والشامل لنجاح المشاريع، والذي يتجاوز مجرد الإنجاز الفني، يصبح من الضروري بناء إطار تقييم متعدد الأبعاد يعكس القيمة الحقيقية للمشاريع التطويرية في المستشفيات. هذا الإطار لا يكتفي بقياس كفاءة التنفيذ، بل يمتد ليشمل فعالية النتائج وتأثيرها المستدام على المنظمة وأصحاب المصلحة. إن تقييم النجاح من خلال مجموعة متكاملة من المؤشرات يوفر لصناع القرار رؤية أكثر دقة وموضوعية حول العائد الفعلي على الاستثمارات التطويرية، ويساعد في توجيه المبادرات المستقبلية نحو تحقيق أقصى قيمة ممكنة (</w:t>
      </w:r>
      <w:r w:rsidRPr="00600C8B">
        <w:rPr>
          <w:rFonts w:asciiTheme="minorBidi" w:eastAsia="Calibri" w:hAnsiTheme="minorBidi"/>
          <w:sz w:val="24"/>
          <w:szCs w:val="24"/>
          <w:lang w:val="en-GB" w:bidi="ar-EG"/>
        </w:rPr>
        <w:t>Phillips et al., 2016</w:t>
      </w:r>
      <w:r w:rsidRPr="00600C8B">
        <w:rPr>
          <w:rFonts w:asciiTheme="minorBidi" w:eastAsia="Calibri" w:hAnsiTheme="minorBidi" w:cs="Arial"/>
          <w:sz w:val="24"/>
          <w:szCs w:val="24"/>
          <w:rtl/>
          <w:lang w:val="en-GB" w:bidi="ar-EG"/>
        </w:rPr>
        <w:t>).</w:t>
      </w:r>
    </w:p>
    <w:p w14:paraId="5795D4BA" w14:textId="77777777" w:rsidR="00600C8B" w:rsidRPr="00600C8B" w:rsidRDefault="00600C8B" w:rsidP="00D06DDB">
      <w:pPr>
        <w:spacing w:line="480" w:lineRule="auto"/>
        <w:ind w:right="-284" w:firstLine="522"/>
        <w:jc w:val="both"/>
        <w:rPr>
          <w:rFonts w:asciiTheme="minorBidi" w:eastAsia="Calibri" w:hAnsiTheme="minorBidi"/>
          <w:sz w:val="24"/>
          <w:szCs w:val="24"/>
          <w:rtl/>
          <w:lang w:val="en-GB" w:bidi="ar-EG"/>
        </w:rPr>
      </w:pPr>
      <w:r w:rsidRPr="00600C8B">
        <w:rPr>
          <w:rFonts w:asciiTheme="minorBidi" w:eastAsia="Calibri" w:hAnsiTheme="minorBidi" w:cs="Arial"/>
          <w:sz w:val="24"/>
          <w:szCs w:val="24"/>
          <w:rtl/>
          <w:lang w:val="en-GB" w:bidi="ar-EG"/>
        </w:rPr>
        <w:t>تتبنى هذه الدراسة، استنادًا إلى الأدبيات المعاصرة في إدارة المشاريع والأداء المؤسسي، خمسة أبعاد رئيسية متكاملة لقياس نجاح المشاريع التطويرية. البعد الأول والثاني يمثلان الركائز التقليدية لكفاءة إدارة المشروع، وهما الالتزام بالزمن والالتزام بالتكلفة، حيث يقيسان مدى قدرة فريق المشروع على إنجاز المهام المطلوبة ضمن الإطار الزمني والميزانية المعتمدة في الخطة الاستراتيجية. ورغم أهميتهما، إلا أنهما لا يمثلان سوى جزء من الصورة الكلية، فهما يخبراننا بمدى جودة إدارة المشروع، وليس بالضرورة بجودة نتائج المشروع.</w:t>
      </w:r>
    </w:p>
    <w:p w14:paraId="2A0EB8C4" w14:textId="77777777" w:rsidR="00600C8B" w:rsidRPr="00600C8B" w:rsidRDefault="00600C8B" w:rsidP="00D06DDB">
      <w:pPr>
        <w:spacing w:line="480" w:lineRule="auto"/>
        <w:ind w:right="-284" w:firstLine="522"/>
        <w:jc w:val="both"/>
        <w:rPr>
          <w:rFonts w:asciiTheme="minorBidi" w:eastAsia="Calibri" w:hAnsiTheme="minorBidi"/>
          <w:sz w:val="24"/>
          <w:szCs w:val="24"/>
          <w:rtl/>
          <w:lang w:val="en-GB" w:bidi="ar-EG"/>
        </w:rPr>
      </w:pPr>
      <w:r w:rsidRPr="00600C8B">
        <w:rPr>
          <w:rFonts w:asciiTheme="minorBidi" w:eastAsia="Calibri" w:hAnsiTheme="minorBidi" w:cs="Arial"/>
          <w:sz w:val="24"/>
          <w:szCs w:val="24"/>
          <w:rtl/>
          <w:lang w:val="en-GB" w:bidi="ar-EG"/>
        </w:rPr>
        <w:t>وهنا يأتي دور الأبعاد التالية التي تقيس فعالية المشروع وأثره. البعد الثالث هو تحقيق أهداف المشروع وجودة مخرجاته، وهو البعد الذي يربط بين التنفيذ والاستراتيجية. لا يقتصر هذا البعد على مجرد تسليم المشروع، بل يتعمق في تقييم مدى تحقيقه للغايات التي أُطلق من أجلها، ومدى مساهمته في حل المشكلات المستهدفة أو استغلال الفرص المحددة. كما يركز على جودة المخرجات النهائية، سواء كانت نظامًا معلوماتيًا أو خدمة طبية جديدة، من خلال قياس مدى مطابقتها للمواصفات الفنية ومعايير الجودة، وقدرتها على العمل بموثوقية وكفاءة (السروي، 2018).</w:t>
      </w:r>
    </w:p>
    <w:p w14:paraId="11D2FED6" w14:textId="77777777" w:rsidR="00600C8B" w:rsidRPr="00600C8B" w:rsidRDefault="00600C8B" w:rsidP="00D06DDB">
      <w:pPr>
        <w:spacing w:line="480" w:lineRule="auto"/>
        <w:ind w:right="-284" w:firstLine="522"/>
        <w:jc w:val="both"/>
        <w:rPr>
          <w:rFonts w:asciiTheme="minorBidi" w:eastAsia="Calibri" w:hAnsiTheme="minorBidi"/>
          <w:sz w:val="24"/>
          <w:szCs w:val="24"/>
          <w:rtl/>
          <w:lang w:val="en-GB" w:bidi="ar-EG"/>
        </w:rPr>
      </w:pPr>
      <w:r w:rsidRPr="00600C8B">
        <w:rPr>
          <w:rFonts w:asciiTheme="minorBidi" w:eastAsia="Calibri" w:hAnsiTheme="minorBidi" w:cs="Arial"/>
          <w:sz w:val="24"/>
          <w:szCs w:val="24"/>
          <w:rtl/>
          <w:lang w:val="en-GB" w:bidi="ar-EG"/>
        </w:rPr>
        <w:lastRenderedPageBreak/>
        <w:t>أما البعد الرابع، وهو التأثير على المنظمة، فينتقل بالتقييم من مستوى المشروع إلى مستوى المؤسسة ككل. يبحث هذا البعد في الأثر طويل الأمد للمشروع على أداء المستشفى، ويقيس مدى مساهمته في تحقيق الأهداف الاستراتيجية الكبرى، مثل تحسين المركز التنافسي للمستشفى، أو رفع كفاءة العمليات الداخلية، أو تعزيز القدرات الابتكارية لدى الكوادر (</w:t>
      </w:r>
      <w:r w:rsidRPr="00600C8B">
        <w:rPr>
          <w:rFonts w:asciiTheme="minorBidi" w:eastAsia="Calibri" w:hAnsiTheme="minorBidi"/>
          <w:sz w:val="24"/>
          <w:szCs w:val="24"/>
          <w:lang w:val="en-GB" w:bidi="ar-EG"/>
        </w:rPr>
        <w:t>Lawler &amp; Boudreau, 2009</w:t>
      </w:r>
      <w:r w:rsidRPr="00600C8B">
        <w:rPr>
          <w:rFonts w:asciiTheme="minorBidi" w:eastAsia="Calibri" w:hAnsiTheme="minorBidi" w:cs="Arial"/>
          <w:sz w:val="24"/>
          <w:szCs w:val="24"/>
          <w:rtl/>
          <w:lang w:val="en-GB" w:bidi="ar-EG"/>
        </w:rPr>
        <w:t>). هذا البعد هو الذي يحدد ما إذا كان المشروع مجرد إضافة تشغيلية أم أنه كان استثمارًا استراتيجيًا حقيقيًا أحدث فرقًا ملموسًا.</w:t>
      </w:r>
    </w:p>
    <w:p w14:paraId="2E0FDAA2" w14:textId="66872418" w:rsidR="002C4E13" w:rsidRDefault="00600C8B" w:rsidP="00D06DDB">
      <w:pPr>
        <w:spacing w:line="480" w:lineRule="auto"/>
        <w:ind w:right="-284" w:firstLine="522"/>
        <w:jc w:val="both"/>
        <w:rPr>
          <w:rFonts w:asciiTheme="minorBidi" w:eastAsia="Calibri" w:hAnsiTheme="minorBidi" w:cs="Arial"/>
          <w:sz w:val="24"/>
          <w:szCs w:val="24"/>
          <w:rtl/>
          <w:lang w:val="en-GB" w:bidi="ar-EG"/>
        </w:rPr>
      </w:pPr>
      <w:r w:rsidRPr="00600C8B">
        <w:rPr>
          <w:rFonts w:asciiTheme="minorBidi" w:eastAsia="Calibri" w:hAnsiTheme="minorBidi" w:cs="Arial"/>
          <w:sz w:val="24"/>
          <w:szCs w:val="24"/>
          <w:rtl/>
          <w:lang w:val="en-GB" w:bidi="ar-EG"/>
        </w:rPr>
        <w:t>وأخيرًا، يأتي البعد الخامس والأكثر أهمية في السياقات الخدمية والإنسانية، وهو رضا أصحاب المصلحة. إن نجاح أي مشروع تطويري في مستشفى هو في النهاية مرهون بقبول ورضا الأفراد الذين يتأثرون به بشكل مباشر (</w:t>
      </w:r>
      <w:r w:rsidRPr="00600C8B">
        <w:rPr>
          <w:rFonts w:asciiTheme="minorBidi" w:eastAsia="Calibri" w:hAnsiTheme="minorBidi"/>
          <w:sz w:val="24"/>
          <w:szCs w:val="24"/>
          <w:lang w:val="en-GB" w:bidi="ar-EG"/>
        </w:rPr>
        <w:t>Carbery &amp; Cross, 2019</w:t>
      </w:r>
      <w:r w:rsidRPr="00600C8B">
        <w:rPr>
          <w:rFonts w:asciiTheme="minorBidi" w:eastAsia="Calibri" w:hAnsiTheme="minorBidi" w:cs="Arial"/>
          <w:sz w:val="24"/>
          <w:szCs w:val="24"/>
          <w:rtl/>
          <w:lang w:val="en-GB" w:bidi="ar-EG"/>
        </w:rPr>
        <w:t>). ويشمل ذلك قياس مدى رضا المرضى عن الخدمات الجديدة، ومدى تقبل وتكيف الأطباء والممرضين مع الأنظمة أو الإجراءات المستحدثة، ودرجة شعور الموظفين بأن المشروع قد سهّل عملهم بدلاً من تعقيده، بالإضافة إلى رضا الإدارة العليا عن تحقيق المشروع للعائد الاستراتيجي المأمول. إن تجاهل هذا البعد يعني تجاهل الجانب الإنساني الذي يمثل جوهر نجاح أي مشروع في القطاع الصحي.</w:t>
      </w:r>
    </w:p>
    <w:p w14:paraId="7E944C4A" w14:textId="612AD7B1" w:rsidR="00600C8B" w:rsidRPr="00713B07" w:rsidRDefault="00600C8B" w:rsidP="00D06DDB">
      <w:pPr>
        <w:keepNext/>
        <w:keepLines/>
        <w:spacing w:after="0" w:line="480" w:lineRule="auto"/>
        <w:ind w:right="-284"/>
        <w:outlineLvl w:val="3"/>
        <w:rPr>
          <w:rFonts w:asciiTheme="minorBidi" w:eastAsia="Times New Roman" w:hAnsiTheme="minorBidi"/>
          <w:sz w:val="28"/>
          <w:szCs w:val="28"/>
          <w:rtl/>
          <w:lang w:bidi="ar-EG"/>
        </w:rPr>
      </w:pPr>
      <w:bookmarkStart w:id="22" w:name="_Toc203691219"/>
      <w:r>
        <w:rPr>
          <w:rFonts w:asciiTheme="minorBidi" w:eastAsia="Times New Roman" w:hAnsiTheme="minorBidi" w:hint="cs"/>
          <w:sz w:val="28"/>
          <w:szCs w:val="28"/>
          <w:rtl/>
          <w:lang w:bidi="ar-EG"/>
        </w:rPr>
        <w:t>ج</w:t>
      </w:r>
      <w:r w:rsidRPr="00713B07">
        <w:rPr>
          <w:rFonts w:asciiTheme="minorBidi" w:eastAsia="Times New Roman" w:hAnsiTheme="minorBidi"/>
          <w:sz w:val="28"/>
          <w:szCs w:val="28"/>
          <w:rtl/>
          <w:lang w:bidi="ar-EG"/>
        </w:rPr>
        <w:t xml:space="preserve"> - </w:t>
      </w:r>
      <w:r w:rsidRPr="00600C8B">
        <w:rPr>
          <w:rFonts w:asciiTheme="minorBidi" w:eastAsia="Times New Roman" w:hAnsiTheme="minorBidi" w:cs="Arial"/>
          <w:sz w:val="28"/>
          <w:szCs w:val="28"/>
          <w:rtl/>
          <w:lang w:bidi="ar-EG"/>
        </w:rPr>
        <w:t>العوامل المساهمة في نجاح المشاريع التطويرية في المستشفيات</w:t>
      </w:r>
      <w:bookmarkEnd w:id="22"/>
    </w:p>
    <w:p w14:paraId="6587F3B7" w14:textId="77777777" w:rsidR="00600C8B" w:rsidRPr="00600C8B" w:rsidRDefault="00600C8B" w:rsidP="00D06DDB">
      <w:pPr>
        <w:spacing w:line="480" w:lineRule="auto"/>
        <w:ind w:right="-284" w:firstLine="522"/>
        <w:jc w:val="both"/>
        <w:rPr>
          <w:rFonts w:asciiTheme="minorBidi" w:eastAsia="Calibri" w:hAnsiTheme="minorBidi" w:cs="Arial"/>
          <w:sz w:val="24"/>
          <w:szCs w:val="24"/>
          <w:rtl/>
          <w:lang w:val="en-GB" w:bidi="ar-EG"/>
        </w:rPr>
      </w:pPr>
      <w:r w:rsidRPr="00600C8B">
        <w:rPr>
          <w:rFonts w:asciiTheme="minorBidi" w:eastAsia="Calibri" w:hAnsiTheme="minorBidi" w:cs="Arial"/>
          <w:sz w:val="24"/>
          <w:szCs w:val="24"/>
          <w:rtl/>
          <w:lang w:val="en-GB" w:bidi="ar-EG"/>
        </w:rPr>
        <w:t>لا يقتصر نجاح المشاريع التطويرية في المستشفيات على مجرد تحقيق الأهداف المحددة ضمن الوقت والتكلفة والنطاق، بل يتأثر بشكل جوهري بمجموعة من العوامل المتداخلة التي تعكس الطبيعة المعقدة للبيئة الصحية. هذه العوامل تساهم في تهيئة المناخ الداعم لتنفيذ المشروع واستدامته، وتضمن تحقيق القيمة المرجوة منه بما يتجاوز الأبعاد الكمية. يمكن إجمال أبرز هذه العوامل على النحو التالي:</w:t>
      </w:r>
    </w:p>
    <w:p w14:paraId="2B9DA0A7" w14:textId="4A3E018B" w:rsidR="00600C8B" w:rsidRPr="00600C8B" w:rsidRDefault="00600C8B" w:rsidP="00D06DDB">
      <w:pPr>
        <w:pStyle w:val="a5"/>
        <w:numPr>
          <w:ilvl w:val="0"/>
          <w:numId w:val="27"/>
        </w:numPr>
        <w:spacing w:line="480" w:lineRule="auto"/>
        <w:ind w:right="-284"/>
        <w:jc w:val="both"/>
        <w:rPr>
          <w:rFonts w:asciiTheme="minorBidi" w:eastAsia="Calibri" w:hAnsiTheme="minorBidi" w:cs="Arial"/>
          <w:sz w:val="24"/>
          <w:szCs w:val="24"/>
          <w:rtl/>
          <w:lang w:val="en-GB" w:bidi="ar-EG"/>
        </w:rPr>
      </w:pPr>
      <w:r w:rsidRPr="00600C8B">
        <w:rPr>
          <w:rFonts w:asciiTheme="minorBidi" w:eastAsia="Calibri" w:hAnsiTheme="minorBidi" w:cs="Arial"/>
          <w:b/>
          <w:bCs/>
          <w:sz w:val="24"/>
          <w:szCs w:val="24"/>
          <w:rtl/>
          <w:lang w:val="en-GB" w:bidi="ar-EG"/>
        </w:rPr>
        <w:t>القيادة الفعالة والدعم الإداري:</w:t>
      </w:r>
      <w:r w:rsidRPr="00600C8B">
        <w:rPr>
          <w:rFonts w:asciiTheme="minorBidi" w:eastAsia="Calibri" w:hAnsiTheme="minorBidi" w:cs="Arial"/>
          <w:sz w:val="24"/>
          <w:szCs w:val="24"/>
          <w:rtl/>
          <w:lang w:val="en-GB" w:bidi="ar-EG"/>
        </w:rPr>
        <w:t xml:space="preserve"> تعد القيادة الركيزة الأساسية لنجاح أي مشروع تطويري، خاصة في المستشفيات التي تتميز بتعدد التخصصات وخطوط السلطة المزدوجة بين الجهاز</w:t>
      </w:r>
      <w:r>
        <w:rPr>
          <w:rFonts w:asciiTheme="minorBidi" w:eastAsia="Calibri" w:hAnsiTheme="minorBidi" w:cs="Arial"/>
          <w:sz w:val="24"/>
          <w:szCs w:val="24"/>
          <w:rtl/>
          <w:lang w:val="en-GB" w:bidi="ar-EG"/>
        </w:rPr>
        <w:t xml:space="preserve"> الإداري والطبي (الأحمدي، 2011</w:t>
      </w:r>
      <w:r w:rsidRPr="00600C8B">
        <w:rPr>
          <w:rFonts w:asciiTheme="minorBidi" w:eastAsia="Calibri" w:hAnsiTheme="minorBidi" w:cs="Arial"/>
          <w:sz w:val="24"/>
          <w:szCs w:val="24"/>
          <w:rtl/>
          <w:lang w:val="en-GB" w:bidi="ar-EG"/>
        </w:rPr>
        <w:t xml:space="preserve">؛ </w:t>
      </w:r>
      <w:proofErr w:type="spellStart"/>
      <w:r w:rsidRPr="00600C8B">
        <w:rPr>
          <w:rFonts w:asciiTheme="minorBidi" w:eastAsia="Calibri" w:hAnsiTheme="minorBidi" w:cs="Arial"/>
          <w:sz w:val="24"/>
          <w:szCs w:val="24"/>
          <w:rtl/>
          <w:lang w:val="en-GB" w:bidi="ar-EG"/>
        </w:rPr>
        <w:t>حاروش</w:t>
      </w:r>
      <w:proofErr w:type="spellEnd"/>
      <w:r w:rsidRPr="00600C8B">
        <w:rPr>
          <w:rFonts w:asciiTheme="minorBidi" w:eastAsia="Calibri" w:hAnsiTheme="minorBidi" w:cs="Arial"/>
          <w:sz w:val="24"/>
          <w:szCs w:val="24"/>
          <w:rtl/>
          <w:lang w:val="en-GB" w:bidi="ar-EG"/>
        </w:rPr>
        <w:t>، 2012، ص. 88). فالقادة الفعالون هم من يمتلكون فن التأثير في الآخرين وشحذ هممهم لتحقيق الأهداف، ويعتمد نجاحهم على قدرتهم على خلق تأييد ودعم طوعي من الموظف</w:t>
      </w:r>
      <w:r>
        <w:rPr>
          <w:rFonts w:asciiTheme="minorBidi" w:eastAsia="Calibri" w:hAnsiTheme="minorBidi" w:cs="Arial"/>
          <w:sz w:val="24"/>
          <w:szCs w:val="24"/>
          <w:rtl/>
          <w:lang w:val="en-GB" w:bidi="ar-EG"/>
        </w:rPr>
        <w:t>ين دون ضغوط خارجية (</w:t>
      </w:r>
      <w:proofErr w:type="spellStart"/>
      <w:r>
        <w:rPr>
          <w:rFonts w:asciiTheme="minorBidi" w:eastAsia="Calibri" w:hAnsiTheme="minorBidi" w:cs="Arial"/>
          <w:sz w:val="24"/>
          <w:szCs w:val="24"/>
          <w:rtl/>
          <w:lang w:val="en-GB" w:bidi="ar-EG"/>
        </w:rPr>
        <w:t>حاروش</w:t>
      </w:r>
      <w:proofErr w:type="spellEnd"/>
      <w:r>
        <w:rPr>
          <w:rFonts w:asciiTheme="minorBidi" w:eastAsia="Calibri" w:hAnsiTheme="minorBidi" w:cs="Arial"/>
          <w:sz w:val="24"/>
          <w:szCs w:val="24"/>
          <w:rtl/>
          <w:lang w:val="en-GB" w:bidi="ar-EG"/>
        </w:rPr>
        <w:t>، 2012</w:t>
      </w:r>
      <w:r w:rsidRPr="00600C8B">
        <w:rPr>
          <w:rFonts w:asciiTheme="minorBidi" w:eastAsia="Calibri" w:hAnsiTheme="minorBidi" w:cs="Arial"/>
          <w:sz w:val="24"/>
          <w:szCs w:val="24"/>
          <w:rtl/>
          <w:lang w:val="en-GB" w:bidi="ar-EG"/>
        </w:rPr>
        <w:t xml:space="preserve">). </w:t>
      </w:r>
      <w:r>
        <w:rPr>
          <w:rFonts w:asciiTheme="minorBidi" w:eastAsia="Calibri" w:hAnsiTheme="minorBidi" w:cs="Arial" w:hint="cs"/>
          <w:sz w:val="24"/>
          <w:szCs w:val="24"/>
          <w:rtl/>
          <w:lang w:val="en-GB" w:bidi="ar-EG"/>
        </w:rPr>
        <w:t>و</w:t>
      </w:r>
      <w:r w:rsidRPr="00600C8B">
        <w:rPr>
          <w:rFonts w:asciiTheme="minorBidi" w:eastAsia="Calibri" w:hAnsiTheme="minorBidi" w:cs="Arial"/>
          <w:sz w:val="24"/>
          <w:szCs w:val="24"/>
          <w:rtl/>
          <w:lang w:val="en-GB" w:bidi="ar-EG"/>
        </w:rPr>
        <w:t>يتجلى الدعم الإداري في توحيد الجهود، والاستفادة من الخبرات المتنوعة للأفراد، وتوفير التوجيه والإرشاد، وتعزيز الروح المعنوية، وضمان الفهم المتبادل بين القيادة والمرؤوسين لتحقيق الانسجا</w:t>
      </w:r>
      <w:r>
        <w:rPr>
          <w:rFonts w:asciiTheme="minorBidi" w:eastAsia="Calibri" w:hAnsiTheme="minorBidi" w:cs="Arial"/>
          <w:sz w:val="24"/>
          <w:szCs w:val="24"/>
          <w:rtl/>
          <w:lang w:val="en-GB" w:bidi="ar-EG"/>
        </w:rPr>
        <w:t>م في إنجاز المهام (شعيب، 2014؛ طلحة، 2017</w:t>
      </w:r>
      <w:r w:rsidRPr="00600C8B">
        <w:rPr>
          <w:rFonts w:asciiTheme="minorBidi" w:eastAsia="Calibri" w:hAnsiTheme="minorBidi" w:cs="Arial"/>
          <w:sz w:val="24"/>
          <w:szCs w:val="24"/>
          <w:rtl/>
          <w:lang w:val="en-GB" w:bidi="ar-EG"/>
        </w:rPr>
        <w:t>). كما أن القيادة الإدارية الجيدة تسهم في بناء علاقات إنسانية سليمة وتُعد ركيزة أساسية لوظيفة التوجيه، مما ينعكس إيجابًا على أ</w:t>
      </w:r>
      <w:r>
        <w:rPr>
          <w:rFonts w:asciiTheme="minorBidi" w:eastAsia="Calibri" w:hAnsiTheme="minorBidi" w:cs="Arial"/>
          <w:sz w:val="24"/>
          <w:szCs w:val="24"/>
          <w:rtl/>
          <w:lang w:val="en-GB" w:bidi="ar-EG"/>
        </w:rPr>
        <w:t>داء المنظمة ككل (الغرباوي، 2019</w:t>
      </w:r>
      <w:r w:rsidRPr="00600C8B">
        <w:rPr>
          <w:rFonts w:asciiTheme="minorBidi" w:eastAsia="Calibri" w:hAnsiTheme="minorBidi" w:cs="Arial"/>
          <w:sz w:val="24"/>
          <w:szCs w:val="24"/>
          <w:rtl/>
          <w:lang w:val="en-GB" w:bidi="ar-EG"/>
        </w:rPr>
        <w:t>).</w:t>
      </w:r>
    </w:p>
    <w:p w14:paraId="5928F318" w14:textId="265C4200" w:rsidR="00600C8B" w:rsidRPr="00600C8B" w:rsidRDefault="00600C8B" w:rsidP="00D06DDB">
      <w:pPr>
        <w:pStyle w:val="a5"/>
        <w:numPr>
          <w:ilvl w:val="0"/>
          <w:numId w:val="27"/>
        </w:numPr>
        <w:spacing w:line="480" w:lineRule="auto"/>
        <w:ind w:right="-284"/>
        <w:jc w:val="both"/>
        <w:rPr>
          <w:rFonts w:asciiTheme="minorBidi" w:eastAsia="Calibri" w:hAnsiTheme="minorBidi" w:cs="Arial"/>
          <w:sz w:val="24"/>
          <w:szCs w:val="24"/>
          <w:rtl/>
          <w:lang w:val="en-GB" w:bidi="ar-EG"/>
        </w:rPr>
      </w:pPr>
      <w:r w:rsidRPr="00600C8B">
        <w:rPr>
          <w:rFonts w:asciiTheme="minorBidi" w:eastAsia="Calibri" w:hAnsiTheme="minorBidi" w:cs="Arial"/>
          <w:b/>
          <w:bCs/>
          <w:sz w:val="24"/>
          <w:szCs w:val="24"/>
          <w:rtl/>
          <w:lang w:val="en-GB" w:bidi="ar-EG"/>
        </w:rPr>
        <w:lastRenderedPageBreak/>
        <w:t>ثقافة المنظمة والقيم المشتركة:</w:t>
      </w:r>
      <w:r w:rsidRPr="00600C8B">
        <w:rPr>
          <w:rFonts w:asciiTheme="minorBidi" w:eastAsia="Calibri" w:hAnsiTheme="minorBidi" w:cs="Arial"/>
          <w:sz w:val="24"/>
          <w:szCs w:val="24"/>
          <w:rtl/>
          <w:lang w:val="en-GB" w:bidi="ar-EG"/>
        </w:rPr>
        <w:t xml:space="preserve"> تلعب الثقافة التنظيمية والقيم السائدة دورًا محوريًا في تحديد مدى نجاح المشاريع التطويرية في المستشفيات. فالثقافة القوية، التي تتأسس على قيم ومبادئ واضحة ومشتركة، تعمل كـ "بوصلة" توجه سلوك الأفراد، وتخلق لديهم شعورًا بالالتزام والولاء، وتُحفزهم عل</w:t>
      </w:r>
      <w:r>
        <w:rPr>
          <w:rFonts w:asciiTheme="minorBidi" w:eastAsia="Calibri" w:hAnsiTheme="minorBidi" w:cs="Arial"/>
          <w:sz w:val="24"/>
          <w:szCs w:val="24"/>
          <w:rtl/>
          <w:lang w:val="en-GB" w:bidi="ar-EG"/>
        </w:rPr>
        <w:t>ى الابتكار والإبداع (دار، 2017؛ النجار، 2014</w:t>
      </w:r>
      <w:r w:rsidRPr="00600C8B">
        <w:rPr>
          <w:rFonts w:asciiTheme="minorBidi" w:eastAsia="Calibri" w:hAnsiTheme="minorBidi" w:cs="Arial"/>
          <w:sz w:val="24"/>
          <w:szCs w:val="24"/>
          <w:rtl/>
          <w:lang w:val="en-GB" w:bidi="ar-EG"/>
        </w:rPr>
        <w:t xml:space="preserve">). </w:t>
      </w:r>
      <w:r>
        <w:rPr>
          <w:rFonts w:asciiTheme="minorBidi" w:eastAsia="Calibri" w:hAnsiTheme="minorBidi" w:cs="Arial" w:hint="cs"/>
          <w:sz w:val="24"/>
          <w:szCs w:val="24"/>
          <w:rtl/>
          <w:lang w:val="en-GB" w:bidi="ar-EG"/>
        </w:rPr>
        <w:t>و</w:t>
      </w:r>
      <w:r w:rsidRPr="00600C8B">
        <w:rPr>
          <w:rFonts w:asciiTheme="minorBidi" w:eastAsia="Calibri" w:hAnsiTheme="minorBidi" w:cs="Arial"/>
          <w:sz w:val="24"/>
          <w:szCs w:val="24"/>
          <w:rtl/>
          <w:lang w:val="en-GB" w:bidi="ar-EG"/>
        </w:rPr>
        <w:t>في المستشفيات، تُعد القيم التي تركز على رفاهية المريض ورعايته هدفًا مشتركًا وأساسيًا، وتعمل كقوة محفزة للتنسيق التطوعي بين مختلف المجموعات المهنية، مما يقلل من البيروقراطية ويعزز الفع</w:t>
      </w:r>
      <w:r>
        <w:rPr>
          <w:rFonts w:asciiTheme="minorBidi" w:eastAsia="Calibri" w:hAnsiTheme="minorBidi" w:cs="Arial"/>
          <w:sz w:val="24"/>
          <w:szCs w:val="24"/>
          <w:rtl/>
          <w:lang w:val="en-GB" w:bidi="ar-EG"/>
        </w:rPr>
        <w:t>الية</w:t>
      </w:r>
      <w:r w:rsidRPr="00600C8B">
        <w:rPr>
          <w:rFonts w:asciiTheme="minorBidi" w:eastAsia="Calibri" w:hAnsiTheme="minorBidi" w:cs="Arial"/>
          <w:sz w:val="24"/>
          <w:szCs w:val="24"/>
          <w:rtl/>
          <w:lang w:val="en-GB" w:bidi="ar-EG"/>
        </w:rPr>
        <w:t>. إن إدراك الإدارة لأهمية المواءمة بين القيم الشخصية للعاملين وقيم المنظمة يضمن تجميع الجهود وتوحيدها</w:t>
      </w:r>
      <w:r>
        <w:rPr>
          <w:rFonts w:asciiTheme="minorBidi" w:eastAsia="Calibri" w:hAnsiTheme="minorBidi" w:cs="Arial"/>
          <w:sz w:val="24"/>
          <w:szCs w:val="24"/>
          <w:rtl/>
          <w:lang w:val="en-GB" w:bidi="ar-EG"/>
        </w:rPr>
        <w:t xml:space="preserve"> نحو أهداف المشروع (</w:t>
      </w:r>
      <w:proofErr w:type="spellStart"/>
      <w:r>
        <w:rPr>
          <w:rFonts w:asciiTheme="minorBidi" w:eastAsia="Calibri" w:hAnsiTheme="minorBidi" w:cs="Arial"/>
          <w:sz w:val="24"/>
          <w:szCs w:val="24"/>
          <w:rtl/>
          <w:lang w:val="en-GB" w:bidi="ar-EG"/>
        </w:rPr>
        <w:t>حاروش</w:t>
      </w:r>
      <w:proofErr w:type="spellEnd"/>
      <w:r>
        <w:rPr>
          <w:rFonts w:asciiTheme="minorBidi" w:eastAsia="Calibri" w:hAnsiTheme="minorBidi" w:cs="Arial"/>
          <w:sz w:val="24"/>
          <w:szCs w:val="24"/>
          <w:rtl/>
          <w:lang w:val="en-GB" w:bidi="ar-EG"/>
        </w:rPr>
        <w:t>، 2012</w:t>
      </w:r>
      <w:r w:rsidRPr="00600C8B">
        <w:rPr>
          <w:rFonts w:asciiTheme="minorBidi" w:eastAsia="Calibri" w:hAnsiTheme="minorBidi" w:cs="Arial"/>
          <w:sz w:val="24"/>
          <w:szCs w:val="24"/>
          <w:rtl/>
          <w:lang w:val="en-GB" w:bidi="ar-EG"/>
        </w:rPr>
        <w:t>).</w:t>
      </w:r>
    </w:p>
    <w:p w14:paraId="1302C40D" w14:textId="2425DF3C" w:rsidR="00600C8B" w:rsidRPr="00600C8B" w:rsidRDefault="00600C8B" w:rsidP="00D06DDB">
      <w:pPr>
        <w:pStyle w:val="a5"/>
        <w:numPr>
          <w:ilvl w:val="0"/>
          <w:numId w:val="27"/>
        </w:numPr>
        <w:spacing w:line="480" w:lineRule="auto"/>
        <w:ind w:right="-284"/>
        <w:jc w:val="both"/>
        <w:rPr>
          <w:rFonts w:asciiTheme="minorBidi" w:eastAsia="Calibri" w:hAnsiTheme="minorBidi" w:cs="Arial"/>
          <w:sz w:val="24"/>
          <w:szCs w:val="24"/>
          <w:rtl/>
          <w:lang w:val="en-GB" w:bidi="ar-EG"/>
        </w:rPr>
      </w:pPr>
      <w:r w:rsidRPr="00600C8B">
        <w:rPr>
          <w:rFonts w:asciiTheme="minorBidi" w:eastAsia="Calibri" w:hAnsiTheme="minorBidi" w:cs="Arial"/>
          <w:b/>
          <w:bCs/>
          <w:sz w:val="24"/>
          <w:szCs w:val="24"/>
          <w:rtl/>
          <w:lang w:val="en-GB" w:bidi="ar-EG"/>
        </w:rPr>
        <w:t>العمل الجماعي والتواصل الفعال:</w:t>
      </w:r>
      <w:r w:rsidRPr="00600C8B">
        <w:rPr>
          <w:rFonts w:asciiTheme="minorBidi" w:eastAsia="Calibri" w:hAnsiTheme="minorBidi" w:cs="Arial"/>
          <w:sz w:val="24"/>
          <w:szCs w:val="24"/>
          <w:rtl/>
          <w:lang w:val="en-GB" w:bidi="ar-EG"/>
        </w:rPr>
        <w:t xml:space="preserve"> في بيئة المستشفى المعقدة والمتعددة التخصصات، لا تكفي المهارات الفردية لضمان جودة الرعاية وسلامة المرضى؛ بل يصبح الاتصال، والتنسيق، والتعاون بين مختلف الوحدات وفئات الممارسين (أطباء، ممرضون، فنيون) ضروريًا لنجاح ال</w:t>
      </w:r>
      <w:r w:rsidR="00B81201">
        <w:rPr>
          <w:rFonts w:asciiTheme="minorBidi" w:eastAsia="Calibri" w:hAnsiTheme="minorBidi" w:cs="Arial"/>
          <w:sz w:val="24"/>
          <w:szCs w:val="24"/>
          <w:rtl/>
          <w:lang w:val="en-GB" w:bidi="ar-EG"/>
        </w:rPr>
        <w:t>مشاريع التطويرية</w:t>
      </w:r>
      <w:r w:rsidRPr="00600C8B">
        <w:rPr>
          <w:rFonts w:asciiTheme="minorBidi" w:eastAsia="Calibri" w:hAnsiTheme="minorBidi" w:cs="Arial"/>
          <w:sz w:val="24"/>
          <w:szCs w:val="24"/>
          <w:rtl/>
          <w:lang w:val="en-GB" w:bidi="ar-EG"/>
        </w:rPr>
        <w:t xml:space="preserve">. </w:t>
      </w:r>
      <w:r w:rsidR="00B81201">
        <w:rPr>
          <w:rFonts w:asciiTheme="minorBidi" w:eastAsia="Calibri" w:hAnsiTheme="minorBidi" w:cs="Arial" w:hint="cs"/>
          <w:sz w:val="24"/>
          <w:szCs w:val="24"/>
          <w:rtl/>
          <w:lang w:val="en-GB" w:bidi="ar-EG"/>
        </w:rPr>
        <w:t xml:space="preserve">من هنا </w:t>
      </w:r>
      <w:r w:rsidRPr="00600C8B">
        <w:rPr>
          <w:rFonts w:asciiTheme="minorBidi" w:eastAsia="Calibri" w:hAnsiTheme="minorBidi" w:cs="Arial"/>
          <w:sz w:val="24"/>
          <w:szCs w:val="24"/>
          <w:rtl/>
          <w:lang w:val="en-GB" w:bidi="ar-EG"/>
        </w:rPr>
        <w:t xml:space="preserve">يسهم العمل الجماعي القائم على الاتصال الفعال في تحسين جودة الرعاية، وتقليل الأخطاء، وتعزيز الأهداف المشتركة، وتحسين رضا </w:t>
      </w:r>
      <w:r w:rsidR="00B81201">
        <w:rPr>
          <w:rFonts w:asciiTheme="minorBidi" w:eastAsia="Calibri" w:hAnsiTheme="minorBidi" w:cs="Arial"/>
          <w:sz w:val="24"/>
          <w:szCs w:val="24"/>
          <w:rtl/>
          <w:lang w:val="en-GB" w:bidi="ar-EG"/>
        </w:rPr>
        <w:t>المرضى والعاملين</w:t>
      </w:r>
      <w:r w:rsidRPr="00600C8B">
        <w:rPr>
          <w:rFonts w:asciiTheme="minorBidi" w:eastAsia="Calibri" w:hAnsiTheme="minorBidi" w:cs="Arial"/>
          <w:sz w:val="24"/>
          <w:szCs w:val="24"/>
          <w:rtl/>
          <w:lang w:val="en-GB" w:bidi="ar-EG"/>
        </w:rPr>
        <w:t xml:space="preserve">. </w:t>
      </w:r>
      <w:r w:rsidR="00B81201">
        <w:rPr>
          <w:rFonts w:asciiTheme="minorBidi" w:eastAsia="Calibri" w:hAnsiTheme="minorBidi" w:cs="Arial" w:hint="cs"/>
          <w:sz w:val="24"/>
          <w:szCs w:val="24"/>
          <w:rtl/>
          <w:lang w:val="en-GB" w:bidi="ar-EG"/>
        </w:rPr>
        <w:t>و</w:t>
      </w:r>
      <w:r w:rsidRPr="00600C8B">
        <w:rPr>
          <w:rFonts w:asciiTheme="minorBidi" w:eastAsia="Calibri" w:hAnsiTheme="minorBidi" w:cs="Arial"/>
          <w:sz w:val="24"/>
          <w:szCs w:val="24"/>
          <w:rtl/>
          <w:lang w:val="en-GB" w:bidi="ar-EG"/>
        </w:rPr>
        <w:t>يتطلب ذلك امتلاك أعضاء الفريق لمهارات الاتصال والتفاوض والإصغاء، والقدرة على تبادل المعلومات بدقة واكتمال في إطار من روح الفريق. كما أن التعاون داخل المستشفى يضمن الاستغلال الأمثل للموارد وتجنب الهدر، ويحقق الانسجام والا</w:t>
      </w:r>
      <w:r w:rsidR="00B81201">
        <w:rPr>
          <w:rFonts w:asciiTheme="minorBidi" w:eastAsia="Calibri" w:hAnsiTheme="minorBidi" w:cs="Arial"/>
          <w:sz w:val="24"/>
          <w:szCs w:val="24"/>
          <w:rtl/>
          <w:lang w:val="en-GB" w:bidi="ar-EG"/>
        </w:rPr>
        <w:t>نسيابية في العمل (الأحمدي، 2011</w:t>
      </w:r>
      <w:r w:rsidRPr="00600C8B">
        <w:rPr>
          <w:rFonts w:asciiTheme="minorBidi" w:eastAsia="Calibri" w:hAnsiTheme="minorBidi" w:cs="Arial"/>
          <w:sz w:val="24"/>
          <w:szCs w:val="24"/>
          <w:rtl/>
          <w:lang w:val="en-GB" w:bidi="ar-EG"/>
        </w:rPr>
        <w:t>).</w:t>
      </w:r>
    </w:p>
    <w:p w14:paraId="1877542F" w14:textId="2DF86D99" w:rsidR="00B81201" w:rsidRPr="00B81201" w:rsidRDefault="00600C8B" w:rsidP="00D06DDB">
      <w:pPr>
        <w:pStyle w:val="a5"/>
        <w:numPr>
          <w:ilvl w:val="0"/>
          <w:numId w:val="27"/>
        </w:numPr>
        <w:spacing w:line="480" w:lineRule="auto"/>
        <w:ind w:right="-284"/>
        <w:jc w:val="both"/>
        <w:rPr>
          <w:rFonts w:asciiTheme="minorBidi" w:eastAsia="Calibri" w:hAnsiTheme="minorBidi" w:cs="Arial"/>
          <w:sz w:val="24"/>
          <w:szCs w:val="24"/>
          <w:rtl/>
          <w:lang w:val="en-GB" w:bidi="ar-EG"/>
        </w:rPr>
      </w:pPr>
      <w:r w:rsidRPr="00600C8B">
        <w:rPr>
          <w:rFonts w:asciiTheme="minorBidi" w:eastAsia="Calibri" w:hAnsiTheme="minorBidi" w:cs="Arial"/>
          <w:b/>
          <w:bCs/>
          <w:sz w:val="24"/>
          <w:szCs w:val="24"/>
          <w:rtl/>
          <w:lang w:val="en-GB" w:bidi="ar-EG"/>
        </w:rPr>
        <w:t>الاستفادة من المعلومات والتقييم المستمر:</w:t>
      </w:r>
      <w:r w:rsidRPr="00600C8B">
        <w:rPr>
          <w:rFonts w:asciiTheme="minorBidi" w:eastAsia="Calibri" w:hAnsiTheme="minorBidi" w:cs="Arial"/>
          <w:sz w:val="24"/>
          <w:szCs w:val="24"/>
          <w:rtl/>
          <w:lang w:val="en-GB" w:bidi="ar-EG"/>
        </w:rPr>
        <w:t xml:space="preserve"> تعتمد المشاريع التطويرية الناجحة على نظام معلومات قوي وفعال يوفر البيانات الصحيحة والكافية</w:t>
      </w:r>
      <w:r w:rsidR="00B81201">
        <w:rPr>
          <w:rFonts w:asciiTheme="minorBidi" w:eastAsia="Calibri" w:hAnsiTheme="minorBidi" w:cs="Arial"/>
          <w:sz w:val="24"/>
          <w:szCs w:val="24"/>
          <w:rtl/>
          <w:lang w:val="en-GB" w:bidi="ar-EG"/>
        </w:rPr>
        <w:t xml:space="preserve"> في الوقت المناسب (</w:t>
      </w:r>
      <w:proofErr w:type="spellStart"/>
      <w:r w:rsidR="00B81201">
        <w:rPr>
          <w:rFonts w:asciiTheme="minorBidi" w:eastAsia="Calibri" w:hAnsiTheme="minorBidi" w:cs="Arial"/>
          <w:sz w:val="24"/>
          <w:szCs w:val="24"/>
          <w:rtl/>
          <w:lang w:val="en-GB" w:bidi="ar-EG"/>
        </w:rPr>
        <w:t>مريزيق</w:t>
      </w:r>
      <w:proofErr w:type="spellEnd"/>
      <w:r w:rsidR="00B81201">
        <w:rPr>
          <w:rFonts w:asciiTheme="minorBidi" w:eastAsia="Calibri" w:hAnsiTheme="minorBidi" w:cs="Arial"/>
          <w:sz w:val="24"/>
          <w:szCs w:val="24"/>
          <w:rtl/>
          <w:lang w:val="en-GB" w:bidi="ar-EG"/>
        </w:rPr>
        <w:t>، 2011</w:t>
      </w:r>
      <w:r w:rsidRPr="00600C8B">
        <w:rPr>
          <w:rFonts w:asciiTheme="minorBidi" w:eastAsia="Calibri" w:hAnsiTheme="minorBidi" w:cs="Arial"/>
          <w:sz w:val="24"/>
          <w:szCs w:val="24"/>
          <w:rtl/>
          <w:lang w:val="en-GB" w:bidi="ar-EG"/>
        </w:rPr>
        <w:t>). تُستخدم هذه المعلومات ليس فقط في مرحلة التخطيط، بل أيضًا في مرحلة التنفيذ والمتابعة والتقييم. فالتقييم المستمر للأداء، سواء كان تقييمًا داخليًا للموارد البشرية والمالية أو تقييمًا خارجيًا لجودة الخدمات ونتائجها الصحية، يُعد حلقة جوهرية لضمان تحقيق الأهداف المرجوة (</w:t>
      </w:r>
      <w:r w:rsidR="00B81201">
        <w:rPr>
          <w:rFonts w:asciiTheme="minorBidi" w:eastAsia="Calibri" w:hAnsiTheme="minorBidi" w:cs="Arial"/>
          <w:sz w:val="24"/>
          <w:szCs w:val="24"/>
          <w:rtl/>
          <w:lang w:val="en-GB" w:bidi="ar-EG"/>
        </w:rPr>
        <w:t>العنقري &amp; المغربي، 2014</w:t>
      </w:r>
      <w:r w:rsidRPr="00600C8B">
        <w:rPr>
          <w:rFonts w:asciiTheme="minorBidi" w:eastAsia="Calibri" w:hAnsiTheme="minorBidi" w:cs="Arial"/>
          <w:sz w:val="24"/>
          <w:szCs w:val="24"/>
          <w:rtl/>
          <w:lang w:val="en-GB" w:bidi="ar-EG"/>
        </w:rPr>
        <w:t>). كما أن التقييم يساعد على اكتشاف الانحرافات وتحديد نقاط الضعف لعلاجها، ويساهم في إعادة تقييم البرامج وتعديلها لضمان التوازن الداخلي والخارجي للمستشفى، مما يعكس مرونة العملية التطويرية وقدرتها على التكيف (شعيب،</w:t>
      </w:r>
      <w:r w:rsidR="00B81201">
        <w:rPr>
          <w:rFonts w:asciiTheme="minorBidi" w:eastAsia="Calibri" w:hAnsiTheme="minorBidi" w:cs="Arial"/>
          <w:sz w:val="24"/>
          <w:szCs w:val="24"/>
          <w:rtl/>
          <w:lang w:val="en-GB" w:bidi="ar-EG"/>
        </w:rPr>
        <w:t xml:space="preserve"> 2014</w:t>
      </w:r>
      <w:r w:rsidRPr="00600C8B">
        <w:rPr>
          <w:rFonts w:asciiTheme="minorBidi" w:eastAsia="Calibri" w:hAnsiTheme="minorBidi" w:cs="Arial"/>
          <w:sz w:val="24"/>
          <w:szCs w:val="24"/>
          <w:rtl/>
          <w:lang w:val="en-GB" w:bidi="ar-EG"/>
        </w:rPr>
        <w:t>).</w:t>
      </w:r>
    </w:p>
    <w:p w14:paraId="34E55AD4" w14:textId="14F0F27F" w:rsidR="00B81201" w:rsidRPr="00CF71ED" w:rsidRDefault="002812DD" w:rsidP="00D06DDB">
      <w:pPr>
        <w:pStyle w:val="1"/>
        <w:spacing w:before="0" w:after="240"/>
        <w:ind w:right="-284"/>
        <w:jc w:val="center"/>
        <w:rPr>
          <w:rFonts w:ascii="Arial" w:eastAsia="Calibri" w:hAnsi="Arial" w:cs="Arial"/>
          <w:b/>
          <w:bCs/>
          <w:color w:val="auto"/>
          <w:sz w:val="24"/>
          <w:szCs w:val="24"/>
          <w:rtl/>
          <w:lang w:val="en-GB" w:bidi="ar-EG"/>
        </w:rPr>
      </w:pPr>
      <w:bookmarkStart w:id="23" w:name="_Toc203691220"/>
      <w:r w:rsidRPr="00CF71ED">
        <w:rPr>
          <w:rFonts w:ascii="Arial" w:eastAsia="Calibri" w:hAnsi="Arial" w:cs="Arial"/>
          <w:b/>
          <w:bCs/>
          <w:noProof/>
          <w:color w:val="auto"/>
          <w:sz w:val="24"/>
          <w:szCs w:val="24"/>
          <w:rtl/>
          <w:lang w:val="en-GB" w:eastAsia="en-GB"/>
        </w:rPr>
        <w:lastRenderedPageBreak/>
        <w:drawing>
          <wp:anchor distT="0" distB="0" distL="114300" distR="114300" simplePos="0" relativeHeight="251667456" behindDoc="0" locked="0" layoutInCell="1" allowOverlap="1" wp14:anchorId="0A831415" wp14:editId="17C98EC7">
            <wp:simplePos x="0" y="0"/>
            <wp:positionH relativeFrom="margin">
              <wp:align>right</wp:align>
            </wp:positionH>
            <wp:positionV relativeFrom="paragraph">
              <wp:posOffset>282132</wp:posOffset>
            </wp:positionV>
            <wp:extent cx="5608320" cy="2460026"/>
            <wp:effectExtent l="0" t="0" r="0" b="0"/>
            <wp:wrapSquare wrapText="bothSides"/>
            <wp:docPr id="7" name="صورة 7" descr="E:\تحليل أثر التخطيط الاستراتيجي على نجاح المشاريع التطويرية في المستشفيات\مخطط_العوامل_المؤثرة_في_نجاح_المشاريع_التطويرية.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E:\تحليل أثر التخطيط الاستراتيجي على نجاح المشاريع التطويرية في المستشفيات\مخطط_العوامل_المؤثرة_في_نجاح_المشاريع_التطويرية.png"/>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5608320" cy="2460026"/>
                    </a:xfrm>
                    <a:prstGeom prst="rect">
                      <a:avLst/>
                    </a:prstGeom>
                    <a:noFill/>
                    <a:ln>
                      <a:noFill/>
                    </a:ln>
                  </pic:spPr>
                </pic:pic>
              </a:graphicData>
            </a:graphic>
            <wp14:sizeRelH relativeFrom="page">
              <wp14:pctWidth>0</wp14:pctWidth>
            </wp14:sizeRelH>
            <wp14:sizeRelV relativeFrom="page">
              <wp14:pctHeight>0</wp14:pctHeight>
            </wp14:sizeRelV>
          </wp:anchor>
        </w:drawing>
      </w:r>
      <w:r w:rsidR="00B81201" w:rsidRPr="00CF71ED">
        <w:rPr>
          <w:rFonts w:ascii="Arial" w:eastAsia="Calibri" w:hAnsi="Arial" w:cs="Arial" w:hint="cs"/>
          <w:b/>
          <w:bCs/>
          <w:color w:val="auto"/>
          <w:sz w:val="24"/>
          <w:szCs w:val="24"/>
          <w:rtl/>
          <w:lang w:val="en-GB" w:bidi="ar-EG"/>
        </w:rPr>
        <w:t xml:space="preserve">شكل (2-4): </w:t>
      </w:r>
      <w:r w:rsidRPr="00CF71ED">
        <w:rPr>
          <w:rFonts w:ascii="Arial" w:eastAsia="Calibri" w:hAnsi="Arial" w:cs="Arial"/>
          <w:b/>
          <w:bCs/>
          <w:color w:val="auto"/>
          <w:sz w:val="24"/>
          <w:szCs w:val="24"/>
          <w:rtl/>
          <w:lang w:val="en-GB" w:bidi="ar-EG"/>
        </w:rPr>
        <w:t>العوامل المساهمة في نجاح المشاريع التطويرية في المستشفيات</w:t>
      </w:r>
      <w:bookmarkEnd w:id="23"/>
    </w:p>
    <w:p w14:paraId="314339BE" w14:textId="77777777" w:rsidR="002C4E13" w:rsidRPr="00713B07" w:rsidRDefault="002C4E13" w:rsidP="00D06DDB">
      <w:pPr>
        <w:keepNext/>
        <w:keepLines/>
        <w:spacing w:after="240" w:line="240" w:lineRule="auto"/>
        <w:ind w:right="-284"/>
        <w:outlineLvl w:val="1"/>
        <w:rPr>
          <w:rFonts w:asciiTheme="minorBidi" w:eastAsia="Times New Roman" w:hAnsiTheme="minorBidi"/>
          <w:b/>
          <w:bCs/>
          <w:sz w:val="28"/>
          <w:szCs w:val="28"/>
          <w:u w:val="single"/>
          <w:rtl/>
          <w:lang w:bidi="ar-EG"/>
        </w:rPr>
      </w:pPr>
      <w:bookmarkStart w:id="24" w:name="_Toc203691221"/>
      <w:r w:rsidRPr="00713B07">
        <w:rPr>
          <w:rFonts w:asciiTheme="minorBidi" w:eastAsia="Times New Roman" w:hAnsiTheme="minorBidi"/>
          <w:b/>
          <w:bCs/>
          <w:sz w:val="28"/>
          <w:szCs w:val="28"/>
          <w:u w:val="single"/>
          <w:rtl/>
          <w:lang w:bidi="ar-EG"/>
        </w:rPr>
        <w:t>ثانيا - الدراسات السابقة:</w:t>
      </w:r>
      <w:bookmarkEnd w:id="24"/>
      <w:r w:rsidRPr="00713B07">
        <w:rPr>
          <w:rFonts w:asciiTheme="minorBidi" w:eastAsia="Times New Roman" w:hAnsiTheme="minorBidi"/>
          <w:b/>
          <w:bCs/>
          <w:sz w:val="28"/>
          <w:szCs w:val="28"/>
          <w:u w:val="single"/>
          <w:rtl/>
          <w:lang w:bidi="ar-EG"/>
        </w:rPr>
        <w:t xml:space="preserve"> </w:t>
      </w:r>
    </w:p>
    <w:p w14:paraId="7B0AED09" w14:textId="77777777" w:rsidR="002C4E13" w:rsidRPr="00D901F5" w:rsidRDefault="002C4E13" w:rsidP="00D06DDB">
      <w:pPr>
        <w:spacing w:line="480" w:lineRule="auto"/>
        <w:ind w:right="-284" w:firstLine="522"/>
        <w:jc w:val="both"/>
        <w:rPr>
          <w:rFonts w:asciiTheme="minorBidi" w:eastAsia="Calibri" w:hAnsiTheme="minorBidi"/>
          <w:sz w:val="24"/>
          <w:szCs w:val="24"/>
          <w:rtl/>
          <w:lang w:val="en-GB" w:bidi="ar-EG"/>
        </w:rPr>
      </w:pPr>
      <w:r w:rsidRPr="00D901F5">
        <w:rPr>
          <w:rFonts w:asciiTheme="minorBidi" w:eastAsia="Calibri" w:hAnsiTheme="minorBidi"/>
          <w:sz w:val="24"/>
          <w:szCs w:val="24"/>
          <w:rtl/>
          <w:lang w:val="en-GB" w:bidi="ar-EG"/>
        </w:rPr>
        <w:t>سيتم في هذا الجزء استعراض مجموعة من الدراسات والرسائل العلمية السابقة ذات الصلة المباشرة وغير المباشرة بموضوع البحث، بهدف بناء جسر معرفي بين الأدبيات القائمة وهذه الدراسة، وتحديد الفجوة البحثية، وإبراز الإضافة العلمية التي تسعى لتقديمها.</w:t>
      </w:r>
    </w:p>
    <w:p w14:paraId="6D346941" w14:textId="77777777" w:rsidR="002C4E13" w:rsidRPr="00713B07" w:rsidRDefault="002C4E13" w:rsidP="00D06DDB">
      <w:pPr>
        <w:keepNext/>
        <w:keepLines/>
        <w:spacing w:after="0" w:line="480" w:lineRule="auto"/>
        <w:ind w:right="-284"/>
        <w:outlineLvl w:val="2"/>
        <w:rPr>
          <w:rFonts w:asciiTheme="minorBidi" w:eastAsia="Times New Roman" w:hAnsiTheme="minorBidi"/>
          <w:b/>
          <w:bCs/>
          <w:sz w:val="28"/>
          <w:szCs w:val="28"/>
          <w:rtl/>
          <w:lang w:bidi="ar-EG"/>
        </w:rPr>
      </w:pPr>
      <w:bookmarkStart w:id="25" w:name="_Toc203691222"/>
      <w:r w:rsidRPr="00713B07">
        <w:rPr>
          <w:rFonts w:asciiTheme="minorBidi" w:eastAsia="Times New Roman" w:hAnsiTheme="minorBidi"/>
          <w:b/>
          <w:bCs/>
          <w:sz w:val="28"/>
          <w:szCs w:val="28"/>
          <w:rtl/>
          <w:lang w:bidi="ar-EG"/>
        </w:rPr>
        <w:t>1- الدراسات العربية</w:t>
      </w:r>
      <w:bookmarkEnd w:id="25"/>
    </w:p>
    <w:p w14:paraId="0AFDA861" w14:textId="732F803D" w:rsidR="00AD40D3" w:rsidRPr="007F5E7C" w:rsidRDefault="00AD40D3" w:rsidP="00D06DDB">
      <w:pPr>
        <w:pStyle w:val="a5"/>
        <w:numPr>
          <w:ilvl w:val="0"/>
          <w:numId w:val="41"/>
        </w:numPr>
        <w:spacing w:line="408" w:lineRule="auto"/>
        <w:ind w:right="-284"/>
        <w:jc w:val="both"/>
        <w:rPr>
          <w:rFonts w:asciiTheme="minorBidi" w:eastAsia="Calibri" w:hAnsiTheme="minorBidi" w:cs="Arial"/>
          <w:b/>
          <w:bCs/>
          <w:sz w:val="24"/>
          <w:szCs w:val="24"/>
          <w:rtl/>
          <w:lang w:bidi="ar-EG"/>
        </w:rPr>
      </w:pPr>
      <w:r w:rsidRPr="007F5E7C">
        <w:rPr>
          <w:rFonts w:asciiTheme="minorBidi" w:eastAsia="Calibri" w:hAnsiTheme="minorBidi" w:cs="Arial"/>
          <w:b/>
          <w:bCs/>
          <w:sz w:val="24"/>
          <w:szCs w:val="24"/>
          <w:rtl/>
          <w:lang w:bidi="ar-EG"/>
        </w:rPr>
        <w:t>دراسة عباس (2019): بعنوان "أثر إدراك العاملين في القطاع الصحي الحكومي لأهمية تطبيق مبادئ إدارة الجودة الشاملة على بلوغ الأهداف: دراسة ميدانية بوادي الدواسر بالمملكة العربية السعودية".</w:t>
      </w:r>
    </w:p>
    <w:p w14:paraId="321AA301" w14:textId="77777777" w:rsidR="00AD40D3" w:rsidRPr="00AD40D3" w:rsidRDefault="00AD40D3" w:rsidP="00D06DDB">
      <w:pPr>
        <w:spacing w:line="480" w:lineRule="auto"/>
        <w:ind w:right="-284" w:firstLine="522"/>
        <w:jc w:val="both"/>
        <w:rPr>
          <w:rFonts w:asciiTheme="minorBidi" w:eastAsia="Calibri" w:hAnsiTheme="minorBidi"/>
          <w:sz w:val="24"/>
          <w:szCs w:val="24"/>
          <w:rtl/>
          <w:lang w:val="en-GB" w:bidi="ar-EG"/>
        </w:rPr>
      </w:pPr>
      <w:r w:rsidRPr="00AD40D3">
        <w:rPr>
          <w:rFonts w:asciiTheme="minorBidi" w:eastAsia="Calibri" w:hAnsiTheme="minorBidi" w:cs="Arial"/>
          <w:sz w:val="24"/>
          <w:szCs w:val="24"/>
          <w:rtl/>
          <w:lang w:val="en-GB" w:bidi="ar-EG"/>
        </w:rPr>
        <w:t>هدفت هذه الدراسة إلى تشخيص مدى إدراك العاملين في القطاع الصحي الحكومي بوادي الدواسر لأهمية تطبيق مبادئ إدارة الجودة الشاملة من أجل بلوغ الأهداف المنشودة. كما سعت إلى تقويم التحولات التي تجريها إدارة المستشفى لاعتماد مدخل إدارة الجودة الشاملة، وبيان مدى وجود علاقة بين الخصائص الشخصية للموظفين وتطبيق هذه المبادئ.</w:t>
      </w:r>
    </w:p>
    <w:p w14:paraId="42EC1BA1" w14:textId="26B0944F" w:rsidR="00AD40D3" w:rsidRPr="00AD40D3" w:rsidRDefault="00AD40D3" w:rsidP="00D06DDB">
      <w:pPr>
        <w:spacing w:line="480" w:lineRule="auto"/>
        <w:ind w:right="-284" w:firstLine="522"/>
        <w:jc w:val="both"/>
        <w:rPr>
          <w:rFonts w:asciiTheme="minorBidi" w:eastAsia="Calibri" w:hAnsiTheme="minorBidi"/>
          <w:sz w:val="24"/>
          <w:szCs w:val="24"/>
          <w:rtl/>
          <w:lang w:val="en-GB" w:bidi="ar-EG"/>
        </w:rPr>
      </w:pPr>
      <w:r>
        <w:rPr>
          <w:rFonts w:asciiTheme="minorBidi" w:eastAsia="Calibri" w:hAnsiTheme="minorBidi" w:cs="Arial" w:hint="cs"/>
          <w:sz w:val="24"/>
          <w:szCs w:val="24"/>
          <w:rtl/>
          <w:lang w:val="en-GB" w:bidi="ar-EG"/>
        </w:rPr>
        <w:t>و</w:t>
      </w:r>
      <w:r w:rsidRPr="00AD40D3">
        <w:rPr>
          <w:rFonts w:asciiTheme="minorBidi" w:eastAsia="Calibri" w:hAnsiTheme="minorBidi" w:cs="Arial"/>
          <w:sz w:val="24"/>
          <w:szCs w:val="24"/>
          <w:rtl/>
          <w:lang w:val="en-GB" w:bidi="ar-EG"/>
        </w:rPr>
        <w:t>تتقاطع هذه الدراسة مع الدراسة الحالية في تناولها لقطاع الخدمات الصحية الحكومي في المملكة العربية السعودية، وتأكيدها على أهمية المبادئ الإدارية الحديثة في تحسين الأداء. لكن، تتميز الدراسة الحالية عنها بالتركيز على متغير مستقل مختلف، فبينما تناولت دراسة عباس "إدارة الجودة الشاملة" كمدخل تحسيني تشغيلي، تركز الدراسة الحالية على متغير "التخطيط الاستراتيجي" الذي يمثل عملية إدارية تسبق وتوجه تطبيق أدوات الجودة. كما أن المتغير التابع في الدراسة الحالية "نجاح المشاريع التطويرية" يعتبر أكثر تحديداً وقابلية للقياس من متغير "بلوغ الأهداف" العام الذي تناولته دراسة عباس، مما يسمح للدراسة الحالية بفحص أثر التخطيط على مبادرات التغيير الملموسة.</w:t>
      </w:r>
    </w:p>
    <w:p w14:paraId="76ECC727" w14:textId="5F365C56" w:rsidR="00AD40D3" w:rsidRPr="00AD40D3" w:rsidRDefault="00AD40D3" w:rsidP="00D06DDB">
      <w:pPr>
        <w:spacing w:line="480" w:lineRule="auto"/>
        <w:ind w:right="-284" w:firstLine="522"/>
        <w:jc w:val="both"/>
        <w:rPr>
          <w:rFonts w:asciiTheme="minorBidi" w:eastAsia="Calibri" w:hAnsiTheme="minorBidi"/>
          <w:sz w:val="24"/>
          <w:szCs w:val="24"/>
          <w:rtl/>
          <w:lang w:val="en-GB" w:bidi="ar-EG"/>
        </w:rPr>
      </w:pPr>
      <w:r>
        <w:rPr>
          <w:rFonts w:asciiTheme="minorBidi" w:eastAsia="Calibri" w:hAnsiTheme="minorBidi" w:cs="Arial" w:hint="cs"/>
          <w:sz w:val="24"/>
          <w:szCs w:val="24"/>
          <w:rtl/>
          <w:lang w:val="en-GB" w:bidi="ar-EG"/>
        </w:rPr>
        <w:lastRenderedPageBreak/>
        <w:t>و</w:t>
      </w:r>
      <w:r w:rsidRPr="00AD40D3">
        <w:rPr>
          <w:rFonts w:asciiTheme="minorBidi" w:eastAsia="Calibri" w:hAnsiTheme="minorBidi" w:cs="Arial"/>
          <w:sz w:val="24"/>
          <w:szCs w:val="24"/>
          <w:rtl/>
          <w:lang w:val="en-GB" w:bidi="ar-EG"/>
        </w:rPr>
        <w:t>اتبعت الدراسة المنهج الوصفي التحليلي، وتم استخدام الاستبانة كأداة رئيسية لجمع البيانات. وُزعت الاستبانة على العاملين في المستشفى العام والمراكز الصحية بوادي الدواسر، وبلغت العينة الصالحة للتحليل (225) فرداً. تم تحليل البيانات باستخدام برنامج (</w:t>
      </w:r>
      <w:r w:rsidRPr="00AD40D3">
        <w:rPr>
          <w:rFonts w:asciiTheme="minorBidi" w:eastAsia="Calibri" w:hAnsiTheme="minorBidi"/>
          <w:sz w:val="24"/>
          <w:szCs w:val="24"/>
          <w:lang w:val="en-GB" w:bidi="ar-EG"/>
        </w:rPr>
        <w:t>SPSS</w:t>
      </w:r>
      <w:r w:rsidRPr="00AD40D3">
        <w:rPr>
          <w:rFonts w:asciiTheme="minorBidi" w:eastAsia="Calibri" w:hAnsiTheme="minorBidi" w:cs="Arial"/>
          <w:sz w:val="24"/>
          <w:szCs w:val="24"/>
          <w:rtl/>
          <w:lang w:val="en-GB" w:bidi="ar-EG"/>
        </w:rPr>
        <w:t>)، وتطبيق مقاييس الإحصاء الوصفي، وتحليل التباين الأحادي، واختبار كاي تربيع.</w:t>
      </w:r>
    </w:p>
    <w:p w14:paraId="74A110EF" w14:textId="77777777" w:rsidR="00AD40D3" w:rsidRPr="00AD40D3" w:rsidRDefault="00AD40D3" w:rsidP="00D06DDB">
      <w:pPr>
        <w:spacing w:line="480" w:lineRule="auto"/>
        <w:ind w:right="-284" w:firstLine="522"/>
        <w:jc w:val="both"/>
        <w:rPr>
          <w:rFonts w:asciiTheme="minorBidi" w:eastAsia="Calibri" w:hAnsiTheme="minorBidi"/>
          <w:sz w:val="24"/>
          <w:szCs w:val="24"/>
          <w:rtl/>
          <w:lang w:val="en-GB" w:bidi="ar-EG"/>
        </w:rPr>
      </w:pPr>
      <w:r w:rsidRPr="00AD40D3">
        <w:rPr>
          <w:rFonts w:asciiTheme="minorBidi" w:eastAsia="Calibri" w:hAnsiTheme="minorBidi" w:cs="Arial"/>
          <w:sz w:val="24"/>
          <w:szCs w:val="24"/>
          <w:rtl/>
          <w:lang w:val="en-GB" w:bidi="ar-EG"/>
        </w:rPr>
        <w:t>أظهرت نتائج الدراسة وجود شعور لدى العاملين بوجود خطط نظرية لتطبيق مبادئ الجودة الشاملة، لكنها تفتقر إلى التفعيل والمتابعة من قبل الإدارات العليا. وكشفت النتائج أن هناك إدراكاً عالياً لدى العاملين لأهمية تطبيق مبادئ الجودة، حيث كان المتوسط الحسابي العام للأبعاد (4.06)، وكان بُعد "التزام ودعم الإدارة العليا" هو الأعلى تقييماً. كما أظهرت النتائج وجود علاقة ذات دلالة إحصائية بين المتغيرات الديموغرافية (كالخبرة والمستوى التعليمي) وبين إدراك أهمية تطبيق مبادئ الجودة.</w:t>
      </w:r>
    </w:p>
    <w:p w14:paraId="2E6DB898" w14:textId="6213A512" w:rsidR="00AD40D3" w:rsidRDefault="00AD40D3" w:rsidP="00D06DDB">
      <w:pPr>
        <w:spacing w:line="480" w:lineRule="auto"/>
        <w:ind w:right="-284" w:firstLine="522"/>
        <w:jc w:val="both"/>
        <w:rPr>
          <w:rFonts w:asciiTheme="minorBidi" w:eastAsia="Calibri" w:hAnsiTheme="minorBidi" w:cs="Arial"/>
          <w:sz w:val="24"/>
          <w:szCs w:val="24"/>
          <w:rtl/>
          <w:lang w:val="en-GB" w:bidi="ar-EG"/>
        </w:rPr>
      </w:pPr>
      <w:r w:rsidRPr="00AD40D3">
        <w:rPr>
          <w:rFonts w:asciiTheme="minorBidi" w:eastAsia="Calibri" w:hAnsiTheme="minorBidi" w:cs="Arial"/>
          <w:sz w:val="24"/>
          <w:szCs w:val="24"/>
          <w:rtl/>
          <w:lang w:val="en-GB" w:bidi="ar-EG"/>
        </w:rPr>
        <w:t>بناءً على ذلك، أوصت الدراسة بضرورة تهيئة مناخ عام داعم للجودة من خلال فتح شعبة لضمان الجودة، وإعداد برامج تدريبية وتثقيفية لنشر ثقافة الجودة بين العاملين، وربط العملية التدريبية بعوامل تحفيزية مادية ومعنوية، بالإضافة إلى تعميق الوعي الصحي لدى العاملين حول أهداف وأبعاد جودة الخدمات الصحية.</w:t>
      </w:r>
    </w:p>
    <w:p w14:paraId="43812D94" w14:textId="25FA494C" w:rsidR="00AD40D3" w:rsidRPr="007F5E7C" w:rsidRDefault="00AD40D3" w:rsidP="00D06DDB">
      <w:pPr>
        <w:pStyle w:val="a5"/>
        <w:numPr>
          <w:ilvl w:val="0"/>
          <w:numId w:val="41"/>
        </w:numPr>
        <w:spacing w:line="408" w:lineRule="auto"/>
        <w:ind w:right="-284"/>
        <w:jc w:val="both"/>
        <w:rPr>
          <w:rFonts w:asciiTheme="minorBidi" w:eastAsia="Calibri" w:hAnsiTheme="minorBidi" w:cs="Arial"/>
          <w:b/>
          <w:bCs/>
          <w:sz w:val="24"/>
          <w:szCs w:val="24"/>
          <w:rtl/>
          <w:lang w:bidi="ar-EG"/>
        </w:rPr>
      </w:pPr>
      <w:r w:rsidRPr="007F5E7C">
        <w:rPr>
          <w:rFonts w:asciiTheme="minorBidi" w:eastAsia="Calibri" w:hAnsiTheme="minorBidi" w:cs="Arial"/>
          <w:b/>
          <w:bCs/>
          <w:sz w:val="24"/>
          <w:szCs w:val="24"/>
          <w:rtl/>
          <w:lang w:bidi="ar-EG"/>
        </w:rPr>
        <w:t xml:space="preserve">دراسة </w:t>
      </w:r>
      <w:proofErr w:type="gramStart"/>
      <w:r w:rsidRPr="007F5E7C">
        <w:rPr>
          <w:rFonts w:asciiTheme="minorBidi" w:eastAsia="Calibri" w:hAnsiTheme="minorBidi" w:cs="Arial"/>
          <w:b/>
          <w:bCs/>
          <w:sz w:val="24"/>
          <w:szCs w:val="24"/>
          <w:rtl/>
          <w:lang w:bidi="ar-EG"/>
        </w:rPr>
        <w:t>علي</w:t>
      </w:r>
      <w:proofErr w:type="gramEnd"/>
      <w:r w:rsidRPr="007F5E7C">
        <w:rPr>
          <w:rFonts w:asciiTheme="minorBidi" w:eastAsia="Calibri" w:hAnsiTheme="minorBidi" w:cs="Arial"/>
          <w:b/>
          <w:bCs/>
          <w:sz w:val="24"/>
          <w:szCs w:val="24"/>
          <w:rtl/>
          <w:lang w:bidi="ar-EG"/>
        </w:rPr>
        <w:t xml:space="preserve"> وآل منصور (2023): بعنوان "أثر خصخصة القطاع الصحي على جودة الخدمات الصحية في المملكة العربية السعودية: من وجهة نظر العاملين في عينة من المستشفيات الحكومية التابعة لمديرية صحة نجران".</w:t>
      </w:r>
    </w:p>
    <w:p w14:paraId="28371171" w14:textId="77777777" w:rsidR="00AD40D3" w:rsidRPr="00AD40D3" w:rsidRDefault="00AD40D3" w:rsidP="00D06DDB">
      <w:pPr>
        <w:spacing w:line="480" w:lineRule="auto"/>
        <w:ind w:right="-284" w:firstLine="522"/>
        <w:jc w:val="both"/>
        <w:rPr>
          <w:rFonts w:asciiTheme="minorBidi" w:eastAsia="Calibri" w:hAnsiTheme="minorBidi"/>
          <w:sz w:val="24"/>
          <w:szCs w:val="24"/>
          <w:rtl/>
          <w:lang w:val="en-GB" w:bidi="ar-EG"/>
        </w:rPr>
      </w:pPr>
      <w:r w:rsidRPr="00AD40D3">
        <w:rPr>
          <w:rFonts w:asciiTheme="minorBidi" w:eastAsia="Calibri" w:hAnsiTheme="minorBidi" w:cs="Arial"/>
          <w:sz w:val="24"/>
          <w:szCs w:val="24"/>
          <w:rtl/>
          <w:lang w:val="en-GB" w:bidi="ar-EG"/>
        </w:rPr>
        <w:t>هدفت هذه الدراسة بشكل أساسي إلى اختبار أثر خصخصة المستشفيات الحكومية على جودة الخدمات الصحية بأبعادها الخمسة (الملموسية، الاعتمادية، الاستجابة، الأمان، والتعاطف). سعت الدراسة إلى قياس هذا الأثر من وجهة نظر العاملين في مستشفيات حكومية تابعة لمديرية صحة نجران بالمملكة العربية السعودية، لفهم تصوراتهم حول هذا التوجه الاستراتيجي الهام.</w:t>
      </w:r>
    </w:p>
    <w:p w14:paraId="63A4F178" w14:textId="6E65A8AF" w:rsidR="00AD40D3" w:rsidRPr="00AD40D3" w:rsidRDefault="00AD40D3" w:rsidP="00D06DDB">
      <w:pPr>
        <w:spacing w:line="480" w:lineRule="auto"/>
        <w:ind w:right="-284" w:firstLine="522"/>
        <w:jc w:val="both"/>
        <w:rPr>
          <w:rFonts w:asciiTheme="minorBidi" w:eastAsia="Calibri" w:hAnsiTheme="minorBidi"/>
          <w:sz w:val="24"/>
          <w:szCs w:val="24"/>
          <w:rtl/>
          <w:lang w:val="en-GB" w:bidi="ar-EG"/>
        </w:rPr>
      </w:pPr>
      <w:r>
        <w:rPr>
          <w:rFonts w:asciiTheme="minorBidi" w:eastAsia="Calibri" w:hAnsiTheme="minorBidi" w:cs="Arial" w:hint="cs"/>
          <w:sz w:val="24"/>
          <w:szCs w:val="24"/>
          <w:rtl/>
          <w:lang w:val="en-GB" w:bidi="ar-EG"/>
        </w:rPr>
        <w:t>وتكمن أهمية</w:t>
      </w:r>
      <w:r w:rsidRPr="00AD40D3">
        <w:rPr>
          <w:rFonts w:asciiTheme="minorBidi" w:eastAsia="Calibri" w:hAnsiTheme="minorBidi" w:cs="Arial"/>
          <w:sz w:val="24"/>
          <w:szCs w:val="24"/>
          <w:rtl/>
          <w:lang w:val="en-GB" w:bidi="ar-EG"/>
        </w:rPr>
        <w:t xml:space="preserve"> هذه الدراسة </w:t>
      </w:r>
      <w:r>
        <w:rPr>
          <w:rFonts w:asciiTheme="minorBidi" w:eastAsia="Calibri" w:hAnsiTheme="minorBidi" w:cs="Arial" w:hint="cs"/>
          <w:sz w:val="24"/>
          <w:szCs w:val="24"/>
          <w:rtl/>
          <w:lang w:val="en-GB" w:bidi="ar-EG"/>
        </w:rPr>
        <w:t>بالنسبة</w:t>
      </w:r>
      <w:r>
        <w:rPr>
          <w:rFonts w:asciiTheme="minorBidi" w:eastAsia="Calibri" w:hAnsiTheme="minorBidi" w:cs="Arial"/>
          <w:sz w:val="24"/>
          <w:szCs w:val="24"/>
          <w:rtl/>
          <w:lang w:val="en-GB" w:bidi="ar-EG"/>
        </w:rPr>
        <w:t xml:space="preserve"> </w:t>
      </w:r>
      <w:r>
        <w:rPr>
          <w:rFonts w:asciiTheme="minorBidi" w:eastAsia="Calibri" w:hAnsiTheme="minorBidi" w:cs="Arial" w:hint="cs"/>
          <w:sz w:val="24"/>
          <w:szCs w:val="24"/>
          <w:rtl/>
          <w:lang w:val="en-GB" w:bidi="ar-EG"/>
        </w:rPr>
        <w:t>ل</w:t>
      </w:r>
      <w:r w:rsidRPr="00AD40D3">
        <w:rPr>
          <w:rFonts w:asciiTheme="minorBidi" w:eastAsia="Calibri" w:hAnsiTheme="minorBidi" w:cs="Arial"/>
          <w:sz w:val="24"/>
          <w:szCs w:val="24"/>
          <w:rtl/>
          <w:lang w:val="en-GB" w:bidi="ar-EG"/>
        </w:rPr>
        <w:t xml:space="preserve">لدراسة الحالية في كونها تبحث في سبل تطوير القطاع الصحي الحكومي السعودي، ولكنها تقدم منظوراً مختلفاً ومكملاً. فبينما تركز الدراسة الحالية على "التخطيط الاستراتيجي" كعملية إدارية داخلية ومحرك أساسي لنجاح المشاريع، تتناول دراسة </w:t>
      </w:r>
      <w:proofErr w:type="gramStart"/>
      <w:r w:rsidRPr="00AD40D3">
        <w:rPr>
          <w:rFonts w:asciiTheme="minorBidi" w:eastAsia="Calibri" w:hAnsiTheme="minorBidi" w:cs="Arial"/>
          <w:sz w:val="24"/>
          <w:szCs w:val="24"/>
          <w:rtl/>
          <w:lang w:val="en-GB" w:bidi="ar-EG"/>
        </w:rPr>
        <w:t>علي</w:t>
      </w:r>
      <w:proofErr w:type="gramEnd"/>
      <w:r w:rsidRPr="00AD40D3">
        <w:rPr>
          <w:rFonts w:asciiTheme="minorBidi" w:eastAsia="Calibri" w:hAnsiTheme="minorBidi" w:cs="Arial"/>
          <w:sz w:val="24"/>
          <w:szCs w:val="24"/>
          <w:rtl/>
          <w:lang w:val="en-GB" w:bidi="ar-EG"/>
        </w:rPr>
        <w:t xml:space="preserve"> وآل منصور "الخصخصة" وهي مبادرة استراتيجية كبرى على مستوى السياسات العليا. يمكن اعتبار الخصخصة بحد ذاتها "مشروعاً تطويرياً" ضخماً، وبالتالي فإن دراسة </w:t>
      </w:r>
      <w:proofErr w:type="gramStart"/>
      <w:r w:rsidRPr="00AD40D3">
        <w:rPr>
          <w:rFonts w:asciiTheme="minorBidi" w:eastAsia="Calibri" w:hAnsiTheme="minorBidi" w:cs="Arial"/>
          <w:sz w:val="24"/>
          <w:szCs w:val="24"/>
          <w:rtl/>
          <w:lang w:val="en-GB" w:bidi="ar-EG"/>
        </w:rPr>
        <w:t>علي</w:t>
      </w:r>
      <w:proofErr w:type="gramEnd"/>
      <w:r w:rsidRPr="00AD40D3">
        <w:rPr>
          <w:rFonts w:asciiTheme="minorBidi" w:eastAsia="Calibri" w:hAnsiTheme="minorBidi" w:cs="Arial"/>
          <w:sz w:val="24"/>
          <w:szCs w:val="24"/>
          <w:rtl/>
          <w:lang w:val="en-GB" w:bidi="ar-EG"/>
        </w:rPr>
        <w:t xml:space="preserve"> وآل منصور تبرز السياق العام الذي قد تتم فيه المشاريع التطويرية، وتؤكد على أن نجاح مثل هذه المبادرات الكبرى </w:t>
      </w:r>
      <w:r w:rsidRPr="00AD40D3">
        <w:rPr>
          <w:rFonts w:asciiTheme="minorBidi" w:eastAsia="Calibri" w:hAnsiTheme="minorBidi" w:cs="Arial"/>
          <w:sz w:val="24"/>
          <w:szCs w:val="24"/>
          <w:rtl/>
          <w:lang w:val="en-GB" w:bidi="ar-EG"/>
        </w:rPr>
        <w:lastRenderedPageBreak/>
        <w:t>يعتمد في النهاية على تحسين جودة الخدمات. وهذا يدعم أهمية الدراسة الحالية التي تبحث في كيفية استخدام "التخطيط الاستراتيجي" كأداة لضمان نجاح هذه المشاريع التطويرية وتحقيق أهدافها، سواء كانت ضمن إطار الخصخصة أم لا.</w:t>
      </w:r>
    </w:p>
    <w:p w14:paraId="680D4FC3" w14:textId="1446B182" w:rsidR="00AD40D3" w:rsidRDefault="00AD40D3" w:rsidP="00D06DDB">
      <w:pPr>
        <w:spacing w:line="480" w:lineRule="auto"/>
        <w:ind w:right="-284" w:firstLine="522"/>
        <w:jc w:val="both"/>
        <w:rPr>
          <w:rFonts w:asciiTheme="minorBidi" w:eastAsia="Calibri" w:hAnsiTheme="minorBidi" w:cs="Arial"/>
          <w:sz w:val="24"/>
          <w:szCs w:val="24"/>
          <w:rtl/>
          <w:lang w:val="en-GB" w:bidi="ar-EG"/>
        </w:rPr>
      </w:pPr>
      <w:r>
        <w:rPr>
          <w:rFonts w:asciiTheme="minorBidi" w:eastAsia="Calibri" w:hAnsiTheme="minorBidi" w:cs="Arial" w:hint="cs"/>
          <w:sz w:val="24"/>
          <w:szCs w:val="24"/>
          <w:rtl/>
          <w:lang w:val="en-GB" w:bidi="ar-EG"/>
        </w:rPr>
        <w:t>و</w:t>
      </w:r>
      <w:r w:rsidRPr="00AD40D3">
        <w:rPr>
          <w:rFonts w:asciiTheme="minorBidi" w:eastAsia="Calibri" w:hAnsiTheme="minorBidi" w:cs="Arial"/>
          <w:sz w:val="24"/>
          <w:szCs w:val="24"/>
          <w:rtl/>
          <w:lang w:val="en-GB" w:bidi="ar-EG"/>
        </w:rPr>
        <w:t>اتبعت الدراسة المنهج الوصفي التحليلي. تم جمع البيانات باستخدام أداة الاستبانة التي وُزعت على عينة من العاملين في مستشفى الملك خالد ومستشفى الولادة والأطفال في نجران، حيث بلغ عدد الاستبانات الصالحة للتحليل (197) استبانة. ولتحليل البيانات واختبار الفرضيات، استخدم الباحثان برنامج النمذجة بالمعادلات البنائية (</w:t>
      </w:r>
      <w:proofErr w:type="spellStart"/>
      <w:r w:rsidRPr="00AD40D3">
        <w:rPr>
          <w:rFonts w:asciiTheme="minorBidi" w:eastAsia="Calibri" w:hAnsiTheme="minorBidi"/>
          <w:sz w:val="24"/>
          <w:szCs w:val="24"/>
          <w:lang w:val="en-GB" w:bidi="ar-EG"/>
        </w:rPr>
        <w:t>SmartPLS</w:t>
      </w:r>
      <w:proofErr w:type="spellEnd"/>
      <w:r w:rsidRPr="00AD40D3">
        <w:rPr>
          <w:rFonts w:asciiTheme="minorBidi" w:eastAsia="Calibri" w:hAnsiTheme="minorBidi" w:cs="Arial"/>
          <w:sz w:val="24"/>
          <w:szCs w:val="24"/>
          <w:rtl/>
          <w:lang w:val="en-GB" w:bidi="ar-EG"/>
        </w:rPr>
        <w:t>).</w:t>
      </w:r>
      <w:r>
        <w:rPr>
          <w:rFonts w:asciiTheme="minorBidi" w:eastAsia="Calibri" w:hAnsiTheme="minorBidi" w:hint="cs"/>
          <w:sz w:val="24"/>
          <w:szCs w:val="24"/>
          <w:rtl/>
          <w:lang w:val="en-GB" w:bidi="ar-EG"/>
        </w:rPr>
        <w:t xml:space="preserve"> وقد </w:t>
      </w:r>
      <w:r w:rsidRPr="00AD40D3">
        <w:rPr>
          <w:rFonts w:asciiTheme="minorBidi" w:eastAsia="Calibri" w:hAnsiTheme="minorBidi" w:cs="Arial"/>
          <w:sz w:val="24"/>
          <w:szCs w:val="24"/>
          <w:rtl/>
          <w:lang w:val="en-GB" w:bidi="ar-EG"/>
        </w:rPr>
        <w:t>أظهرت نتائج الدراسة وجود علاقة تأثير إيجابية وذات دلالة إحصائية لخصخصة المستشفيات الحكومية على جودة الخدمات الصحية بشكل عام، وعلى كل بعد من أبعادها الخمسة على حدة. وكشفت النتائج أن درجة أهمية الخصخصة من وجهة نظر العاملين كانت مرتفعة، وكذلك كان تقييمهم لمستوى جودة الخدمات الصحية المقدمة حالياً مرتفعاً. وأظهر التحليل أن الخصخصة تمكنت من تفسير ما نسبته 17% من التباين الحاصل في متغير جودة الخدمة الصحية.</w:t>
      </w:r>
      <w:r>
        <w:rPr>
          <w:rFonts w:asciiTheme="minorBidi" w:eastAsia="Calibri" w:hAnsiTheme="minorBidi" w:hint="cs"/>
          <w:sz w:val="24"/>
          <w:szCs w:val="24"/>
          <w:rtl/>
          <w:lang w:val="en-GB" w:bidi="ar-EG"/>
        </w:rPr>
        <w:t xml:space="preserve"> و</w:t>
      </w:r>
      <w:r w:rsidRPr="00AD40D3">
        <w:rPr>
          <w:rFonts w:asciiTheme="minorBidi" w:eastAsia="Calibri" w:hAnsiTheme="minorBidi" w:cs="Arial"/>
          <w:sz w:val="24"/>
          <w:szCs w:val="24"/>
          <w:rtl/>
          <w:lang w:val="en-GB" w:bidi="ar-EG"/>
        </w:rPr>
        <w:t>أوصت الدراسة بضرورة ربط مبادرة الخصخصة بمستوى جودة الخدمات الصحية، مع التأكيد على أهمية تحديث الأجهزة والمعدات الطبية. كما دعت إلى إجراء دراسات إضافية تتناول أثر الخصخصة من وجهة نظر المرضى، واقترحت تطبيق المبادرة بشكل جزئي في البداية لتقييم التجربة قبل تعميمها.</w:t>
      </w:r>
    </w:p>
    <w:p w14:paraId="77148404" w14:textId="464D4C41" w:rsidR="00AD40D3" w:rsidRPr="007F5E7C" w:rsidRDefault="00181411" w:rsidP="00D06DDB">
      <w:pPr>
        <w:pStyle w:val="a5"/>
        <w:numPr>
          <w:ilvl w:val="0"/>
          <w:numId w:val="41"/>
        </w:numPr>
        <w:spacing w:line="408" w:lineRule="auto"/>
        <w:ind w:right="-284"/>
        <w:jc w:val="both"/>
        <w:rPr>
          <w:rFonts w:asciiTheme="minorBidi" w:eastAsia="Calibri" w:hAnsiTheme="minorBidi" w:cs="Arial"/>
          <w:b/>
          <w:bCs/>
          <w:sz w:val="24"/>
          <w:szCs w:val="24"/>
          <w:rtl/>
          <w:lang w:bidi="ar-EG"/>
        </w:rPr>
      </w:pPr>
      <w:r w:rsidRPr="007F5E7C">
        <w:rPr>
          <w:rFonts w:asciiTheme="minorBidi" w:eastAsia="Calibri" w:hAnsiTheme="minorBidi" w:cs="Arial"/>
          <w:b/>
          <w:bCs/>
          <w:sz w:val="24"/>
          <w:szCs w:val="24"/>
          <w:rtl/>
          <w:lang w:bidi="ar-EG"/>
        </w:rPr>
        <w:t>دراسة القحطاني (2023): بعنوان "واقع تطبيق نظم المعلومات الإدارية في القطاع الصحي وأثرها على السلوك التنظيمي: دراسة تطبيقية على أهلية العلاج والتنسيق بمديرية بيشة".</w:t>
      </w:r>
    </w:p>
    <w:p w14:paraId="7E9FCCCA" w14:textId="77777777" w:rsidR="00181411" w:rsidRPr="00181411" w:rsidRDefault="00181411" w:rsidP="00D06DDB">
      <w:pPr>
        <w:spacing w:line="480" w:lineRule="auto"/>
        <w:ind w:right="-284" w:firstLine="522"/>
        <w:jc w:val="both"/>
        <w:rPr>
          <w:rFonts w:asciiTheme="minorBidi" w:eastAsia="Calibri" w:hAnsiTheme="minorBidi"/>
          <w:sz w:val="24"/>
          <w:szCs w:val="24"/>
          <w:rtl/>
          <w:lang w:val="en-GB" w:bidi="ar-EG"/>
        </w:rPr>
      </w:pPr>
      <w:r w:rsidRPr="00181411">
        <w:rPr>
          <w:rFonts w:asciiTheme="minorBidi" w:eastAsia="Calibri" w:hAnsiTheme="minorBidi" w:cs="Arial"/>
          <w:sz w:val="24"/>
          <w:szCs w:val="24"/>
          <w:rtl/>
          <w:lang w:val="en-GB" w:bidi="ar-EG"/>
        </w:rPr>
        <w:t>هدفت هذه الدراسة بشكل رئيسي إلى الكشف عن واقع تطبيق نظم المعلومات الإدارية بأبعادها (سرعة الحصول على المعلومات، سرعة اتخاذ القرارات، رضا العاملين، ملاءمة النظام، حماية المعلومات) وأثرها على السلوك التنظيمي للعاملين في القطاع الصحي بمديرية بيشة في المملكة العربية السعودية.</w:t>
      </w:r>
    </w:p>
    <w:p w14:paraId="5380640F" w14:textId="45888CA5" w:rsidR="00181411" w:rsidRPr="00181411" w:rsidRDefault="00181411" w:rsidP="00D06DDB">
      <w:pPr>
        <w:spacing w:line="480" w:lineRule="auto"/>
        <w:ind w:right="-284" w:firstLine="522"/>
        <w:jc w:val="both"/>
        <w:rPr>
          <w:rFonts w:asciiTheme="minorBidi" w:eastAsia="Calibri" w:hAnsiTheme="minorBidi"/>
          <w:sz w:val="24"/>
          <w:szCs w:val="24"/>
          <w:rtl/>
          <w:lang w:val="en-GB" w:bidi="ar-EG"/>
        </w:rPr>
      </w:pPr>
      <w:r>
        <w:rPr>
          <w:rFonts w:asciiTheme="minorBidi" w:eastAsia="Calibri" w:hAnsiTheme="minorBidi" w:cs="Arial" w:hint="cs"/>
          <w:sz w:val="24"/>
          <w:szCs w:val="24"/>
          <w:rtl/>
          <w:lang w:val="en-GB" w:bidi="ar-EG"/>
        </w:rPr>
        <w:t>وترجع أهمية</w:t>
      </w:r>
      <w:r w:rsidRPr="00181411">
        <w:rPr>
          <w:rFonts w:asciiTheme="minorBidi" w:eastAsia="Calibri" w:hAnsiTheme="minorBidi" w:cs="Arial"/>
          <w:sz w:val="24"/>
          <w:szCs w:val="24"/>
          <w:rtl/>
          <w:lang w:val="en-GB" w:bidi="ar-EG"/>
        </w:rPr>
        <w:t xml:space="preserve"> هذه الدراسة </w:t>
      </w:r>
      <w:r>
        <w:rPr>
          <w:rFonts w:asciiTheme="minorBidi" w:eastAsia="Calibri" w:hAnsiTheme="minorBidi" w:cs="Arial" w:hint="cs"/>
          <w:sz w:val="24"/>
          <w:szCs w:val="24"/>
          <w:rtl/>
          <w:lang w:val="en-GB" w:bidi="ar-EG"/>
        </w:rPr>
        <w:t>بالنسبة</w:t>
      </w:r>
      <w:r>
        <w:rPr>
          <w:rFonts w:asciiTheme="minorBidi" w:eastAsia="Calibri" w:hAnsiTheme="minorBidi" w:cs="Arial"/>
          <w:sz w:val="24"/>
          <w:szCs w:val="24"/>
          <w:rtl/>
          <w:lang w:val="en-GB" w:bidi="ar-EG"/>
        </w:rPr>
        <w:t xml:space="preserve"> </w:t>
      </w:r>
      <w:r>
        <w:rPr>
          <w:rFonts w:asciiTheme="minorBidi" w:eastAsia="Calibri" w:hAnsiTheme="minorBidi" w:cs="Arial" w:hint="cs"/>
          <w:sz w:val="24"/>
          <w:szCs w:val="24"/>
          <w:rtl/>
          <w:lang w:val="en-GB" w:bidi="ar-EG"/>
        </w:rPr>
        <w:t>ل</w:t>
      </w:r>
      <w:r w:rsidRPr="00181411">
        <w:rPr>
          <w:rFonts w:asciiTheme="minorBidi" w:eastAsia="Calibri" w:hAnsiTheme="minorBidi" w:cs="Arial"/>
          <w:sz w:val="24"/>
          <w:szCs w:val="24"/>
          <w:rtl/>
          <w:lang w:val="en-GB" w:bidi="ar-EG"/>
        </w:rPr>
        <w:t>لدراسة الحالية في تناولها للقطاع الصحي الحكومي وأهمية الأدوات الإدارية في تحسين الأداء. لكن، تتميز الدراسة الحالية عنها في طبيعة المتغيرات التي تبحثها. فبينما ركزت دراسة القحطاني على أثر متغير تكنولوجي-إداري محدد وهو "نظم المعلومات الإدارية" على "السلوك التنظيمي"، فإن الدراسة الحالية تبحث في متغير أسبق وأشمل وهو "التخطيط الاستراتيجي" وأثره على مخرج نهائي وملموس وهو "نجاح المشاريع التطويرية". يمكن اعتبار "تطبيق نظم المعلومات الإدارية" بحد ذاته "مشروعاً تطويرياً"، وبالتالي فإن دراسة القحطاني تقدم مثالاً حياً على نوعية المشاريع التي تسعى الدراسة الحالية لفهم عوامل نجاحها. إنها تظهر كيف يمكن لمشروع تطويري أن يؤثر على سلوك الموظفين، بينما تأتي الدراسة الحالية لتجيب على السؤال الأهم: ما هو الدور الذي يلعبه التخطيط الاستراتيجي في ضمان نجاح تنفيذ مثل هذه المشاريع من الأساس؟</w:t>
      </w:r>
    </w:p>
    <w:p w14:paraId="7F8B64E5" w14:textId="22887FF8" w:rsidR="00181411" w:rsidRPr="00181411" w:rsidRDefault="00181411" w:rsidP="00D06DDB">
      <w:pPr>
        <w:spacing w:line="480" w:lineRule="auto"/>
        <w:ind w:right="-284" w:firstLine="522"/>
        <w:jc w:val="both"/>
        <w:rPr>
          <w:rFonts w:asciiTheme="minorBidi" w:eastAsia="Calibri" w:hAnsiTheme="minorBidi"/>
          <w:sz w:val="24"/>
          <w:szCs w:val="24"/>
          <w:rtl/>
          <w:lang w:val="en-GB" w:bidi="ar-EG"/>
        </w:rPr>
      </w:pPr>
      <w:r>
        <w:rPr>
          <w:rFonts w:asciiTheme="minorBidi" w:eastAsia="Calibri" w:hAnsiTheme="minorBidi" w:cs="Arial" w:hint="cs"/>
          <w:sz w:val="24"/>
          <w:szCs w:val="24"/>
          <w:rtl/>
          <w:lang w:val="en-GB" w:bidi="ar-EG"/>
        </w:rPr>
        <w:lastRenderedPageBreak/>
        <w:t>و</w:t>
      </w:r>
      <w:r w:rsidRPr="00181411">
        <w:rPr>
          <w:rFonts w:asciiTheme="minorBidi" w:eastAsia="Calibri" w:hAnsiTheme="minorBidi" w:cs="Arial"/>
          <w:sz w:val="24"/>
          <w:szCs w:val="24"/>
          <w:rtl/>
          <w:lang w:val="en-GB" w:bidi="ar-EG"/>
        </w:rPr>
        <w:t>اعتمدت الدراسة على المنهج الوصفي التحليلي، حيث تم استخدام الاستبانة كأداة لجمع البيانات من عينة عشوائية بسيطة حجمها (100) من العاملين الإداريين وغيرهم في مديرية الشؤون الصحية بمحافظة بيشة. تم تحليل البيانات باستخدام الحزم الإحصائية للعلوم الاجتماعية (</w:t>
      </w:r>
      <w:r w:rsidRPr="00181411">
        <w:rPr>
          <w:rFonts w:asciiTheme="minorBidi" w:eastAsia="Calibri" w:hAnsiTheme="minorBidi"/>
          <w:sz w:val="24"/>
          <w:szCs w:val="24"/>
          <w:lang w:val="en-GB" w:bidi="ar-EG"/>
        </w:rPr>
        <w:t>SPSS</w:t>
      </w:r>
      <w:r w:rsidRPr="00181411">
        <w:rPr>
          <w:rFonts w:asciiTheme="minorBidi" w:eastAsia="Calibri" w:hAnsiTheme="minorBidi" w:cs="Arial"/>
          <w:sz w:val="24"/>
          <w:szCs w:val="24"/>
          <w:rtl/>
          <w:lang w:val="en-GB" w:bidi="ar-EG"/>
        </w:rPr>
        <w:t>).</w:t>
      </w:r>
    </w:p>
    <w:p w14:paraId="6143866E" w14:textId="5FFAC4F3" w:rsidR="00181411" w:rsidRDefault="00181411" w:rsidP="00D06DDB">
      <w:pPr>
        <w:spacing w:line="480" w:lineRule="auto"/>
        <w:ind w:right="-284" w:firstLine="522"/>
        <w:jc w:val="both"/>
        <w:rPr>
          <w:rFonts w:asciiTheme="minorBidi" w:eastAsia="Calibri" w:hAnsiTheme="minorBidi" w:cs="Arial"/>
          <w:sz w:val="24"/>
          <w:szCs w:val="24"/>
          <w:rtl/>
          <w:lang w:val="en-GB" w:bidi="ar-EG"/>
        </w:rPr>
      </w:pPr>
      <w:r>
        <w:rPr>
          <w:rFonts w:asciiTheme="minorBidi" w:eastAsia="Calibri" w:hAnsiTheme="minorBidi" w:cs="Arial" w:hint="cs"/>
          <w:sz w:val="24"/>
          <w:szCs w:val="24"/>
          <w:rtl/>
          <w:lang w:val="en-GB" w:bidi="ar-EG"/>
        </w:rPr>
        <w:t>و</w:t>
      </w:r>
      <w:r w:rsidRPr="00181411">
        <w:rPr>
          <w:rFonts w:asciiTheme="minorBidi" w:eastAsia="Calibri" w:hAnsiTheme="minorBidi" w:cs="Arial"/>
          <w:sz w:val="24"/>
          <w:szCs w:val="24"/>
          <w:rtl/>
          <w:lang w:val="en-GB" w:bidi="ar-EG"/>
        </w:rPr>
        <w:t>كشفت نتائج الدراسة أن مستوى تطبيق نظم المعلومات الإدارية بأبعادها كان بدرجة "مرتفعة"، وكذلك كان مستوى السلوك التنظيمي بدرجة "مرتفعة". والأهم من ذلك، أظهرت النتائج وجود أثر ذي دلالة إحصائية لأبعاد نظم المعلومات الإدارية مجتمعة على السلوك التنظيمي. وقد أثبت التحليل أن لكل بعد من أبعاد نظم المعلومات الإدارية (سرعة الحصول على المعلومات، سرعة اتخاذ القرارات، ملاءمة النظام، وحماية المعلومات) أثراً إيجابياً وذا دلالة إحصائية على السلوك التنظيمي.</w:t>
      </w:r>
      <w:r>
        <w:rPr>
          <w:rFonts w:asciiTheme="minorBidi" w:eastAsia="Calibri" w:hAnsiTheme="minorBidi" w:hint="cs"/>
          <w:sz w:val="24"/>
          <w:szCs w:val="24"/>
          <w:rtl/>
          <w:lang w:val="en-GB" w:bidi="ar-EG"/>
        </w:rPr>
        <w:t xml:space="preserve"> و</w:t>
      </w:r>
      <w:r w:rsidRPr="00181411">
        <w:rPr>
          <w:rFonts w:asciiTheme="minorBidi" w:eastAsia="Calibri" w:hAnsiTheme="minorBidi" w:cs="Arial"/>
          <w:sz w:val="24"/>
          <w:szCs w:val="24"/>
          <w:rtl/>
          <w:lang w:val="en-GB" w:bidi="ar-EG"/>
        </w:rPr>
        <w:t>أوصت الدراسة بضرورة مراعاة التسلسل الإداري في عملية الحصول على المعلومات، وتسريع الإجراءات الإدارية المتبعة، والتأكد من توفر معلومات صحيحة ودقيقة في نظم المعلومات الإدارية بما يتوافق مع أهداف استخدامها.</w:t>
      </w:r>
    </w:p>
    <w:p w14:paraId="3262944A" w14:textId="1E73297D" w:rsidR="00181411" w:rsidRPr="007F5E7C" w:rsidRDefault="00181411" w:rsidP="00D06DDB">
      <w:pPr>
        <w:pStyle w:val="a5"/>
        <w:numPr>
          <w:ilvl w:val="0"/>
          <w:numId w:val="41"/>
        </w:numPr>
        <w:spacing w:line="408" w:lineRule="auto"/>
        <w:ind w:right="-284"/>
        <w:jc w:val="both"/>
        <w:rPr>
          <w:rFonts w:asciiTheme="minorBidi" w:eastAsia="Calibri" w:hAnsiTheme="minorBidi" w:cs="Arial"/>
          <w:b/>
          <w:bCs/>
          <w:sz w:val="24"/>
          <w:szCs w:val="24"/>
          <w:rtl/>
          <w:lang w:bidi="ar-EG"/>
        </w:rPr>
      </w:pPr>
      <w:r w:rsidRPr="007F5E7C">
        <w:rPr>
          <w:rFonts w:asciiTheme="minorBidi" w:eastAsia="Calibri" w:hAnsiTheme="minorBidi" w:cs="Arial"/>
          <w:b/>
          <w:bCs/>
          <w:sz w:val="24"/>
          <w:szCs w:val="24"/>
          <w:rtl/>
          <w:lang w:bidi="ar-EG"/>
        </w:rPr>
        <w:t>دراسة السحيباني (2011): بعنوان "مدى مساهمة الطب الاتصالي في تحسين خدمات الرعاية الصحية: دراسة تطبيقية على مستشفى القوات المسلحة بالرياض".</w:t>
      </w:r>
    </w:p>
    <w:p w14:paraId="101E0408" w14:textId="77777777" w:rsidR="00181411" w:rsidRPr="00181411" w:rsidRDefault="00181411" w:rsidP="00D06DDB">
      <w:pPr>
        <w:spacing w:line="480" w:lineRule="auto"/>
        <w:ind w:right="-284" w:firstLine="522"/>
        <w:jc w:val="both"/>
        <w:rPr>
          <w:rFonts w:asciiTheme="minorBidi" w:eastAsia="Calibri" w:hAnsiTheme="minorBidi"/>
          <w:sz w:val="24"/>
          <w:szCs w:val="24"/>
          <w:rtl/>
          <w:lang w:val="en-GB" w:bidi="ar-EG"/>
        </w:rPr>
      </w:pPr>
      <w:r w:rsidRPr="00181411">
        <w:rPr>
          <w:rFonts w:asciiTheme="minorBidi" w:eastAsia="Calibri" w:hAnsiTheme="minorBidi" w:cs="Arial"/>
          <w:sz w:val="24"/>
          <w:szCs w:val="24"/>
          <w:rtl/>
          <w:lang w:val="en-GB" w:bidi="ar-EG"/>
        </w:rPr>
        <w:t>هدفت هذه الدراسة بشكل أساسي إلى التعرف على أهم مساهمات "الطب الاتصالي" في تحسين خدمات الرعاية الصحية، بالإضافة إلى معرفة أبرز الصعوبات التي تواجه تطبيق هذه التجربة، وذلك في مستشفى القوات المسلحة بالرياض.</w:t>
      </w:r>
    </w:p>
    <w:p w14:paraId="6A8D56F8" w14:textId="77777777" w:rsidR="00181411" w:rsidRPr="00181411" w:rsidRDefault="00181411" w:rsidP="00D06DDB">
      <w:pPr>
        <w:spacing w:line="480" w:lineRule="auto"/>
        <w:ind w:right="-284" w:firstLine="522"/>
        <w:jc w:val="both"/>
        <w:rPr>
          <w:rFonts w:asciiTheme="minorBidi" w:eastAsia="Calibri" w:hAnsiTheme="minorBidi"/>
          <w:sz w:val="24"/>
          <w:szCs w:val="24"/>
          <w:rtl/>
          <w:lang w:val="en-GB" w:bidi="ar-EG"/>
        </w:rPr>
      </w:pPr>
      <w:r w:rsidRPr="00181411">
        <w:rPr>
          <w:rFonts w:asciiTheme="minorBidi" w:eastAsia="Calibri" w:hAnsiTheme="minorBidi" w:cs="Arial"/>
          <w:sz w:val="24"/>
          <w:szCs w:val="24"/>
          <w:rtl/>
          <w:lang w:val="en-GB" w:bidi="ar-EG"/>
        </w:rPr>
        <w:t>تقدم هذه الدراسة منظوراً تكنولوجياً تطبيقياً يكمل الإطار الإداري للدراسة الحالية. فبينما تركز الدراسة الحالية على "التخطيط الاستراتيجي" كعملية إدارية شاملة، تتناول دراسة السحيباني تطبيقاً محدداً وهو "الطب الاتصالي". هذا الاختلاف هو نقطة قوة، حيث يمكن اعتبار "تطبيق مشروع الطب الاتصالي" بحد ذاته "مشروعاً تطويرياً"، وهو المتغير التابع في الدراسة الحالية. بالتالي، فإن دراسة السحيباني تقدم مثالاً واقعياً وحيوياً على نوعية المشاريع التي يهدف التخطيط الاستراتيجي إلى إنجاحها. إنها تبرز أهمية الدراسة الحالية في فهم كيف يمكن للتخطيط والإدارة الاستراتيجية أن توفر الإطار اللازم لضمان نجاح المشاريع التقنية المتقدمة والمعقدة مثل الطب الاتصالي وتحقيقها للمساهمات المرجوة منها.</w:t>
      </w:r>
    </w:p>
    <w:p w14:paraId="6B517599" w14:textId="0A268428" w:rsidR="00181411" w:rsidRDefault="00181411" w:rsidP="00D06DDB">
      <w:pPr>
        <w:spacing w:line="480" w:lineRule="auto"/>
        <w:ind w:right="-284" w:firstLine="522"/>
        <w:jc w:val="both"/>
        <w:rPr>
          <w:rFonts w:asciiTheme="minorBidi" w:eastAsia="Calibri" w:hAnsiTheme="minorBidi" w:cs="Arial"/>
          <w:sz w:val="24"/>
          <w:szCs w:val="24"/>
          <w:rtl/>
          <w:lang w:val="en-GB" w:bidi="ar-EG"/>
        </w:rPr>
      </w:pPr>
      <w:r>
        <w:rPr>
          <w:rFonts w:asciiTheme="minorBidi" w:eastAsia="Calibri" w:hAnsiTheme="minorBidi" w:cs="Arial" w:hint="cs"/>
          <w:sz w:val="24"/>
          <w:szCs w:val="24"/>
          <w:rtl/>
          <w:lang w:val="en-GB" w:bidi="ar-EG"/>
        </w:rPr>
        <w:t xml:space="preserve">وقد </w:t>
      </w:r>
      <w:r w:rsidRPr="00181411">
        <w:rPr>
          <w:rFonts w:asciiTheme="minorBidi" w:eastAsia="Calibri" w:hAnsiTheme="minorBidi" w:cs="Arial"/>
          <w:sz w:val="24"/>
          <w:szCs w:val="24"/>
          <w:rtl/>
          <w:lang w:val="en-GB" w:bidi="ar-EG"/>
        </w:rPr>
        <w:t>اتبع الباحث المنهج الوصفي، واستخدم الاستبانة كأداة رئيسية لجمع البيانات. تكون مجتمع الدراسة من جميع رؤساء الأقسام الطبية، وقسم الحاسب الآلي، وقسم طب الاتصال، وقسم التعليم الطبي في المستشفى، والبالغ عددهم (40) فرداً، وتم تطبيق الدراسة على كامل المجتمع.</w:t>
      </w:r>
      <w:r>
        <w:rPr>
          <w:rFonts w:asciiTheme="minorBidi" w:eastAsia="Calibri" w:hAnsiTheme="minorBidi" w:hint="cs"/>
          <w:sz w:val="24"/>
          <w:szCs w:val="24"/>
          <w:rtl/>
          <w:lang w:val="en-GB" w:bidi="ar-EG"/>
        </w:rPr>
        <w:t xml:space="preserve"> و</w:t>
      </w:r>
      <w:r w:rsidRPr="00181411">
        <w:rPr>
          <w:rFonts w:asciiTheme="minorBidi" w:eastAsia="Calibri" w:hAnsiTheme="minorBidi" w:cs="Arial"/>
          <w:sz w:val="24"/>
          <w:szCs w:val="24"/>
          <w:rtl/>
          <w:lang w:val="en-GB" w:bidi="ar-EG"/>
        </w:rPr>
        <w:t xml:space="preserve">كشفت نتائج الدراسة أن للطب الاتصالي مساهمات هامة في تحسين </w:t>
      </w:r>
      <w:r w:rsidRPr="00181411">
        <w:rPr>
          <w:rFonts w:asciiTheme="minorBidi" w:eastAsia="Calibri" w:hAnsiTheme="minorBidi" w:cs="Arial"/>
          <w:sz w:val="24"/>
          <w:szCs w:val="24"/>
          <w:rtl/>
          <w:lang w:val="en-GB" w:bidi="ar-EG"/>
        </w:rPr>
        <w:lastRenderedPageBreak/>
        <w:t>الرعاية الصحية، من أبرزها: الحد من إحالة المرضى إلى مستشفيات أخرى، استخدام أجهزة طبية حديثة غير متوفرة محلياً، وعقد مؤتمرات مرئية بين الأطباء. أما أبرز الصعوبات التي تواجه تطبيقه فتمثلت في: ضعف التدريب على التقنيات، وعدم توفر العدد الكافي من الموارد البشرية المؤهلة لتشغيل وصيانة النظام.</w:t>
      </w:r>
      <w:r>
        <w:rPr>
          <w:rFonts w:asciiTheme="minorBidi" w:eastAsia="Calibri" w:hAnsiTheme="minorBidi" w:hint="cs"/>
          <w:sz w:val="24"/>
          <w:szCs w:val="24"/>
          <w:rtl/>
          <w:lang w:val="en-GB" w:bidi="ar-EG"/>
        </w:rPr>
        <w:t xml:space="preserve"> و</w:t>
      </w:r>
      <w:r w:rsidRPr="00181411">
        <w:rPr>
          <w:rFonts w:asciiTheme="minorBidi" w:eastAsia="Calibri" w:hAnsiTheme="minorBidi" w:cs="Arial"/>
          <w:sz w:val="24"/>
          <w:szCs w:val="24"/>
          <w:rtl/>
          <w:lang w:val="en-GB" w:bidi="ar-EG"/>
        </w:rPr>
        <w:t>أوصت الدراسة بضرورة تعميم مشروع الطب الاتصالي بشكل تدريجي على كافة المستشفيات العسكرية والحكومية. كما شددت على أهمية تدريب الأطباء والفنيين بشكل مكثف ومستمر، وتزويد أقسام الطب الاتصالي بالموارد البشرية والتقنية اللازمة، ووضع حوافز مادية وبدلات لمستخدمي النظام.</w:t>
      </w:r>
    </w:p>
    <w:p w14:paraId="196E7DFD" w14:textId="77777777" w:rsidR="00181411" w:rsidRDefault="00181411" w:rsidP="00D06DDB">
      <w:pPr>
        <w:spacing w:line="480" w:lineRule="auto"/>
        <w:ind w:right="-284" w:firstLine="522"/>
        <w:jc w:val="both"/>
        <w:rPr>
          <w:rFonts w:asciiTheme="minorBidi" w:eastAsia="Calibri" w:hAnsiTheme="minorBidi" w:cs="Arial"/>
          <w:sz w:val="24"/>
          <w:szCs w:val="24"/>
          <w:rtl/>
          <w:lang w:val="en-GB" w:bidi="ar-EG"/>
        </w:rPr>
      </w:pPr>
    </w:p>
    <w:p w14:paraId="02A89BD2" w14:textId="77777777" w:rsidR="00181411" w:rsidRPr="00AD40D3" w:rsidRDefault="00181411" w:rsidP="00D06DDB">
      <w:pPr>
        <w:spacing w:line="480" w:lineRule="auto"/>
        <w:ind w:right="-284" w:firstLine="522"/>
        <w:jc w:val="both"/>
        <w:rPr>
          <w:rFonts w:asciiTheme="minorBidi" w:eastAsia="Calibri" w:hAnsiTheme="minorBidi"/>
          <w:sz w:val="24"/>
          <w:szCs w:val="24"/>
          <w:rtl/>
          <w:lang w:val="en-GB" w:bidi="ar-EG"/>
        </w:rPr>
      </w:pPr>
    </w:p>
    <w:p w14:paraId="15F7E267" w14:textId="430B6C03" w:rsidR="002C4E13" w:rsidRPr="007F5E7C" w:rsidRDefault="002C4E13" w:rsidP="00D06DDB">
      <w:pPr>
        <w:pStyle w:val="a5"/>
        <w:numPr>
          <w:ilvl w:val="0"/>
          <w:numId w:val="41"/>
        </w:numPr>
        <w:spacing w:line="408" w:lineRule="auto"/>
        <w:ind w:right="-284"/>
        <w:jc w:val="both"/>
        <w:rPr>
          <w:rFonts w:asciiTheme="minorBidi" w:eastAsia="Calibri" w:hAnsiTheme="minorBidi" w:cs="Arial"/>
          <w:b/>
          <w:bCs/>
          <w:sz w:val="24"/>
          <w:szCs w:val="24"/>
          <w:rtl/>
          <w:lang w:bidi="ar-EG"/>
        </w:rPr>
      </w:pPr>
      <w:r w:rsidRPr="007F5E7C">
        <w:rPr>
          <w:rFonts w:asciiTheme="minorBidi" w:eastAsia="Calibri" w:hAnsiTheme="minorBidi" w:cs="Arial"/>
          <w:b/>
          <w:bCs/>
          <w:sz w:val="24"/>
          <w:szCs w:val="24"/>
          <w:rtl/>
          <w:lang w:bidi="ar-EG"/>
        </w:rPr>
        <w:t>دراسة أبو نوار (2021): بعنوان "أثر التخطيط الاستراتيجي على إدارة الأزمات في المستشفيات الأردنية الخاصة".</w:t>
      </w:r>
    </w:p>
    <w:p w14:paraId="61B556E4" w14:textId="77777777" w:rsidR="002C4E13" w:rsidRPr="00D901F5" w:rsidRDefault="002C4E13" w:rsidP="00D06DDB">
      <w:pPr>
        <w:spacing w:line="480" w:lineRule="auto"/>
        <w:ind w:right="-284" w:firstLine="522"/>
        <w:jc w:val="both"/>
        <w:rPr>
          <w:rFonts w:asciiTheme="minorBidi" w:eastAsia="Calibri" w:hAnsiTheme="minorBidi"/>
          <w:sz w:val="24"/>
          <w:szCs w:val="24"/>
          <w:rtl/>
          <w:lang w:val="en-GB" w:bidi="ar-EG"/>
        </w:rPr>
      </w:pPr>
      <w:r w:rsidRPr="00D901F5">
        <w:rPr>
          <w:rFonts w:asciiTheme="minorBidi" w:eastAsia="Calibri" w:hAnsiTheme="minorBidi"/>
          <w:sz w:val="24"/>
          <w:szCs w:val="24"/>
          <w:rtl/>
          <w:lang w:val="en-GB" w:bidi="ar-EG"/>
        </w:rPr>
        <w:t>سعت هذه الدراسة بشكل أساسي إلى تحقيق هدف محوري، وهو قياس وتحليل أثر التخطيط الاستراتيجي بأبعاده الأربعة (الرؤية، الرسالة، الأهداف، والتحليل الاستراتيجي) على قدرة المستشفيات الأردنية الخاصة على إدارة الأزمات بفعالية. كما هدفت الدراسة إلى تشخيص الواقع العملي لممارسة التخطيط الاستراتيجي وتحديد درجة أهميته من وجهة نظر العاملين في هذا القطاع الحيوي، خصوصًا في ظل التحديات التي فرضتها جائحة كورونا (كوفيد-19) والتي أبرزت أهمية الاستعداد والجاهزية لمواجهة الأزمات.</w:t>
      </w:r>
    </w:p>
    <w:p w14:paraId="04D361FE" w14:textId="67556022" w:rsidR="002C4E13" w:rsidRPr="00D901F5" w:rsidRDefault="00AD40D3" w:rsidP="00D06DDB">
      <w:pPr>
        <w:spacing w:line="480" w:lineRule="auto"/>
        <w:ind w:right="-284" w:firstLine="522"/>
        <w:jc w:val="both"/>
        <w:rPr>
          <w:rFonts w:asciiTheme="minorBidi" w:eastAsia="Calibri" w:hAnsiTheme="minorBidi"/>
          <w:sz w:val="24"/>
          <w:szCs w:val="24"/>
          <w:rtl/>
          <w:lang w:val="en-GB" w:bidi="ar-EG"/>
        </w:rPr>
      </w:pPr>
      <w:r>
        <w:rPr>
          <w:rFonts w:asciiTheme="minorBidi" w:eastAsia="Calibri" w:hAnsiTheme="minorBidi" w:hint="cs"/>
          <w:sz w:val="24"/>
          <w:szCs w:val="24"/>
          <w:rtl/>
          <w:lang w:val="en-GB" w:bidi="ar-EG"/>
        </w:rPr>
        <w:t xml:space="preserve">وقد </w:t>
      </w:r>
      <w:r w:rsidR="002C4E13" w:rsidRPr="00D901F5">
        <w:rPr>
          <w:rFonts w:asciiTheme="minorBidi" w:eastAsia="Calibri" w:hAnsiTheme="minorBidi"/>
          <w:sz w:val="24"/>
          <w:szCs w:val="24"/>
          <w:rtl/>
          <w:lang w:val="en-GB" w:bidi="ar-EG"/>
        </w:rPr>
        <w:t>تبنت الدراسة المنهج الوصفي التحليلي الذي يجمع بين وصف الظاهرة وتحليل العلاقات بين متغيراتها. تم تصميم استبانة علمية محكّمة كأداة رئيسية لجمع البيانات الميدانية، وتوزيعها على عينة من الموظفين في المستويات الإدارية المختلفة (العليا والوسطى) في المستشفيات الخاصة بالأردن. وبعد جمع الاستبانات وفحصها، بلغ حجم العينة النهائي الذي تم إخضاعه للتحليل الإحصائي (160) مفردة. وقد استخدم الباحث برنامج الحزم الإحصائية للعلوم الاجتماعية (</w:t>
      </w:r>
      <w:r w:rsidR="002C4E13" w:rsidRPr="00D901F5">
        <w:rPr>
          <w:rFonts w:asciiTheme="minorBidi" w:eastAsia="Calibri" w:hAnsiTheme="minorBidi"/>
          <w:sz w:val="24"/>
          <w:szCs w:val="24"/>
          <w:lang w:val="en-GB" w:bidi="ar-EG"/>
        </w:rPr>
        <w:t>SPSS</w:t>
      </w:r>
      <w:r w:rsidR="002C4E13" w:rsidRPr="00D901F5">
        <w:rPr>
          <w:rFonts w:asciiTheme="minorBidi" w:eastAsia="Calibri" w:hAnsiTheme="minorBidi"/>
          <w:sz w:val="24"/>
          <w:szCs w:val="24"/>
          <w:rtl/>
          <w:lang w:val="en-GB" w:bidi="ar-EG"/>
        </w:rPr>
        <w:t>) لتحليل البيانات، حيث تم تطبيق أساليب الإحصاء الوصفي (كالأوساط الحسابية والانحرافات المعيارية) لفهم توجهات العينة، بالإضافة إلى استخدام تحليل الانحدار الخطي المتعدد لاختبار فرضيات الدراسة وقياس أثر المتغير المستقل على المتغير التابع.</w:t>
      </w:r>
    </w:p>
    <w:p w14:paraId="3C62F5BC" w14:textId="77777777" w:rsidR="002C4E13" w:rsidRPr="00D901F5" w:rsidRDefault="002C4E13" w:rsidP="00D06DDB">
      <w:pPr>
        <w:spacing w:line="480" w:lineRule="auto"/>
        <w:ind w:right="-284" w:firstLine="522"/>
        <w:jc w:val="both"/>
        <w:rPr>
          <w:rFonts w:asciiTheme="minorBidi" w:eastAsia="Calibri" w:hAnsiTheme="minorBidi"/>
          <w:sz w:val="24"/>
          <w:szCs w:val="24"/>
          <w:rtl/>
          <w:lang w:val="en-GB" w:bidi="ar-EG"/>
        </w:rPr>
      </w:pPr>
      <w:r w:rsidRPr="00D901F5">
        <w:rPr>
          <w:rFonts w:asciiTheme="minorBidi" w:eastAsia="Calibri" w:hAnsiTheme="minorBidi"/>
          <w:sz w:val="24"/>
          <w:szCs w:val="24"/>
          <w:rtl/>
          <w:lang w:val="en-GB" w:bidi="ar-EG"/>
        </w:rPr>
        <w:t xml:space="preserve">كشفت نتائج التحليل الإحصائي عن مجموعة من الاستنتاجات الهامة. على صعيد الإحصاء الوصفي، أظهرت الدراسة أن مستوى أهمية وممارسة التخطيط الاستراتيجي ككل في المستشفيات عينة الدراسة كان بدرجة "متوسطة"، </w:t>
      </w:r>
      <w:r w:rsidRPr="00D901F5">
        <w:rPr>
          <w:rFonts w:asciiTheme="minorBidi" w:eastAsia="Calibri" w:hAnsiTheme="minorBidi"/>
          <w:sz w:val="24"/>
          <w:szCs w:val="24"/>
          <w:rtl/>
          <w:lang w:val="en-GB" w:bidi="ar-EG"/>
        </w:rPr>
        <w:lastRenderedPageBreak/>
        <w:t>حيث بلغ المتوسط الحسابي العام لأبعاده (3.47). وعند تحليل الأبعاد الفرعية، حصل بعد "الأهداف الاستراتيجية" على التقييم الأعلى بمتوسط (3.61)، تلاه بعد "الرؤية" (3.49)، ثم "الرسالة الاستراتيجية" (3.46)، بينما حصل "التحليل الاستراتيجي" على التقييم الأدنى (3.32). كما أظهرت النتائج أن مستوى أهمية ممارسة "إدارة الأزمات" كان متوسطًا أيضًا بمتوسط حسابي (3.58).</w:t>
      </w:r>
    </w:p>
    <w:p w14:paraId="3B7A0A6F" w14:textId="77777777" w:rsidR="002C4E13" w:rsidRPr="00D901F5" w:rsidRDefault="002C4E13" w:rsidP="00D06DDB">
      <w:pPr>
        <w:spacing w:line="480" w:lineRule="auto"/>
        <w:ind w:right="-284" w:firstLine="522"/>
        <w:jc w:val="both"/>
        <w:rPr>
          <w:rFonts w:asciiTheme="minorBidi" w:eastAsia="Calibri" w:hAnsiTheme="minorBidi"/>
          <w:sz w:val="24"/>
          <w:szCs w:val="24"/>
          <w:rtl/>
          <w:lang w:val="en-GB" w:bidi="ar-EG"/>
        </w:rPr>
      </w:pPr>
      <w:r w:rsidRPr="00D901F5">
        <w:rPr>
          <w:rFonts w:asciiTheme="minorBidi" w:eastAsia="Calibri" w:hAnsiTheme="minorBidi"/>
          <w:sz w:val="24"/>
          <w:szCs w:val="24"/>
          <w:rtl/>
          <w:lang w:val="en-GB" w:bidi="ar-EG"/>
        </w:rPr>
        <w:t>أما على صعيد اختبار الفرضيات، وهو جوهر الدراسة، فقد أثبتت نتائج تحليل الانحدار وجود أثر إيجابي وذي دلالة إحصائية عند مستوى (</w:t>
      </w:r>
      <w:r w:rsidRPr="00D901F5">
        <w:rPr>
          <w:rFonts w:asciiTheme="minorBidi" w:eastAsia="Calibri" w:hAnsiTheme="minorBidi"/>
          <w:sz w:val="24"/>
          <w:szCs w:val="24"/>
          <w:lang w:val="en-GB" w:bidi="ar-EG"/>
        </w:rPr>
        <w:t>α ≤ 0.05</w:t>
      </w:r>
      <w:r w:rsidRPr="00D901F5">
        <w:rPr>
          <w:rFonts w:asciiTheme="minorBidi" w:eastAsia="Calibri" w:hAnsiTheme="minorBidi"/>
          <w:sz w:val="24"/>
          <w:szCs w:val="24"/>
          <w:rtl/>
          <w:lang w:val="en-GB" w:bidi="ar-EG"/>
        </w:rPr>
        <w:t>) للتخطيط الاستراتيجي بأبعاده مجتمعة على إدارة الأزمات. وقد كان هذا الأثر قوياً، حيث فسرت أبعاد التخطيط الاستراتيجي مجتمعة ما نسبته (54.9%) من التباين في متغير إدارة الأزمات، وهو ما يدل على أن التخطيط الاستراتيجي يعد عاملاً حاسماً في تعزيز قدرة المستشفيات على مواجهة الأزمات. كما أظهر التحليل وجود أثر دال إحصائياً لكل بعد من أبعاد التخطيط الاستراتيجي على حدة في إدارة الأزمات. وبناءً على النتائج التي تم التوصل إليها، قدمت الدراسة عدة توصيات عملية موجهة لإدارات المستشفيات الخاصة في الأردن، كان من أبرزها:</w:t>
      </w:r>
    </w:p>
    <w:p w14:paraId="53EF15B2" w14:textId="77777777" w:rsidR="002C4E13" w:rsidRPr="00C10057" w:rsidRDefault="002C4E13" w:rsidP="00D06DDB">
      <w:pPr>
        <w:numPr>
          <w:ilvl w:val="0"/>
          <w:numId w:val="14"/>
        </w:numPr>
        <w:spacing w:line="408" w:lineRule="auto"/>
        <w:ind w:right="-284"/>
        <w:contextualSpacing/>
        <w:jc w:val="both"/>
        <w:rPr>
          <w:rFonts w:asciiTheme="minorBidi" w:eastAsia="Calibri" w:hAnsiTheme="minorBidi"/>
          <w:sz w:val="24"/>
          <w:szCs w:val="24"/>
          <w:rtl/>
          <w:lang w:bidi="ar-EG"/>
        </w:rPr>
      </w:pPr>
      <w:r w:rsidRPr="00C10057">
        <w:rPr>
          <w:rFonts w:asciiTheme="minorBidi" w:eastAsia="Calibri" w:hAnsiTheme="minorBidi"/>
          <w:sz w:val="24"/>
          <w:szCs w:val="24"/>
          <w:rtl/>
          <w:lang w:bidi="ar-EG"/>
        </w:rPr>
        <w:t>الدعوة إلى تبني منهجية التخطيط الاستراتيجي بشكل أعمق وأشمل في كافة أعمال ومهام المستشفيات، وعدم اقتصاره على الجانب النظري، مع التركيز على الرؤية طويلة المدى.</w:t>
      </w:r>
    </w:p>
    <w:p w14:paraId="1620318C" w14:textId="77777777" w:rsidR="002C4E13" w:rsidRPr="00C10057" w:rsidRDefault="002C4E13" w:rsidP="00D06DDB">
      <w:pPr>
        <w:numPr>
          <w:ilvl w:val="0"/>
          <w:numId w:val="14"/>
        </w:numPr>
        <w:spacing w:line="408" w:lineRule="auto"/>
        <w:ind w:right="-284"/>
        <w:contextualSpacing/>
        <w:jc w:val="both"/>
        <w:rPr>
          <w:rFonts w:asciiTheme="minorBidi" w:eastAsia="Calibri" w:hAnsiTheme="minorBidi"/>
          <w:sz w:val="24"/>
          <w:szCs w:val="24"/>
          <w:rtl/>
          <w:lang w:bidi="ar-EG"/>
        </w:rPr>
      </w:pPr>
      <w:r w:rsidRPr="00C10057">
        <w:rPr>
          <w:rFonts w:asciiTheme="minorBidi" w:eastAsia="Calibri" w:hAnsiTheme="minorBidi"/>
          <w:sz w:val="24"/>
          <w:szCs w:val="24"/>
          <w:rtl/>
          <w:lang w:bidi="ar-EG"/>
        </w:rPr>
        <w:t>التأكيد على ضرورة إشراك مختلف مستويات العاملين في عملية صنع القرار المتعلقة بالخطط الاستراتيجية، وإيصال رسالة المستشفى ورؤيته إليهم بشكل فعال، لما لذلك من أثر في رفع كفاءة الأداء وتحسين القدرة على إدارة الأزمات.</w:t>
      </w:r>
    </w:p>
    <w:p w14:paraId="6C198034" w14:textId="77777777" w:rsidR="002C4E13" w:rsidRPr="00C10057" w:rsidRDefault="002C4E13" w:rsidP="00D06DDB">
      <w:pPr>
        <w:numPr>
          <w:ilvl w:val="0"/>
          <w:numId w:val="14"/>
        </w:numPr>
        <w:spacing w:line="408" w:lineRule="auto"/>
        <w:ind w:right="-284"/>
        <w:contextualSpacing/>
        <w:jc w:val="both"/>
        <w:rPr>
          <w:rFonts w:asciiTheme="minorBidi" w:eastAsia="Calibri" w:hAnsiTheme="minorBidi"/>
          <w:sz w:val="24"/>
          <w:szCs w:val="24"/>
          <w:rtl/>
          <w:lang w:bidi="ar-EG"/>
        </w:rPr>
      </w:pPr>
      <w:r w:rsidRPr="00C10057">
        <w:rPr>
          <w:rFonts w:asciiTheme="minorBidi" w:eastAsia="Calibri" w:hAnsiTheme="minorBidi"/>
          <w:sz w:val="24"/>
          <w:szCs w:val="24"/>
          <w:rtl/>
          <w:lang w:bidi="ar-EG"/>
        </w:rPr>
        <w:t>تشجيع الاستفادة القصوى من الموارد المتاحة للمستشفى عند وضع الخطط الاستراتيجية لضمان واقعيتها وقابليتها للتطبيق.</w:t>
      </w:r>
    </w:p>
    <w:p w14:paraId="38EFC45E" w14:textId="283B937F" w:rsidR="002C4E13" w:rsidRPr="007F5E7C" w:rsidRDefault="002C4E13" w:rsidP="00D06DDB">
      <w:pPr>
        <w:pStyle w:val="a5"/>
        <w:numPr>
          <w:ilvl w:val="0"/>
          <w:numId w:val="41"/>
        </w:numPr>
        <w:spacing w:line="408" w:lineRule="auto"/>
        <w:ind w:right="-284"/>
        <w:jc w:val="both"/>
        <w:rPr>
          <w:rFonts w:asciiTheme="minorBidi" w:eastAsia="Calibri" w:hAnsiTheme="minorBidi" w:cs="Arial"/>
          <w:b/>
          <w:bCs/>
          <w:sz w:val="24"/>
          <w:szCs w:val="24"/>
          <w:rtl/>
          <w:lang w:bidi="ar-EG"/>
        </w:rPr>
      </w:pPr>
      <w:r w:rsidRPr="007F5E7C">
        <w:rPr>
          <w:rFonts w:asciiTheme="minorBidi" w:eastAsia="Calibri" w:hAnsiTheme="minorBidi" w:cs="Arial"/>
          <w:b/>
          <w:bCs/>
          <w:sz w:val="24"/>
          <w:szCs w:val="24"/>
          <w:rtl/>
          <w:lang w:bidi="ar-EG"/>
        </w:rPr>
        <w:t>دراسة سعادة (2021): بعنوان "أثر التخطيط الاستراتيجي في الأداء التنظيمي باستخدام بطاقة الأداء المتوازن: الدور المعدل لتكنولوجيا المعلومات في شركة مياه اليرموك".</w:t>
      </w:r>
    </w:p>
    <w:p w14:paraId="614D1154" w14:textId="77777777" w:rsidR="002C4E13" w:rsidRPr="00D901F5" w:rsidRDefault="002C4E13" w:rsidP="00D06DDB">
      <w:pPr>
        <w:spacing w:line="480" w:lineRule="auto"/>
        <w:ind w:right="-284" w:firstLine="522"/>
        <w:jc w:val="both"/>
        <w:rPr>
          <w:rFonts w:asciiTheme="minorBidi" w:eastAsia="Calibri" w:hAnsiTheme="minorBidi"/>
          <w:sz w:val="24"/>
          <w:szCs w:val="24"/>
          <w:rtl/>
          <w:lang w:val="en-GB" w:bidi="ar-EG"/>
        </w:rPr>
      </w:pPr>
      <w:r w:rsidRPr="00D901F5">
        <w:rPr>
          <w:rFonts w:asciiTheme="minorBidi" w:eastAsia="Calibri" w:hAnsiTheme="minorBidi"/>
          <w:sz w:val="24"/>
          <w:szCs w:val="24"/>
          <w:rtl/>
          <w:lang w:val="en-GB" w:bidi="ar-EG"/>
        </w:rPr>
        <w:t>سعت هذه الدراسة إلى تحقيق هدف رئيسي مركب؛ أولًا، قياس أثر التخطيط الاستراتيجي بأبعاده (الرؤية، الرسالة، المسح البيئي، الأهداف، والاستراتيجيات) على الأداء التنظيمي المقاس عبر أبعاد بطاقة الأداء المتوازن (التعلم والنمو، العمليات الداخلية، رضا الزبائن، والأداء المالي) في شركة مياه اليرموك بالأردن. ثانيًا، وهو هدف جوهري، هدفت الدراسة إلى اختبار الدور الذي تلعبه تكنولوجيا المعلومات كمتغير معدّل (</w:t>
      </w:r>
      <w:r w:rsidRPr="00D901F5">
        <w:rPr>
          <w:rFonts w:asciiTheme="minorBidi" w:eastAsia="Calibri" w:hAnsiTheme="minorBidi"/>
          <w:sz w:val="24"/>
          <w:szCs w:val="24"/>
          <w:lang w:val="en-GB" w:bidi="ar-EG"/>
        </w:rPr>
        <w:t>Moderating Variable</w:t>
      </w:r>
      <w:r w:rsidRPr="00D901F5">
        <w:rPr>
          <w:rFonts w:asciiTheme="minorBidi" w:eastAsia="Calibri" w:hAnsiTheme="minorBidi"/>
          <w:sz w:val="24"/>
          <w:szCs w:val="24"/>
          <w:rtl/>
          <w:lang w:val="en-GB" w:bidi="ar-EG"/>
        </w:rPr>
        <w:t>) في العلاقة بين التخطيط الاستراتيجي والأداء التنظيمي.</w:t>
      </w:r>
    </w:p>
    <w:p w14:paraId="649EB2C8" w14:textId="77777777" w:rsidR="002C4E13" w:rsidRPr="00D901F5" w:rsidRDefault="002C4E13" w:rsidP="00D06DDB">
      <w:pPr>
        <w:spacing w:line="480" w:lineRule="auto"/>
        <w:ind w:right="-284" w:firstLine="522"/>
        <w:jc w:val="both"/>
        <w:rPr>
          <w:rFonts w:asciiTheme="minorBidi" w:eastAsia="Calibri" w:hAnsiTheme="minorBidi"/>
          <w:sz w:val="24"/>
          <w:szCs w:val="24"/>
          <w:rtl/>
          <w:lang w:val="en-GB" w:bidi="ar-EG"/>
        </w:rPr>
      </w:pPr>
      <w:r w:rsidRPr="00D901F5">
        <w:rPr>
          <w:rFonts w:asciiTheme="minorBidi" w:eastAsia="Calibri" w:hAnsiTheme="minorBidi"/>
          <w:sz w:val="24"/>
          <w:szCs w:val="24"/>
          <w:rtl/>
          <w:lang w:val="en-GB" w:bidi="ar-EG"/>
        </w:rPr>
        <w:lastRenderedPageBreak/>
        <w:t>تعد دراسة سعادة (2021) ذات صلة وثيقة بالدراسة الحالية، حيث تتشارك معها في المتغير المستقل (التخطيط الاستراتيجي) وتؤكد على أهميته في تحسين الأداء التنظيمي. كما أنها تقدم بُعدًا مهمًا من خلال إدخال "تكنولوجيا المعلومات" كمتغير معدّل، وهو ما يمكن أن تستفيد منه الدراسة الحالية في تفسير نتائجها، خاصة وأن المشاريع التطويرية في المستشفيات الحديثة تعتمد بشكل كبير على التكنولوجيا. ومع ذلك، تتميز الدراسة الحالية عنها بتركيزها على متغير تابع مختلف وأكثر تحديدًا وهو "نجاح المشاريع التطويرية" بدلاً من "الأداء التنظيمي" العام المقاس ببطاقة الأداء المتوازن، مما يسمح بفحص الأثر بشكل أعمق على مستوى المبادرات والمشاريع. كما أن تطبيقها في قطاع المستشفيات الحكومية يقدم سياقًا مختلفًا عن قطاع خدمات المياه، مما يضيف قيمة معرفية جديدة حول كيفية عمل هذه الديناميكيات في بيئة خدمية شديدة التعقيد والحساسية.</w:t>
      </w:r>
    </w:p>
    <w:p w14:paraId="373D98BE" w14:textId="77777777" w:rsidR="002C4E13" w:rsidRPr="00D901F5" w:rsidRDefault="002C4E13" w:rsidP="00D06DDB">
      <w:pPr>
        <w:spacing w:line="480" w:lineRule="auto"/>
        <w:ind w:right="-284" w:firstLine="522"/>
        <w:jc w:val="both"/>
        <w:rPr>
          <w:rFonts w:asciiTheme="minorBidi" w:eastAsia="Calibri" w:hAnsiTheme="minorBidi"/>
          <w:sz w:val="24"/>
          <w:szCs w:val="24"/>
          <w:rtl/>
          <w:lang w:val="en-GB" w:bidi="ar-EG"/>
        </w:rPr>
      </w:pPr>
      <w:r w:rsidRPr="00D901F5">
        <w:rPr>
          <w:rFonts w:asciiTheme="minorBidi" w:eastAsia="Calibri" w:hAnsiTheme="minorBidi"/>
          <w:sz w:val="24"/>
          <w:szCs w:val="24"/>
          <w:rtl/>
          <w:lang w:val="en-GB" w:bidi="ar-EG"/>
        </w:rPr>
        <w:t>واعتمد الباحث المنهج الوصفي التحليلي. وتم تصميم استبانة كأداة لجمع البيانات، ووُزعت على كامل مجتمع الدراسة المتمثل في مديري الإدارات ورؤساء الأقسام والوحدات في الفروع العشرة لشركة مياه اليرموك، والبالغ عددهم (167) مديرًا ومسؤولًا. تم استرداد (159) استبانة صالحة للتحليل الإحصائي، مما يجعلها دراسة شبه شاملة. تم استخدام أساليب الإحصاء الوصفي، بالإضافة إلى تحليل الانحدار المتعدد، وتحليل الانحدار الهرمي لاختبار دور المتغير المعدّل.</w:t>
      </w:r>
    </w:p>
    <w:p w14:paraId="5119950D" w14:textId="77777777" w:rsidR="002C4E13" w:rsidRPr="00D901F5" w:rsidRDefault="002C4E13" w:rsidP="00D06DDB">
      <w:pPr>
        <w:spacing w:line="480" w:lineRule="auto"/>
        <w:ind w:right="-284" w:firstLine="522"/>
        <w:jc w:val="both"/>
        <w:rPr>
          <w:rFonts w:asciiTheme="minorBidi" w:eastAsia="Calibri" w:hAnsiTheme="minorBidi"/>
          <w:sz w:val="24"/>
          <w:szCs w:val="24"/>
          <w:rtl/>
          <w:lang w:val="en-GB" w:bidi="ar-EG"/>
        </w:rPr>
      </w:pPr>
      <w:r w:rsidRPr="00D901F5">
        <w:rPr>
          <w:rFonts w:asciiTheme="minorBidi" w:eastAsia="Calibri" w:hAnsiTheme="minorBidi"/>
          <w:sz w:val="24"/>
          <w:szCs w:val="24"/>
          <w:rtl/>
          <w:lang w:val="en-GB" w:bidi="ar-EG"/>
        </w:rPr>
        <w:t>وكشفت النتائج الوصفية أن درجة ممارسة التخطيط الاستراتيجي في شركة مياه اليرموك كانت مرتفعة بشكل عام، بمتوسط حسابي (4.13)، مما يدل على وعي عالٍ بأهمية التخطيط. وبالمثل، كان مستوى الأداء التنظيمي بأبعاده مرتفعًا أيضًا بمتوسط حسابي (4.09).</w:t>
      </w:r>
    </w:p>
    <w:p w14:paraId="5D78005E" w14:textId="77777777" w:rsidR="002C4E13" w:rsidRPr="00D901F5" w:rsidRDefault="002C4E13" w:rsidP="00D06DDB">
      <w:pPr>
        <w:spacing w:line="480" w:lineRule="auto"/>
        <w:ind w:right="-284" w:firstLine="522"/>
        <w:jc w:val="both"/>
        <w:rPr>
          <w:rFonts w:asciiTheme="minorBidi" w:eastAsia="Calibri" w:hAnsiTheme="minorBidi"/>
          <w:sz w:val="24"/>
          <w:szCs w:val="24"/>
          <w:rtl/>
          <w:lang w:val="en-GB" w:bidi="ar-EG"/>
        </w:rPr>
      </w:pPr>
      <w:r w:rsidRPr="00D901F5">
        <w:rPr>
          <w:rFonts w:asciiTheme="minorBidi" w:eastAsia="Calibri" w:hAnsiTheme="minorBidi"/>
          <w:sz w:val="24"/>
          <w:szCs w:val="24"/>
          <w:rtl/>
          <w:lang w:val="en-GB" w:bidi="ar-EG"/>
        </w:rPr>
        <w:t>وفيما يتعلق باختبار الفرضيات، أظهر تحليل الانحدار وجود أثر إيجابي وذي دلالة إحصائية عند مستوى (</w:t>
      </w:r>
      <w:r w:rsidRPr="00D901F5">
        <w:rPr>
          <w:rFonts w:asciiTheme="minorBidi" w:eastAsia="Calibri" w:hAnsiTheme="minorBidi"/>
          <w:sz w:val="24"/>
          <w:szCs w:val="24"/>
          <w:lang w:val="en-GB" w:bidi="ar-EG"/>
        </w:rPr>
        <w:t>α ≤ 0.05</w:t>
      </w:r>
      <w:r w:rsidRPr="00D901F5">
        <w:rPr>
          <w:rFonts w:asciiTheme="minorBidi" w:eastAsia="Calibri" w:hAnsiTheme="minorBidi"/>
          <w:sz w:val="24"/>
          <w:szCs w:val="24"/>
          <w:rtl/>
          <w:lang w:val="en-GB" w:bidi="ar-EG"/>
        </w:rPr>
        <w:t>) للتخطيط الاستراتيجي على الأداء التنظيمي بأبعاده المختلفة. والأهم من ذلك، أظهر تحليل الانحدار الهرمي أن تكنولوجيا المعلومات تلعب دورًا معدلاً إيجابيًا ومهمًا في هذه العلاقة. حيث أوضحت النتائج أن وجود تكنولوجيا المعلومات كمتغير معدّل أدى إلى زيادة قوة العلاقة بين التخطيط الاستراتيجي والأداء التنظيمي، حيث ارتفعت نسبة التباين المفسر (</w:t>
      </w:r>
      <w:r w:rsidRPr="00D901F5">
        <w:rPr>
          <w:rFonts w:asciiTheme="minorBidi" w:eastAsia="Calibri" w:hAnsiTheme="minorBidi"/>
          <w:sz w:val="24"/>
          <w:szCs w:val="24"/>
          <w:lang w:val="en-GB" w:bidi="ar-EG"/>
        </w:rPr>
        <w:t>R²</w:t>
      </w:r>
      <w:r w:rsidRPr="00D901F5">
        <w:rPr>
          <w:rFonts w:asciiTheme="minorBidi" w:eastAsia="Calibri" w:hAnsiTheme="minorBidi"/>
          <w:sz w:val="24"/>
          <w:szCs w:val="24"/>
          <w:rtl/>
          <w:lang w:val="en-GB" w:bidi="ar-EG"/>
        </w:rPr>
        <w:t>) من (77.9%) بدون المتغير المعدّل إلى (80.2%) بوجوده، وهو ما يؤكد أن تكنولوجيا المعلومات تعزز وتقوي من الأثر الإيجابي للتخطيط الاستراتيجي. وبناءً على هذه النتائج القوية، قدمت الدراسة عدة توصيات عملية، أهمها:</w:t>
      </w:r>
    </w:p>
    <w:p w14:paraId="5FB2FE86" w14:textId="77777777" w:rsidR="002C4E13" w:rsidRPr="00C10057" w:rsidRDefault="002C4E13" w:rsidP="00D06DDB">
      <w:pPr>
        <w:numPr>
          <w:ilvl w:val="0"/>
          <w:numId w:val="15"/>
        </w:numPr>
        <w:spacing w:line="408" w:lineRule="auto"/>
        <w:ind w:right="-284"/>
        <w:contextualSpacing/>
        <w:jc w:val="both"/>
        <w:rPr>
          <w:rFonts w:asciiTheme="minorBidi" w:eastAsia="Calibri" w:hAnsiTheme="minorBidi"/>
          <w:sz w:val="24"/>
          <w:szCs w:val="24"/>
          <w:rtl/>
          <w:lang w:bidi="ar-EG"/>
        </w:rPr>
      </w:pPr>
      <w:r w:rsidRPr="00C10057">
        <w:rPr>
          <w:rFonts w:asciiTheme="minorBidi" w:eastAsia="Calibri" w:hAnsiTheme="minorBidi"/>
          <w:sz w:val="24"/>
          <w:szCs w:val="24"/>
          <w:rtl/>
          <w:lang w:bidi="ar-EG"/>
        </w:rPr>
        <w:t>ضرورة استمرار شركة مياه اليرموك في اهتمامها العميق بعملية التخطيط الاستراتيجي بجميع أبعادها لضمان تحقيق الانسجام بين الأهداف والغايات.</w:t>
      </w:r>
    </w:p>
    <w:p w14:paraId="70DB357D" w14:textId="77777777" w:rsidR="002C4E13" w:rsidRPr="00C10057" w:rsidRDefault="002C4E13" w:rsidP="00D06DDB">
      <w:pPr>
        <w:numPr>
          <w:ilvl w:val="0"/>
          <w:numId w:val="15"/>
        </w:numPr>
        <w:spacing w:line="408" w:lineRule="auto"/>
        <w:ind w:right="-284"/>
        <w:contextualSpacing/>
        <w:jc w:val="both"/>
        <w:rPr>
          <w:rFonts w:asciiTheme="minorBidi" w:eastAsia="Calibri" w:hAnsiTheme="minorBidi"/>
          <w:sz w:val="24"/>
          <w:szCs w:val="24"/>
          <w:rtl/>
          <w:lang w:bidi="ar-EG"/>
        </w:rPr>
      </w:pPr>
      <w:r w:rsidRPr="00C10057">
        <w:rPr>
          <w:rFonts w:asciiTheme="minorBidi" w:eastAsia="Calibri" w:hAnsiTheme="minorBidi"/>
          <w:sz w:val="24"/>
          <w:szCs w:val="24"/>
          <w:rtl/>
          <w:lang w:bidi="ar-EG"/>
        </w:rPr>
        <w:lastRenderedPageBreak/>
        <w:t>أهمية تركيز إدارة الشركة على تعزيز آليات تبادل وتشارك المعلومات بين كافة المستويات الإدارية والفروع المختلفة، وذلك من خلال الاستخدام الأمثل لتكنولوجيا المعلومات، لما لها من دور حاسم في تعزيز أثر الخطط الاستراتيجية.</w:t>
      </w:r>
    </w:p>
    <w:p w14:paraId="29855AF4" w14:textId="109631E7" w:rsidR="002C4E13" w:rsidRPr="007F5E7C" w:rsidRDefault="002C4E13" w:rsidP="00D06DDB">
      <w:pPr>
        <w:pStyle w:val="a5"/>
        <w:numPr>
          <w:ilvl w:val="0"/>
          <w:numId w:val="41"/>
        </w:numPr>
        <w:spacing w:line="408" w:lineRule="auto"/>
        <w:ind w:right="-284"/>
        <w:jc w:val="both"/>
        <w:rPr>
          <w:rFonts w:asciiTheme="minorBidi" w:eastAsia="Calibri" w:hAnsiTheme="minorBidi" w:cs="Arial"/>
          <w:b/>
          <w:bCs/>
          <w:sz w:val="24"/>
          <w:szCs w:val="24"/>
          <w:rtl/>
          <w:lang w:bidi="ar-EG"/>
        </w:rPr>
      </w:pPr>
      <w:r w:rsidRPr="007F5E7C">
        <w:rPr>
          <w:rFonts w:asciiTheme="minorBidi" w:eastAsia="Calibri" w:hAnsiTheme="minorBidi" w:cs="Arial"/>
          <w:b/>
          <w:bCs/>
          <w:sz w:val="24"/>
          <w:szCs w:val="24"/>
          <w:rtl/>
          <w:lang w:bidi="ar-EG"/>
        </w:rPr>
        <w:t xml:space="preserve">دراسة </w:t>
      </w:r>
      <w:proofErr w:type="gramStart"/>
      <w:r w:rsidRPr="007F5E7C">
        <w:rPr>
          <w:rFonts w:asciiTheme="minorBidi" w:eastAsia="Calibri" w:hAnsiTheme="minorBidi" w:cs="Arial"/>
          <w:b/>
          <w:bCs/>
          <w:sz w:val="24"/>
          <w:szCs w:val="24"/>
          <w:rtl/>
          <w:lang w:bidi="ar-EG"/>
        </w:rPr>
        <w:t>عبدالعزيز</w:t>
      </w:r>
      <w:proofErr w:type="gramEnd"/>
      <w:r w:rsidRPr="007F5E7C">
        <w:rPr>
          <w:rFonts w:asciiTheme="minorBidi" w:eastAsia="Calibri" w:hAnsiTheme="minorBidi" w:cs="Arial"/>
          <w:b/>
          <w:bCs/>
          <w:sz w:val="24"/>
          <w:szCs w:val="24"/>
          <w:rtl/>
          <w:lang w:bidi="ar-EG"/>
        </w:rPr>
        <w:t xml:space="preserve"> (2020): بعنوان "أثر التخطيط الاستراتيجي في النجاح الاستراتيجي: الدور الوسيط للعوامل التنظيمية: دراسة ميدانية في الجامعات الحكومية في شمال الأردن".</w:t>
      </w:r>
    </w:p>
    <w:p w14:paraId="7BFF1CB3" w14:textId="77777777" w:rsidR="002C4E13" w:rsidRPr="00D901F5" w:rsidRDefault="002C4E13" w:rsidP="00D06DDB">
      <w:pPr>
        <w:spacing w:line="480" w:lineRule="auto"/>
        <w:ind w:right="-284" w:firstLine="522"/>
        <w:jc w:val="both"/>
        <w:rPr>
          <w:rFonts w:asciiTheme="minorBidi" w:eastAsia="Calibri" w:hAnsiTheme="minorBidi"/>
          <w:sz w:val="24"/>
          <w:szCs w:val="24"/>
          <w:rtl/>
          <w:lang w:val="en-GB" w:bidi="ar-EG"/>
        </w:rPr>
      </w:pPr>
      <w:r w:rsidRPr="00D901F5">
        <w:rPr>
          <w:rFonts w:asciiTheme="minorBidi" w:eastAsia="Calibri" w:hAnsiTheme="minorBidi"/>
          <w:sz w:val="24"/>
          <w:szCs w:val="24"/>
          <w:rtl/>
          <w:lang w:val="en-GB" w:bidi="ar-EG"/>
        </w:rPr>
        <w:t>هدفت هذه الدراسة بشكل أساسي إلى فحص أثر التخطيط الاستراتيجي بأبعاده (الرؤية، الرسالة، الأهداف الاستراتيجية، التحليل الاستراتيجي، والخيار الاستراتيجي) على تحقيق النجاح الاستراتيجي بأبعاده (استراتيجية محددة، تنفيذ فعال، ثقافة تحفيزية، تنظيم أفقي، قيادة تحويلية، وابتكارات مستمرة). والأهم من ذلك، سعت الدراسة إلى اختبار الدور الوسيط للعوامل التنظيمية (الكفاءة البشرية، التمويل، التشريعات، المعلومات، والتكنولوجيا) في العلاقة بين التخطيط الاستراتيجي والنجاح الاستراتيجي في الجامعات الحكومية بشمال الأردن.</w:t>
      </w:r>
    </w:p>
    <w:p w14:paraId="04FD0BF9" w14:textId="77777777" w:rsidR="002C4E13" w:rsidRPr="00D901F5" w:rsidRDefault="002C4E13" w:rsidP="00D06DDB">
      <w:pPr>
        <w:spacing w:line="480" w:lineRule="auto"/>
        <w:ind w:right="-284" w:firstLine="522"/>
        <w:jc w:val="both"/>
        <w:rPr>
          <w:rFonts w:asciiTheme="minorBidi" w:eastAsia="Calibri" w:hAnsiTheme="minorBidi"/>
          <w:sz w:val="24"/>
          <w:szCs w:val="24"/>
          <w:rtl/>
          <w:lang w:val="en-GB" w:bidi="ar-EG"/>
        </w:rPr>
      </w:pPr>
      <w:r w:rsidRPr="00D901F5">
        <w:rPr>
          <w:rFonts w:asciiTheme="minorBidi" w:eastAsia="Calibri" w:hAnsiTheme="minorBidi"/>
          <w:sz w:val="24"/>
          <w:szCs w:val="24"/>
          <w:rtl/>
          <w:lang w:val="en-GB" w:bidi="ar-EG"/>
        </w:rPr>
        <w:t>وتتقاطع هذه الدراسة مع الدراسة الحالية في كونها تتناول "التخطيط الاستراتيجي" كمتغير مستقل رئيسي و"النجاح" كمتغير تابع، وإن كان بمفهوم مختلف (النجاح الاستراتيجي مقابل نجاح المشاريع). توفر هذه الدراسة إطاراً نظرياً مهماً للدراسة الحالية، خاصة في تحديد أبعاد التخطيط والعوامل التنظيمية التي قد تؤثر على النتائج. ومع ذلك، تتميز الدراسة الحالية بتركيزها على مستوى "المشاريع التطويرية" وهو مستوى أكثر تحديداً وتطبيقاً من "النجاح الاستراتيجي" العام. كما أن تطبيقها على قطاع المستشفيات الحكومية بدلاً من الجامعات يقدم سياقاً جديداً تماماً، حيث تختلف طبيعة المشاريع وأصحاب المصلحة وديناميكيات العمل بشكل جوهري، مما يتيح للدراسة الحالية فرصة تقديم رؤى جديدة ومختلفة حول كيفية تأثير التخطيط الاستراتيجي على تحقيق النجاح في بيئة الرعاية الصحية.</w:t>
      </w:r>
    </w:p>
    <w:p w14:paraId="7AC0F631" w14:textId="77777777" w:rsidR="002C4E13" w:rsidRPr="00D901F5" w:rsidRDefault="002C4E13" w:rsidP="00D06DDB">
      <w:pPr>
        <w:spacing w:line="480" w:lineRule="auto"/>
        <w:ind w:right="-284" w:firstLine="522"/>
        <w:jc w:val="both"/>
        <w:rPr>
          <w:rFonts w:asciiTheme="minorBidi" w:eastAsia="Calibri" w:hAnsiTheme="minorBidi"/>
          <w:sz w:val="24"/>
          <w:szCs w:val="24"/>
          <w:rtl/>
          <w:lang w:val="en-GB" w:bidi="ar-EG"/>
        </w:rPr>
      </w:pPr>
      <w:r w:rsidRPr="00D901F5">
        <w:rPr>
          <w:rFonts w:asciiTheme="minorBidi" w:eastAsia="Calibri" w:hAnsiTheme="minorBidi"/>
          <w:sz w:val="24"/>
          <w:szCs w:val="24"/>
          <w:rtl/>
          <w:lang w:val="en-GB" w:bidi="ar-EG"/>
        </w:rPr>
        <w:t>وتبنت الدراسة المنهج الوصفي التحليلي لفهم ووصف العلاقة بين متغيراتها. ولتحقيق أهدافها، تم تطوير استبانة كأداة لجمع البيانات، ووُزعت على عينة منسوبة من العاملين في المناصب الإدارية العليا والوسطى في الجامعات الحكومية بشمال الأردن، حيث بلغ حجم العينة النهائي الصالح للتحليل (221) فرداً. تم استخدام برنامج (</w:t>
      </w:r>
      <w:r w:rsidRPr="00D901F5">
        <w:rPr>
          <w:rFonts w:asciiTheme="minorBidi" w:eastAsia="Calibri" w:hAnsiTheme="minorBidi"/>
          <w:sz w:val="24"/>
          <w:szCs w:val="24"/>
          <w:lang w:val="en-GB" w:bidi="ar-EG"/>
        </w:rPr>
        <w:t>SPSS</w:t>
      </w:r>
      <w:r w:rsidRPr="00D901F5">
        <w:rPr>
          <w:rFonts w:asciiTheme="minorBidi" w:eastAsia="Calibri" w:hAnsiTheme="minorBidi"/>
          <w:sz w:val="24"/>
          <w:szCs w:val="24"/>
          <w:rtl/>
          <w:lang w:val="en-GB" w:bidi="ar-EG"/>
        </w:rPr>
        <w:t>) لتحليل البيانات الإحصائية، بالإضافة إلى برنامج (</w:t>
      </w:r>
      <w:r w:rsidRPr="00D901F5">
        <w:rPr>
          <w:rFonts w:asciiTheme="minorBidi" w:eastAsia="Calibri" w:hAnsiTheme="minorBidi"/>
          <w:sz w:val="24"/>
          <w:szCs w:val="24"/>
          <w:lang w:val="en-GB" w:bidi="ar-EG"/>
        </w:rPr>
        <w:t>Amos</w:t>
      </w:r>
      <w:r w:rsidRPr="00D901F5">
        <w:rPr>
          <w:rFonts w:asciiTheme="minorBidi" w:eastAsia="Calibri" w:hAnsiTheme="minorBidi"/>
          <w:sz w:val="24"/>
          <w:szCs w:val="24"/>
          <w:rtl/>
          <w:lang w:val="en-GB" w:bidi="ar-EG"/>
        </w:rPr>
        <w:t>) لإجراء تحليل المسار (</w:t>
      </w:r>
      <w:r w:rsidRPr="00D901F5">
        <w:rPr>
          <w:rFonts w:asciiTheme="minorBidi" w:eastAsia="Calibri" w:hAnsiTheme="minorBidi"/>
          <w:sz w:val="24"/>
          <w:szCs w:val="24"/>
          <w:lang w:val="en-GB" w:bidi="ar-EG"/>
        </w:rPr>
        <w:t>Path Analysis</w:t>
      </w:r>
      <w:r w:rsidRPr="00D901F5">
        <w:rPr>
          <w:rFonts w:asciiTheme="minorBidi" w:eastAsia="Calibri" w:hAnsiTheme="minorBidi"/>
          <w:sz w:val="24"/>
          <w:szCs w:val="24"/>
          <w:rtl/>
          <w:lang w:val="en-GB" w:bidi="ar-EG"/>
        </w:rPr>
        <w:t>) واختبار الدور الوسيط للعوامل التنظيمية.</w:t>
      </w:r>
    </w:p>
    <w:p w14:paraId="57B1B27B" w14:textId="77777777" w:rsidR="002C4E13" w:rsidRPr="00D901F5" w:rsidRDefault="002C4E13" w:rsidP="00D06DDB">
      <w:pPr>
        <w:spacing w:line="480" w:lineRule="auto"/>
        <w:ind w:right="-284" w:firstLine="522"/>
        <w:jc w:val="both"/>
        <w:rPr>
          <w:rFonts w:asciiTheme="minorBidi" w:eastAsia="Calibri" w:hAnsiTheme="minorBidi"/>
          <w:sz w:val="24"/>
          <w:szCs w:val="24"/>
          <w:rtl/>
          <w:lang w:val="en-GB" w:bidi="ar-EG"/>
        </w:rPr>
      </w:pPr>
      <w:r w:rsidRPr="00D901F5">
        <w:rPr>
          <w:rFonts w:asciiTheme="minorBidi" w:eastAsia="Calibri" w:hAnsiTheme="minorBidi"/>
          <w:sz w:val="24"/>
          <w:szCs w:val="24"/>
          <w:rtl/>
          <w:lang w:val="en-GB" w:bidi="ar-EG"/>
        </w:rPr>
        <w:t xml:space="preserve">وكشفت النتائج الوصفية أن الجامعات الحكومية تمارس التخطيط الاستراتيجي بدرجة تقدير "متوسطة"، حيث بلغ المتوسط الحسابي العام لأبعاده (3.62)، وكان بُعد "الرؤية" هو الأعلى تقييماً. كما أظهرت النتائج أن مستوى النجاح </w:t>
      </w:r>
      <w:r w:rsidRPr="00D901F5">
        <w:rPr>
          <w:rFonts w:asciiTheme="minorBidi" w:eastAsia="Calibri" w:hAnsiTheme="minorBidi"/>
          <w:sz w:val="24"/>
          <w:szCs w:val="24"/>
          <w:rtl/>
          <w:lang w:val="en-GB" w:bidi="ar-EG"/>
        </w:rPr>
        <w:lastRenderedPageBreak/>
        <w:t>الاستراتيجي كان متوسطاً أيضاً بمتوسط حسابي (3.44)، في حين كان مستوى توافر العوامل التنظيمية متوسطاً بمتوسط (3.51)، حيث حصل "التمويل" على أعلى درجة اهتمام.</w:t>
      </w:r>
    </w:p>
    <w:p w14:paraId="5718FC1D" w14:textId="77777777" w:rsidR="002C4E13" w:rsidRPr="00D901F5" w:rsidRDefault="002C4E13" w:rsidP="00D06DDB">
      <w:pPr>
        <w:spacing w:line="480" w:lineRule="auto"/>
        <w:ind w:right="-284" w:firstLine="522"/>
        <w:jc w:val="both"/>
        <w:rPr>
          <w:rFonts w:asciiTheme="minorBidi" w:eastAsia="Calibri" w:hAnsiTheme="minorBidi"/>
          <w:sz w:val="24"/>
          <w:szCs w:val="24"/>
          <w:rtl/>
          <w:lang w:val="en-GB" w:bidi="ar-EG"/>
        </w:rPr>
      </w:pPr>
      <w:r w:rsidRPr="00D901F5">
        <w:rPr>
          <w:rFonts w:asciiTheme="minorBidi" w:eastAsia="Calibri" w:hAnsiTheme="minorBidi"/>
          <w:sz w:val="24"/>
          <w:szCs w:val="24"/>
          <w:rtl/>
          <w:lang w:val="en-GB" w:bidi="ar-EG"/>
        </w:rPr>
        <w:t>أما في الجانب الاستدلالي، فقد أظهرت نتائج تحليل المسار وجود أثر مباشر وإيجابي ذي دلالة إحصائية للتخطيط الاستراتيجي على النجاح الاستراتيجي. والأهم من ذلك، أثبتت الدراسة وجود أثر غير مباشر للتخطيط الاستراتيجي على النجاح الاستراتيجي من خلال توسط العوامل التنظيمية. وهذا يعني أن التخطيط الاستراتيجي لا يؤثر على النجاح بشكل مباشر فقط، بل يؤثر أيضاً من خلال تحسينه للعوامل التنظيمية (مثل الكفاءة البشرية والتمويل والتكنولوجيا)، والتي بدورها تعزز من النجاح الاستراتيجي، مما يؤكد صحة الفرضية الرئيسية للدراسة.</w:t>
      </w:r>
    </w:p>
    <w:p w14:paraId="748CBFCC" w14:textId="77777777" w:rsidR="002C4E13" w:rsidRPr="00D901F5" w:rsidRDefault="002C4E13" w:rsidP="00D06DDB">
      <w:pPr>
        <w:spacing w:line="480" w:lineRule="auto"/>
        <w:ind w:right="-284" w:firstLine="522"/>
        <w:jc w:val="both"/>
        <w:rPr>
          <w:rFonts w:asciiTheme="minorBidi" w:eastAsia="Calibri" w:hAnsiTheme="minorBidi"/>
          <w:sz w:val="24"/>
          <w:szCs w:val="24"/>
          <w:rtl/>
          <w:lang w:val="en-GB" w:bidi="ar-EG"/>
        </w:rPr>
      </w:pPr>
      <w:r w:rsidRPr="00D901F5">
        <w:rPr>
          <w:rFonts w:asciiTheme="minorBidi" w:eastAsia="Calibri" w:hAnsiTheme="minorBidi"/>
          <w:sz w:val="24"/>
          <w:szCs w:val="24"/>
          <w:rtl/>
          <w:lang w:val="en-GB" w:bidi="ar-EG"/>
        </w:rPr>
        <w:t>وأوصت الدراسة قادة الجامعات الحكومية في شمال الأردن بزيادة التركيز والعناية على وضع رؤية ورسالة واضحة للمستقبل، ورفع درجة قدرتهم على التنبؤ بمتغيرات البيئة الخارجية. كما أوصت بضرورة تحليل نقاط الضعف في البيئة الداخلية بشكل مستمر لتطوير استراتيجيات فعالة قادرة على النهوض بالإدارة نحو الأفضل.</w:t>
      </w:r>
    </w:p>
    <w:p w14:paraId="59BCC23F" w14:textId="6D051852" w:rsidR="002C4E13" w:rsidRPr="007F5E7C" w:rsidRDefault="002C4E13" w:rsidP="00D06DDB">
      <w:pPr>
        <w:pStyle w:val="a5"/>
        <w:numPr>
          <w:ilvl w:val="0"/>
          <w:numId w:val="41"/>
        </w:numPr>
        <w:spacing w:line="408" w:lineRule="auto"/>
        <w:ind w:right="-284"/>
        <w:jc w:val="both"/>
        <w:rPr>
          <w:rFonts w:asciiTheme="minorBidi" w:eastAsia="Calibri" w:hAnsiTheme="minorBidi" w:cs="Arial"/>
          <w:b/>
          <w:bCs/>
          <w:sz w:val="24"/>
          <w:szCs w:val="24"/>
          <w:rtl/>
          <w:lang w:bidi="ar-EG"/>
        </w:rPr>
      </w:pPr>
      <w:r w:rsidRPr="007F5E7C">
        <w:rPr>
          <w:rFonts w:asciiTheme="minorBidi" w:eastAsia="Calibri" w:hAnsiTheme="minorBidi" w:cs="Arial"/>
          <w:b/>
          <w:bCs/>
          <w:sz w:val="24"/>
          <w:szCs w:val="24"/>
          <w:rtl/>
          <w:lang w:bidi="ar-EG"/>
        </w:rPr>
        <w:t>دراسة البوسعيدي (2021): بعنوان "أثر التخطيط الاستراتيجي في تحقيق الميزة التنافسية بالمنطقة الاقتصادية الخاصة بالدقم في سلطنة عُمان".</w:t>
      </w:r>
    </w:p>
    <w:p w14:paraId="3974C733" w14:textId="77777777" w:rsidR="002C4E13" w:rsidRPr="00D901F5" w:rsidRDefault="002C4E13" w:rsidP="00D06DDB">
      <w:pPr>
        <w:spacing w:line="480" w:lineRule="auto"/>
        <w:ind w:right="-284" w:firstLine="522"/>
        <w:jc w:val="both"/>
        <w:rPr>
          <w:rFonts w:asciiTheme="minorBidi" w:eastAsia="Calibri" w:hAnsiTheme="minorBidi"/>
          <w:sz w:val="24"/>
          <w:szCs w:val="24"/>
          <w:rtl/>
          <w:lang w:val="en-GB" w:bidi="ar-EG"/>
        </w:rPr>
      </w:pPr>
      <w:r w:rsidRPr="00D901F5">
        <w:rPr>
          <w:rFonts w:asciiTheme="minorBidi" w:eastAsia="Calibri" w:hAnsiTheme="minorBidi"/>
          <w:sz w:val="24"/>
          <w:szCs w:val="24"/>
          <w:rtl/>
          <w:lang w:val="en-GB" w:bidi="ar-EG"/>
        </w:rPr>
        <w:t>هدفت هذه الدراسة بشكل أساسي إلى قياس أثر التخطيط الاستراتيجي، بأبعاده المتمثلة في (التحليل البيئي، وصياغة الاستراتيجية)، على تحقيق الميزة التنافسية بأبعادها (الموقع، الاستقرار السياسي، التسهيلات) في المنطقة الاقتصادية الخاصة بالدقم في سلطنة عُمان. سعت الدراسة إلى فهم كيف يمكن لعمليات التخطيط أن تكون أداة فاعلة لتعزيز الميزة التنافسية لهذا المشروع الحيوي في ظل التنافسية الإقليمية والدولية.</w:t>
      </w:r>
    </w:p>
    <w:p w14:paraId="500AC0F9" w14:textId="77777777" w:rsidR="002C4E13" w:rsidRPr="00D901F5" w:rsidRDefault="002C4E13" w:rsidP="00D06DDB">
      <w:pPr>
        <w:spacing w:line="480" w:lineRule="auto"/>
        <w:ind w:right="-284" w:firstLine="522"/>
        <w:jc w:val="both"/>
        <w:rPr>
          <w:rFonts w:asciiTheme="minorBidi" w:eastAsia="Calibri" w:hAnsiTheme="minorBidi"/>
          <w:sz w:val="24"/>
          <w:szCs w:val="24"/>
          <w:rtl/>
          <w:lang w:val="en-GB" w:bidi="ar-EG"/>
        </w:rPr>
      </w:pPr>
      <w:r w:rsidRPr="00D901F5">
        <w:rPr>
          <w:rFonts w:asciiTheme="minorBidi" w:eastAsia="Calibri" w:hAnsiTheme="minorBidi"/>
          <w:sz w:val="24"/>
          <w:szCs w:val="24"/>
          <w:rtl/>
          <w:lang w:val="en-GB" w:bidi="ar-EG"/>
        </w:rPr>
        <w:t>وتتقاطع هذه الدراسة مع الدراسة الحالية في كونها تتناول "التخطيط الاستراتيجي" كمتغير مستقل أساسي، وتؤكد على دوره في تحقيق أهداف المنظمة طويلة المدى. وتستفيد الدراسة الحالية من منهجية دراسة البوسعيدي (2021) في قياس أثر أبعاد التخطيط. ولكن، تختلف الدراسة الحالية بشكل كبير في طبيعة المتغير التابع؛ فبينما ركزت دراسة البوسعيدي على "الميزة التنافسية" في سياق منطقة اقتصادية وهو مفهوم يميل إلى الجانب الاقتصادي والتنافسي الخارجي، تركز الدراسة الحالية على "نجاح المشاريع التطويرية" في سياق داخلي خدمي وهو المستشفى الحكومي. هذا الاختلاف يسمح للدراسة الحالية بفحص أثر التخطيط الاستراتيجي على مؤشرات الأداء الداخلي مثل جودة الخدمات، كفاءة العمليات، ورضا أصحاب المصلحة (المرضى والموظفين)، وهي أبعاد قد لا تكون محور التركيز الرئيسي في دراسة تبحث عن الميزة التنافسية الاقتصادية.</w:t>
      </w:r>
    </w:p>
    <w:p w14:paraId="4799FB4E" w14:textId="77777777" w:rsidR="002C4E13" w:rsidRPr="00D901F5" w:rsidRDefault="002C4E13" w:rsidP="00D06DDB">
      <w:pPr>
        <w:spacing w:line="480" w:lineRule="auto"/>
        <w:ind w:right="-284" w:firstLine="522"/>
        <w:jc w:val="both"/>
        <w:rPr>
          <w:rFonts w:asciiTheme="minorBidi" w:eastAsia="Calibri" w:hAnsiTheme="minorBidi"/>
          <w:sz w:val="24"/>
          <w:szCs w:val="24"/>
          <w:rtl/>
          <w:lang w:val="en-GB" w:bidi="ar-EG"/>
        </w:rPr>
      </w:pPr>
      <w:r w:rsidRPr="00D901F5">
        <w:rPr>
          <w:rFonts w:asciiTheme="minorBidi" w:eastAsia="Calibri" w:hAnsiTheme="minorBidi"/>
          <w:sz w:val="24"/>
          <w:szCs w:val="24"/>
          <w:rtl/>
          <w:lang w:val="en-GB" w:bidi="ar-EG"/>
        </w:rPr>
        <w:lastRenderedPageBreak/>
        <w:t>وقد اتبعت الدراسة المنهج الوصفي التحليلي لفحص العلاقة بين متغيراتها. تكون مجتمع الدراسة من جميع العاملين في المنطقة الاقتصادية الخاصة بالدقم، أما عينة الدراسة فقد تكونت من (160) فردًا من المديرين ونوابهم ورؤساء أقسام الإنتاج. تم استخدام الاستبانة كأداة رئيسية لجمع البيانات، حيث تم تصميمها وتوزيعها على أفراد العينة ومن ثم تحليلها إحصائيًا لاختبار الفرضيات.</w:t>
      </w:r>
    </w:p>
    <w:p w14:paraId="794AB9EC" w14:textId="77777777" w:rsidR="002C4E13" w:rsidRPr="00D901F5" w:rsidRDefault="002C4E13" w:rsidP="00D06DDB">
      <w:pPr>
        <w:spacing w:line="480" w:lineRule="auto"/>
        <w:ind w:right="-284" w:firstLine="522"/>
        <w:jc w:val="both"/>
        <w:rPr>
          <w:rFonts w:asciiTheme="minorBidi" w:eastAsia="Calibri" w:hAnsiTheme="minorBidi"/>
          <w:sz w:val="24"/>
          <w:szCs w:val="24"/>
          <w:rtl/>
          <w:lang w:val="en-GB" w:bidi="ar-EG"/>
        </w:rPr>
      </w:pPr>
      <w:r w:rsidRPr="00D901F5">
        <w:rPr>
          <w:rFonts w:asciiTheme="minorBidi" w:eastAsia="Calibri" w:hAnsiTheme="minorBidi"/>
          <w:sz w:val="24"/>
          <w:szCs w:val="24"/>
          <w:rtl/>
          <w:lang w:val="en-GB" w:bidi="ar-EG"/>
        </w:rPr>
        <w:t>أظهرت النتائج الإحصائية وجود أثر ذو دلالة إحصائية للتخطيط الاستراتيجي بأبعاده (التحليل البيئي وصياغة الاستراتيجية) على تحقيق الميزة التنافسية بأبعادها المختلفة (الموقع، الاستقرار السياسي، التسهيلات). وكشف التحليل أن التخطيط الاستراتيجي تمكن من تفسير ما نسبته (52.1%) من التباين الحاصل في متغير تحقيق الميزة التنافسية، وهي نسبة مرتفعة تدل على الأهمية الكبيرة للمتغير المستقل. كما بينت الدراسة وجود علاقة ارتباط إيجابية وقوية بين أبعاد التخطيط الاستراتيجي وتحقيق الميزة التنافسية. على سبيل المثال، أظهرت النتائج أن كل زيادة بمقدار وحدة واحدة في بُعد "صياغة الاستراتيجية" يؤدي إلى زيادة في تحقيق الميزة التنافسية بنسبة (50.7%).</w:t>
      </w:r>
    </w:p>
    <w:p w14:paraId="42CB83BA" w14:textId="77777777" w:rsidR="002C4E13" w:rsidRPr="00D901F5" w:rsidRDefault="002C4E13" w:rsidP="00D06DDB">
      <w:pPr>
        <w:spacing w:line="480" w:lineRule="auto"/>
        <w:ind w:right="-284" w:firstLine="522"/>
        <w:jc w:val="both"/>
        <w:rPr>
          <w:rFonts w:asciiTheme="minorBidi" w:eastAsia="Calibri" w:hAnsiTheme="minorBidi"/>
          <w:sz w:val="24"/>
          <w:szCs w:val="24"/>
          <w:rtl/>
          <w:lang w:val="en-GB" w:bidi="ar-EG"/>
        </w:rPr>
      </w:pPr>
      <w:r w:rsidRPr="00D901F5">
        <w:rPr>
          <w:rFonts w:asciiTheme="minorBidi" w:eastAsia="Calibri" w:hAnsiTheme="minorBidi"/>
          <w:sz w:val="24"/>
          <w:szCs w:val="24"/>
          <w:rtl/>
          <w:lang w:val="en-GB" w:bidi="ar-EG"/>
        </w:rPr>
        <w:t>وقد أوصت الدراسة بأهمية استمرار المنطقة الاقتصادية الخاصة بالدقم بالتعرف على أبعاد التخطيط الاستراتيجي وتطبيقها بشكل فعال في عملياتها التنافسية. كما شددت على أن القدرة على تحقيق استراتيجية مناسبة لحالة المنافسة القائمة يمنح المنطقة مرونة أكبر في مواجهة التحديات البيئية واقتناص الفرص السوقية المتاحة.</w:t>
      </w:r>
    </w:p>
    <w:p w14:paraId="72602381" w14:textId="778304D6" w:rsidR="002C4E13" w:rsidRPr="007F5E7C" w:rsidRDefault="002C4E13" w:rsidP="00D06DDB">
      <w:pPr>
        <w:pStyle w:val="a5"/>
        <w:numPr>
          <w:ilvl w:val="0"/>
          <w:numId w:val="41"/>
        </w:numPr>
        <w:spacing w:line="408" w:lineRule="auto"/>
        <w:ind w:right="-284"/>
        <w:jc w:val="both"/>
        <w:rPr>
          <w:rFonts w:asciiTheme="minorBidi" w:eastAsia="Calibri" w:hAnsiTheme="minorBidi" w:cs="Arial"/>
          <w:b/>
          <w:bCs/>
          <w:sz w:val="24"/>
          <w:szCs w:val="24"/>
          <w:rtl/>
          <w:lang w:bidi="ar-EG"/>
        </w:rPr>
      </w:pPr>
      <w:r w:rsidRPr="007F5E7C">
        <w:rPr>
          <w:rFonts w:asciiTheme="minorBidi" w:eastAsia="Calibri" w:hAnsiTheme="minorBidi" w:cs="Arial"/>
          <w:b/>
          <w:bCs/>
          <w:sz w:val="24"/>
          <w:szCs w:val="24"/>
          <w:rtl/>
          <w:lang w:bidi="ar-EG"/>
        </w:rPr>
        <w:t>دراسة العربيات (2021): بعنوان "أثر اليقظة الاستراتيجية في تحسين تنافسية المشاريع الريادية في مجمع الملك حسين للأعمال".</w:t>
      </w:r>
    </w:p>
    <w:p w14:paraId="6D3F0120" w14:textId="77777777" w:rsidR="002C4E13" w:rsidRPr="00D901F5" w:rsidRDefault="002C4E13" w:rsidP="00D06DDB">
      <w:pPr>
        <w:spacing w:line="480" w:lineRule="auto"/>
        <w:ind w:right="-284" w:firstLine="522"/>
        <w:jc w:val="both"/>
        <w:rPr>
          <w:rFonts w:asciiTheme="minorBidi" w:eastAsia="Calibri" w:hAnsiTheme="minorBidi"/>
          <w:sz w:val="24"/>
          <w:szCs w:val="24"/>
          <w:rtl/>
          <w:lang w:val="en-GB" w:bidi="ar-EG"/>
        </w:rPr>
      </w:pPr>
      <w:r w:rsidRPr="00D901F5">
        <w:rPr>
          <w:rFonts w:asciiTheme="minorBidi" w:eastAsia="Calibri" w:hAnsiTheme="minorBidi"/>
          <w:sz w:val="24"/>
          <w:szCs w:val="24"/>
          <w:rtl/>
          <w:lang w:val="en-GB" w:bidi="ar-EG"/>
        </w:rPr>
        <w:t>سعت هذه الدراسة إلى تحقيق هدف رئيسي وهو بحث تأثير اليقظة الاستراتيجية، كمتغير مستقل بأبعادها الخمسة (اليقظة التنافسية، اليقظة الريادية، اليقظة البيئية، اليقظة التكنولوجية، واليقظة التجارية)، على تعزيز الميزة التنافسية كمتغير تابع في المشاريع الريادية العاملة ضمن مجمع الملك حسين للأعمال في الأردن. هدفت الدراسة إلى فهم الآليات التي يمكن من خلالها للمشاريع الريادية أن تستخدم اليقظة الاستراتيجية كأداة لتحقيق التفوق والتميز في بيئة الأعمال.</w:t>
      </w:r>
    </w:p>
    <w:p w14:paraId="251B0CCE" w14:textId="77777777" w:rsidR="002C4E13" w:rsidRPr="00D901F5" w:rsidRDefault="002C4E13" w:rsidP="00D06DDB">
      <w:pPr>
        <w:spacing w:line="480" w:lineRule="auto"/>
        <w:ind w:right="-284" w:firstLine="522"/>
        <w:jc w:val="both"/>
        <w:rPr>
          <w:rFonts w:asciiTheme="minorBidi" w:eastAsia="Calibri" w:hAnsiTheme="minorBidi"/>
          <w:sz w:val="24"/>
          <w:szCs w:val="24"/>
          <w:rtl/>
          <w:lang w:val="en-GB" w:bidi="ar-EG"/>
        </w:rPr>
      </w:pPr>
      <w:r w:rsidRPr="00D901F5">
        <w:rPr>
          <w:rFonts w:asciiTheme="minorBidi" w:eastAsia="Calibri" w:hAnsiTheme="minorBidi"/>
          <w:sz w:val="24"/>
          <w:szCs w:val="24"/>
          <w:rtl/>
          <w:lang w:val="en-GB" w:bidi="ar-EG"/>
        </w:rPr>
        <w:t xml:space="preserve">وتتشابه هذه الدراسة مع الدراسة الحالية في إطارها المفاهيمي العام، حيث تتناول متغيرًا إداريًا استراتيجيًا (اليقظة الاستراتيجية) وتدرس أثره على متغير تابع يعكس النجاح التنظيمي (الميزة التنافسية). تستفيد الدراسة الحالية من منهجية دراسة العربيات (2021) في بناء الاستبانة وتحليل البيانات. ومع ذلك، تختلف الدراسة الحالية في عدة جوانب رئيسية: أولاً، المتغير المستقل مختلف، فالدراسة الحالية تركز على "التخطيط الاستراتيجي" كعملية إدارية شاملة، بينما ركزت دراسة العربيات على "اليقظة الاستراتيجية" كأحد مكونات أو ممكنات التخطيط. ثانيًا، المتغير التابع مختلف، حيث تركز </w:t>
      </w:r>
      <w:r w:rsidRPr="00D901F5">
        <w:rPr>
          <w:rFonts w:asciiTheme="minorBidi" w:eastAsia="Calibri" w:hAnsiTheme="minorBidi"/>
          <w:sz w:val="24"/>
          <w:szCs w:val="24"/>
          <w:rtl/>
          <w:lang w:val="en-GB" w:bidi="ar-EG"/>
        </w:rPr>
        <w:lastRenderedPageBreak/>
        <w:t>الدراسة الحالية على "نجاح المشاريع التطويرية" وهو مفهوم يركز على نتائج مبادرات محددة، بينما ركزت دراسة العربيات على "الميزة التنافسية" كمفهوم أوسع. ثالثًا وأخيرًا، يختلف السياق التطبيقي تمامًا، فالدراسة الحالية تطبق في قطاع المستشفيات الحكومية، بينما طبقت دراسة العربيات في حاضنة أعمال تكنولوجية وريادية، ولكل منهما خصائصه التنظيمية والثقافية الفريدة.</w:t>
      </w:r>
    </w:p>
    <w:p w14:paraId="19C70F22" w14:textId="77777777" w:rsidR="002C4E13" w:rsidRPr="00D901F5" w:rsidRDefault="002C4E13" w:rsidP="00D06DDB">
      <w:pPr>
        <w:spacing w:line="480" w:lineRule="auto"/>
        <w:ind w:right="-284" w:firstLine="522"/>
        <w:jc w:val="both"/>
        <w:rPr>
          <w:rFonts w:asciiTheme="minorBidi" w:eastAsia="Calibri" w:hAnsiTheme="minorBidi"/>
          <w:sz w:val="24"/>
          <w:szCs w:val="24"/>
          <w:rtl/>
          <w:lang w:val="en-GB" w:bidi="ar-EG"/>
        </w:rPr>
      </w:pPr>
      <w:r w:rsidRPr="00D901F5">
        <w:rPr>
          <w:rFonts w:asciiTheme="minorBidi" w:eastAsia="Calibri" w:hAnsiTheme="minorBidi"/>
          <w:sz w:val="24"/>
          <w:szCs w:val="24"/>
          <w:rtl/>
          <w:lang w:val="en-GB" w:bidi="ar-EG"/>
        </w:rPr>
        <w:t>واعتمدت الباحثة على المنهج الكمي (الوصفي التحليلي). تم تحديد مجتمع الدراسة بالمشاريع الريادية في مجمع الملك حسين للأعمال، وتم اختيار عينة عشوائية بسيطة من العاملين في الإدارة العليا والوسطى (مدير، مساعد مدير، رئيس قسم) بلغ عددها (375) فردًا. تم استخدام الاستبانة كأداة رئيسية لجمع البيانات، حيث تم تحليلها باستخدام أساليب الإحصاء الوصفي (المتوسطات الحسابية والانحرافات المعيارية) والإحصاء الاستدلالي (تحليل الانحدار المتعدد) لاختبار فرضيات الدراسة.</w:t>
      </w:r>
    </w:p>
    <w:p w14:paraId="049C4C18" w14:textId="77777777" w:rsidR="002C4E13" w:rsidRPr="00D901F5" w:rsidRDefault="002C4E13" w:rsidP="00D06DDB">
      <w:pPr>
        <w:spacing w:line="480" w:lineRule="auto"/>
        <w:ind w:right="-284" w:firstLine="522"/>
        <w:jc w:val="both"/>
        <w:rPr>
          <w:rFonts w:asciiTheme="minorBidi" w:eastAsia="Calibri" w:hAnsiTheme="minorBidi"/>
          <w:sz w:val="24"/>
          <w:szCs w:val="24"/>
          <w:rtl/>
          <w:lang w:val="en-GB" w:bidi="ar-EG"/>
        </w:rPr>
      </w:pPr>
      <w:r w:rsidRPr="00D901F5">
        <w:rPr>
          <w:rFonts w:asciiTheme="minorBidi" w:eastAsia="Calibri" w:hAnsiTheme="minorBidi"/>
          <w:sz w:val="24"/>
          <w:szCs w:val="24"/>
          <w:rtl/>
          <w:lang w:val="en-GB" w:bidi="ar-EG"/>
        </w:rPr>
        <w:t>وكشفت النتائج الوصفية أن مستوى توافر اليقظة الاستراتيجية بأبعادها المختلفة كان مرتفعًا بشكل عام لدى عينة الدراسة، حيث تراوحت المتوسطات الحسابية لأبعادها بين (3.80) و(4.10). كما أظهرت النتائج أن تصور العينة للميزة التنافسية بمكوناتها كان مرتفعًا أيضًا. وفيما يخص اختبار الفرضيات، وهو جوهر الدراسة، أثبت تحليل الانحدار وجود أثر إيجابي وذي دلالة إحصائية عند مستوى (</w:t>
      </w:r>
      <w:r w:rsidRPr="00D901F5">
        <w:rPr>
          <w:rFonts w:asciiTheme="minorBidi" w:eastAsia="Calibri" w:hAnsiTheme="minorBidi"/>
          <w:sz w:val="24"/>
          <w:szCs w:val="24"/>
          <w:lang w:val="en-GB" w:bidi="ar-EG"/>
        </w:rPr>
        <w:t>α ≤ 0.05</w:t>
      </w:r>
      <w:r w:rsidRPr="00D901F5">
        <w:rPr>
          <w:rFonts w:asciiTheme="minorBidi" w:eastAsia="Calibri" w:hAnsiTheme="minorBidi"/>
          <w:sz w:val="24"/>
          <w:szCs w:val="24"/>
          <w:rtl/>
          <w:lang w:val="en-GB" w:bidi="ar-EG"/>
        </w:rPr>
        <w:t>) لليقظة الاستراتيجية بأبعادها مجتمعة على تحقيق الميزة التنافسية. وأظهر معامل التحديد (</w:t>
      </w:r>
      <w:r w:rsidRPr="00D901F5">
        <w:rPr>
          <w:rFonts w:asciiTheme="minorBidi" w:eastAsia="Calibri" w:hAnsiTheme="minorBidi"/>
          <w:sz w:val="24"/>
          <w:szCs w:val="24"/>
          <w:lang w:val="en-GB" w:bidi="ar-EG"/>
        </w:rPr>
        <w:t>R²</w:t>
      </w:r>
      <w:r w:rsidRPr="00D901F5">
        <w:rPr>
          <w:rFonts w:asciiTheme="minorBidi" w:eastAsia="Calibri" w:hAnsiTheme="minorBidi"/>
          <w:sz w:val="24"/>
          <w:szCs w:val="24"/>
          <w:rtl/>
          <w:lang w:val="en-GB" w:bidi="ar-EG"/>
        </w:rPr>
        <w:t>) أن اليقظة الاستراتيجية تمكنت من تفسير ما نسبته (73.6%) من التباين الحاصل في تحقيق الميزة التنافسية، وهي نسبة تفسيرية عالية جدًا. عند تحليل الأبعاد الفرعية، وُجد أن لليقظة الريادية، واليقظة التكنولوجية، واليقظة التجارية، واليقظة التنافسية أثرًا معنويًا في تحقيق الميزة التنافسية، بينما لم يظهر أثر معنوي لليقظة البيئية.</w:t>
      </w:r>
    </w:p>
    <w:p w14:paraId="7B1FE5CB" w14:textId="77777777" w:rsidR="002C4E13" w:rsidRPr="00D901F5" w:rsidRDefault="002C4E13" w:rsidP="00D06DDB">
      <w:pPr>
        <w:spacing w:line="480" w:lineRule="auto"/>
        <w:ind w:right="-284" w:firstLine="522"/>
        <w:jc w:val="both"/>
        <w:rPr>
          <w:rFonts w:asciiTheme="minorBidi" w:eastAsia="Calibri" w:hAnsiTheme="minorBidi"/>
          <w:sz w:val="24"/>
          <w:szCs w:val="24"/>
          <w:rtl/>
          <w:lang w:val="en-GB" w:bidi="ar-EG"/>
        </w:rPr>
      </w:pPr>
      <w:r w:rsidRPr="00D901F5">
        <w:rPr>
          <w:rFonts w:asciiTheme="minorBidi" w:eastAsia="Calibri" w:hAnsiTheme="minorBidi"/>
          <w:sz w:val="24"/>
          <w:szCs w:val="24"/>
          <w:rtl/>
          <w:lang w:val="en-GB" w:bidi="ar-EG"/>
        </w:rPr>
        <w:t>وأوصت الدراسة بضرورة أن تحافظ المشاريع الريادية على حالة من اليقظة الاستراتيجية الدائمة لمتابعة التغيرات في البيئة واكتساب القدرة على مواجهة التهديدات. كما أكدت على أهمية تعريف الأفراد والعاملين بأهمية اليقظة الاستراتيجية كمورد معلوماتي هام، وذلك من خلال إعداد دورات تأهيلية وتفعيل آليات تشجع على العصف الذهني والمناقشة المستمرة.</w:t>
      </w:r>
    </w:p>
    <w:p w14:paraId="7ECF89C7" w14:textId="7D41E719" w:rsidR="002C4E13" w:rsidRPr="007F5E7C" w:rsidRDefault="002C4E13" w:rsidP="00D06DDB">
      <w:pPr>
        <w:pStyle w:val="a5"/>
        <w:numPr>
          <w:ilvl w:val="0"/>
          <w:numId w:val="41"/>
        </w:numPr>
        <w:spacing w:line="408" w:lineRule="auto"/>
        <w:ind w:right="-284"/>
        <w:jc w:val="both"/>
        <w:rPr>
          <w:rFonts w:asciiTheme="minorBidi" w:eastAsia="Calibri" w:hAnsiTheme="minorBidi" w:cs="Arial"/>
          <w:b/>
          <w:bCs/>
          <w:sz w:val="24"/>
          <w:szCs w:val="24"/>
          <w:rtl/>
          <w:lang w:bidi="ar-EG"/>
        </w:rPr>
      </w:pPr>
      <w:r w:rsidRPr="007F5E7C">
        <w:rPr>
          <w:rFonts w:asciiTheme="minorBidi" w:eastAsia="Calibri" w:hAnsiTheme="minorBidi" w:cs="Arial"/>
          <w:b/>
          <w:bCs/>
          <w:sz w:val="24"/>
          <w:szCs w:val="24"/>
          <w:rtl/>
          <w:lang w:bidi="ar-EG"/>
        </w:rPr>
        <w:t xml:space="preserve"> دراسة الحاتمي (2020): بعنوان "التخطيط الاستراتيجي وأثره في الأداء المؤسسي: المرونة الاستراتيجية متغيرًا وسيطًا: دراسة ميدانية على الهيئات العامة في سلطنة عمان".</w:t>
      </w:r>
    </w:p>
    <w:p w14:paraId="7AE58DD4" w14:textId="77777777" w:rsidR="002C4E13" w:rsidRPr="00D901F5" w:rsidRDefault="002C4E13" w:rsidP="00D06DDB">
      <w:pPr>
        <w:spacing w:line="480" w:lineRule="auto"/>
        <w:ind w:right="-284" w:firstLine="522"/>
        <w:jc w:val="both"/>
        <w:rPr>
          <w:rFonts w:asciiTheme="minorBidi" w:eastAsia="Calibri" w:hAnsiTheme="minorBidi"/>
          <w:sz w:val="24"/>
          <w:szCs w:val="24"/>
          <w:rtl/>
          <w:lang w:val="en-GB" w:bidi="ar-EG"/>
        </w:rPr>
      </w:pPr>
      <w:r w:rsidRPr="00D901F5">
        <w:rPr>
          <w:rFonts w:asciiTheme="minorBidi" w:eastAsia="Calibri" w:hAnsiTheme="minorBidi"/>
          <w:sz w:val="24"/>
          <w:szCs w:val="24"/>
          <w:rtl/>
          <w:lang w:val="en-GB" w:bidi="ar-EG"/>
        </w:rPr>
        <w:lastRenderedPageBreak/>
        <w:t>هدفت هذه الأطروحة إلى تحقيق مجموعة من الأهداف البحثية المتعمقة. تمثل الهدف الأول في تحديد أثر التخطيط الاستراتيجي بأبعاده (التحليل الاستراتيجي، تحديد التوجه الاستراتيجي، الاختيار الاستراتيجي) على كل من الأداء المؤسسي بمتغيراته (الفاعلية، الكفاءة، الاستجابة، العدالة) والمرونة الاستراتيجية بأبعادها (مرونة الموارد البشرية، مرونة الهيكل التنظيمي، المرونة المالية، المرونة التكنولوجية). أما الهدف الثاني والأكثر أهمية، فكان يهدف إلى اختبار الدور الوسيط الذي تلعبه المرونة الاستراتيجية في العلاقة بين التخطيط الاستراتيجي والأداء المؤسسي في الهيئات العامة الحكومية بسلطنة عمان.</w:t>
      </w:r>
    </w:p>
    <w:p w14:paraId="537EE5A4" w14:textId="77777777" w:rsidR="002C4E13" w:rsidRPr="00D901F5" w:rsidRDefault="002C4E13" w:rsidP="00D06DDB">
      <w:pPr>
        <w:spacing w:line="480" w:lineRule="auto"/>
        <w:ind w:right="-284" w:firstLine="522"/>
        <w:jc w:val="both"/>
        <w:rPr>
          <w:rFonts w:asciiTheme="minorBidi" w:eastAsia="Calibri" w:hAnsiTheme="minorBidi"/>
          <w:sz w:val="24"/>
          <w:szCs w:val="24"/>
          <w:rtl/>
          <w:lang w:val="en-GB" w:bidi="ar-EG"/>
        </w:rPr>
      </w:pPr>
      <w:r w:rsidRPr="00D901F5">
        <w:rPr>
          <w:rFonts w:asciiTheme="minorBidi" w:eastAsia="Calibri" w:hAnsiTheme="minorBidi"/>
          <w:sz w:val="24"/>
          <w:szCs w:val="24"/>
          <w:rtl/>
          <w:lang w:val="en-GB" w:bidi="ar-EG"/>
        </w:rPr>
        <w:t>تعتبر هذه الأطروحة شديدة الصلة بالدراسة الحالية، فهي تتناول المتغير المستقل (التخطيط الاستراتيجي) بتعمق وتثبت تأثيره المباشر على الأداء، وهو ما يخدم الفرضية العامة للدراسة الحالية. كما أنها تقدم مفهومًا هامًا وهو "المرونة الاستراتيجية" كعامل وسيط، والذي يمكن للدراسة الحالية الاستفادة منه في تفسير كيفية تأثير التخطيط على نجاح المشاريع التطويرية؛ فالمشاريع الناجحة غالبًا ما تتطلب مرونة في التنفيذ. ومع ذلك، تظل الدراسة الحالية متفردة في تركيزها على متغير تابع محدد وهو "نجاح المشاريع التطويرية" كبديل عن "الأداء المؤسسي" العام، وتطبيقها في سياق المستشفيات الحكومية، مما يسمح بفحص هذه العلاقات على مستوى المبادرات المحددة وليس فقط على مستوى الأداء الكلي للمؤسسة.</w:t>
      </w:r>
    </w:p>
    <w:p w14:paraId="463CA682" w14:textId="77777777" w:rsidR="002C4E13" w:rsidRPr="00D901F5" w:rsidRDefault="002C4E13" w:rsidP="00D06DDB">
      <w:pPr>
        <w:spacing w:line="480" w:lineRule="auto"/>
        <w:ind w:right="-284" w:firstLine="522"/>
        <w:jc w:val="both"/>
        <w:rPr>
          <w:rFonts w:asciiTheme="minorBidi" w:eastAsia="Calibri" w:hAnsiTheme="minorBidi"/>
          <w:sz w:val="24"/>
          <w:szCs w:val="24"/>
          <w:rtl/>
          <w:lang w:val="en-GB" w:bidi="ar-EG"/>
        </w:rPr>
      </w:pPr>
      <w:r w:rsidRPr="00D901F5">
        <w:rPr>
          <w:rFonts w:asciiTheme="minorBidi" w:eastAsia="Calibri" w:hAnsiTheme="minorBidi"/>
          <w:sz w:val="24"/>
          <w:szCs w:val="24"/>
          <w:rtl/>
          <w:lang w:val="en-GB" w:bidi="ar-EG"/>
        </w:rPr>
        <w:t>واستخدمت الدراسة المنهج الوصفي التحليلي كإطار منهجي للبحث. تم تطوير استبانة مفصلة كأداة رئيسية لجمع البيانات، حيث تم توزيعها على مجتمع الدراسة المكون من (207) موظفًا يشغلون مناصب في المستويات الإدارية العليا والوسطى والإشرافية في الهيئات العامة بسلطنة عمان. تم استرداد (177) استبانة صالحة للتحليل، بنسبة استجابة عالية بلغت (85.5%). تم استخدام حزمة برامج التحليل الإحصائي (</w:t>
      </w:r>
      <w:r w:rsidRPr="00D901F5">
        <w:rPr>
          <w:rFonts w:asciiTheme="minorBidi" w:eastAsia="Calibri" w:hAnsiTheme="minorBidi"/>
          <w:sz w:val="24"/>
          <w:szCs w:val="24"/>
          <w:lang w:val="en-GB" w:bidi="ar-EG"/>
        </w:rPr>
        <w:t>SPSS</w:t>
      </w:r>
      <w:r w:rsidRPr="00D901F5">
        <w:rPr>
          <w:rFonts w:asciiTheme="minorBidi" w:eastAsia="Calibri" w:hAnsiTheme="minorBidi"/>
          <w:sz w:val="24"/>
          <w:szCs w:val="24"/>
          <w:rtl/>
          <w:lang w:val="en-GB" w:bidi="ar-EG"/>
        </w:rPr>
        <w:t>) و (</w:t>
      </w:r>
      <w:r w:rsidRPr="00D901F5">
        <w:rPr>
          <w:rFonts w:asciiTheme="minorBidi" w:eastAsia="Calibri" w:hAnsiTheme="minorBidi"/>
          <w:sz w:val="24"/>
          <w:szCs w:val="24"/>
          <w:lang w:val="en-GB" w:bidi="ar-EG"/>
        </w:rPr>
        <w:t>Amos</w:t>
      </w:r>
      <w:r w:rsidRPr="00D901F5">
        <w:rPr>
          <w:rFonts w:asciiTheme="minorBidi" w:eastAsia="Calibri" w:hAnsiTheme="minorBidi"/>
          <w:sz w:val="24"/>
          <w:szCs w:val="24"/>
          <w:rtl/>
          <w:lang w:val="en-GB" w:bidi="ar-EG"/>
        </w:rPr>
        <w:t>) لتحليل البيانات واختبار الفرضيات، حيث تم توظيف أساليب الإحصاء الوصفي، وتحليل الانحدار الخطي المتعدد والمتدرج، بالإضافة إلى تحليل المسار (</w:t>
      </w:r>
      <w:r w:rsidRPr="00D901F5">
        <w:rPr>
          <w:rFonts w:asciiTheme="minorBidi" w:eastAsia="Calibri" w:hAnsiTheme="minorBidi"/>
          <w:sz w:val="24"/>
          <w:szCs w:val="24"/>
          <w:lang w:val="en-GB" w:bidi="ar-EG"/>
        </w:rPr>
        <w:t>Path Analysis</w:t>
      </w:r>
      <w:r w:rsidRPr="00D901F5">
        <w:rPr>
          <w:rFonts w:asciiTheme="minorBidi" w:eastAsia="Calibri" w:hAnsiTheme="minorBidi"/>
          <w:sz w:val="24"/>
          <w:szCs w:val="24"/>
          <w:rtl/>
          <w:lang w:val="en-GB" w:bidi="ar-EG"/>
        </w:rPr>
        <w:t>) لاختبار الدور الوسيط للمرونة الاستراتيجية.</w:t>
      </w:r>
    </w:p>
    <w:p w14:paraId="1FCCB294" w14:textId="77777777" w:rsidR="002C4E13" w:rsidRPr="00D901F5" w:rsidRDefault="002C4E13" w:rsidP="00D06DDB">
      <w:pPr>
        <w:spacing w:line="480" w:lineRule="auto"/>
        <w:ind w:right="-284" w:firstLine="522"/>
        <w:jc w:val="both"/>
        <w:rPr>
          <w:rFonts w:asciiTheme="minorBidi" w:eastAsia="Calibri" w:hAnsiTheme="minorBidi"/>
          <w:sz w:val="24"/>
          <w:szCs w:val="24"/>
          <w:rtl/>
          <w:lang w:val="en-GB" w:bidi="ar-EG"/>
        </w:rPr>
      </w:pPr>
      <w:r w:rsidRPr="00D901F5">
        <w:rPr>
          <w:rFonts w:asciiTheme="minorBidi" w:eastAsia="Calibri" w:hAnsiTheme="minorBidi"/>
          <w:sz w:val="24"/>
          <w:szCs w:val="24"/>
          <w:rtl/>
          <w:lang w:val="en-GB" w:bidi="ar-EG"/>
        </w:rPr>
        <w:t>كشفت نتائج التحليل أن مستوى ممارسة أبعاد التخطيط الاستراتيجي في الهيئات العامة العمانية جاء بدرجة متوسطة بشكل عام. كما أظهرت النتائج أن مستوى الأداء المؤسسي بأبعاده المختلفة (الفاعلية، الكفاءة، الاستجابة، العدالة) كان متوسطًا أيضًا. وبالمثل، كان مستوى توافر المرونة الاستراتيجية متوسطًا.</w:t>
      </w:r>
    </w:p>
    <w:p w14:paraId="0AEB9A15" w14:textId="77777777" w:rsidR="002C4E13" w:rsidRPr="00C10057" w:rsidRDefault="002C4E13" w:rsidP="00D06DDB">
      <w:pPr>
        <w:spacing w:line="480" w:lineRule="auto"/>
        <w:ind w:right="-284" w:firstLine="522"/>
        <w:jc w:val="both"/>
        <w:rPr>
          <w:rFonts w:asciiTheme="minorBidi" w:eastAsia="Calibri" w:hAnsiTheme="minorBidi"/>
          <w:sz w:val="24"/>
          <w:szCs w:val="24"/>
          <w:rtl/>
          <w:lang w:bidi="ar-EG"/>
        </w:rPr>
      </w:pPr>
      <w:r w:rsidRPr="00C10057">
        <w:rPr>
          <w:rFonts w:asciiTheme="minorBidi" w:eastAsia="Calibri" w:hAnsiTheme="minorBidi"/>
          <w:sz w:val="24"/>
          <w:szCs w:val="24"/>
          <w:rtl/>
          <w:lang w:bidi="ar-EG"/>
        </w:rPr>
        <w:t>وعلى مستوى اختبار الفرضيات، وهو الجزء المحوري في الأطروحة، أظهرت النتائج ما يلي:</w:t>
      </w:r>
    </w:p>
    <w:p w14:paraId="0B82C198" w14:textId="77777777" w:rsidR="002C4E13" w:rsidRPr="00C10057" w:rsidRDefault="002C4E13" w:rsidP="00D06DDB">
      <w:pPr>
        <w:numPr>
          <w:ilvl w:val="0"/>
          <w:numId w:val="16"/>
        </w:numPr>
        <w:spacing w:line="480" w:lineRule="auto"/>
        <w:ind w:right="-284"/>
        <w:contextualSpacing/>
        <w:jc w:val="both"/>
        <w:rPr>
          <w:rFonts w:asciiTheme="minorBidi" w:eastAsia="Calibri" w:hAnsiTheme="minorBidi"/>
          <w:sz w:val="24"/>
          <w:szCs w:val="24"/>
          <w:rtl/>
          <w:lang w:bidi="ar-EG"/>
        </w:rPr>
      </w:pPr>
      <w:r w:rsidRPr="00C10057">
        <w:rPr>
          <w:rFonts w:asciiTheme="minorBidi" w:eastAsia="Calibri" w:hAnsiTheme="minorBidi"/>
          <w:sz w:val="24"/>
          <w:szCs w:val="24"/>
          <w:rtl/>
          <w:lang w:bidi="ar-EG"/>
        </w:rPr>
        <w:t>وجود أثر ذي دلالة إحصائية للتخطيط الاستراتيجي على الأداء المؤسسي بمختلف أبعاده.</w:t>
      </w:r>
    </w:p>
    <w:p w14:paraId="32498CE8" w14:textId="77777777" w:rsidR="002C4E13" w:rsidRPr="00C10057" w:rsidRDefault="002C4E13" w:rsidP="00D06DDB">
      <w:pPr>
        <w:numPr>
          <w:ilvl w:val="0"/>
          <w:numId w:val="16"/>
        </w:numPr>
        <w:spacing w:line="480" w:lineRule="auto"/>
        <w:ind w:right="-284"/>
        <w:contextualSpacing/>
        <w:jc w:val="both"/>
        <w:rPr>
          <w:rFonts w:asciiTheme="minorBidi" w:eastAsia="Calibri" w:hAnsiTheme="minorBidi"/>
          <w:sz w:val="24"/>
          <w:szCs w:val="24"/>
          <w:rtl/>
          <w:lang w:bidi="ar-EG"/>
        </w:rPr>
      </w:pPr>
      <w:r w:rsidRPr="00C10057">
        <w:rPr>
          <w:rFonts w:asciiTheme="minorBidi" w:eastAsia="Calibri" w:hAnsiTheme="minorBidi"/>
          <w:sz w:val="24"/>
          <w:szCs w:val="24"/>
          <w:rtl/>
          <w:lang w:bidi="ar-EG"/>
        </w:rPr>
        <w:t>وجود أثر ذي دلالة إحصائية للتخطيط الاستراتيجي على المرونة الاستراتيجية بأبعادها المختلفة.</w:t>
      </w:r>
    </w:p>
    <w:p w14:paraId="4AAF6BF5" w14:textId="77777777" w:rsidR="002C4E13" w:rsidRPr="00C10057" w:rsidRDefault="002C4E13" w:rsidP="00D06DDB">
      <w:pPr>
        <w:numPr>
          <w:ilvl w:val="0"/>
          <w:numId w:val="16"/>
        </w:numPr>
        <w:spacing w:line="480" w:lineRule="auto"/>
        <w:ind w:right="-284"/>
        <w:contextualSpacing/>
        <w:jc w:val="both"/>
        <w:rPr>
          <w:rFonts w:asciiTheme="minorBidi" w:eastAsia="Calibri" w:hAnsiTheme="minorBidi"/>
          <w:sz w:val="24"/>
          <w:szCs w:val="24"/>
          <w:rtl/>
          <w:lang w:bidi="ar-EG"/>
        </w:rPr>
      </w:pPr>
      <w:r w:rsidRPr="00C10057">
        <w:rPr>
          <w:rFonts w:asciiTheme="minorBidi" w:eastAsia="Calibri" w:hAnsiTheme="minorBidi"/>
          <w:sz w:val="24"/>
          <w:szCs w:val="24"/>
          <w:rtl/>
          <w:lang w:bidi="ar-EG"/>
        </w:rPr>
        <w:lastRenderedPageBreak/>
        <w:t>وجود أثر ذي دلالة إحصائية للمرونة الاستراتيجية على الأداء المؤسسي.</w:t>
      </w:r>
    </w:p>
    <w:p w14:paraId="46CD8160" w14:textId="77777777" w:rsidR="002C4E13" w:rsidRPr="00D901F5" w:rsidRDefault="002C4E13" w:rsidP="00D06DDB">
      <w:pPr>
        <w:spacing w:line="480" w:lineRule="auto"/>
        <w:ind w:right="-284" w:firstLine="522"/>
        <w:jc w:val="both"/>
        <w:rPr>
          <w:rFonts w:asciiTheme="minorBidi" w:eastAsia="Calibri" w:hAnsiTheme="minorBidi"/>
          <w:sz w:val="24"/>
          <w:szCs w:val="24"/>
          <w:rtl/>
          <w:lang w:val="en-GB" w:bidi="ar-EG"/>
        </w:rPr>
      </w:pPr>
      <w:r w:rsidRPr="00D901F5">
        <w:rPr>
          <w:rFonts w:asciiTheme="minorBidi" w:eastAsia="Calibri" w:hAnsiTheme="minorBidi"/>
          <w:sz w:val="24"/>
          <w:szCs w:val="24"/>
          <w:rtl/>
          <w:lang w:val="en-GB" w:bidi="ar-EG"/>
        </w:rPr>
        <w:t>وقد أثبت تحليل المسار وجود دور وسيط جزئي للمرونة الاستراتيجية في العلاقة بين التخطيط الاستراتيجي والأداء المؤسسي. حيث أظهرت النتائج وجود أثر مباشر للتخطيط الاستراتيجي على الأداء المؤسسي، بالإضافة إلى وجود أثر غير مباشر يمر عبر متغير المرونة الاستراتيجية، مما يعني أن التخطيط الاستراتيجي يؤثر على الأداء بشكل مباشر، كما يؤثر عليه بشكل غير مباشر من خلال تعزيز المرونة الاستراتيجية التي بدورها تحسن الأداء المؤسسي.</w:t>
      </w:r>
    </w:p>
    <w:p w14:paraId="54E924E1" w14:textId="77777777" w:rsidR="002C4E13" w:rsidRPr="00D901F5" w:rsidRDefault="002C4E13" w:rsidP="00D06DDB">
      <w:pPr>
        <w:spacing w:line="480" w:lineRule="auto"/>
        <w:ind w:right="-284" w:firstLine="522"/>
        <w:jc w:val="both"/>
        <w:rPr>
          <w:rFonts w:asciiTheme="minorBidi" w:eastAsia="Calibri" w:hAnsiTheme="minorBidi"/>
          <w:sz w:val="24"/>
          <w:szCs w:val="24"/>
          <w:rtl/>
          <w:lang w:val="en-GB" w:bidi="ar-EG"/>
        </w:rPr>
      </w:pPr>
      <w:r w:rsidRPr="00D901F5">
        <w:rPr>
          <w:rFonts w:asciiTheme="minorBidi" w:eastAsia="Calibri" w:hAnsiTheme="minorBidi"/>
          <w:sz w:val="24"/>
          <w:szCs w:val="24"/>
          <w:rtl/>
          <w:lang w:val="en-GB" w:bidi="ar-EG"/>
        </w:rPr>
        <w:t>وفى النهاية، أوصت الدراسة بضرورة زيادة ممارسة الهيئات العامة في سلطنة عمان للتخطيط الاستراتيجي، لما له من دور فعال في تحسين مستوى الأداء المؤسسي وتعزيز قدرتها على التكيف مع البيئة المتغيرة. كما أوصت بالعمل على تطوير جوانب المرونة الاستراتيجية داخل هذه الهيئات لتحقيق أقصى استفادة من الخطط الاستراتيجية.</w:t>
      </w:r>
    </w:p>
    <w:p w14:paraId="0A5A7A45" w14:textId="4720D50F" w:rsidR="002C4E13" w:rsidRPr="007F5E7C" w:rsidRDefault="00E728AE" w:rsidP="00D06DDB">
      <w:pPr>
        <w:pStyle w:val="a5"/>
        <w:numPr>
          <w:ilvl w:val="0"/>
          <w:numId w:val="41"/>
        </w:numPr>
        <w:spacing w:line="408" w:lineRule="auto"/>
        <w:ind w:right="-284"/>
        <w:jc w:val="both"/>
        <w:rPr>
          <w:rFonts w:asciiTheme="minorBidi" w:eastAsia="Calibri" w:hAnsiTheme="minorBidi" w:cs="Arial"/>
          <w:b/>
          <w:bCs/>
          <w:sz w:val="24"/>
          <w:szCs w:val="24"/>
          <w:rtl/>
          <w:lang w:bidi="ar-EG"/>
        </w:rPr>
      </w:pPr>
      <w:r>
        <w:rPr>
          <w:rFonts w:asciiTheme="minorBidi" w:eastAsia="Calibri" w:hAnsiTheme="minorBidi" w:cs="Arial" w:hint="cs"/>
          <w:b/>
          <w:bCs/>
          <w:sz w:val="24"/>
          <w:szCs w:val="24"/>
          <w:rtl/>
          <w:lang w:bidi="ar-EG"/>
        </w:rPr>
        <w:t xml:space="preserve"> </w:t>
      </w:r>
      <w:r w:rsidR="002C4E13" w:rsidRPr="007F5E7C">
        <w:rPr>
          <w:rFonts w:asciiTheme="minorBidi" w:eastAsia="Calibri" w:hAnsiTheme="minorBidi" w:cs="Arial"/>
          <w:b/>
          <w:bCs/>
          <w:sz w:val="24"/>
          <w:szCs w:val="24"/>
          <w:rtl/>
          <w:lang w:bidi="ar-EG"/>
        </w:rPr>
        <w:t>دراسة الحربي (2022): بعنوان "التخطيط الاستراتيجي وأثره على إدارة المشاريع".</w:t>
      </w:r>
    </w:p>
    <w:p w14:paraId="4C116263" w14:textId="53CB60A9" w:rsidR="002C4E13" w:rsidRPr="00D901F5" w:rsidRDefault="002C4E13" w:rsidP="00D06DDB">
      <w:pPr>
        <w:spacing w:line="480" w:lineRule="auto"/>
        <w:ind w:right="-284" w:firstLine="522"/>
        <w:jc w:val="both"/>
        <w:rPr>
          <w:rFonts w:asciiTheme="minorBidi" w:eastAsia="Calibri" w:hAnsiTheme="minorBidi"/>
          <w:sz w:val="24"/>
          <w:szCs w:val="24"/>
          <w:rtl/>
          <w:lang w:val="en-GB" w:bidi="ar-EG"/>
        </w:rPr>
      </w:pPr>
      <w:r w:rsidRPr="00D901F5">
        <w:rPr>
          <w:rFonts w:asciiTheme="minorBidi" w:eastAsia="Calibri" w:hAnsiTheme="minorBidi"/>
          <w:sz w:val="24"/>
          <w:szCs w:val="24"/>
          <w:rtl/>
          <w:lang w:val="en-GB" w:bidi="ar-EG"/>
        </w:rPr>
        <w:t>هدفت هذه الدراسة بشكل رئيسي إلى استكشاف مفهوم التخطيط الاستراتيجي، وأهميته، وتأثيره المباشر على ممارسات إدارة المشاريع ونجاحها. كما سعت الدراسة إلى التعرف على واقع تطبيق التخطيط الاستراتيجي في المشاريع المختلفة، وفهم طبيعة مراحله وخطواته، مع التركيز على إشكالية غياب الرؤية الاستراتيجية وتأثير ذلك على تحقيق أهداف المشاريع.</w:t>
      </w:r>
    </w:p>
    <w:p w14:paraId="51F84814" w14:textId="77777777" w:rsidR="002C4E13" w:rsidRPr="00D901F5" w:rsidRDefault="002C4E13" w:rsidP="00D06DDB">
      <w:pPr>
        <w:spacing w:line="480" w:lineRule="auto"/>
        <w:ind w:right="-284" w:firstLine="522"/>
        <w:jc w:val="both"/>
        <w:rPr>
          <w:rFonts w:asciiTheme="minorBidi" w:eastAsia="Calibri" w:hAnsiTheme="minorBidi"/>
          <w:sz w:val="24"/>
          <w:szCs w:val="24"/>
          <w:rtl/>
          <w:lang w:val="en-GB" w:bidi="ar-EG"/>
        </w:rPr>
      </w:pPr>
      <w:r w:rsidRPr="00D901F5">
        <w:rPr>
          <w:rFonts w:asciiTheme="minorBidi" w:eastAsia="Calibri" w:hAnsiTheme="minorBidi"/>
          <w:sz w:val="24"/>
          <w:szCs w:val="24"/>
          <w:rtl/>
          <w:lang w:val="en-GB" w:bidi="ar-EG"/>
        </w:rPr>
        <w:t>وتناولت هذه الدراسة نفس المتغيرين الرئيسيين: التخطيط الاستراتيجي وإدارة المشاريع (أو نجاحها). وتكمن أهميتها في أنها تقدم دعمًا تجريبيًا من داخل السياق السعودي (منطقة الطائف) لأحد الفروض الأساسية للدراسة الحالية، وهو أن التخطيط الاستراتيجي ضروري لنجاح المشاريع بغض النظر عن حجمها. تستفيد الدراسة الحالية من منهجية المقابلة التي استخدمها الحربي (2022) كأداة لجمع رؤى نوعية وعميقة من القادة. وتتميز الدراسة الحالية عنها بأنها تركز على قطاع محدد وهو المستشفيات الحكومية، وتستخدم أداة كمية (الاستبانة) إلى جانب الأدوات النوعية المحتملة، مما يسمح بقياس الأثر إحصائيًا، وتقدم إطارًا أكثر تفصيلاً لأبعاد نجاح المشاريع يتجاوز مجرد تحقيق الأهداف ليشمل الجودة والالتزام بالوقت والتكلفة ورضا أصحاب المصلحة.</w:t>
      </w:r>
    </w:p>
    <w:p w14:paraId="3CF2187C" w14:textId="77777777" w:rsidR="002C4E13" w:rsidRPr="00D901F5" w:rsidRDefault="002C4E13" w:rsidP="00D06DDB">
      <w:pPr>
        <w:spacing w:line="480" w:lineRule="auto"/>
        <w:ind w:right="-284" w:firstLine="522"/>
        <w:jc w:val="both"/>
        <w:rPr>
          <w:rFonts w:asciiTheme="minorBidi" w:eastAsia="Calibri" w:hAnsiTheme="minorBidi"/>
          <w:sz w:val="24"/>
          <w:szCs w:val="24"/>
          <w:rtl/>
          <w:lang w:val="en-GB" w:bidi="ar-EG"/>
        </w:rPr>
      </w:pPr>
      <w:r w:rsidRPr="00D901F5">
        <w:rPr>
          <w:rFonts w:asciiTheme="minorBidi" w:eastAsia="Calibri" w:hAnsiTheme="minorBidi"/>
          <w:sz w:val="24"/>
          <w:szCs w:val="24"/>
          <w:rtl/>
          <w:lang w:val="en-GB" w:bidi="ar-EG"/>
        </w:rPr>
        <w:t>اتبع الباحث المنهج الوصفي التحليلي، مستعينًا بأداة المقابلة كأداة رئيسية لجمع البيانات. وتم تطبيق هذه المقابلات على عينة من القيادات الإدارية في مشاريع متنوعة ومختلفة الأحجام في منطقة الطائف بالمملكة العربية السعودية، وذلك للوقوف على واقع ممارسة التخطيط وأثره على أداء المشاريع.</w:t>
      </w:r>
    </w:p>
    <w:p w14:paraId="2EA21222" w14:textId="77777777" w:rsidR="002C4E13" w:rsidRPr="00D901F5" w:rsidRDefault="002C4E13" w:rsidP="00D06DDB">
      <w:pPr>
        <w:spacing w:line="480" w:lineRule="auto"/>
        <w:ind w:right="-284" w:firstLine="522"/>
        <w:jc w:val="both"/>
        <w:rPr>
          <w:rFonts w:asciiTheme="minorBidi" w:eastAsia="Calibri" w:hAnsiTheme="minorBidi"/>
          <w:sz w:val="24"/>
          <w:szCs w:val="24"/>
          <w:rtl/>
          <w:lang w:val="en-GB" w:bidi="ar-EG"/>
        </w:rPr>
      </w:pPr>
      <w:r w:rsidRPr="00D901F5">
        <w:rPr>
          <w:rFonts w:asciiTheme="minorBidi" w:eastAsia="Calibri" w:hAnsiTheme="minorBidi"/>
          <w:sz w:val="24"/>
          <w:szCs w:val="24"/>
          <w:rtl/>
          <w:lang w:val="en-GB" w:bidi="ar-EG"/>
        </w:rPr>
        <w:lastRenderedPageBreak/>
        <w:t>أظهرت نتائج الدراسة أن غالبية القيادات الإدارية (أكثر من 70% من العينة) يرون أن التخطيط الاستراتيجي يمثل جزءًا أساسيًا وجوهريًا لنجاح أي مشروع، بغض النظر عن حجمه. وأكدت النتائج أن المشاريع بكافة أحجامها تحتاج إلى تخطيط استراتيجي مسبق، وهو ما يتعارض مع آراء بعض الباحثين الذين يعتقدون أن المشاريع الصغيرة يمكن تنفيذها دون الحاجة إلى عملية تخطيط استراتيجي. كما أبرزت الدراسة أن التحديات التي تواجه المشاريع مرتبطة بشكل كبير بغياب الرؤية الاستراتيجية الواضحة.</w:t>
      </w:r>
    </w:p>
    <w:p w14:paraId="1A9E67F6" w14:textId="77777777" w:rsidR="002C4E13" w:rsidRPr="00D901F5" w:rsidRDefault="002C4E13" w:rsidP="00D06DDB">
      <w:pPr>
        <w:spacing w:line="480" w:lineRule="auto"/>
        <w:ind w:right="-284" w:firstLine="522"/>
        <w:jc w:val="both"/>
        <w:rPr>
          <w:rFonts w:asciiTheme="minorBidi" w:eastAsia="Calibri" w:hAnsiTheme="minorBidi"/>
          <w:sz w:val="24"/>
          <w:szCs w:val="24"/>
          <w:rtl/>
          <w:lang w:val="en-GB" w:bidi="ar-EG"/>
        </w:rPr>
      </w:pPr>
      <w:r w:rsidRPr="00D901F5">
        <w:rPr>
          <w:rFonts w:asciiTheme="minorBidi" w:eastAsia="Calibri" w:hAnsiTheme="minorBidi"/>
          <w:sz w:val="24"/>
          <w:szCs w:val="24"/>
          <w:rtl/>
          <w:lang w:val="en-GB" w:bidi="ar-EG"/>
        </w:rPr>
        <w:t>بناءً على النتائج، أوصت الدراسة بضرورة العمل على تنظيم دورات تدريبية متخصصة حول التخطيط الاستراتيجي وآليات تفعيله في المشاريع. كما أكدت على أهمية اختيار القادة الإداريين بناءً على معايير وأسس موضوعية تضمن قدرتهم على القيام بأدوارهم ومهامهم الاستراتيجية وفقًا لمتطلبات العمل الحديث.</w:t>
      </w:r>
    </w:p>
    <w:p w14:paraId="58AC4412" w14:textId="519A8A66" w:rsidR="002C4E13" w:rsidRPr="007F5E7C" w:rsidRDefault="002C4E13" w:rsidP="00D06DDB">
      <w:pPr>
        <w:pStyle w:val="a5"/>
        <w:numPr>
          <w:ilvl w:val="0"/>
          <w:numId w:val="41"/>
        </w:numPr>
        <w:spacing w:line="408" w:lineRule="auto"/>
        <w:ind w:right="-284"/>
        <w:jc w:val="both"/>
        <w:rPr>
          <w:rFonts w:asciiTheme="minorBidi" w:eastAsia="Calibri" w:hAnsiTheme="minorBidi" w:cs="Arial"/>
          <w:b/>
          <w:bCs/>
          <w:sz w:val="24"/>
          <w:szCs w:val="24"/>
          <w:rtl/>
          <w:lang w:bidi="ar-EG"/>
        </w:rPr>
      </w:pPr>
      <w:r w:rsidRPr="007F5E7C">
        <w:rPr>
          <w:rFonts w:asciiTheme="minorBidi" w:eastAsia="Calibri" w:hAnsiTheme="minorBidi" w:cs="Arial"/>
          <w:b/>
          <w:bCs/>
          <w:sz w:val="24"/>
          <w:szCs w:val="24"/>
          <w:rtl/>
          <w:lang w:bidi="ar-EG"/>
        </w:rPr>
        <w:t xml:space="preserve"> دراسة المحروقي (2024): بعنوان "دور التخطيط الاستراتيجي واستشراف المستقبل (التخطيط الاستشرافي) في دعم اتخاذ القرار لدى مؤسسات الدولة بسلطنة عُمان".</w:t>
      </w:r>
    </w:p>
    <w:p w14:paraId="63BC59A1" w14:textId="77777777" w:rsidR="002C4E13" w:rsidRPr="00D901F5" w:rsidRDefault="002C4E13" w:rsidP="00D06DDB">
      <w:pPr>
        <w:spacing w:line="480" w:lineRule="auto"/>
        <w:ind w:right="-284" w:firstLine="522"/>
        <w:jc w:val="both"/>
        <w:rPr>
          <w:rFonts w:asciiTheme="minorBidi" w:eastAsia="Calibri" w:hAnsiTheme="minorBidi"/>
          <w:sz w:val="24"/>
          <w:szCs w:val="24"/>
          <w:rtl/>
          <w:lang w:val="en-GB" w:bidi="ar-EG"/>
        </w:rPr>
      </w:pPr>
      <w:r w:rsidRPr="00D901F5">
        <w:rPr>
          <w:rFonts w:asciiTheme="minorBidi" w:eastAsia="Calibri" w:hAnsiTheme="minorBidi"/>
          <w:sz w:val="24"/>
          <w:szCs w:val="24"/>
          <w:rtl/>
          <w:lang w:val="en-GB" w:bidi="ar-EG"/>
        </w:rPr>
        <w:t>هدفت هذه الدراسة بشكل رئيسي إلى استكشاف وتحليل الدور الذي يلعبه كل من التخطيط الاستراتيجي بأبعاده (التحليل الاستراتيجي، فعالية التخطيط، النهج المنظم، مشاركة المعنيين) واستشراف المستقبل بأبعاده (التنبؤ، استكشاف البدائل، المرونة، إدارة المخاطر) في دعم وتعزيز جودة عملية اتخاذ القرار لدى القيادات الإدارية في مؤسسات الدولة الحكومية بسلطنة عُمان.</w:t>
      </w:r>
    </w:p>
    <w:p w14:paraId="4BC74F54" w14:textId="77777777" w:rsidR="002C4E13" w:rsidRPr="00D901F5" w:rsidRDefault="002C4E13" w:rsidP="00D06DDB">
      <w:pPr>
        <w:spacing w:line="480" w:lineRule="auto"/>
        <w:ind w:right="-284" w:firstLine="522"/>
        <w:jc w:val="both"/>
        <w:rPr>
          <w:rFonts w:asciiTheme="minorBidi" w:eastAsia="Calibri" w:hAnsiTheme="minorBidi"/>
          <w:sz w:val="24"/>
          <w:szCs w:val="24"/>
          <w:rtl/>
          <w:lang w:val="en-GB" w:bidi="ar-EG"/>
        </w:rPr>
      </w:pPr>
      <w:r w:rsidRPr="00D901F5">
        <w:rPr>
          <w:rFonts w:asciiTheme="minorBidi" w:eastAsia="Calibri" w:hAnsiTheme="minorBidi"/>
          <w:sz w:val="24"/>
          <w:szCs w:val="24"/>
          <w:rtl/>
          <w:lang w:val="en-GB" w:bidi="ar-EG"/>
        </w:rPr>
        <w:t>وقد تبنت الدراسة منهج البحث الوصفي التحليلي، واستخدمت أسلوبًا مزدوجًا في جمع البيانات؛ حيث تم تصميم استبانة كأداة رئيسية ووُزعت على عينة بلغ حجمها (369) موظفًا من مختلف التقسيمات الإدارية في مؤسسات الدولة العمانية، كما تم تدعيمها بمقابلات معمقة مع أربعة من متخذي القرار. تم تحليل البيانات الكمية باستخدام الحزم الإحصائية للعلوم الاجتماعية (</w:t>
      </w:r>
      <w:r w:rsidRPr="00D901F5">
        <w:rPr>
          <w:rFonts w:asciiTheme="minorBidi" w:eastAsia="Calibri" w:hAnsiTheme="minorBidi"/>
          <w:sz w:val="24"/>
          <w:szCs w:val="24"/>
          <w:lang w:val="en-GB" w:bidi="ar-EG"/>
        </w:rPr>
        <w:t>SPSS</w:t>
      </w:r>
      <w:r w:rsidRPr="00D901F5">
        <w:rPr>
          <w:rFonts w:asciiTheme="minorBidi" w:eastAsia="Calibri" w:hAnsiTheme="minorBidi"/>
          <w:sz w:val="24"/>
          <w:szCs w:val="24"/>
          <w:rtl/>
          <w:lang w:val="en-GB" w:bidi="ar-EG"/>
        </w:rPr>
        <w:t>) لاختبار الفرضيات وتحديد طبيعة العلاقات بين المتغيرات.</w:t>
      </w:r>
    </w:p>
    <w:p w14:paraId="383B1B30" w14:textId="77777777" w:rsidR="002C4E13" w:rsidRPr="00D901F5" w:rsidRDefault="002C4E13" w:rsidP="00D06DDB">
      <w:pPr>
        <w:spacing w:line="480" w:lineRule="auto"/>
        <w:ind w:right="-284" w:firstLine="522"/>
        <w:jc w:val="both"/>
        <w:rPr>
          <w:rFonts w:asciiTheme="minorBidi" w:eastAsia="Calibri" w:hAnsiTheme="minorBidi"/>
          <w:sz w:val="24"/>
          <w:szCs w:val="24"/>
          <w:rtl/>
          <w:lang w:val="en-GB" w:bidi="ar-EG"/>
        </w:rPr>
      </w:pPr>
      <w:r w:rsidRPr="00D901F5">
        <w:rPr>
          <w:rFonts w:asciiTheme="minorBidi" w:eastAsia="Calibri" w:hAnsiTheme="minorBidi"/>
          <w:sz w:val="24"/>
          <w:szCs w:val="24"/>
          <w:rtl/>
          <w:lang w:val="en-GB" w:bidi="ar-EG"/>
        </w:rPr>
        <w:t>كشفت نتائج التحليل الإحصائي عن وجود أثر إيجابي وعلاقة ذات دلالة إحصائية بين التخطيط الاستراتيجي ودعم اتخاذ القرار، حيث تمكن التخطيط الاستراتيجي من تفسير ما نسبته (72.6%) من التباين الحاصل في متغير دعم اتخاذ القرار. وأظهرت النتائج أن معظم القيادات الإدارية في سلطنة عمان لديها وعي وإيمان بالعلاقة الوثيقة بين التخطيط الاستراتيجي وجودة القرارات، كما تبين أن القياديين يتبنون نهجًا منظمًا في عمليات صنع القرار ويربطون بين التنبؤ بالمستقبل وفعالية التخطيط.</w:t>
      </w:r>
    </w:p>
    <w:p w14:paraId="4E8ED9D4" w14:textId="77777777" w:rsidR="002C4E13" w:rsidRPr="00D901F5" w:rsidRDefault="002C4E13" w:rsidP="00D06DDB">
      <w:pPr>
        <w:spacing w:line="480" w:lineRule="auto"/>
        <w:ind w:right="-284" w:firstLine="522"/>
        <w:jc w:val="both"/>
        <w:rPr>
          <w:rFonts w:asciiTheme="minorBidi" w:eastAsia="Calibri" w:hAnsiTheme="minorBidi"/>
          <w:sz w:val="24"/>
          <w:szCs w:val="24"/>
          <w:rtl/>
          <w:lang w:val="en-GB" w:bidi="ar-EG"/>
        </w:rPr>
      </w:pPr>
      <w:r w:rsidRPr="00D901F5">
        <w:rPr>
          <w:rFonts w:asciiTheme="minorBidi" w:eastAsia="Calibri" w:hAnsiTheme="minorBidi"/>
          <w:sz w:val="24"/>
          <w:szCs w:val="24"/>
          <w:rtl/>
          <w:lang w:val="en-GB" w:bidi="ar-EG"/>
        </w:rPr>
        <w:lastRenderedPageBreak/>
        <w:t>وأوصت الدراسة بمجموعة من التوصيات الهامة، أبرزها ضرورة أن تبدأ عمليات التخطيط الاستراتيجي من قمة الهرم الإداري برؤية شاملة ثم إشراك كافة المستويات. كما أوصت بالاهتمام بإنشاء وحدات لدعم اتخاذ القرار، وتعزيز قواعد البيانات الوطنية، والاستفادة من ثورة التحول الرقمي والذكاء الاصطناعي في عمليات التخطيط، بالإضافة إلى أهمية الاستفادة من التجارب الدولية الناجحة في هذا المجال.</w:t>
      </w:r>
    </w:p>
    <w:p w14:paraId="5947683D" w14:textId="77777777" w:rsidR="002C4E13" w:rsidRPr="00D901F5" w:rsidRDefault="002C4E13" w:rsidP="00D06DDB">
      <w:pPr>
        <w:spacing w:line="480" w:lineRule="auto"/>
        <w:ind w:right="-284" w:firstLine="522"/>
        <w:jc w:val="both"/>
        <w:rPr>
          <w:rFonts w:asciiTheme="minorBidi" w:eastAsia="Calibri" w:hAnsiTheme="minorBidi"/>
          <w:sz w:val="24"/>
          <w:szCs w:val="24"/>
          <w:rtl/>
          <w:lang w:val="en-GB" w:bidi="ar-EG"/>
        </w:rPr>
      </w:pPr>
      <w:r w:rsidRPr="00D901F5">
        <w:rPr>
          <w:rFonts w:asciiTheme="minorBidi" w:eastAsia="Calibri" w:hAnsiTheme="minorBidi"/>
          <w:sz w:val="24"/>
          <w:szCs w:val="24"/>
          <w:rtl/>
          <w:lang w:val="en-GB" w:bidi="ar-EG"/>
        </w:rPr>
        <w:t>وتتفق هذه الدراسة مع الدراسة الحالية في تناولها للمتغير المستقل الرئيسي وهو "التخطيط الاستراتيجي" وتأكيدها على دوره الإيجابي في تحقيق نتائج تنظيمية أفضل ضمن السياق الحكومي في دول الخليج. كما تتشابه معها في استخدام المنهج الوصفي التحليلي والاستبانة كأداة رئيسية. ولكن، تختلف الدراسة الحالية وتتميز عنها في عدة جوانب جوهرية؛ فبينما ركزت دراسة المحروقي على المتغير التابع "دعم اتخاذ القرار" وهو عملية إدارية ذهنية، فإن الدراسة الحالية تركز على متغير تابع أكثر تحديدًا وتطبيقية وهو "نجاح المشاريع التطويرية" بأبعاده المتعددة (الوقت، التكلفة، الجودة، رضا أصحاب المصلحة). هذا الاختلاف يسمح للدراسة الحالية بفحص الأثر النهائي والملموس للتخطيط الاستراتيجي على أرض الواقع وليس فقط على عملية صنع القرار. كما أن تطبيقها في بيئة المستشفيات شديدة التعقيد والتخصص يوفر سياقًا فريدًا يختلف عن الإطار العام لمؤسسات الدولة، مما يضيف عمقًا جديدًا للمعرفة في مجال الإدارة الصحية.</w:t>
      </w:r>
    </w:p>
    <w:p w14:paraId="223A15C6" w14:textId="30BC3EC0" w:rsidR="002C4E13" w:rsidRPr="007F5E7C" w:rsidRDefault="002C4E13" w:rsidP="00D06DDB">
      <w:pPr>
        <w:pStyle w:val="a5"/>
        <w:numPr>
          <w:ilvl w:val="0"/>
          <w:numId w:val="41"/>
        </w:numPr>
        <w:spacing w:line="408" w:lineRule="auto"/>
        <w:ind w:right="-284"/>
        <w:jc w:val="both"/>
        <w:rPr>
          <w:rFonts w:asciiTheme="minorBidi" w:eastAsia="Calibri" w:hAnsiTheme="minorBidi" w:cs="Arial"/>
          <w:b/>
          <w:bCs/>
          <w:sz w:val="24"/>
          <w:szCs w:val="24"/>
          <w:rtl/>
          <w:lang w:bidi="ar-EG"/>
        </w:rPr>
      </w:pPr>
      <w:r w:rsidRPr="007F5E7C">
        <w:rPr>
          <w:rFonts w:asciiTheme="minorBidi" w:eastAsia="Calibri" w:hAnsiTheme="minorBidi" w:cs="Arial"/>
          <w:b/>
          <w:bCs/>
          <w:sz w:val="24"/>
          <w:szCs w:val="24"/>
          <w:rtl/>
          <w:lang w:bidi="ar-EG"/>
        </w:rPr>
        <w:t xml:space="preserve"> دراسة أبو زيد (2023): بعنوان "أثر التخطيط الاستراتيجي على تطوير السياحة العلاجية بالمستشفيات الأردنية من وجهة نظر العاملين".</w:t>
      </w:r>
    </w:p>
    <w:p w14:paraId="29620773" w14:textId="77777777" w:rsidR="002C4E13" w:rsidRPr="00D901F5" w:rsidRDefault="002C4E13" w:rsidP="00D06DDB">
      <w:pPr>
        <w:spacing w:line="480" w:lineRule="auto"/>
        <w:ind w:right="-284" w:firstLine="522"/>
        <w:jc w:val="both"/>
        <w:rPr>
          <w:rFonts w:asciiTheme="minorBidi" w:eastAsia="Calibri" w:hAnsiTheme="minorBidi"/>
          <w:sz w:val="24"/>
          <w:szCs w:val="24"/>
          <w:rtl/>
          <w:lang w:val="en-GB" w:bidi="ar-EG"/>
        </w:rPr>
      </w:pPr>
      <w:r w:rsidRPr="00D901F5">
        <w:rPr>
          <w:rFonts w:asciiTheme="minorBidi" w:eastAsia="Calibri" w:hAnsiTheme="minorBidi"/>
          <w:sz w:val="24"/>
          <w:szCs w:val="24"/>
          <w:rtl/>
          <w:lang w:val="en-GB" w:bidi="ar-EG"/>
        </w:rPr>
        <w:t>هدفت هذه الدراسة إلى قياس أثر التخطيط الاستراتيجي بأبعاده الخمسة (الرؤية، الرسالة، الأهداف، التحليل البيئي، الخيار الاستراتيجي) على تطوير السياحة العلاجية في المستشفيات الأردنية، وذلك من وجهة نظر العاملين فيها. واعتمدت الدراسة المنهج الوصفي التحليلي. وتكونت عينة الدراسة من (209) من العاملين في المستشفيات الحكومية والخاصة بمحافظة عمان. تم استخدام أداتين لجمع البيانات: استبانة لقياس واقع التخطيط الاستراتيجي، واستبانة لقياس مستوى تطوير السياحة العلاجية. تم تحليل البيانات باستخدام أساليب الإحصاء الوصفي، وتحليل الارتباط، وتحليل الانحدار التدريجي (</w:t>
      </w:r>
      <w:r w:rsidRPr="00D901F5">
        <w:rPr>
          <w:rFonts w:asciiTheme="minorBidi" w:eastAsia="Calibri" w:hAnsiTheme="minorBidi"/>
          <w:sz w:val="24"/>
          <w:szCs w:val="24"/>
          <w:lang w:val="en-GB" w:bidi="ar-EG"/>
        </w:rPr>
        <w:t>Stepwise Regression</w:t>
      </w:r>
      <w:r w:rsidRPr="00D901F5">
        <w:rPr>
          <w:rFonts w:asciiTheme="minorBidi" w:eastAsia="Calibri" w:hAnsiTheme="minorBidi"/>
          <w:sz w:val="24"/>
          <w:szCs w:val="24"/>
          <w:rtl/>
          <w:lang w:val="en-GB" w:bidi="ar-EG"/>
        </w:rPr>
        <w:t>) لاختبار الفرضيات.</w:t>
      </w:r>
    </w:p>
    <w:p w14:paraId="30C49B4C" w14:textId="77777777" w:rsidR="002C4E13" w:rsidRPr="00D901F5" w:rsidRDefault="002C4E13" w:rsidP="00D06DDB">
      <w:pPr>
        <w:spacing w:line="480" w:lineRule="auto"/>
        <w:ind w:right="-284" w:firstLine="522"/>
        <w:jc w:val="both"/>
        <w:rPr>
          <w:rFonts w:asciiTheme="minorBidi" w:eastAsia="Calibri" w:hAnsiTheme="minorBidi"/>
          <w:sz w:val="24"/>
          <w:szCs w:val="24"/>
          <w:rtl/>
          <w:lang w:val="en-GB" w:bidi="ar-EG"/>
        </w:rPr>
      </w:pPr>
      <w:r w:rsidRPr="00D901F5">
        <w:rPr>
          <w:rFonts w:asciiTheme="minorBidi" w:eastAsia="Calibri" w:hAnsiTheme="minorBidi"/>
          <w:sz w:val="24"/>
          <w:szCs w:val="24"/>
          <w:rtl/>
          <w:lang w:val="en-GB" w:bidi="ar-EG"/>
        </w:rPr>
        <w:t xml:space="preserve">وكشفت نتائج تحليل الانحدار عن وجود أثر إيجابي وذي دلالة إحصائية للتخطيط الاستراتيجي على تطوير السياحة العلاجية. وأظهرت النتائج أن أبعاد التخطيط الاستراتيجي مجتمعة تمكنت من تفسير ما نسبته (49.3%) من التباين الحاصل في متغير تطوير السياحة العلاجية، مما يؤكد على الدور الجوهري الذي يلعبه التخطيط في هذا المجال. كما أظهرت النتائج أن مستوى ممارسة التخطيط الاستراتيجي وتطوير السياحة العلاجية كان مرتفعًا من وجهة نظر العينة. </w:t>
      </w:r>
      <w:r w:rsidRPr="00D901F5">
        <w:rPr>
          <w:rFonts w:asciiTheme="minorBidi" w:eastAsia="Calibri" w:hAnsiTheme="minorBidi"/>
          <w:sz w:val="24"/>
          <w:szCs w:val="24"/>
          <w:rtl/>
          <w:lang w:val="en-GB" w:bidi="ar-EG"/>
        </w:rPr>
        <w:lastRenderedPageBreak/>
        <w:t>وأوصت الدراسة بضرورة اهتمام المستشفيات بإنشاء سجلات دقيقة للسياح العلاجيين للاستفادة منها في عمليات التخطيط المستقبلية.</w:t>
      </w:r>
    </w:p>
    <w:p w14:paraId="01868842" w14:textId="77777777" w:rsidR="002C4E13" w:rsidRPr="00D901F5" w:rsidRDefault="002C4E13" w:rsidP="00D06DDB">
      <w:pPr>
        <w:spacing w:line="480" w:lineRule="auto"/>
        <w:ind w:right="-284" w:firstLine="522"/>
        <w:jc w:val="both"/>
        <w:rPr>
          <w:rFonts w:asciiTheme="minorBidi" w:eastAsia="Calibri" w:hAnsiTheme="minorBidi"/>
          <w:sz w:val="24"/>
          <w:szCs w:val="24"/>
          <w:rtl/>
          <w:lang w:val="en-GB" w:bidi="ar-EG"/>
        </w:rPr>
      </w:pPr>
      <w:r w:rsidRPr="00D901F5">
        <w:rPr>
          <w:rFonts w:asciiTheme="minorBidi" w:eastAsia="Calibri" w:hAnsiTheme="minorBidi"/>
          <w:sz w:val="24"/>
          <w:szCs w:val="24"/>
          <w:rtl/>
          <w:lang w:val="en-GB" w:bidi="ar-EG"/>
        </w:rPr>
        <w:t>وتتفق هذه الدراسة مع الدراسة الحالية في كونها تتناول "التخطيط الاستراتيجي" كمتغير مستقل رئيسي، وتؤكد على تأثيره الإيجابي في تحقيق أهداف تنظيمية هامة. كما أنها تتشابه معها في تطبيقها على قطاع المستشفيات، مما يجعل نتائجها ذات صلة وثيقة. ولكن، تتميز الدراسة الحالية وتتفرد عنها في طبيعة المتغير التابع؛ فبينما ركزت دراسة أبو زيد (2023) على "تطوير السياحة العلاجية" وهو هدف استراتيجي يركز على خدمة خارجية وميزة تنافسية، فإن الدراسة الحالية تركز على متغير أعمق وأكثر شمولية وهو "نجاح المشاريع التطويرية" بأبعاده المتكاملة (الالتزام بالجدول الزمني والميزانية، تحقيق الأهداف، جودة المخرجات، رضا أصحاب المصلحة). هذا الاختلاف جوهري، حيث أن نجاح المشاريع الداخلية هو المحرك الأساسي الذي قد يؤدي لاحقًا إلى تطوير خدمات مثل السياحة العلاجية. بالتالي، تقدم الدراسة الحالية تحليلًا على مستوى العمليات الداخلية للمستشفى، مما يوفر فهمًا أعمق للآليات التي تربط بين التخطيط ونجاح المبادرات على أرض الواقع.</w:t>
      </w:r>
    </w:p>
    <w:p w14:paraId="702E572F" w14:textId="77777777" w:rsidR="002C4E13" w:rsidRPr="007F5E7C" w:rsidRDefault="002C4E13" w:rsidP="00D06DDB">
      <w:pPr>
        <w:pStyle w:val="a5"/>
        <w:numPr>
          <w:ilvl w:val="0"/>
          <w:numId w:val="41"/>
        </w:numPr>
        <w:spacing w:line="408" w:lineRule="auto"/>
        <w:ind w:right="-284"/>
        <w:jc w:val="both"/>
        <w:rPr>
          <w:rFonts w:asciiTheme="minorBidi" w:eastAsia="Calibri" w:hAnsiTheme="minorBidi" w:cs="Arial"/>
          <w:b/>
          <w:bCs/>
          <w:sz w:val="24"/>
          <w:szCs w:val="24"/>
          <w:rtl/>
          <w:lang w:bidi="ar-EG"/>
        </w:rPr>
      </w:pPr>
      <w:r w:rsidRPr="007F5E7C">
        <w:rPr>
          <w:rFonts w:asciiTheme="minorBidi" w:eastAsia="Calibri" w:hAnsiTheme="minorBidi" w:cs="Arial"/>
          <w:b/>
          <w:bCs/>
          <w:sz w:val="24"/>
          <w:szCs w:val="24"/>
          <w:rtl/>
          <w:lang w:bidi="ar-EG"/>
        </w:rPr>
        <w:t>• دراسة الجبوري (2021): بعنوان "أثر توظيف تقنية النانو تكنولوجي في التصميم الداخلي للمستشفيات".</w:t>
      </w:r>
    </w:p>
    <w:p w14:paraId="3CD38E86" w14:textId="77777777" w:rsidR="002C4E13" w:rsidRPr="00D901F5" w:rsidRDefault="002C4E13" w:rsidP="00D06DDB">
      <w:pPr>
        <w:spacing w:line="480" w:lineRule="auto"/>
        <w:ind w:right="-284" w:firstLine="522"/>
        <w:jc w:val="both"/>
        <w:rPr>
          <w:rFonts w:asciiTheme="minorBidi" w:eastAsia="Calibri" w:hAnsiTheme="minorBidi"/>
          <w:sz w:val="24"/>
          <w:szCs w:val="24"/>
          <w:rtl/>
          <w:lang w:val="en-GB" w:bidi="ar-EG"/>
        </w:rPr>
      </w:pPr>
      <w:r w:rsidRPr="00D901F5">
        <w:rPr>
          <w:rFonts w:asciiTheme="minorBidi" w:eastAsia="Calibri" w:hAnsiTheme="minorBidi"/>
          <w:sz w:val="24"/>
          <w:szCs w:val="24"/>
          <w:rtl/>
          <w:lang w:val="en-GB" w:bidi="ar-EG"/>
        </w:rPr>
        <w:t>هدفت هذه الدراسة بشكل رئيسي إلى استكشاف أثر توظيف تقنيات النانو تكنولوجي في التصميم الداخلي للمستشفيات، وتحديد مدى مساهمة هذه التقنيات في رفع مستوى كفاءة البيئة الصحية، وتعزيز معايير السلامة والرفاهية للمرضى والعاملين، والحد من انتشار الأمراض. وتبنت الدراسة منهجًا وصفيًا تحليليًا يدمج بين الأساليب الكمية والنوعية (</w:t>
      </w:r>
      <w:r w:rsidRPr="00D901F5">
        <w:rPr>
          <w:rFonts w:asciiTheme="minorBidi" w:eastAsia="Calibri" w:hAnsiTheme="minorBidi"/>
          <w:sz w:val="24"/>
          <w:szCs w:val="24"/>
          <w:lang w:val="en-GB" w:bidi="ar-EG"/>
        </w:rPr>
        <w:t>Mixed-Methods</w:t>
      </w:r>
      <w:r w:rsidRPr="00D901F5">
        <w:rPr>
          <w:rFonts w:asciiTheme="minorBidi" w:eastAsia="Calibri" w:hAnsiTheme="minorBidi"/>
          <w:sz w:val="24"/>
          <w:szCs w:val="24"/>
          <w:rtl/>
          <w:lang w:val="en-GB" w:bidi="ar-EG"/>
        </w:rPr>
        <w:t>). تم جمع البيانات من خلال أدوات متعددة شملت الاستبيانات الموجهة للمختصين، والمقابلات المعمقة، والزيارات الميدانية لدراسة حالات تطبيقية في المستشفيات الأردنية.</w:t>
      </w:r>
    </w:p>
    <w:p w14:paraId="1B0F8C9D" w14:textId="77777777" w:rsidR="002C4E13" w:rsidRPr="00D901F5" w:rsidRDefault="002C4E13" w:rsidP="00D06DDB">
      <w:pPr>
        <w:spacing w:line="480" w:lineRule="auto"/>
        <w:ind w:right="-284" w:firstLine="522"/>
        <w:jc w:val="both"/>
        <w:rPr>
          <w:rFonts w:asciiTheme="minorBidi" w:eastAsia="Calibri" w:hAnsiTheme="minorBidi"/>
          <w:sz w:val="24"/>
          <w:szCs w:val="24"/>
          <w:rtl/>
          <w:lang w:val="en-GB" w:bidi="ar-EG"/>
        </w:rPr>
      </w:pPr>
      <w:r w:rsidRPr="00D901F5">
        <w:rPr>
          <w:rFonts w:asciiTheme="minorBidi" w:eastAsia="Calibri" w:hAnsiTheme="minorBidi"/>
          <w:sz w:val="24"/>
          <w:szCs w:val="24"/>
          <w:rtl/>
          <w:lang w:val="en-GB" w:bidi="ar-EG"/>
        </w:rPr>
        <w:t>وكشفت نتائج الدراسة عن وجود أثر إيجابي وبارز لتوظيف تقنية النانو تكنولوجي في تحسين البيئة الداخلية للمستشفيات. وأكدت النتائج أن استخدام المواد النانوية يساهم بفعالية في رفع كفاءة المبنى، وتحسين جودة الهواء، وتوفير بيئة صحية تقلل من الملوثات والميكروبات، مما ينعكس إيجابًا على سلوك وراحة وصحة الأفراد داخل المستشفى. وبناءً على هذه النتائج، أوصت الدراسة بضرورة دمج تطبيقات النانو تكنولوجي في عمليات التصميم الداخلي للمستشفيات المستقبلية وتحديث القائمة منها، لما لها من دور حاسم في تحقيق بيئة استشفائية آمنة ومستدامة.</w:t>
      </w:r>
    </w:p>
    <w:p w14:paraId="3E922605" w14:textId="77777777" w:rsidR="002C4E13" w:rsidRPr="00D901F5" w:rsidRDefault="002C4E13" w:rsidP="00D06DDB">
      <w:pPr>
        <w:spacing w:line="480" w:lineRule="auto"/>
        <w:ind w:right="-284" w:firstLine="522"/>
        <w:jc w:val="both"/>
        <w:rPr>
          <w:rFonts w:asciiTheme="minorBidi" w:eastAsia="Calibri" w:hAnsiTheme="minorBidi"/>
          <w:sz w:val="24"/>
          <w:szCs w:val="24"/>
          <w:rtl/>
          <w:lang w:val="en-GB" w:bidi="ar-EG"/>
        </w:rPr>
      </w:pPr>
      <w:r w:rsidRPr="00D901F5">
        <w:rPr>
          <w:rFonts w:asciiTheme="minorBidi" w:eastAsia="Calibri" w:hAnsiTheme="minorBidi"/>
          <w:sz w:val="24"/>
          <w:szCs w:val="24"/>
          <w:rtl/>
          <w:lang w:val="en-GB" w:bidi="ar-EG"/>
        </w:rPr>
        <w:t xml:space="preserve">وعلى الرغم من أن هذه الدراسة تتفق مع الدراسة الحالية في كونها تطبق في سياق المستشفيات، إلا أنها تختلف عنها اختلافًا جوهريًا في طبيعة المتغيرات التي تتناولها، مما يخدم أهداف الدراسة الحالية بشكل غير مباشر. فبينما تركز </w:t>
      </w:r>
      <w:r w:rsidRPr="00D901F5">
        <w:rPr>
          <w:rFonts w:asciiTheme="minorBidi" w:eastAsia="Calibri" w:hAnsiTheme="minorBidi"/>
          <w:sz w:val="24"/>
          <w:szCs w:val="24"/>
          <w:rtl/>
          <w:lang w:val="en-GB" w:bidi="ar-EG"/>
        </w:rPr>
        <w:lastRenderedPageBreak/>
        <w:t>دراسة الجبوري (2021) على أثر متغير تكنولوجي تطبيقي ومادي (تقنية النانو) على البيئة الداخلية للمستشفى، فإن الدراسة الحالية تبحث في متغير إداري استراتيجي بحت وهو "التخطيط الاستراتيجي". هذا الاختلاف مهم، حيث يمكن اعتبار "توظيف تقنية النانو" بحد ذاته "مشروعًا تطويريًا" وهو محور المتغير التابع في الدراسة الحالية. بالتالي، تقدم دراسة الجبوري مثالاً حياً على نوع المشاريع التي تسعى الدراسة الحالية لفهم عوامل نجاحها من منظور التخطيط والإدارة، وهو ما يبرز أهمية البحث الحالي في جسر الفجوة بين وضع الخطط الاستراتيجية ونجاح تنفيذ مثل هذه المشاريع التقنية المتقدمة على أرض الواقع.</w:t>
      </w:r>
    </w:p>
    <w:p w14:paraId="56D39018" w14:textId="40C02178" w:rsidR="002C4E13" w:rsidRPr="007F5E7C" w:rsidRDefault="002C4E13" w:rsidP="00D06DDB">
      <w:pPr>
        <w:pStyle w:val="a5"/>
        <w:numPr>
          <w:ilvl w:val="0"/>
          <w:numId w:val="41"/>
        </w:numPr>
        <w:spacing w:line="408" w:lineRule="auto"/>
        <w:ind w:right="-284"/>
        <w:jc w:val="both"/>
        <w:rPr>
          <w:rFonts w:asciiTheme="minorBidi" w:eastAsia="Calibri" w:hAnsiTheme="minorBidi" w:cs="Arial"/>
          <w:b/>
          <w:bCs/>
          <w:sz w:val="24"/>
          <w:szCs w:val="24"/>
          <w:rtl/>
          <w:lang w:bidi="ar-EG"/>
        </w:rPr>
      </w:pPr>
      <w:r w:rsidRPr="007F5E7C">
        <w:rPr>
          <w:rFonts w:asciiTheme="minorBidi" w:eastAsia="Calibri" w:hAnsiTheme="minorBidi" w:cs="Arial"/>
          <w:b/>
          <w:bCs/>
          <w:sz w:val="24"/>
          <w:szCs w:val="24"/>
          <w:rtl/>
          <w:lang w:bidi="ar-EG"/>
        </w:rPr>
        <w:t xml:space="preserve"> دراسة </w:t>
      </w:r>
      <w:proofErr w:type="spellStart"/>
      <w:r w:rsidRPr="007F5E7C">
        <w:rPr>
          <w:rFonts w:asciiTheme="minorBidi" w:eastAsia="Calibri" w:hAnsiTheme="minorBidi" w:cs="Arial"/>
          <w:b/>
          <w:bCs/>
          <w:sz w:val="24"/>
          <w:szCs w:val="24"/>
          <w:rtl/>
          <w:lang w:bidi="ar-EG"/>
        </w:rPr>
        <w:t>الزروق</w:t>
      </w:r>
      <w:proofErr w:type="spellEnd"/>
      <w:r w:rsidRPr="007F5E7C">
        <w:rPr>
          <w:rFonts w:asciiTheme="minorBidi" w:eastAsia="Calibri" w:hAnsiTheme="minorBidi" w:cs="Arial"/>
          <w:b/>
          <w:bCs/>
          <w:sz w:val="24"/>
          <w:szCs w:val="24"/>
          <w:rtl/>
          <w:lang w:bidi="ar-EG"/>
        </w:rPr>
        <w:t xml:space="preserve"> (2022): بعنوان "أثر إدارة التطوير على جودة الخدمة الصحية في ظل جائحة كورونا على المستشفيات التعليمية الأردنية: دراسة حالة مستشفى الملك المؤسس".</w:t>
      </w:r>
    </w:p>
    <w:p w14:paraId="0D4BDE23" w14:textId="77777777" w:rsidR="002C4E13" w:rsidRPr="00D901F5" w:rsidRDefault="002C4E13" w:rsidP="00D06DDB">
      <w:pPr>
        <w:spacing w:line="480" w:lineRule="auto"/>
        <w:ind w:right="-284" w:firstLine="522"/>
        <w:jc w:val="both"/>
        <w:rPr>
          <w:rFonts w:asciiTheme="minorBidi" w:eastAsia="Calibri" w:hAnsiTheme="minorBidi"/>
          <w:sz w:val="24"/>
          <w:szCs w:val="24"/>
          <w:rtl/>
          <w:lang w:val="en-GB" w:bidi="ar-EG"/>
        </w:rPr>
      </w:pPr>
      <w:r w:rsidRPr="00D901F5">
        <w:rPr>
          <w:rFonts w:asciiTheme="minorBidi" w:eastAsia="Calibri" w:hAnsiTheme="minorBidi"/>
          <w:sz w:val="24"/>
          <w:szCs w:val="24"/>
          <w:rtl/>
          <w:lang w:val="en-GB" w:bidi="ar-EG"/>
        </w:rPr>
        <w:t>هدفت هذه الدراسة إلى قياس أثر "إدارة التطوير" بأبعادها (الهيكل التنظيمي، الثقافة التنظيمية، تنمية وتطوير العاملين) على جودة الخدمة الصحية بأبعادها (الاعتمادية، التعاطف، الاستجابة) في مستشفى الملك المؤسس بالأردن، وذلك في سياق التحديات التي فرضتها جائحة كورونا. واعتمدت الدراسة المنهج الوصفي التحليلي، حيث تم جمع البيانات من خلال استبانة وُزعت على عينة عشوائية من العاملين الإداريين في المستشفى، بلغ حجمها النهائي (156) مفردة. تم استخدام أساليب الإحصاء الوصفي وتحليل الانحدار الخطي البسيط والمتعدد لاختبار فرضيات الدراسة.</w:t>
      </w:r>
    </w:p>
    <w:p w14:paraId="32958A08" w14:textId="77777777" w:rsidR="002C4E13" w:rsidRPr="00D901F5" w:rsidRDefault="002C4E13" w:rsidP="00D06DDB">
      <w:pPr>
        <w:spacing w:line="480" w:lineRule="auto"/>
        <w:ind w:right="-284" w:firstLine="522"/>
        <w:jc w:val="both"/>
        <w:rPr>
          <w:rFonts w:asciiTheme="minorBidi" w:eastAsia="Calibri" w:hAnsiTheme="minorBidi"/>
          <w:sz w:val="24"/>
          <w:szCs w:val="24"/>
          <w:rtl/>
          <w:lang w:val="en-GB" w:bidi="ar-EG"/>
        </w:rPr>
      </w:pPr>
      <w:r w:rsidRPr="00D901F5">
        <w:rPr>
          <w:rFonts w:asciiTheme="minorBidi" w:eastAsia="Calibri" w:hAnsiTheme="minorBidi"/>
          <w:sz w:val="24"/>
          <w:szCs w:val="24"/>
          <w:rtl/>
          <w:lang w:val="en-GB" w:bidi="ar-EG"/>
        </w:rPr>
        <w:t>وأظهرت نتائج الدراسة وجود أثر إيجابي وذي دلالة إحصائية لإدارة التطوير بأبعادها مجتمعة على جودة الخدمة الصحية. وأشارت النتائج إلى أن متغير إدارة التطوير تمكن من تفسير ما نسبته (54.1%) من التباين في متغير جودة الخدمة الصحية، مما يدل على أهميته كعامل مؤثر. وبناءً على ذلك، أوصت الدراسة بضرورة مواصلة جهود التطوير الإداري والطبي ورفع كفاءة العاملين لمواكبة المستجدات.</w:t>
      </w:r>
    </w:p>
    <w:p w14:paraId="2DDD19EB" w14:textId="77777777" w:rsidR="002C4E13" w:rsidRPr="00D901F5" w:rsidRDefault="002C4E13" w:rsidP="00D06DDB">
      <w:pPr>
        <w:spacing w:line="480" w:lineRule="auto"/>
        <w:ind w:right="-284" w:firstLine="522"/>
        <w:jc w:val="both"/>
        <w:rPr>
          <w:rFonts w:asciiTheme="minorBidi" w:eastAsia="Calibri" w:hAnsiTheme="minorBidi"/>
          <w:sz w:val="24"/>
          <w:szCs w:val="24"/>
          <w:rtl/>
          <w:lang w:val="en-GB" w:bidi="ar-EG"/>
        </w:rPr>
      </w:pPr>
      <w:r w:rsidRPr="00D901F5">
        <w:rPr>
          <w:rFonts w:asciiTheme="minorBidi" w:eastAsia="Calibri" w:hAnsiTheme="minorBidi"/>
          <w:sz w:val="24"/>
          <w:szCs w:val="24"/>
          <w:rtl/>
          <w:lang w:val="en-GB" w:bidi="ar-EG"/>
        </w:rPr>
        <w:t>وتُعد هذه الدراسة شديدة الصلة بالبحث الحالي، حيث تقدم منظورًا مكملًا ومهمًا. فهي تتفق مع الدراسة الحالية في تناولها لقطاع المستشفيات وأهمية العمليات الإدارية في تحسين الأداء. ولكن، يكمن الاختلاف والتميز للدراسة الحالية في النقاط التالية:</w:t>
      </w:r>
    </w:p>
    <w:p w14:paraId="16380B04" w14:textId="77777777" w:rsidR="002C4E13" w:rsidRPr="00C10057" w:rsidRDefault="002C4E13" w:rsidP="00D06DDB">
      <w:pPr>
        <w:numPr>
          <w:ilvl w:val="1"/>
          <w:numId w:val="17"/>
        </w:numPr>
        <w:spacing w:line="480" w:lineRule="auto"/>
        <w:ind w:right="-284"/>
        <w:contextualSpacing/>
        <w:jc w:val="both"/>
        <w:rPr>
          <w:rFonts w:asciiTheme="minorBidi" w:eastAsia="Calibri" w:hAnsiTheme="minorBidi"/>
          <w:sz w:val="24"/>
          <w:szCs w:val="24"/>
          <w:rtl/>
          <w:lang w:bidi="ar-EG"/>
        </w:rPr>
      </w:pPr>
      <w:r w:rsidRPr="00C10057">
        <w:rPr>
          <w:rFonts w:asciiTheme="minorBidi" w:eastAsia="Calibri" w:hAnsiTheme="minorBidi"/>
          <w:sz w:val="24"/>
          <w:szCs w:val="24"/>
          <w:rtl/>
          <w:lang w:bidi="ar-EG"/>
        </w:rPr>
        <w:t xml:space="preserve">طبيعة المتغير المستقل: بينما ركزت دراسة </w:t>
      </w:r>
      <w:proofErr w:type="spellStart"/>
      <w:r w:rsidRPr="00C10057">
        <w:rPr>
          <w:rFonts w:asciiTheme="minorBidi" w:eastAsia="Calibri" w:hAnsiTheme="minorBidi"/>
          <w:sz w:val="24"/>
          <w:szCs w:val="24"/>
          <w:rtl/>
          <w:lang w:bidi="ar-EG"/>
        </w:rPr>
        <w:t>الزروق</w:t>
      </w:r>
      <w:proofErr w:type="spellEnd"/>
      <w:r w:rsidRPr="00C10057">
        <w:rPr>
          <w:rFonts w:asciiTheme="minorBidi" w:eastAsia="Calibri" w:hAnsiTheme="minorBidi"/>
          <w:sz w:val="24"/>
          <w:szCs w:val="24"/>
          <w:rtl/>
          <w:lang w:bidi="ar-EG"/>
        </w:rPr>
        <w:t xml:space="preserve"> على "إدارة التطوير" كعملية إدارية عامة تشمل الهيكل والثقافة وتنمية الموارد، فإن الدراسة الحالية تركز على متغير أكثر تحديدًا وسبقًا وهو "التخطيط الاستراتيجي". فالتخطيط الاستراتيجي هو الذي يضع الأسس ويوجه "إدارة التطوير". بعبارة أخرى، إدارة التطوير هي أداة لتنفيذ الاستراتيجية.</w:t>
      </w:r>
    </w:p>
    <w:p w14:paraId="7F0B463B" w14:textId="77777777" w:rsidR="002C4E13" w:rsidRPr="00C10057" w:rsidRDefault="002C4E13" w:rsidP="00D06DDB">
      <w:pPr>
        <w:numPr>
          <w:ilvl w:val="1"/>
          <w:numId w:val="17"/>
        </w:numPr>
        <w:spacing w:line="480" w:lineRule="auto"/>
        <w:ind w:right="-284"/>
        <w:contextualSpacing/>
        <w:jc w:val="both"/>
        <w:rPr>
          <w:rFonts w:asciiTheme="minorBidi" w:eastAsia="Calibri" w:hAnsiTheme="minorBidi"/>
          <w:sz w:val="24"/>
          <w:szCs w:val="24"/>
          <w:rtl/>
          <w:lang w:bidi="ar-EG"/>
        </w:rPr>
      </w:pPr>
      <w:r w:rsidRPr="00C10057">
        <w:rPr>
          <w:rFonts w:asciiTheme="minorBidi" w:eastAsia="Calibri" w:hAnsiTheme="minorBidi"/>
          <w:sz w:val="24"/>
          <w:szCs w:val="24"/>
          <w:rtl/>
          <w:lang w:bidi="ar-EG"/>
        </w:rPr>
        <w:lastRenderedPageBreak/>
        <w:t xml:space="preserve">طبيعة المتغير التابع: ركزت دراسة </w:t>
      </w:r>
      <w:proofErr w:type="spellStart"/>
      <w:r w:rsidRPr="00C10057">
        <w:rPr>
          <w:rFonts w:asciiTheme="minorBidi" w:eastAsia="Calibri" w:hAnsiTheme="minorBidi"/>
          <w:sz w:val="24"/>
          <w:szCs w:val="24"/>
          <w:rtl/>
          <w:lang w:bidi="ar-EG"/>
        </w:rPr>
        <w:t>الزروق</w:t>
      </w:r>
      <w:proofErr w:type="spellEnd"/>
      <w:r w:rsidRPr="00C10057">
        <w:rPr>
          <w:rFonts w:asciiTheme="minorBidi" w:eastAsia="Calibri" w:hAnsiTheme="minorBidi"/>
          <w:sz w:val="24"/>
          <w:szCs w:val="24"/>
          <w:rtl/>
          <w:lang w:bidi="ar-EG"/>
        </w:rPr>
        <w:t xml:space="preserve"> على "جودة الخدمة الصحية" كمخرج نهائي. أما الدراسة الحالية فتركز على "نجاح المشاريع التطويرية"، وهو متغير وسيط يقع بين التخطيط الاستراتيجي وبين تحقيق جودة الخدمة. فنجاح مشروع تطويري (مثل تطبيق نظام معلوماتي جديد) هو الذي يؤدي في النهاية إلى تحسين جودة الخدمة.</w:t>
      </w:r>
    </w:p>
    <w:p w14:paraId="6E9244F6" w14:textId="77777777" w:rsidR="002C4E13" w:rsidRDefault="002C4E13" w:rsidP="00D06DDB">
      <w:pPr>
        <w:spacing w:line="480" w:lineRule="auto"/>
        <w:ind w:right="-284" w:firstLine="522"/>
        <w:jc w:val="both"/>
        <w:rPr>
          <w:rFonts w:asciiTheme="minorBidi" w:eastAsia="Calibri" w:hAnsiTheme="minorBidi"/>
          <w:sz w:val="24"/>
          <w:szCs w:val="24"/>
          <w:rtl/>
          <w:lang w:val="en-GB" w:bidi="ar-EG"/>
        </w:rPr>
      </w:pPr>
      <w:r w:rsidRPr="00D901F5">
        <w:rPr>
          <w:rFonts w:asciiTheme="minorBidi" w:eastAsia="Calibri" w:hAnsiTheme="minorBidi"/>
          <w:sz w:val="24"/>
          <w:szCs w:val="24"/>
          <w:rtl/>
          <w:lang w:val="en-GB" w:bidi="ar-EG"/>
        </w:rPr>
        <w:t xml:space="preserve">لذلك، فإن دراسة </w:t>
      </w:r>
      <w:proofErr w:type="spellStart"/>
      <w:r w:rsidRPr="00D901F5">
        <w:rPr>
          <w:rFonts w:asciiTheme="minorBidi" w:eastAsia="Calibri" w:hAnsiTheme="minorBidi"/>
          <w:sz w:val="24"/>
          <w:szCs w:val="24"/>
          <w:rtl/>
          <w:lang w:val="en-GB" w:bidi="ar-EG"/>
        </w:rPr>
        <w:t>الزروق</w:t>
      </w:r>
      <w:proofErr w:type="spellEnd"/>
      <w:r w:rsidRPr="00D901F5">
        <w:rPr>
          <w:rFonts w:asciiTheme="minorBidi" w:eastAsia="Calibri" w:hAnsiTheme="minorBidi"/>
          <w:sz w:val="24"/>
          <w:szCs w:val="24"/>
          <w:rtl/>
          <w:lang w:val="en-GB" w:bidi="ar-EG"/>
        </w:rPr>
        <w:t xml:space="preserve"> تدعم أهمية المخرجات التي تهدف إليها المشاريع التطويرية، بينما تأتي الدراسة الحالية لتجسر الفجوة المعرفية عبر تحليل العوامل الاستراتيجية التي تضمن نجاح هذه المشاريع من مرحلة الفكرة إلى التنفيذ، مما يقدم فهمًا أكثر تكاملًا لتسلسل التأثير: من التخطيط إلى نجاح المشروع ثم إلى تحسين الخدمة.</w:t>
      </w:r>
    </w:p>
    <w:p w14:paraId="4DBE548A" w14:textId="25D0CAA4" w:rsidR="00AD40D3" w:rsidRPr="007F5E7C" w:rsidRDefault="00AD40D3" w:rsidP="00D06DDB">
      <w:pPr>
        <w:pStyle w:val="a5"/>
        <w:numPr>
          <w:ilvl w:val="0"/>
          <w:numId w:val="41"/>
        </w:numPr>
        <w:spacing w:line="408" w:lineRule="auto"/>
        <w:ind w:right="-284"/>
        <w:jc w:val="both"/>
        <w:rPr>
          <w:rFonts w:asciiTheme="minorBidi" w:eastAsia="Calibri" w:hAnsiTheme="minorBidi" w:cs="Arial"/>
          <w:b/>
          <w:bCs/>
          <w:sz w:val="24"/>
          <w:szCs w:val="24"/>
          <w:rtl/>
          <w:lang w:bidi="ar-EG"/>
        </w:rPr>
      </w:pPr>
      <w:r w:rsidRPr="007F5E7C">
        <w:rPr>
          <w:rFonts w:asciiTheme="minorBidi" w:eastAsia="Calibri" w:hAnsiTheme="minorBidi" w:cs="Arial"/>
          <w:b/>
          <w:bCs/>
          <w:sz w:val="24"/>
          <w:szCs w:val="24"/>
          <w:rtl/>
          <w:lang w:bidi="ar-EG"/>
        </w:rPr>
        <w:t xml:space="preserve"> دراسة القحطاني (2018): بعنوان "تطوير جودة الخدمة الاجتماعية في المستشفيات والمراكز الصحية وفق رؤية المملكة 2030".</w:t>
      </w:r>
    </w:p>
    <w:p w14:paraId="61309537" w14:textId="77777777" w:rsidR="00AD40D3" w:rsidRPr="00AD40D3" w:rsidRDefault="00AD40D3" w:rsidP="00D06DDB">
      <w:pPr>
        <w:spacing w:line="480" w:lineRule="auto"/>
        <w:ind w:right="-284" w:firstLine="522"/>
        <w:jc w:val="both"/>
        <w:rPr>
          <w:rFonts w:asciiTheme="minorBidi" w:eastAsia="Calibri" w:hAnsiTheme="minorBidi"/>
          <w:sz w:val="24"/>
          <w:szCs w:val="24"/>
          <w:rtl/>
          <w:lang w:val="en-GB" w:bidi="ar-EG"/>
        </w:rPr>
      </w:pPr>
      <w:r w:rsidRPr="00AD40D3">
        <w:rPr>
          <w:rFonts w:asciiTheme="minorBidi" w:eastAsia="Calibri" w:hAnsiTheme="minorBidi" w:cs="Arial"/>
          <w:sz w:val="24"/>
          <w:szCs w:val="24"/>
          <w:rtl/>
          <w:lang w:val="en-GB" w:bidi="ar-EG"/>
        </w:rPr>
        <w:t>سعت هذه الدراسة إلى تحقيق هدف رئيسي وهو التعرف على واقع الخدمة الاجتماعية في المستشفيات والمراكز الصحية السعودية، واستكشاف المعايير الأساسية لتقييم جودتها، ومن ثم اقتراح آليات لتطويرها بما يتوافق مع رؤية المملكة 2030.</w:t>
      </w:r>
    </w:p>
    <w:p w14:paraId="1FD93D51" w14:textId="77777777" w:rsidR="00AD40D3" w:rsidRPr="00AD40D3" w:rsidRDefault="00AD40D3" w:rsidP="00D06DDB">
      <w:pPr>
        <w:spacing w:line="480" w:lineRule="auto"/>
        <w:ind w:right="-284" w:firstLine="522"/>
        <w:jc w:val="both"/>
        <w:rPr>
          <w:rFonts w:asciiTheme="minorBidi" w:eastAsia="Calibri" w:hAnsiTheme="minorBidi"/>
          <w:sz w:val="24"/>
          <w:szCs w:val="24"/>
          <w:rtl/>
          <w:lang w:val="en-GB" w:bidi="ar-EG"/>
        </w:rPr>
      </w:pPr>
      <w:r w:rsidRPr="00AD40D3">
        <w:rPr>
          <w:rFonts w:asciiTheme="minorBidi" w:eastAsia="Calibri" w:hAnsiTheme="minorBidi" w:cs="Arial"/>
          <w:sz w:val="24"/>
          <w:szCs w:val="24"/>
          <w:rtl/>
          <w:lang w:val="en-GB" w:bidi="ar-EG"/>
        </w:rPr>
        <w:t>تتشابه هذه الدراسة مع الدراسة الحالية في كونها تركز على قطاع المستشفيات والمراكز الصحية في المملكة العربية السعودية، وتسعى إلى تقديم رؤى لتحسين جودة الخدمات بما ينسجم مع التوجهات الوطنية (رؤية 2030). ولكن، تختلف الدراسة الحالية عنها اختلافاً جوهرياً في منظورها ومتغيراتها. فبينما ركزت دراسة القحطاني على جانب محدد من الخدمات وهو "الخدمة الاجتماعية"، فإن الدراسة الحالية تتناول عملية إدارية أشمل وأعم وهي "التخطيط الاستراتيجي". والأهم من ذلك، يمكن اعتبار "تطوير جودة الخدمة الاجتماعية" بحد ذاته "مشروعاً تطويرياً"، وهو ما يمثل المتغير التابع في الدراسة الحالية. بالتالي، تقدم دراسة القحطاني مثالاً تطبيقياً على نوعية المشاريع التي تسعى الدراسة الحالية لفهم دور التخطيط الاستراتيجي في إنجاحها، وهذا يوضح كيف يمكن أن يكون التخطيط الاستراتيجي هو المحرك الأساسي لمثل هذه المبادرات التطويرية المتخصصة.</w:t>
      </w:r>
    </w:p>
    <w:p w14:paraId="6C121A33" w14:textId="477D8A27" w:rsidR="00AD40D3" w:rsidRPr="00AD40D3" w:rsidRDefault="00AD40D3" w:rsidP="00D06DDB">
      <w:pPr>
        <w:spacing w:line="480" w:lineRule="auto"/>
        <w:ind w:right="-284" w:firstLine="522"/>
        <w:jc w:val="both"/>
        <w:rPr>
          <w:rFonts w:asciiTheme="minorBidi" w:eastAsia="Calibri" w:hAnsiTheme="minorBidi"/>
          <w:sz w:val="24"/>
          <w:szCs w:val="24"/>
          <w:rtl/>
          <w:lang w:val="en-GB" w:bidi="ar-EG"/>
        </w:rPr>
      </w:pPr>
      <w:r>
        <w:rPr>
          <w:rFonts w:asciiTheme="minorBidi" w:eastAsia="Calibri" w:hAnsiTheme="minorBidi" w:cs="Arial" w:hint="cs"/>
          <w:sz w:val="24"/>
          <w:szCs w:val="24"/>
          <w:rtl/>
          <w:lang w:val="en-GB" w:bidi="ar-EG"/>
        </w:rPr>
        <w:t xml:space="preserve">وقد </w:t>
      </w:r>
      <w:r w:rsidRPr="00AD40D3">
        <w:rPr>
          <w:rFonts w:asciiTheme="minorBidi" w:eastAsia="Calibri" w:hAnsiTheme="minorBidi" w:cs="Arial"/>
          <w:sz w:val="24"/>
          <w:szCs w:val="24"/>
          <w:rtl/>
          <w:lang w:val="en-GB" w:bidi="ar-EG"/>
        </w:rPr>
        <w:t>اعتمدت الدراسة على المنهج الوصفي التحليلي، حيث قامت بتحليل الأدبيات والوثائق الرسمية ذات الصلة، مثل دليل سياسات وإجراءات الخدمة الاجتماعية الطبية الصادر عن وزارة الصحة، ووثيقة رؤية المملكة 2030، بالإضافة إلى الدراسات السابقة. لم تعتمد الدراسة على أداة ميدانية كالاستبانة أو المقابلة، بل بنت استنتاجاتها على التحليل النظري والوثائقي.</w:t>
      </w:r>
    </w:p>
    <w:p w14:paraId="0D840533" w14:textId="77777777" w:rsidR="00AD40D3" w:rsidRPr="00AD40D3" w:rsidRDefault="00AD40D3" w:rsidP="00D06DDB">
      <w:pPr>
        <w:spacing w:line="480" w:lineRule="auto"/>
        <w:ind w:right="-284" w:firstLine="522"/>
        <w:jc w:val="both"/>
        <w:rPr>
          <w:rFonts w:asciiTheme="minorBidi" w:eastAsia="Calibri" w:hAnsiTheme="minorBidi"/>
          <w:sz w:val="24"/>
          <w:szCs w:val="24"/>
          <w:rtl/>
          <w:lang w:val="en-GB" w:bidi="ar-EG"/>
        </w:rPr>
      </w:pPr>
      <w:r w:rsidRPr="00AD40D3">
        <w:rPr>
          <w:rFonts w:asciiTheme="minorBidi" w:eastAsia="Calibri" w:hAnsiTheme="minorBidi" w:cs="Arial"/>
          <w:sz w:val="24"/>
          <w:szCs w:val="24"/>
          <w:rtl/>
          <w:lang w:val="en-GB" w:bidi="ar-EG"/>
        </w:rPr>
        <w:lastRenderedPageBreak/>
        <w:t>كشفت نتائج التحليل أن الخدمة الاجتماعية الطبية في المملكة حظيت باهتمام كبير من قبل المسؤولين، وأن تطوير جودتها يتسق تماماً مع ما تضمنته رؤية المملكة 2030 من اهتمام واضح بتطوير المنظومة الصحية. كما حددت الدراسة مجموعة من المعايير لتقييم جودة الخدمة الاجتماعية تشمل (كفاءة مقدمي الخدمة، الاعتمادية، الاستجابة، الاتصال، المصداقية، والجوانب الملموسة).</w:t>
      </w:r>
    </w:p>
    <w:p w14:paraId="21972491" w14:textId="1CC833F2" w:rsidR="00AD40D3" w:rsidRPr="00D901F5" w:rsidRDefault="00AD40D3" w:rsidP="00D06DDB">
      <w:pPr>
        <w:spacing w:line="480" w:lineRule="auto"/>
        <w:ind w:right="-284" w:firstLine="522"/>
        <w:jc w:val="both"/>
        <w:rPr>
          <w:rFonts w:asciiTheme="minorBidi" w:eastAsia="Calibri" w:hAnsiTheme="minorBidi"/>
          <w:sz w:val="24"/>
          <w:szCs w:val="24"/>
          <w:rtl/>
          <w:lang w:val="en-GB" w:bidi="ar-EG"/>
        </w:rPr>
      </w:pPr>
      <w:r w:rsidRPr="00AD40D3">
        <w:rPr>
          <w:rFonts w:asciiTheme="minorBidi" w:eastAsia="Calibri" w:hAnsiTheme="minorBidi" w:cs="Arial"/>
          <w:sz w:val="24"/>
          <w:szCs w:val="24"/>
          <w:rtl/>
          <w:lang w:val="en-GB" w:bidi="ar-EG"/>
        </w:rPr>
        <w:t>وبناءً عليه، أوصت الدراسة بضرورة تضمين عملية تطوير جودة الخدمة الاجتماعية تحليلاً لمستويات الجودة المختلفة (المتوقعة، المدركة، المعيارية). كما أوصت بالعمل على ترسيخ ثقافة الجودة لدى كافة العاملين في أقسام الخدمة الاجتماعية، وتفعيل دور الخدمة الاجتماعية في مختلف مناطق المملكة بما يحقق رضا المستفيد ويتجاوز توقعاته.</w:t>
      </w:r>
    </w:p>
    <w:p w14:paraId="718F170A" w14:textId="77777777" w:rsidR="002C4E13" w:rsidRPr="00713B07" w:rsidRDefault="002C4E13" w:rsidP="00D06DDB">
      <w:pPr>
        <w:keepNext/>
        <w:keepLines/>
        <w:spacing w:after="0" w:line="480" w:lineRule="auto"/>
        <w:ind w:right="-284"/>
        <w:outlineLvl w:val="2"/>
        <w:rPr>
          <w:rFonts w:asciiTheme="minorBidi" w:eastAsia="Times New Roman" w:hAnsiTheme="minorBidi"/>
          <w:b/>
          <w:bCs/>
          <w:sz w:val="28"/>
          <w:szCs w:val="28"/>
          <w:rtl/>
          <w:lang w:bidi="ar-EG"/>
        </w:rPr>
      </w:pPr>
      <w:bookmarkStart w:id="26" w:name="_Toc203691223"/>
      <w:r w:rsidRPr="00713B07">
        <w:rPr>
          <w:rFonts w:asciiTheme="minorBidi" w:eastAsia="Times New Roman" w:hAnsiTheme="minorBidi"/>
          <w:b/>
          <w:bCs/>
          <w:sz w:val="28"/>
          <w:szCs w:val="28"/>
          <w:rtl/>
          <w:lang w:bidi="ar-EG"/>
        </w:rPr>
        <w:t>2- الدراسات الأجنبية</w:t>
      </w:r>
      <w:bookmarkEnd w:id="26"/>
      <w:r w:rsidRPr="00713B07">
        <w:rPr>
          <w:rFonts w:asciiTheme="minorBidi" w:eastAsia="Times New Roman" w:hAnsiTheme="minorBidi"/>
          <w:b/>
          <w:bCs/>
          <w:sz w:val="28"/>
          <w:szCs w:val="28"/>
          <w:rtl/>
          <w:lang w:bidi="ar-EG"/>
        </w:rPr>
        <w:t xml:space="preserve"> </w:t>
      </w:r>
    </w:p>
    <w:p w14:paraId="781CD4BA" w14:textId="55FACB72" w:rsidR="00A46649" w:rsidRPr="007F5E7C" w:rsidRDefault="00A46649" w:rsidP="00D06DDB">
      <w:pPr>
        <w:pStyle w:val="a5"/>
        <w:numPr>
          <w:ilvl w:val="0"/>
          <w:numId w:val="42"/>
        </w:numPr>
        <w:spacing w:line="408" w:lineRule="auto"/>
        <w:ind w:right="-284"/>
        <w:jc w:val="both"/>
        <w:rPr>
          <w:rFonts w:asciiTheme="minorBidi" w:eastAsia="Calibri" w:hAnsiTheme="minorBidi" w:cs="Arial"/>
          <w:b/>
          <w:bCs/>
          <w:sz w:val="24"/>
          <w:szCs w:val="24"/>
          <w:rtl/>
          <w:lang w:bidi="ar-EG"/>
        </w:rPr>
      </w:pPr>
      <w:r w:rsidRPr="007F5E7C">
        <w:rPr>
          <w:rFonts w:asciiTheme="minorBidi" w:eastAsia="Calibri" w:hAnsiTheme="minorBidi" w:cs="Arial"/>
          <w:b/>
          <w:bCs/>
          <w:sz w:val="24"/>
          <w:szCs w:val="24"/>
          <w:rtl/>
          <w:lang w:bidi="ar-EG"/>
        </w:rPr>
        <w:t xml:space="preserve">دراسة الفهيد (2016): بعنوان "أثر جودة الخدمات الصحية على اختيار العملاء للمستشفيات" </w:t>
      </w:r>
    </w:p>
    <w:p w14:paraId="4CEFF466" w14:textId="4BED49C3" w:rsidR="00A46649" w:rsidRPr="00E728AE" w:rsidRDefault="00A46649" w:rsidP="00D06DDB">
      <w:pPr>
        <w:bidi w:val="0"/>
        <w:spacing w:line="408" w:lineRule="auto"/>
        <w:ind w:right="-284"/>
        <w:jc w:val="both"/>
        <w:rPr>
          <w:rFonts w:asciiTheme="minorBidi" w:eastAsia="Calibri" w:hAnsiTheme="minorBidi" w:cs="Arial"/>
          <w:b/>
          <w:bCs/>
          <w:sz w:val="24"/>
          <w:szCs w:val="24"/>
          <w:rtl/>
          <w:lang w:bidi="ar-EG"/>
        </w:rPr>
      </w:pPr>
      <w:proofErr w:type="gramStart"/>
      <w:r w:rsidRPr="00E728AE">
        <w:rPr>
          <w:rFonts w:asciiTheme="minorBidi" w:eastAsia="Calibri" w:hAnsiTheme="minorBidi" w:cs="Arial" w:hint="cs"/>
          <w:b/>
          <w:bCs/>
          <w:sz w:val="24"/>
          <w:szCs w:val="24"/>
          <w:rtl/>
          <w:lang w:bidi="ar-EG"/>
        </w:rPr>
        <w:t>)</w:t>
      </w:r>
      <w:r w:rsidRPr="00E728AE">
        <w:rPr>
          <w:rFonts w:asciiTheme="minorBidi" w:eastAsia="Calibri" w:hAnsiTheme="minorBidi" w:cs="Arial"/>
          <w:b/>
          <w:bCs/>
          <w:sz w:val="24"/>
          <w:szCs w:val="24"/>
          <w:lang w:bidi="ar-EG"/>
        </w:rPr>
        <w:t>The</w:t>
      </w:r>
      <w:proofErr w:type="gramEnd"/>
      <w:r w:rsidRPr="00E728AE">
        <w:rPr>
          <w:rFonts w:asciiTheme="minorBidi" w:eastAsia="Calibri" w:hAnsiTheme="minorBidi" w:cs="Arial"/>
          <w:b/>
          <w:bCs/>
          <w:sz w:val="24"/>
          <w:szCs w:val="24"/>
          <w:lang w:bidi="ar-EG"/>
        </w:rPr>
        <w:t xml:space="preserve"> Impact of The Quality of Health Services on Customers' Choice of </w:t>
      </w:r>
      <w:proofErr w:type="gramStart"/>
      <w:r w:rsidRPr="00E728AE">
        <w:rPr>
          <w:rFonts w:asciiTheme="minorBidi" w:eastAsia="Calibri" w:hAnsiTheme="minorBidi" w:cs="Arial"/>
          <w:b/>
          <w:bCs/>
          <w:sz w:val="24"/>
          <w:szCs w:val="24"/>
          <w:lang w:bidi="ar-EG"/>
        </w:rPr>
        <w:t>Hospitals</w:t>
      </w:r>
      <w:r w:rsidRPr="00E728AE">
        <w:rPr>
          <w:rFonts w:asciiTheme="minorBidi" w:eastAsia="Calibri" w:hAnsiTheme="minorBidi" w:cs="Arial" w:hint="cs"/>
          <w:b/>
          <w:bCs/>
          <w:sz w:val="24"/>
          <w:szCs w:val="24"/>
          <w:rtl/>
          <w:lang w:bidi="ar-EG"/>
        </w:rPr>
        <w:t>(</w:t>
      </w:r>
      <w:proofErr w:type="gramEnd"/>
      <w:r w:rsidRPr="00E728AE">
        <w:rPr>
          <w:rFonts w:asciiTheme="minorBidi" w:eastAsia="Calibri" w:hAnsiTheme="minorBidi" w:cs="Arial"/>
          <w:b/>
          <w:bCs/>
          <w:sz w:val="24"/>
          <w:szCs w:val="24"/>
          <w:rtl/>
          <w:lang w:bidi="ar-EG"/>
        </w:rPr>
        <w:t>.</w:t>
      </w:r>
    </w:p>
    <w:p w14:paraId="4053F2C3" w14:textId="102045BB" w:rsidR="00A46649" w:rsidRPr="00A46649" w:rsidRDefault="00A46649" w:rsidP="00D06DDB">
      <w:pPr>
        <w:spacing w:line="480" w:lineRule="auto"/>
        <w:ind w:right="-284" w:firstLine="522"/>
        <w:jc w:val="both"/>
        <w:rPr>
          <w:rFonts w:asciiTheme="minorBidi" w:eastAsia="Calibri" w:hAnsiTheme="minorBidi" w:cs="Arial"/>
          <w:sz w:val="24"/>
          <w:szCs w:val="24"/>
          <w:rtl/>
          <w:lang w:val="en-GB" w:bidi="ar-EG"/>
        </w:rPr>
      </w:pPr>
      <w:r w:rsidRPr="00A46649">
        <w:rPr>
          <w:rFonts w:asciiTheme="minorBidi" w:eastAsia="Calibri" w:hAnsiTheme="minorBidi" w:cs="Arial"/>
          <w:sz w:val="24"/>
          <w:szCs w:val="24"/>
          <w:rtl/>
          <w:lang w:val="en-GB" w:bidi="ar-EG"/>
        </w:rPr>
        <w:t>هدفت هذه الدراسة إلى بحث دور جودة الخدمات في المنظمات الصحية في تشكيل قرارات الشراء لدى العملاء، مع التركيز بشكل خاص على اختيار المستشفيات في المملكة العربية السعودية. كما سعت إلى تقييم معايير الجودة التي يأخذها العملاء في الاعتبار عند اختيارهم لمقدم الرعاية الصحية.</w:t>
      </w:r>
    </w:p>
    <w:p w14:paraId="6F950C90" w14:textId="77777777" w:rsidR="00A46649" w:rsidRPr="00A46649" w:rsidRDefault="00A46649" w:rsidP="00D06DDB">
      <w:pPr>
        <w:spacing w:line="480" w:lineRule="auto"/>
        <w:ind w:right="-284" w:firstLine="522"/>
        <w:jc w:val="both"/>
        <w:rPr>
          <w:rFonts w:asciiTheme="minorBidi" w:eastAsia="Calibri" w:hAnsiTheme="minorBidi" w:cs="Arial"/>
          <w:sz w:val="24"/>
          <w:szCs w:val="24"/>
          <w:rtl/>
          <w:lang w:val="en-GB" w:bidi="ar-EG"/>
        </w:rPr>
      </w:pPr>
      <w:r w:rsidRPr="00A46649">
        <w:rPr>
          <w:rFonts w:asciiTheme="minorBidi" w:eastAsia="Calibri" w:hAnsiTheme="minorBidi" w:cs="Arial"/>
          <w:sz w:val="24"/>
          <w:szCs w:val="24"/>
          <w:rtl/>
          <w:lang w:val="en-GB" w:bidi="ar-EG"/>
        </w:rPr>
        <w:t>تتفق هذه الدراسة مع الدراسة الحالية في تركيزها على قطاع الرعاية الصحية السعودي وأهمية الجودة، لكنها تتميز بتقديمها من منظور مختلف تماماً وهو منظور العميل أو المريض. فبينما تبحث الدراسة الحالية في متغير إداري داخلي (التخطيط الاستراتيجي) وأثره على مخرج داخلي (نجاح المشاريع التطويرية)، فإن دراسة الفهيد تبحث في أثر المخرج النهائي لهذه المشاريع (جودة الخدمة) على متغير خارجي وهو (اختيار العميل للمستشفى). وبهذا، تقدم دراسة الفهيد السياق والأهمية النهائية للدراسة الحالية؛ فهي توضح "لماذا" يعتبر نجاح المشاريع التطويرية أمراً حيوياً، لأن هذا النجاح ينعكس على جودة الخدمة التي تمثل العامل الحاسم في قرار المريض، وبالتالي في نجاح المستشفى واستمراريته في بيئة تنافسية.</w:t>
      </w:r>
    </w:p>
    <w:p w14:paraId="4B3E7CAA" w14:textId="0783E4B9" w:rsidR="00A46649" w:rsidRPr="00A46649" w:rsidRDefault="00A46649" w:rsidP="00D06DDB">
      <w:pPr>
        <w:spacing w:line="480" w:lineRule="auto"/>
        <w:ind w:right="-284" w:firstLine="522"/>
        <w:jc w:val="both"/>
        <w:rPr>
          <w:rFonts w:asciiTheme="minorBidi" w:eastAsia="Calibri" w:hAnsiTheme="minorBidi" w:cs="Arial"/>
          <w:sz w:val="24"/>
          <w:szCs w:val="24"/>
          <w:rtl/>
          <w:lang w:val="en-GB" w:bidi="ar-EG"/>
        </w:rPr>
      </w:pPr>
      <w:r>
        <w:rPr>
          <w:rFonts w:asciiTheme="minorBidi" w:eastAsia="Calibri" w:hAnsiTheme="minorBidi" w:cs="Arial" w:hint="cs"/>
          <w:sz w:val="24"/>
          <w:szCs w:val="24"/>
          <w:rtl/>
          <w:lang w:val="en-GB" w:bidi="ar-EG"/>
        </w:rPr>
        <w:t>و</w:t>
      </w:r>
      <w:r w:rsidRPr="00A46649">
        <w:rPr>
          <w:rFonts w:asciiTheme="minorBidi" w:eastAsia="Calibri" w:hAnsiTheme="minorBidi" w:cs="Arial"/>
          <w:sz w:val="24"/>
          <w:szCs w:val="24"/>
          <w:rtl/>
          <w:lang w:val="en-GB" w:bidi="ar-EG"/>
        </w:rPr>
        <w:t xml:space="preserve">اتبعت الدراسة المنهج الكمي، حيث تم جمع البيانات الأولية من خلال استبانة صُممت بمقياس </w:t>
      </w:r>
      <w:proofErr w:type="spellStart"/>
      <w:r w:rsidRPr="00A46649">
        <w:rPr>
          <w:rFonts w:asciiTheme="minorBidi" w:eastAsia="Calibri" w:hAnsiTheme="minorBidi" w:cs="Arial"/>
          <w:sz w:val="24"/>
          <w:szCs w:val="24"/>
          <w:rtl/>
          <w:lang w:val="en-GB" w:bidi="ar-EG"/>
        </w:rPr>
        <w:t>ليكرت</w:t>
      </w:r>
      <w:proofErr w:type="spellEnd"/>
      <w:r w:rsidRPr="00A46649">
        <w:rPr>
          <w:rFonts w:asciiTheme="minorBidi" w:eastAsia="Calibri" w:hAnsiTheme="minorBidi" w:cs="Arial"/>
          <w:sz w:val="24"/>
          <w:szCs w:val="24"/>
          <w:rtl/>
          <w:lang w:val="en-GB" w:bidi="ar-EG"/>
        </w:rPr>
        <w:t xml:space="preserve"> ووُزعت على عينة من (103) من المرضى في أحد المستشفيات الكبرى بالمملكة العربية السعودية. تم تحليل البيانات باستخدام برنامج (</w:t>
      </w:r>
      <w:r w:rsidRPr="00A46649">
        <w:rPr>
          <w:rFonts w:asciiTheme="minorBidi" w:eastAsia="Calibri" w:hAnsiTheme="minorBidi" w:cs="Arial"/>
          <w:sz w:val="24"/>
          <w:szCs w:val="24"/>
          <w:lang w:val="en-GB" w:bidi="ar-EG"/>
        </w:rPr>
        <w:t>SPSS</w:t>
      </w:r>
      <w:r w:rsidRPr="00A46649">
        <w:rPr>
          <w:rFonts w:asciiTheme="minorBidi" w:eastAsia="Calibri" w:hAnsiTheme="minorBidi" w:cs="Arial"/>
          <w:sz w:val="24"/>
          <w:szCs w:val="24"/>
          <w:rtl/>
          <w:lang w:val="en-GB" w:bidi="ar-EG"/>
        </w:rPr>
        <w:t>)، وتطبيق الإحصاء الوصفي والارتباط والتحليل العاملي.</w:t>
      </w:r>
      <w:r>
        <w:rPr>
          <w:rFonts w:asciiTheme="minorBidi" w:eastAsia="Calibri" w:hAnsiTheme="minorBidi" w:cs="Arial" w:hint="cs"/>
          <w:sz w:val="24"/>
          <w:szCs w:val="24"/>
          <w:rtl/>
          <w:lang w:val="en-GB" w:bidi="ar-EG"/>
        </w:rPr>
        <w:t xml:space="preserve"> و</w:t>
      </w:r>
      <w:r w:rsidRPr="00A46649">
        <w:rPr>
          <w:rFonts w:asciiTheme="minorBidi" w:eastAsia="Calibri" w:hAnsiTheme="minorBidi" w:cs="Arial"/>
          <w:sz w:val="24"/>
          <w:szCs w:val="24"/>
          <w:rtl/>
          <w:lang w:val="en-GB" w:bidi="ar-EG"/>
        </w:rPr>
        <w:t xml:space="preserve">كشف تحليل البيانات أن قرار العميل باختيار </w:t>
      </w:r>
      <w:r w:rsidRPr="00A46649">
        <w:rPr>
          <w:rFonts w:asciiTheme="minorBidi" w:eastAsia="Calibri" w:hAnsiTheme="minorBidi" w:cs="Arial"/>
          <w:sz w:val="24"/>
          <w:szCs w:val="24"/>
          <w:rtl/>
          <w:lang w:val="en-GB" w:bidi="ar-EG"/>
        </w:rPr>
        <w:lastRenderedPageBreak/>
        <w:t>مقدم الرعاية الصحية يرتبط ارتباطاً مباشراً بمعايير مستوى الخدمة في المستشفى. وأظهرت النتائج أن المستشفى الذي يتمتع بصورة ذهنية (</w:t>
      </w:r>
      <w:r w:rsidRPr="00A46649">
        <w:rPr>
          <w:rFonts w:asciiTheme="minorBidi" w:eastAsia="Calibri" w:hAnsiTheme="minorBidi" w:cs="Arial"/>
          <w:sz w:val="24"/>
          <w:szCs w:val="24"/>
          <w:lang w:val="en-GB" w:bidi="ar-EG"/>
        </w:rPr>
        <w:t>Brand Image</w:t>
      </w:r>
      <w:r w:rsidRPr="00A46649">
        <w:rPr>
          <w:rFonts w:asciiTheme="minorBidi" w:eastAsia="Calibri" w:hAnsiTheme="minorBidi" w:cs="Arial"/>
          <w:sz w:val="24"/>
          <w:szCs w:val="24"/>
          <w:rtl/>
          <w:lang w:val="en-GB" w:bidi="ar-EG"/>
        </w:rPr>
        <w:t>) قوية وإيجابية هو الأكثر ترجيحاً للاختيار من قبل العملاء. كما حدد التحليل العاملي خمسة عوامل رئيسية تؤثر على اختيار المستشفى، تشمل: (1) الموارد والخدمات الكافية للمريض وعائلته، (2) المهارات الكافية للعلاج الجيد (كفاءة الأطباء والممرضين والنظافة)، (3) جودة خدمات الرعاية الصحية في السعودية بشكل عام، (4) خصائص المستجيبين، (5) نمط استخدام الخدمات الصحية (التكلفة، التردد، إلخ).</w:t>
      </w:r>
    </w:p>
    <w:p w14:paraId="0D7F4B68" w14:textId="115BB466" w:rsidR="002C4E13" w:rsidRPr="007F5E7C" w:rsidRDefault="002C4E13" w:rsidP="00D06DDB">
      <w:pPr>
        <w:pStyle w:val="a5"/>
        <w:numPr>
          <w:ilvl w:val="0"/>
          <w:numId w:val="42"/>
        </w:numPr>
        <w:spacing w:line="408" w:lineRule="auto"/>
        <w:ind w:right="-284"/>
        <w:jc w:val="both"/>
        <w:rPr>
          <w:rFonts w:asciiTheme="minorBidi" w:eastAsia="Calibri" w:hAnsiTheme="minorBidi" w:cs="Arial"/>
          <w:b/>
          <w:bCs/>
          <w:sz w:val="24"/>
          <w:szCs w:val="24"/>
          <w:rtl/>
          <w:lang w:bidi="ar-EG"/>
        </w:rPr>
      </w:pPr>
      <w:r w:rsidRPr="007F5E7C">
        <w:rPr>
          <w:rFonts w:asciiTheme="minorBidi" w:eastAsia="Calibri" w:hAnsiTheme="minorBidi" w:cs="Arial"/>
          <w:b/>
          <w:bCs/>
          <w:sz w:val="24"/>
          <w:szCs w:val="24"/>
          <w:rtl/>
          <w:lang w:bidi="ar-EG"/>
        </w:rPr>
        <w:t xml:space="preserve">دراسة </w:t>
      </w:r>
      <w:r w:rsidRPr="007F5E7C">
        <w:rPr>
          <w:rFonts w:asciiTheme="minorBidi" w:eastAsia="Calibri" w:hAnsiTheme="minorBidi" w:cs="Arial"/>
          <w:b/>
          <w:bCs/>
          <w:sz w:val="24"/>
          <w:szCs w:val="24"/>
          <w:lang w:bidi="ar-EG"/>
        </w:rPr>
        <w:t>Fahim</w:t>
      </w:r>
      <w:r w:rsidRPr="007F5E7C">
        <w:rPr>
          <w:rFonts w:asciiTheme="minorBidi" w:eastAsia="Calibri" w:hAnsiTheme="minorBidi" w:cs="Arial"/>
          <w:b/>
          <w:bCs/>
          <w:sz w:val="24"/>
          <w:szCs w:val="24"/>
          <w:rtl/>
          <w:lang w:bidi="ar-EG"/>
        </w:rPr>
        <w:t xml:space="preserve"> (2023): بعنوان: "نموذج مبتكر لتنفيذ مشاريع الإنشاءات الصحية في الكويت باستخدام بحث علم التصميم" </w:t>
      </w:r>
    </w:p>
    <w:p w14:paraId="677C803D" w14:textId="77777777" w:rsidR="002C4E13" w:rsidRPr="00E728AE" w:rsidRDefault="002C4E13" w:rsidP="00D06DDB">
      <w:pPr>
        <w:bidi w:val="0"/>
        <w:spacing w:line="408" w:lineRule="auto"/>
        <w:ind w:right="-284"/>
        <w:jc w:val="both"/>
        <w:rPr>
          <w:rFonts w:asciiTheme="minorBidi" w:eastAsia="Calibri" w:hAnsiTheme="minorBidi" w:cs="Arial"/>
          <w:b/>
          <w:bCs/>
          <w:sz w:val="24"/>
          <w:szCs w:val="24"/>
          <w:rtl/>
          <w:lang w:bidi="ar-EG"/>
        </w:rPr>
      </w:pPr>
      <w:r w:rsidRPr="00E728AE">
        <w:rPr>
          <w:rFonts w:asciiTheme="minorBidi" w:eastAsia="Calibri" w:hAnsiTheme="minorBidi" w:cs="Arial"/>
          <w:b/>
          <w:bCs/>
          <w:sz w:val="24"/>
          <w:szCs w:val="24"/>
          <w:lang w:bidi="ar-EG"/>
        </w:rPr>
        <w:t>(A Novel Model for the Delivery of Healthcare Construction Projects in Kuwait Using Design Science Research)</w:t>
      </w:r>
      <w:r w:rsidRPr="00E728AE">
        <w:rPr>
          <w:rFonts w:asciiTheme="minorBidi" w:eastAsia="Calibri" w:hAnsiTheme="minorBidi" w:cs="Arial"/>
          <w:b/>
          <w:bCs/>
          <w:sz w:val="24"/>
          <w:szCs w:val="24"/>
          <w:rtl/>
          <w:lang w:bidi="ar-EG"/>
        </w:rPr>
        <w:t>.</w:t>
      </w:r>
    </w:p>
    <w:p w14:paraId="2E508B7D" w14:textId="77777777" w:rsidR="002C4E13" w:rsidRPr="00D901F5" w:rsidRDefault="002C4E13" w:rsidP="00D06DDB">
      <w:pPr>
        <w:spacing w:line="480" w:lineRule="auto"/>
        <w:ind w:right="-284" w:firstLine="522"/>
        <w:jc w:val="both"/>
        <w:rPr>
          <w:rFonts w:asciiTheme="minorBidi" w:eastAsia="Calibri" w:hAnsiTheme="minorBidi"/>
          <w:sz w:val="24"/>
          <w:szCs w:val="24"/>
          <w:rtl/>
          <w:lang w:val="en-GB" w:bidi="ar-EG"/>
        </w:rPr>
      </w:pPr>
      <w:r w:rsidRPr="00D901F5">
        <w:rPr>
          <w:rFonts w:asciiTheme="minorBidi" w:eastAsia="Calibri" w:hAnsiTheme="minorBidi"/>
          <w:sz w:val="24"/>
          <w:szCs w:val="24"/>
          <w:rtl/>
          <w:lang w:val="en-GB" w:bidi="ar-EG"/>
        </w:rPr>
        <w:t>هدفت هذه الأطروحة بشكل رئيسي إلى تشخيص ومعالجة المشكلات الجوهرية التي تواجه مشاريع إنشاء المستشفيات في دولة الكويت، والتي تتمثل بشكل أساسي في التأخير الزمني وتجاوز الميزانيات. وسعت الدراسة إلى تحديد الأسباب الجذرية لهذا القصور في الأداء، ومن ثم تطوير نموذج عملي (</w:t>
      </w:r>
      <w:r w:rsidRPr="00D901F5">
        <w:rPr>
          <w:rFonts w:asciiTheme="minorBidi" w:eastAsia="Calibri" w:hAnsiTheme="minorBidi"/>
          <w:sz w:val="24"/>
          <w:szCs w:val="24"/>
          <w:lang w:val="en-GB" w:bidi="ar-EG"/>
        </w:rPr>
        <w:t>Healthcare Model - HCM</w:t>
      </w:r>
      <w:r w:rsidRPr="00D901F5">
        <w:rPr>
          <w:rFonts w:asciiTheme="minorBidi" w:eastAsia="Calibri" w:hAnsiTheme="minorBidi"/>
          <w:sz w:val="24"/>
          <w:szCs w:val="24"/>
          <w:rtl/>
          <w:lang w:val="en-GB" w:bidi="ar-EG"/>
        </w:rPr>
        <w:t>) يستند إلى مبادئ "البناء المَرن" (</w:t>
      </w:r>
      <w:r w:rsidRPr="00D901F5">
        <w:rPr>
          <w:rFonts w:asciiTheme="minorBidi" w:eastAsia="Calibri" w:hAnsiTheme="minorBidi"/>
          <w:sz w:val="24"/>
          <w:szCs w:val="24"/>
          <w:lang w:val="en-GB" w:bidi="ar-EG"/>
        </w:rPr>
        <w:t>Lean Construction</w:t>
      </w:r>
      <w:r w:rsidRPr="00D901F5">
        <w:rPr>
          <w:rFonts w:asciiTheme="minorBidi" w:eastAsia="Calibri" w:hAnsiTheme="minorBidi"/>
          <w:sz w:val="24"/>
          <w:szCs w:val="24"/>
          <w:rtl/>
          <w:lang w:val="en-GB" w:bidi="ar-EG"/>
        </w:rPr>
        <w:t>) لتحسين أداء هذه المشاريع ورفع كفاءتها.</w:t>
      </w:r>
    </w:p>
    <w:p w14:paraId="63040064" w14:textId="77777777" w:rsidR="002C4E13" w:rsidRPr="00D901F5" w:rsidRDefault="002C4E13" w:rsidP="00D06DDB">
      <w:pPr>
        <w:spacing w:line="480" w:lineRule="auto"/>
        <w:ind w:right="-284" w:firstLine="522"/>
        <w:jc w:val="both"/>
        <w:rPr>
          <w:rFonts w:asciiTheme="minorBidi" w:eastAsia="Calibri" w:hAnsiTheme="minorBidi"/>
          <w:sz w:val="24"/>
          <w:szCs w:val="24"/>
          <w:rtl/>
          <w:lang w:val="en-GB" w:bidi="ar-EG"/>
        </w:rPr>
      </w:pPr>
      <w:r w:rsidRPr="00D901F5">
        <w:rPr>
          <w:rFonts w:asciiTheme="minorBidi" w:eastAsia="Calibri" w:hAnsiTheme="minorBidi"/>
          <w:sz w:val="24"/>
          <w:szCs w:val="24"/>
          <w:rtl/>
          <w:lang w:val="en-GB" w:bidi="ar-EG"/>
        </w:rPr>
        <w:t>وتبنت الدراسة منهجًا بحثيًا متعمقًا هو "بحث علم التصميم" (</w:t>
      </w:r>
      <w:r w:rsidRPr="00D901F5">
        <w:rPr>
          <w:rFonts w:asciiTheme="minorBidi" w:eastAsia="Calibri" w:hAnsiTheme="minorBidi"/>
          <w:sz w:val="24"/>
          <w:szCs w:val="24"/>
          <w:lang w:val="en-GB" w:bidi="ar-EG"/>
        </w:rPr>
        <w:t>Design Science Research - DSR</w:t>
      </w:r>
      <w:r w:rsidRPr="00D901F5">
        <w:rPr>
          <w:rFonts w:asciiTheme="minorBidi" w:eastAsia="Calibri" w:hAnsiTheme="minorBidi"/>
          <w:sz w:val="24"/>
          <w:szCs w:val="24"/>
          <w:rtl/>
          <w:lang w:val="en-GB" w:bidi="ar-EG"/>
        </w:rPr>
        <w:t>)، والذي يركز على إيجاد حلول عملية لمشكلات واقعية. كما استخدمت الدراسة مدخلًا مختلطًا (</w:t>
      </w:r>
      <w:r w:rsidRPr="00D901F5">
        <w:rPr>
          <w:rFonts w:asciiTheme="minorBidi" w:eastAsia="Calibri" w:hAnsiTheme="minorBidi"/>
          <w:sz w:val="24"/>
          <w:szCs w:val="24"/>
          <w:lang w:val="en-GB" w:bidi="ar-EG"/>
        </w:rPr>
        <w:t>Mixed-Methods</w:t>
      </w:r>
      <w:r w:rsidRPr="00D901F5">
        <w:rPr>
          <w:rFonts w:asciiTheme="minorBidi" w:eastAsia="Calibri" w:hAnsiTheme="minorBidi"/>
          <w:sz w:val="24"/>
          <w:szCs w:val="24"/>
          <w:rtl/>
          <w:lang w:val="en-GB" w:bidi="ar-EG"/>
        </w:rPr>
        <w:t>) لجمع البيانات، حيث شملت دراسة حالة متعمقة لمشروع مستشفى ضخم في الكويت، ومقابلات شبه منظمة، واستبيانًا عبر الإنترنت، ومجموعات تركيز مع مهنيين وخبراء في هذا المجال. تم تحليل البيانات لتحديد العوامل الحاسمة للنجاح مثل التوحيد القياسي (</w:t>
      </w:r>
      <w:r w:rsidRPr="00D901F5">
        <w:rPr>
          <w:rFonts w:asciiTheme="minorBidi" w:eastAsia="Calibri" w:hAnsiTheme="minorBidi"/>
          <w:sz w:val="24"/>
          <w:szCs w:val="24"/>
          <w:lang w:val="en-GB" w:bidi="ar-EG"/>
        </w:rPr>
        <w:t>Standardization</w:t>
      </w:r>
      <w:r w:rsidRPr="00D901F5">
        <w:rPr>
          <w:rFonts w:asciiTheme="minorBidi" w:eastAsia="Calibri" w:hAnsiTheme="minorBidi"/>
          <w:sz w:val="24"/>
          <w:szCs w:val="24"/>
          <w:rtl/>
          <w:lang w:val="en-GB" w:bidi="ar-EG"/>
        </w:rPr>
        <w:t>)، والأدوات والتقنيات، والتغيير الثقافي.</w:t>
      </w:r>
    </w:p>
    <w:p w14:paraId="2B8FEF32" w14:textId="77777777" w:rsidR="002C4E13" w:rsidRPr="00D901F5" w:rsidRDefault="002C4E13" w:rsidP="00D06DDB">
      <w:pPr>
        <w:spacing w:line="480" w:lineRule="auto"/>
        <w:ind w:right="-284" w:firstLine="522"/>
        <w:jc w:val="both"/>
        <w:rPr>
          <w:rFonts w:asciiTheme="minorBidi" w:eastAsia="Calibri" w:hAnsiTheme="minorBidi"/>
          <w:sz w:val="24"/>
          <w:szCs w:val="24"/>
          <w:rtl/>
          <w:lang w:val="en-GB" w:bidi="ar-EG"/>
        </w:rPr>
      </w:pPr>
      <w:r w:rsidRPr="00D901F5">
        <w:rPr>
          <w:rFonts w:asciiTheme="minorBidi" w:eastAsia="Calibri" w:hAnsiTheme="minorBidi"/>
          <w:sz w:val="24"/>
          <w:szCs w:val="24"/>
          <w:rtl/>
          <w:lang w:val="en-GB" w:bidi="ar-EG"/>
        </w:rPr>
        <w:t>وكشفت نتائج الدراسة عن أن المشاريع الصحية في الكويت تعاني من تحديات كبيرة، أبرزها بطء عمليات موافقة العميل، وأخطاء التصميم، وغياب إطار عمل موحد للتنفيذ. وأظهر التحليل أن هناك حاجة ملحة لتبني مبادئ "البناء المرن" وأدواته مثل (</w:t>
      </w:r>
      <w:r w:rsidRPr="00D901F5">
        <w:rPr>
          <w:rFonts w:asciiTheme="minorBidi" w:eastAsia="Calibri" w:hAnsiTheme="minorBidi"/>
          <w:sz w:val="24"/>
          <w:szCs w:val="24"/>
          <w:lang w:val="en-GB" w:bidi="ar-EG"/>
        </w:rPr>
        <w:t>BIM</w:t>
      </w:r>
      <w:r w:rsidRPr="00D901F5">
        <w:rPr>
          <w:rFonts w:asciiTheme="minorBidi" w:eastAsia="Calibri" w:hAnsiTheme="minorBidi"/>
          <w:sz w:val="24"/>
          <w:szCs w:val="24"/>
          <w:rtl/>
          <w:lang w:val="en-GB" w:bidi="ar-EG"/>
        </w:rPr>
        <w:t>) ونظام (</w:t>
      </w:r>
      <w:r w:rsidRPr="00D901F5">
        <w:rPr>
          <w:rFonts w:asciiTheme="minorBidi" w:eastAsia="Calibri" w:hAnsiTheme="minorBidi"/>
          <w:sz w:val="24"/>
          <w:szCs w:val="24"/>
          <w:lang w:val="en-GB" w:bidi="ar-EG"/>
        </w:rPr>
        <w:t>Last Planner System</w:t>
      </w:r>
      <w:r w:rsidRPr="00D901F5">
        <w:rPr>
          <w:rFonts w:asciiTheme="minorBidi" w:eastAsia="Calibri" w:hAnsiTheme="minorBidi"/>
          <w:sz w:val="24"/>
          <w:szCs w:val="24"/>
          <w:rtl/>
          <w:lang w:val="en-GB" w:bidi="ar-EG"/>
        </w:rPr>
        <w:t>)، وتغيير الثقافة التنظيمية نحو مزيد من التعاون. وقد خلصت الدراسة إلى اقتراح نموذج (</w:t>
      </w:r>
      <w:r w:rsidRPr="00D901F5">
        <w:rPr>
          <w:rFonts w:asciiTheme="minorBidi" w:eastAsia="Calibri" w:hAnsiTheme="minorBidi"/>
          <w:sz w:val="24"/>
          <w:szCs w:val="24"/>
          <w:lang w:val="en-GB" w:bidi="ar-EG"/>
        </w:rPr>
        <w:t>HCM</w:t>
      </w:r>
      <w:r w:rsidRPr="00D901F5">
        <w:rPr>
          <w:rFonts w:asciiTheme="minorBidi" w:eastAsia="Calibri" w:hAnsiTheme="minorBidi"/>
          <w:sz w:val="24"/>
          <w:szCs w:val="24"/>
          <w:rtl/>
          <w:lang w:val="en-GB" w:bidi="ar-EG"/>
        </w:rPr>
        <w:t>) الذي يدمج مبادئ البناء المرن عبر مراحل المشروع المختلفة (التصميم، الهندسة، التنفيذ) ويوفر إطارًا عمليًا للممارسين.</w:t>
      </w:r>
    </w:p>
    <w:p w14:paraId="4BD81619" w14:textId="77777777" w:rsidR="002C4E13" w:rsidRPr="00D901F5" w:rsidRDefault="002C4E13" w:rsidP="00D06DDB">
      <w:pPr>
        <w:spacing w:line="480" w:lineRule="auto"/>
        <w:ind w:right="-284" w:firstLine="522"/>
        <w:jc w:val="both"/>
        <w:rPr>
          <w:rFonts w:asciiTheme="minorBidi" w:eastAsia="Calibri" w:hAnsiTheme="minorBidi"/>
          <w:sz w:val="24"/>
          <w:szCs w:val="24"/>
          <w:lang w:val="en-GB" w:bidi="ar-EG"/>
        </w:rPr>
      </w:pPr>
      <w:r w:rsidRPr="00D901F5">
        <w:rPr>
          <w:rFonts w:asciiTheme="minorBidi" w:eastAsia="Calibri" w:hAnsiTheme="minorBidi"/>
          <w:sz w:val="24"/>
          <w:szCs w:val="24"/>
          <w:rtl/>
          <w:lang w:val="en-GB" w:bidi="ar-EG"/>
        </w:rPr>
        <w:lastRenderedPageBreak/>
        <w:t>وتتقاطع هذه الدراسة بشكل وثيق مع الدراسة الحالية في تركيزها على قطاع المستشفيات وأهمية تحسين أداء المشاريع التطويرية فيه، وتتفق معها في أن المشاريع في السياق الخليجي (الكويت والسعودية) تواجه تحديات متشابهة. كما تستفيد الدراسة الحالية من تأكيد دراسة (</w:t>
      </w:r>
      <w:r w:rsidRPr="00D901F5">
        <w:rPr>
          <w:rFonts w:asciiTheme="minorBidi" w:eastAsia="Calibri" w:hAnsiTheme="minorBidi"/>
          <w:sz w:val="24"/>
          <w:szCs w:val="24"/>
          <w:lang w:val="en-GB" w:bidi="ar-EG"/>
        </w:rPr>
        <w:t>Fahim</w:t>
      </w:r>
      <w:r w:rsidRPr="00D901F5">
        <w:rPr>
          <w:rFonts w:asciiTheme="minorBidi" w:eastAsia="Calibri" w:hAnsiTheme="minorBidi"/>
          <w:sz w:val="24"/>
          <w:szCs w:val="24"/>
          <w:rtl/>
          <w:lang w:val="en-GB" w:bidi="ar-EG"/>
        </w:rPr>
        <w:t>) على أهمية إشراك أصحاب المصلحة والتغيير الثقافي. ومع ذلك، تبرز الدراسة الحالية وتتميز عنها من خلال تركيزها على متغير مستقل مختلف تمامًا؛ فبينما ركزت دراسة (</w:t>
      </w:r>
      <w:r w:rsidRPr="00D901F5">
        <w:rPr>
          <w:rFonts w:asciiTheme="minorBidi" w:eastAsia="Calibri" w:hAnsiTheme="minorBidi"/>
          <w:sz w:val="24"/>
          <w:szCs w:val="24"/>
          <w:lang w:val="en-GB" w:bidi="ar-EG"/>
        </w:rPr>
        <w:t>Fahim</w:t>
      </w:r>
      <w:r w:rsidRPr="00D901F5">
        <w:rPr>
          <w:rFonts w:asciiTheme="minorBidi" w:eastAsia="Calibri" w:hAnsiTheme="minorBidi"/>
          <w:sz w:val="24"/>
          <w:szCs w:val="24"/>
          <w:rtl/>
          <w:lang w:val="en-GB" w:bidi="ar-EG"/>
        </w:rPr>
        <w:t>) على "البناء المرن" (</w:t>
      </w:r>
      <w:r w:rsidRPr="00D901F5">
        <w:rPr>
          <w:rFonts w:asciiTheme="minorBidi" w:eastAsia="Calibri" w:hAnsiTheme="minorBidi"/>
          <w:sz w:val="24"/>
          <w:szCs w:val="24"/>
          <w:lang w:val="en-GB" w:bidi="ar-EG"/>
        </w:rPr>
        <w:t>Lean Construction</w:t>
      </w:r>
      <w:r w:rsidRPr="00D901F5">
        <w:rPr>
          <w:rFonts w:asciiTheme="minorBidi" w:eastAsia="Calibri" w:hAnsiTheme="minorBidi"/>
          <w:sz w:val="24"/>
          <w:szCs w:val="24"/>
          <w:rtl/>
          <w:lang w:val="en-GB" w:bidi="ar-EG"/>
        </w:rPr>
        <w:t>) كحل للمشكلات التنفيذية والتشغيلية، تركز الدراسة الحالية على "التخطيط الاستراتيجي" كعملية إدارية عليا تسبق وتوجه كل هذه المشاريع. وبهذا، فإن الدراسة الحالية تبحث في مستوى أعلى من التأثير، حيث تفترض أن جودة التخطيط الاستراتيجي (وضوح الرؤية، التحليل البيئي، تخصيص الموارد) هي التي تحدد بالأساس مدى نجاح المشاريع التطويرية، بينما تأتي الممارسات التشغيلية مثل "البناء المرن" كأدوات تنفيذية ضمن هذا الإطار الاستراتيجي الأوسع. هذا الاختلاف يتيح للدراسة الحالية سد فجوة معرفية مهمة حول العلاقة بين الفكر الاستراتيجي والنجاح العملي للمشاريع في القطاع الصحي.</w:t>
      </w:r>
    </w:p>
    <w:p w14:paraId="664FA629" w14:textId="06247AAF" w:rsidR="002C4E13" w:rsidRPr="007F5E7C" w:rsidRDefault="002C4E13" w:rsidP="00D06DDB">
      <w:pPr>
        <w:pStyle w:val="a5"/>
        <w:numPr>
          <w:ilvl w:val="0"/>
          <w:numId w:val="42"/>
        </w:numPr>
        <w:spacing w:line="408" w:lineRule="auto"/>
        <w:ind w:right="-284"/>
        <w:jc w:val="both"/>
        <w:rPr>
          <w:rFonts w:asciiTheme="minorBidi" w:eastAsia="Calibri" w:hAnsiTheme="minorBidi" w:cs="Arial"/>
          <w:b/>
          <w:bCs/>
          <w:sz w:val="24"/>
          <w:szCs w:val="24"/>
          <w:rtl/>
          <w:lang w:bidi="ar-EG"/>
        </w:rPr>
      </w:pPr>
      <w:r w:rsidRPr="007F5E7C">
        <w:rPr>
          <w:rFonts w:asciiTheme="minorBidi" w:eastAsia="Calibri" w:hAnsiTheme="minorBidi" w:cs="Arial"/>
          <w:b/>
          <w:bCs/>
          <w:sz w:val="24"/>
          <w:szCs w:val="24"/>
          <w:rtl/>
          <w:lang w:bidi="ar-EG"/>
        </w:rPr>
        <w:t xml:space="preserve">دراسة </w:t>
      </w:r>
      <w:r w:rsidRPr="007F5E7C">
        <w:rPr>
          <w:rFonts w:asciiTheme="minorBidi" w:eastAsia="Calibri" w:hAnsiTheme="minorBidi" w:cs="Arial"/>
          <w:b/>
          <w:bCs/>
          <w:sz w:val="24"/>
          <w:szCs w:val="24"/>
          <w:lang w:bidi="ar-EG"/>
        </w:rPr>
        <w:t>Jones</w:t>
      </w:r>
      <w:r w:rsidRPr="007F5E7C">
        <w:rPr>
          <w:rFonts w:asciiTheme="minorBidi" w:eastAsia="Calibri" w:hAnsiTheme="minorBidi" w:cs="Arial"/>
          <w:b/>
          <w:bCs/>
          <w:sz w:val="24"/>
          <w:szCs w:val="24"/>
          <w:rtl/>
          <w:lang w:bidi="ar-EG"/>
        </w:rPr>
        <w:t xml:space="preserve"> (2015): بعنوان: "السياسة كممارسة خطابية: دراسة </w:t>
      </w:r>
      <w:proofErr w:type="spellStart"/>
      <w:r w:rsidRPr="007F5E7C">
        <w:rPr>
          <w:rFonts w:asciiTheme="minorBidi" w:eastAsia="Calibri" w:hAnsiTheme="minorBidi" w:cs="Arial"/>
          <w:b/>
          <w:bCs/>
          <w:sz w:val="24"/>
          <w:szCs w:val="24"/>
          <w:rtl/>
          <w:lang w:bidi="ar-EG"/>
        </w:rPr>
        <w:t>إثنوغرافية</w:t>
      </w:r>
      <w:proofErr w:type="spellEnd"/>
      <w:r w:rsidRPr="007F5E7C">
        <w:rPr>
          <w:rFonts w:asciiTheme="minorBidi" w:eastAsia="Calibri" w:hAnsiTheme="minorBidi" w:cs="Arial"/>
          <w:b/>
          <w:bCs/>
          <w:sz w:val="24"/>
          <w:szCs w:val="24"/>
          <w:rtl/>
          <w:lang w:bidi="ar-EG"/>
        </w:rPr>
        <w:t xml:space="preserve"> لتخطيط المستشفيات في إنجلترا" </w:t>
      </w:r>
    </w:p>
    <w:p w14:paraId="18A6720D" w14:textId="77777777" w:rsidR="002C4E13" w:rsidRPr="00E728AE" w:rsidRDefault="002C4E13" w:rsidP="00D06DDB">
      <w:pPr>
        <w:bidi w:val="0"/>
        <w:spacing w:line="408" w:lineRule="auto"/>
        <w:ind w:right="-284"/>
        <w:jc w:val="both"/>
        <w:rPr>
          <w:rFonts w:asciiTheme="minorBidi" w:eastAsia="Calibri" w:hAnsiTheme="minorBidi" w:cs="Arial"/>
          <w:b/>
          <w:bCs/>
          <w:sz w:val="24"/>
          <w:szCs w:val="24"/>
          <w:rtl/>
          <w:lang w:bidi="ar-EG"/>
        </w:rPr>
      </w:pPr>
      <w:r w:rsidRPr="00E728AE">
        <w:rPr>
          <w:rFonts w:asciiTheme="minorBidi" w:eastAsia="Calibri" w:hAnsiTheme="minorBidi" w:cs="Arial"/>
          <w:b/>
          <w:bCs/>
          <w:sz w:val="24"/>
          <w:szCs w:val="24"/>
          <w:lang w:bidi="ar-EG"/>
        </w:rPr>
        <w:t xml:space="preserve">(Policy as discursive practice: an ethnographic study of hospital planning in </w:t>
      </w:r>
      <w:proofErr w:type="gramStart"/>
      <w:r w:rsidRPr="00E728AE">
        <w:rPr>
          <w:rFonts w:asciiTheme="minorBidi" w:eastAsia="Calibri" w:hAnsiTheme="minorBidi" w:cs="Arial"/>
          <w:b/>
          <w:bCs/>
          <w:sz w:val="24"/>
          <w:szCs w:val="24"/>
          <w:lang w:bidi="ar-EG"/>
        </w:rPr>
        <w:t>England</w:t>
      </w:r>
      <w:r w:rsidRPr="00E728AE">
        <w:rPr>
          <w:rFonts w:asciiTheme="minorBidi" w:eastAsia="Calibri" w:hAnsiTheme="minorBidi" w:cs="Arial"/>
          <w:b/>
          <w:bCs/>
          <w:sz w:val="24"/>
          <w:szCs w:val="24"/>
          <w:rtl/>
          <w:lang w:bidi="ar-EG"/>
        </w:rPr>
        <w:t>(</w:t>
      </w:r>
      <w:proofErr w:type="gramEnd"/>
      <w:r w:rsidRPr="00E728AE">
        <w:rPr>
          <w:rFonts w:asciiTheme="minorBidi" w:eastAsia="Calibri" w:hAnsiTheme="minorBidi" w:cs="Arial"/>
          <w:b/>
          <w:bCs/>
          <w:sz w:val="24"/>
          <w:szCs w:val="24"/>
          <w:rtl/>
          <w:lang w:bidi="ar-EG"/>
        </w:rPr>
        <w:t>.</w:t>
      </w:r>
    </w:p>
    <w:p w14:paraId="44721991" w14:textId="77777777" w:rsidR="002C4E13" w:rsidRPr="00D901F5" w:rsidRDefault="002C4E13" w:rsidP="00D06DDB">
      <w:pPr>
        <w:spacing w:line="480" w:lineRule="auto"/>
        <w:ind w:right="-284" w:firstLine="522"/>
        <w:jc w:val="both"/>
        <w:rPr>
          <w:rFonts w:asciiTheme="minorBidi" w:eastAsia="Calibri" w:hAnsiTheme="minorBidi"/>
          <w:sz w:val="24"/>
          <w:szCs w:val="24"/>
          <w:rtl/>
          <w:lang w:val="en-GB" w:bidi="ar-EG"/>
        </w:rPr>
      </w:pPr>
      <w:r w:rsidRPr="00D901F5">
        <w:rPr>
          <w:rFonts w:asciiTheme="minorBidi" w:eastAsia="Calibri" w:hAnsiTheme="minorBidi"/>
          <w:sz w:val="24"/>
          <w:szCs w:val="24"/>
          <w:rtl/>
          <w:lang w:val="en-GB" w:bidi="ar-EG"/>
        </w:rPr>
        <w:t>هدفت هذه الدراسة بشكل أساسي إلى فهم وتحليل "كيف تعمل السياسة" كأداة للحوكمة، وذلك من خلال دراسة عملية تخطيط المستشفيات في إنجلترا. ركزت الباحثة على تتبع سياسة مركزية الخدمات الصحية المثيرة للجدل، وكيف تم تقديمها وتأطيرها في الوثائق الوطنية ثم تنفيذها على المستوى المحلي. سعت الدراسة إلى كشف آليات القوة غير المرئية التي تعمل من خلال النصوص والممارسات السياسية، والتي غالبًا ما تستخدم المعرفة والخبرة الطبية لإعادة تأطير القضايا السياسية على أنها قضايا سريرية بحتة، مما يحد من المشاركة العامة في صنع القرار.</w:t>
      </w:r>
    </w:p>
    <w:p w14:paraId="684B9608" w14:textId="77777777" w:rsidR="002C4E13" w:rsidRPr="00D901F5" w:rsidRDefault="002C4E13" w:rsidP="00D06DDB">
      <w:pPr>
        <w:spacing w:line="480" w:lineRule="auto"/>
        <w:ind w:right="-284" w:firstLine="522"/>
        <w:jc w:val="both"/>
        <w:rPr>
          <w:rFonts w:asciiTheme="minorBidi" w:eastAsia="Calibri" w:hAnsiTheme="minorBidi"/>
          <w:sz w:val="24"/>
          <w:szCs w:val="24"/>
          <w:rtl/>
          <w:lang w:val="en-GB" w:bidi="ar-EG"/>
        </w:rPr>
      </w:pPr>
      <w:r w:rsidRPr="00D901F5">
        <w:rPr>
          <w:rFonts w:asciiTheme="minorBidi" w:eastAsia="Calibri" w:hAnsiTheme="minorBidi"/>
          <w:sz w:val="24"/>
          <w:szCs w:val="24"/>
          <w:rtl/>
          <w:lang w:val="en-GB" w:bidi="ar-EG"/>
        </w:rPr>
        <w:t xml:space="preserve">وتبنت الدراسة منهجًا </w:t>
      </w:r>
      <w:proofErr w:type="spellStart"/>
      <w:r w:rsidRPr="00D901F5">
        <w:rPr>
          <w:rFonts w:asciiTheme="minorBidi" w:eastAsia="Calibri" w:hAnsiTheme="minorBidi"/>
          <w:sz w:val="24"/>
          <w:szCs w:val="24"/>
          <w:rtl/>
          <w:lang w:val="en-GB" w:bidi="ar-EG"/>
        </w:rPr>
        <w:t>إثنوغرافيًا</w:t>
      </w:r>
      <w:proofErr w:type="spellEnd"/>
      <w:r w:rsidRPr="00D901F5">
        <w:rPr>
          <w:rFonts w:asciiTheme="minorBidi" w:eastAsia="Calibri" w:hAnsiTheme="minorBidi"/>
          <w:sz w:val="24"/>
          <w:szCs w:val="24"/>
          <w:rtl/>
          <w:lang w:val="en-GB" w:bidi="ar-EG"/>
        </w:rPr>
        <w:t xml:space="preserve"> (</w:t>
      </w:r>
      <w:r w:rsidRPr="00D901F5">
        <w:rPr>
          <w:rFonts w:asciiTheme="minorBidi" w:eastAsia="Calibri" w:hAnsiTheme="minorBidi"/>
          <w:sz w:val="24"/>
          <w:szCs w:val="24"/>
          <w:lang w:val="en-GB" w:bidi="ar-EG"/>
        </w:rPr>
        <w:t>Ethnographic</w:t>
      </w:r>
      <w:r w:rsidRPr="00D901F5">
        <w:rPr>
          <w:rFonts w:asciiTheme="minorBidi" w:eastAsia="Calibri" w:hAnsiTheme="minorBidi"/>
          <w:sz w:val="24"/>
          <w:szCs w:val="24"/>
          <w:rtl/>
          <w:lang w:val="en-GB" w:bidi="ar-EG"/>
        </w:rPr>
        <w:t>)، حيث قامت بمتابعة "دراسة ميدانية" طويلة الأمد (2007-2009) في إحدى المناطق الإنجليزية (أطلقت عليها اسم "</w:t>
      </w:r>
      <w:r w:rsidRPr="00D901F5">
        <w:rPr>
          <w:rFonts w:asciiTheme="minorBidi" w:eastAsia="Calibri" w:hAnsiTheme="minorBidi"/>
          <w:sz w:val="24"/>
          <w:szCs w:val="24"/>
          <w:lang w:val="en-GB" w:bidi="ar-EG"/>
        </w:rPr>
        <w:t>The Shire</w:t>
      </w:r>
      <w:r w:rsidRPr="00D901F5">
        <w:rPr>
          <w:rFonts w:asciiTheme="minorBidi" w:eastAsia="Calibri" w:hAnsiTheme="minorBidi"/>
          <w:sz w:val="24"/>
          <w:szCs w:val="24"/>
          <w:rtl/>
          <w:lang w:val="en-GB" w:bidi="ar-EG"/>
        </w:rPr>
        <w:t>"). اعتمدت على أدوات بحث نوعية متعددة شملت الملاحظة بالمشاركة، والمقابلات المعمقة مع صانعي السياسات والأطباء والمديرين، وتحليل الوثائق الرسمية والتقارير. استخدمت الباحثة أطرًا نظرية مستوحاة من أعمال "ميشيل فوكو" حول الخطاب والسلطة، ومفاهيم "التأطير" (</w:t>
      </w:r>
      <w:r w:rsidRPr="00D901F5">
        <w:rPr>
          <w:rFonts w:asciiTheme="minorBidi" w:eastAsia="Calibri" w:hAnsiTheme="minorBidi"/>
          <w:sz w:val="24"/>
          <w:szCs w:val="24"/>
          <w:lang w:val="en-GB" w:bidi="ar-EG"/>
        </w:rPr>
        <w:t>Framing</w:t>
      </w:r>
      <w:r w:rsidRPr="00D901F5">
        <w:rPr>
          <w:rFonts w:asciiTheme="minorBidi" w:eastAsia="Calibri" w:hAnsiTheme="minorBidi"/>
          <w:sz w:val="24"/>
          <w:szCs w:val="24"/>
          <w:rtl/>
          <w:lang w:val="en-GB" w:bidi="ar-EG"/>
        </w:rPr>
        <w:t>) لشون ورين، لتحليل كيف يتم بناء المشكلات والحلول واستخدام اللغة كأداة استراتيجية.</w:t>
      </w:r>
    </w:p>
    <w:p w14:paraId="36C7A040" w14:textId="77777777" w:rsidR="002C4E13" w:rsidRPr="00D901F5" w:rsidRDefault="002C4E13" w:rsidP="00D06DDB">
      <w:pPr>
        <w:spacing w:line="480" w:lineRule="auto"/>
        <w:ind w:right="-284" w:firstLine="522"/>
        <w:jc w:val="both"/>
        <w:rPr>
          <w:rFonts w:asciiTheme="minorBidi" w:eastAsia="Calibri" w:hAnsiTheme="minorBidi"/>
          <w:sz w:val="24"/>
          <w:szCs w:val="24"/>
          <w:rtl/>
          <w:lang w:val="en-GB" w:bidi="ar-EG"/>
        </w:rPr>
      </w:pPr>
      <w:r w:rsidRPr="00D901F5">
        <w:rPr>
          <w:rFonts w:asciiTheme="minorBidi" w:eastAsia="Calibri" w:hAnsiTheme="minorBidi"/>
          <w:sz w:val="24"/>
          <w:szCs w:val="24"/>
          <w:rtl/>
          <w:lang w:val="en-GB" w:bidi="ar-EG"/>
        </w:rPr>
        <w:lastRenderedPageBreak/>
        <w:t>وكشفت النتائج أن هناك تحولًا واضحًا في "تأطير" سياسة مركزية المستشفيات؛ فبعد أن كانت تُقدَّم على أنها وسيلة لتحسين الاستجابة للمرضى، أصبحت تُقدَّم على أنها "ضرورة سريرية" لضمان سلامة المرضى. ووجدت الدراسة أن هذا التأطير كان استراتيجية بلاغية (</w:t>
      </w:r>
      <w:r w:rsidRPr="00D901F5">
        <w:rPr>
          <w:rFonts w:asciiTheme="minorBidi" w:eastAsia="Calibri" w:hAnsiTheme="minorBidi"/>
          <w:sz w:val="24"/>
          <w:szCs w:val="24"/>
          <w:lang w:val="en-GB" w:bidi="ar-EG"/>
        </w:rPr>
        <w:t>Rhetorical Strategy</w:t>
      </w:r>
      <w:r w:rsidRPr="00D901F5">
        <w:rPr>
          <w:rFonts w:asciiTheme="minorBidi" w:eastAsia="Calibri" w:hAnsiTheme="minorBidi"/>
          <w:sz w:val="24"/>
          <w:szCs w:val="24"/>
          <w:rtl/>
          <w:lang w:val="en-GB" w:bidi="ar-EG"/>
        </w:rPr>
        <w:t>) لمواجهة المقاومة المجتمعية لإغلاق المستشفيات. ورغم أن هذه الاستراتيجية كانت محدودة التأثير في الإقناع، إلا أنها مارست شكلاً خفيًا من القوة عبر "تقنين" القضية (</w:t>
      </w:r>
      <w:proofErr w:type="spellStart"/>
      <w:r w:rsidRPr="00D901F5">
        <w:rPr>
          <w:rFonts w:asciiTheme="minorBidi" w:eastAsia="Calibri" w:hAnsiTheme="minorBidi"/>
          <w:sz w:val="24"/>
          <w:szCs w:val="24"/>
          <w:lang w:val="en-GB" w:bidi="ar-EG"/>
        </w:rPr>
        <w:t>Technicalisation</w:t>
      </w:r>
      <w:proofErr w:type="spellEnd"/>
      <w:r w:rsidRPr="00D901F5">
        <w:rPr>
          <w:rFonts w:asciiTheme="minorBidi" w:eastAsia="Calibri" w:hAnsiTheme="minorBidi"/>
          <w:sz w:val="24"/>
          <w:szCs w:val="24"/>
          <w:rtl/>
          <w:lang w:val="en-GB" w:bidi="ar-EG"/>
        </w:rPr>
        <w:t>)، أي تحويلها من قضية سياسية عامة إلى مسألة فنية تخص الخبراء الطبيين فقط، مما أدى إلى تهميش دور الجمهور وتقويض المشاركة الديمقراطية.</w:t>
      </w:r>
    </w:p>
    <w:p w14:paraId="235B8DF2" w14:textId="77777777" w:rsidR="002C4E13" w:rsidRPr="00D901F5" w:rsidRDefault="002C4E13" w:rsidP="00D06DDB">
      <w:pPr>
        <w:spacing w:line="480" w:lineRule="auto"/>
        <w:ind w:right="-284" w:firstLine="522"/>
        <w:jc w:val="both"/>
        <w:rPr>
          <w:rFonts w:asciiTheme="minorBidi" w:eastAsia="Calibri" w:hAnsiTheme="minorBidi"/>
          <w:sz w:val="24"/>
          <w:szCs w:val="24"/>
          <w:rtl/>
          <w:lang w:val="en-GB" w:bidi="ar-EG"/>
        </w:rPr>
      </w:pPr>
      <w:r w:rsidRPr="00D901F5">
        <w:rPr>
          <w:rFonts w:asciiTheme="minorBidi" w:eastAsia="Calibri" w:hAnsiTheme="minorBidi"/>
          <w:sz w:val="24"/>
          <w:szCs w:val="24"/>
          <w:rtl/>
          <w:lang w:val="en-GB" w:bidi="ar-EG"/>
        </w:rPr>
        <w:t>وتتشابه هذه الدراسة مع الدراسة الحالية في تركيزها على عملية التخطيط في قطاع المستشفيات، وتؤكد على أن هذا التخطيط ليس مجرد عملية فنية، بل هو عملية سياسية واجتماعية معقدة تتأثر بالصراعات بين مختلف أصحاب المصلحة. كما تتفق معها في أهمية إشراك أصحاب المصلحة وتأثير ذلك على قبول وتنفيذ المشاريع. ولكن، تتميز الدراسة الحالية عنها بشكل جوهري في منظورها الإداري الكمي؛ فبينما استخدمت دراسة (</w:t>
      </w:r>
      <w:r w:rsidRPr="00D901F5">
        <w:rPr>
          <w:rFonts w:asciiTheme="minorBidi" w:eastAsia="Calibri" w:hAnsiTheme="minorBidi"/>
          <w:sz w:val="24"/>
          <w:szCs w:val="24"/>
          <w:lang w:val="en-GB" w:bidi="ar-EG"/>
        </w:rPr>
        <w:t>Jones</w:t>
      </w:r>
      <w:r w:rsidRPr="00D901F5">
        <w:rPr>
          <w:rFonts w:asciiTheme="minorBidi" w:eastAsia="Calibri" w:hAnsiTheme="minorBidi"/>
          <w:sz w:val="24"/>
          <w:szCs w:val="24"/>
          <w:rtl/>
          <w:lang w:val="en-GB" w:bidi="ar-EG"/>
        </w:rPr>
        <w:t xml:space="preserve">) منهجًا </w:t>
      </w:r>
      <w:proofErr w:type="spellStart"/>
      <w:r w:rsidRPr="00D901F5">
        <w:rPr>
          <w:rFonts w:asciiTheme="minorBidi" w:eastAsia="Calibri" w:hAnsiTheme="minorBidi"/>
          <w:sz w:val="24"/>
          <w:szCs w:val="24"/>
          <w:rtl/>
          <w:lang w:val="en-GB" w:bidi="ar-EG"/>
        </w:rPr>
        <w:t>إثنوغرافيًا</w:t>
      </w:r>
      <w:proofErr w:type="spellEnd"/>
      <w:r w:rsidRPr="00D901F5">
        <w:rPr>
          <w:rFonts w:asciiTheme="minorBidi" w:eastAsia="Calibri" w:hAnsiTheme="minorBidi"/>
          <w:sz w:val="24"/>
          <w:szCs w:val="24"/>
          <w:rtl/>
          <w:lang w:val="en-GB" w:bidi="ar-EG"/>
        </w:rPr>
        <w:t xml:space="preserve"> نوعيًا لفهم ديناميكيات السلطة والخطاب في عملية التخطيط، تتبنى الدراسة الحالية منهجًا وصفيًا تحليليًا كميًا يهدف إلى قياس الأثر الإحصائي المحدد لممارسات التخطيط الاستراتيجي (كمتغير مستقل بأبعاد قابلة للقياس) على نجاح المشاريع التطويرية (كمتغير تابع بمؤشرات محددة). بعبارة أخرى، بينما تفكك دراسة (</w:t>
      </w:r>
      <w:r w:rsidRPr="00D901F5">
        <w:rPr>
          <w:rFonts w:asciiTheme="minorBidi" w:eastAsia="Calibri" w:hAnsiTheme="minorBidi"/>
          <w:sz w:val="24"/>
          <w:szCs w:val="24"/>
          <w:lang w:val="en-GB" w:bidi="ar-EG"/>
        </w:rPr>
        <w:t>Jones</w:t>
      </w:r>
      <w:r w:rsidRPr="00D901F5">
        <w:rPr>
          <w:rFonts w:asciiTheme="minorBidi" w:eastAsia="Calibri" w:hAnsiTheme="minorBidi"/>
          <w:sz w:val="24"/>
          <w:szCs w:val="24"/>
          <w:rtl/>
          <w:lang w:val="en-GB" w:bidi="ar-EG"/>
        </w:rPr>
        <w:t>) "لماذا" وكيف" يتم التخطيط سياسيًا، تسعى الدراسة الحالية إلى قياس "إلى أي مدى" يؤثر هذا التخطيط على تحقيق النجاح العملي، مما يقدم إضافة علمية تطبيقية وموجهة لصناع القرار في السياق السعودي.</w:t>
      </w:r>
    </w:p>
    <w:p w14:paraId="4E731386" w14:textId="408345F2" w:rsidR="002C4E13" w:rsidRPr="007F5E7C" w:rsidRDefault="002C4E13" w:rsidP="00D06DDB">
      <w:pPr>
        <w:pStyle w:val="a5"/>
        <w:numPr>
          <w:ilvl w:val="0"/>
          <w:numId w:val="42"/>
        </w:numPr>
        <w:spacing w:line="408" w:lineRule="auto"/>
        <w:ind w:right="-284"/>
        <w:jc w:val="both"/>
        <w:rPr>
          <w:rFonts w:asciiTheme="minorBidi" w:eastAsia="Calibri" w:hAnsiTheme="minorBidi" w:cs="Arial"/>
          <w:b/>
          <w:bCs/>
          <w:sz w:val="24"/>
          <w:szCs w:val="24"/>
          <w:rtl/>
          <w:lang w:bidi="ar-EG"/>
        </w:rPr>
      </w:pPr>
      <w:r w:rsidRPr="007F5E7C">
        <w:rPr>
          <w:rFonts w:asciiTheme="minorBidi" w:eastAsia="Calibri" w:hAnsiTheme="minorBidi" w:cs="Arial"/>
          <w:b/>
          <w:bCs/>
          <w:sz w:val="24"/>
          <w:szCs w:val="24"/>
          <w:rtl/>
          <w:lang w:bidi="ar-EG"/>
        </w:rPr>
        <w:t xml:space="preserve">دراسة </w:t>
      </w:r>
      <w:proofErr w:type="spellStart"/>
      <w:r w:rsidRPr="007F5E7C">
        <w:rPr>
          <w:rFonts w:asciiTheme="minorBidi" w:eastAsia="Calibri" w:hAnsiTheme="minorBidi" w:cs="Arial"/>
          <w:b/>
          <w:bCs/>
          <w:sz w:val="24"/>
          <w:szCs w:val="24"/>
          <w:lang w:bidi="ar-EG"/>
        </w:rPr>
        <w:t>Daldoul</w:t>
      </w:r>
      <w:proofErr w:type="spellEnd"/>
      <w:r w:rsidRPr="007F5E7C">
        <w:rPr>
          <w:rFonts w:asciiTheme="minorBidi" w:eastAsia="Calibri" w:hAnsiTheme="minorBidi" w:cs="Arial"/>
          <w:b/>
          <w:bCs/>
          <w:sz w:val="24"/>
          <w:szCs w:val="24"/>
          <w:rtl/>
          <w:lang w:bidi="ar-EG"/>
        </w:rPr>
        <w:t xml:space="preserve"> (2018): بعنوان: "نحو نهج متكامل للتخطيط التكتيكي والتشغيلي لقسم طوارئ المستشفى" </w:t>
      </w:r>
    </w:p>
    <w:p w14:paraId="2FC0E089" w14:textId="77777777" w:rsidR="002C4E13" w:rsidRPr="00E728AE" w:rsidRDefault="002C4E13" w:rsidP="00D06DDB">
      <w:pPr>
        <w:bidi w:val="0"/>
        <w:spacing w:line="408" w:lineRule="auto"/>
        <w:ind w:right="-284"/>
        <w:jc w:val="both"/>
        <w:rPr>
          <w:rFonts w:asciiTheme="minorBidi" w:eastAsia="Calibri" w:hAnsiTheme="minorBidi" w:cs="Arial"/>
          <w:b/>
          <w:bCs/>
          <w:sz w:val="24"/>
          <w:szCs w:val="24"/>
          <w:rtl/>
          <w:lang w:bidi="ar-EG"/>
        </w:rPr>
      </w:pPr>
      <w:r w:rsidRPr="00E728AE">
        <w:rPr>
          <w:rFonts w:asciiTheme="minorBidi" w:eastAsia="Calibri" w:hAnsiTheme="minorBidi" w:cs="Arial"/>
          <w:b/>
          <w:bCs/>
          <w:sz w:val="24"/>
          <w:szCs w:val="24"/>
          <w:lang w:bidi="ar-EG"/>
        </w:rPr>
        <w:t>(</w:t>
      </w:r>
      <w:proofErr w:type="spellStart"/>
      <w:r w:rsidRPr="00E728AE">
        <w:rPr>
          <w:rFonts w:asciiTheme="minorBidi" w:eastAsia="Calibri" w:hAnsiTheme="minorBidi" w:cs="Arial"/>
          <w:b/>
          <w:bCs/>
          <w:sz w:val="24"/>
          <w:szCs w:val="24"/>
          <w:lang w:bidi="ar-EG"/>
        </w:rPr>
        <w:t>Vers</w:t>
      </w:r>
      <w:proofErr w:type="spellEnd"/>
      <w:r w:rsidRPr="00E728AE">
        <w:rPr>
          <w:rFonts w:asciiTheme="minorBidi" w:eastAsia="Calibri" w:hAnsiTheme="minorBidi" w:cs="Arial"/>
          <w:b/>
          <w:bCs/>
          <w:sz w:val="24"/>
          <w:szCs w:val="24"/>
          <w:lang w:bidi="ar-EG"/>
        </w:rPr>
        <w:t xml:space="preserve"> </w:t>
      </w:r>
      <w:proofErr w:type="spellStart"/>
      <w:r w:rsidRPr="00E728AE">
        <w:rPr>
          <w:rFonts w:asciiTheme="minorBidi" w:eastAsia="Calibri" w:hAnsiTheme="minorBidi" w:cs="Arial"/>
          <w:b/>
          <w:bCs/>
          <w:sz w:val="24"/>
          <w:szCs w:val="24"/>
          <w:lang w:bidi="ar-EG"/>
        </w:rPr>
        <w:t>une</w:t>
      </w:r>
      <w:proofErr w:type="spellEnd"/>
      <w:r w:rsidRPr="00E728AE">
        <w:rPr>
          <w:rFonts w:asciiTheme="minorBidi" w:eastAsia="Calibri" w:hAnsiTheme="minorBidi" w:cs="Arial"/>
          <w:b/>
          <w:bCs/>
          <w:sz w:val="24"/>
          <w:szCs w:val="24"/>
          <w:lang w:bidi="ar-EG"/>
        </w:rPr>
        <w:t xml:space="preserve"> </w:t>
      </w:r>
      <w:proofErr w:type="spellStart"/>
      <w:r w:rsidRPr="00E728AE">
        <w:rPr>
          <w:rFonts w:asciiTheme="minorBidi" w:eastAsia="Calibri" w:hAnsiTheme="minorBidi" w:cs="Arial"/>
          <w:b/>
          <w:bCs/>
          <w:sz w:val="24"/>
          <w:szCs w:val="24"/>
          <w:lang w:bidi="ar-EG"/>
        </w:rPr>
        <w:t>approche</w:t>
      </w:r>
      <w:proofErr w:type="spellEnd"/>
      <w:r w:rsidRPr="00E728AE">
        <w:rPr>
          <w:rFonts w:asciiTheme="minorBidi" w:eastAsia="Calibri" w:hAnsiTheme="minorBidi" w:cs="Arial"/>
          <w:b/>
          <w:bCs/>
          <w:sz w:val="24"/>
          <w:szCs w:val="24"/>
          <w:lang w:bidi="ar-EG"/>
        </w:rPr>
        <w:t xml:space="preserve"> </w:t>
      </w:r>
      <w:proofErr w:type="spellStart"/>
      <w:r w:rsidRPr="00E728AE">
        <w:rPr>
          <w:rFonts w:asciiTheme="minorBidi" w:eastAsia="Calibri" w:hAnsiTheme="minorBidi" w:cs="Arial"/>
          <w:b/>
          <w:bCs/>
          <w:sz w:val="24"/>
          <w:szCs w:val="24"/>
          <w:lang w:bidi="ar-EG"/>
        </w:rPr>
        <w:t>intégrée</w:t>
      </w:r>
      <w:proofErr w:type="spellEnd"/>
      <w:r w:rsidRPr="00E728AE">
        <w:rPr>
          <w:rFonts w:asciiTheme="minorBidi" w:eastAsia="Calibri" w:hAnsiTheme="minorBidi" w:cs="Arial"/>
          <w:b/>
          <w:bCs/>
          <w:sz w:val="24"/>
          <w:szCs w:val="24"/>
          <w:lang w:bidi="ar-EG"/>
        </w:rPr>
        <w:t xml:space="preserve"> pour la planification </w:t>
      </w:r>
      <w:proofErr w:type="spellStart"/>
      <w:r w:rsidRPr="00E728AE">
        <w:rPr>
          <w:rFonts w:asciiTheme="minorBidi" w:eastAsia="Calibri" w:hAnsiTheme="minorBidi" w:cs="Arial"/>
          <w:b/>
          <w:bCs/>
          <w:sz w:val="24"/>
          <w:szCs w:val="24"/>
          <w:lang w:bidi="ar-EG"/>
        </w:rPr>
        <w:t>tactique</w:t>
      </w:r>
      <w:proofErr w:type="spellEnd"/>
      <w:r w:rsidRPr="00E728AE">
        <w:rPr>
          <w:rFonts w:asciiTheme="minorBidi" w:eastAsia="Calibri" w:hAnsiTheme="minorBidi" w:cs="Arial"/>
          <w:b/>
          <w:bCs/>
          <w:sz w:val="24"/>
          <w:szCs w:val="24"/>
          <w:lang w:bidi="ar-EG"/>
        </w:rPr>
        <w:t xml:space="preserve"> et </w:t>
      </w:r>
      <w:proofErr w:type="spellStart"/>
      <w:r w:rsidRPr="00E728AE">
        <w:rPr>
          <w:rFonts w:asciiTheme="minorBidi" w:eastAsia="Calibri" w:hAnsiTheme="minorBidi" w:cs="Arial"/>
          <w:b/>
          <w:bCs/>
          <w:sz w:val="24"/>
          <w:szCs w:val="24"/>
          <w:lang w:bidi="ar-EG"/>
        </w:rPr>
        <w:t>opérationnelle</w:t>
      </w:r>
      <w:proofErr w:type="spellEnd"/>
      <w:r w:rsidRPr="00E728AE">
        <w:rPr>
          <w:rFonts w:asciiTheme="minorBidi" w:eastAsia="Calibri" w:hAnsiTheme="minorBidi" w:cs="Arial"/>
          <w:b/>
          <w:bCs/>
          <w:sz w:val="24"/>
          <w:szCs w:val="24"/>
          <w:lang w:bidi="ar-EG"/>
        </w:rPr>
        <w:t xml:space="preserve"> d’un service </w:t>
      </w:r>
      <w:proofErr w:type="spellStart"/>
      <w:r w:rsidRPr="00E728AE">
        <w:rPr>
          <w:rFonts w:asciiTheme="minorBidi" w:eastAsia="Calibri" w:hAnsiTheme="minorBidi" w:cs="Arial"/>
          <w:b/>
          <w:bCs/>
          <w:sz w:val="24"/>
          <w:szCs w:val="24"/>
          <w:lang w:bidi="ar-EG"/>
        </w:rPr>
        <w:t>d’urgence</w:t>
      </w:r>
      <w:proofErr w:type="spellEnd"/>
      <w:r w:rsidRPr="00E728AE">
        <w:rPr>
          <w:rFonts w:asciiTheme="minorBidi" w:eastAsia="Calibri" w:hAnsiTheme="minorBidi" w:cs="Arial"/>
          <w:b/>
          <w:bCs/>
          <w:sz w:val="24"/>
          <w:szCs w:val="24"/>
          <w:lang w:bidi="ar-EG"/>
        </w:rPr>
        <w:t xml:space="preserve"> </w:t>
      </w:r>
      <w:proofErr w:type="spellStart"/>
      <w:proofErr w:type="gramStart"/>
      <w:r w:rsidRPr="00E728AE">
        <w:rPr>
          <w:rFonts w:asciiTheme="minorBidi" w:eastAsia="Calibri" w:hAnsiTheme="minorBidi" w:cs="Arial"/>
          <w:b/>
          <w:bCs/>
          <w:sz w:val="24"/>
          <w:szCs w:val="24"/>
          <w:lang w:bidi="ar-EG"/>
        </w:rPr>
        <w:t>hospitalier</w:t>
      </w:r>
      <w:proofErr w:type="spellEnd"/>
      <w:r w:rsidRPr="00E728AE">
        <w:rPr>
          <w:rFonts w:asciiTheme="minorBidi" w:eastAsia="Calibri" w:hAnsiTheme="minorBidi" w:cs="Arial"/>
          <w:b/>
          <w:bCs/>
          <w:sz w:val="24"/>
          <w:szCs w:val="24"/>
          <w:rtl/>
          <w:lang w:bidi="ar-EG"/>
        </w:rPr>
        <w:t>.(</w:t>
      </w:r>
      <w:proofErr w:type="gramEnd"/>
    </w:p>
    <w:p w14:paraId="1572ADFB" w14:textId="77777777" w:rsidR="002C4E13" w:rsidRPr="00D901F5" w:rsidRDefault="002C4E13" w:rsidP="00D06DDB">
      <w:pPr>
        <w:spacing w:line="480" w:lineRule="auto"/>
        <w:ind w:right="-284" w:firstLine="522"/>
        <w:jc w:val="both"/>
        <w:rPr>
          <w:rFonts w:asciiTheme="minorBidi" w:eastAsia="Calibri" w:hAnsiTheme="minorBidi"/>
          <w:sz w:val="24"/>
          <w:szCs w:val="24"/>
          <w:rtl/>
          <w:lang w:val="en-GB" w:bidi="ar-EG"/>
        </w:rPr>
      </w:pPr>
      <w:r w:rsidRPr="00D901F5">
        <w:rPr>
          <w:rFonts w:asciiTheme="minorBidi" w:eastAsia="Calibri" w:hAnsiTheme="minorBidi"/>
          <w:sz w:val="24"/>
          <w:szCs w:val="24"/>
          <w:rtl/>
          <w:lang w:val="en-GB" w:bidi="ar-EG"/>
        </w:rPr>
        <w:t>هدفت هذه الأطروحة بشكل رئيسي إلى تصميم إطار عمل لدعم اتخاذ القرار في أقسام الطوارئ بالمستشفيات، بهدف تحسين أدائها وتقليل الازدحام وأوقات انتظار المرضى. ركزت الدراسة على مستويين من التخطيط: المستوى التكتيكي، الذي يعنى بالتخطيط الأمثل وتحديد حجم الموارد البشرية (الأطباء والممرضين) والمادية (الأسرّة)، والمستوى التشغيلي، الذي يعنى بجدولة المرضى وتنظيم تدفقهم داخل القسم.</w:t>
      </w:r>
    </w:p>
    <w:p w14:paraId="6B89313A" w14:textId="77777777" w:rsidR="002C4E13" w:rsidRPr="00D901F5" w:rsidRDefault="002C4E13" w:rsidP="00D06DDB">
      <w:pPr>
        <w:spacing w:line="480" w:lineRule="auto"/>
        <w:ind w:right="-284" w:firstLine="522"/>
        <w:jc w:val="both"/>
        <w:rPr>
          <w:rFonts w:asciiTheme="minorBidi" w:eastAsia="Calibri" w:hAnsiTheme="minorBidi"/>
          <w:sz w:val="24"/>
          <w:szCs w:val="24"/>
          <w:rtl/>
          <w:lang w:val="en-GB" w:bidi="ar-EG"/>
        </w:rPr>
      </w:pPr>
      <w:r w:rsidRPr="00D901F5">
        <w:rPr>
          <w:rFonts w:asciiTheme="minorBidi" w:eastAsia="Calibri" w:hAnsiTheme="minorBidi"/>
          <w:sz w:val="24"/>
          <w:szCs w:val="24"/>
          <w:rtl/>
          <w:lang w:val="en-GB" w:bidi="ar-EG"/>
        </w:rPr>
        <w:t>تبنت الدراسة نهجًا تكامليًا يجمع بين النمذجة الرياضية والمحاكاة. تم تطوير نموذج رياضي عشوائي (</w:t>
      </w:r>
      <w:r w:rsidRPr="00D901F5">
        <w:rPr>
          <w:rFonts w:asciiTheme="minorBidi" w:eastAsia="Calibri" w:hAnsiTheme="minorBidi"/>
          <w:sz w:val="24"/>
          <w:szCs w:val="24"/>
          <w:lang w:val="en-GB" w:bidi="ar-EG"/>
        </w:rPr>
        <w:t>stochastic</w:t>
      </w:r>
      <w:r w:rsidRPr="00D901F5">
        <w:rPr>
          <w:rFonts w:asciiTheme="minorBidi" w:eastAsia="Calibri" w:hAnsiTheme="minorBidi"/>
          <w:sz w:val="24"/>
          <w:szCs w:val="24"/>
          <w:rtl/>
          <w:lang w:val="en-GB" w:bidi="ar-EG"/>
        </w:rPr>
        <w:t xml:space="preserve">) لحل مشكلة تخطيط الموارد على المستوى التكتيكي، مع الأخذ في الاعتبار حالة عدم اليقين المرتبطة </w:t>
      </w:r>
      <w:r w:rsidRPr="00D901F5">
        <w:rPr>
          <w:rFonts w:asciiTheme="minorBidi" w:eastAsia="Calibri" w:hAnsiTheme="minorBidi"/>
          <w:sz w:val="24"/>
          <w:szCs w:val="24"/>
          <w:rtl/>
          <w:lang w:val="en-GB" w:bidi="ar-EG"/>
        </w:rPr>
        <w:lastRenderedPageBreak/>
        <w:t>بوصول المرضى وأوقات الخدمة. وتم استخدام المحاكاة (</w:t>
      </w:r>
      <w:proofErr w:type="spellStart"/>
      <w:r w:rsidRPr="00D901F5">
        <w:rPr>
          <w:rFonts w:asciiTheme="minorBidi" w:eastAsia="Calibri" w:hAnsiTheme="minorBidi"/>
          <w:sz w:val="24"/>
          <w:szCs w:val="24"/>
          <w:lang w:val="en-GB" w:bidi="ar-EG"/>
        </w:rPr>
        <w:t>FlexSim</w:t>
      </w:r>
      <w:proofErr w:type="spellEnd"/>
      <w:r w:rsidRPr="00D901F5">
        <w:rPr>
          <w:rFonts w:asciiTheme="minorBidi" w:eastAsia="Calibri" w:hAnsiTheme="minorBidi"/>
          <w:sz w:val="24"/>
          <w:szCs w:val="24"/>
          <w:lang w:val="en-GB" w:bidi="ar-EG"/>
        </w:rPr>
        <w:t xml:space="preserve"> HealthCare</w:t>
      </w:r>
      <w:r w:rsidRPr="00D901F5">
        <w:rPr>
          <w:rFonts w:asciiTheme="minorBidi" w:eastAsia="Calibri" w:hAnsiTheme="minorBidi"/>
          <w:sz w:val="24"/>
          <w:szCs w:val="24"/>
          <w:rtl/>
          <w:lang w:val="en-GB" w:bidi="ar-EG"/>
        </w:rPr>
        <w:t>) لتقييم واختبار سيناريوهات وجداول عمل مختلفة للمرضى على المستوى التشغيلي، بناءً على مؤشرات أداء مثل مدة الإقامة ومتوسط وقت الانتظار. وقد تم تطبيق هذا النهج على دراسة حالة عملية في مستشفى جامعي تونسي.</w:t>
      </w:r>
    </w:p>
    <w:p w14:paraId="09325D02" w14:textId="77777777" w:rsidR="002C4E13" w:rsidRPr="00D901F5" w:rsidRDefault="002C4E13" w:rsidP="00D06DDB">
      <w:pPr>
        <w:spacing w:line="480" w:lineRule="auto"/>
        <w:ind w:right="-284" w:firstLine="522"/>
        <w:jc w:val="both"/>
        <w:rPr>
          <w:rFonts w:asciiTheme="minorBidi" w:eastAsia="Calibri" w:hAnsiTheme="minorBidi"/>
          <w:sz w:val="24"/>
          <w:szCs w:val="24"/>
          <w:rtl/>
          <w:lang w:val="en-GB" w:bidi="ar-EG"/>
        </w:rPr>
      </w:pPr>
      <w:r w:rsidRPr="00D901F5">
        <w:rPr>
          <w:rFonts w:asciiTheme="minorBidi" w:eastAsia="Calibri" w:hAnsiTheme="minorBidi"/>
          <w:sz w:val="24"/>
          <w:szCs w:val="24"/>
          <w:rtl/>
          <w:lang w:val="en-GB" w:bidi="ar-EG"/>
        </w:rPr>
        <w:t>كشفت نتائج الدراسة أن النهج التكاملي المقترح الذي يربط بين التحسين (</w:t>
      </w:r>
      <w:r w:rsidRPr="00D901F5">
        <w:rPr>
          <w:rFonts w:asciiTheme="minorBidi" w:eastAsia="Calibri" w:hAnsiTheme="minorBidi"/>
          <w:sz w:val="24"/>
          <w:szCs w:val="24"/>
          <w:lang w:val="en-GB" w:bidi="ar-EG"/>
        </w:rPr>
        <w:t>Optimization</w:t>
      </w:r>
      <w:r w:rsidRPr="00D901F5">
        <w:rPr>
          <w:rFonts w:asciiTheme="minorBidi" w:eastAsia="Calibri" w:hAnsiTheme="minorBidi"/>
          <w:sz w:val="24"/>
          <w:szCs w:val="24"/>
          <w:rtl/>
          <w:lang w:val="en-GB" w:bidi="ar-EG"/>
        </w:rPr>
        <w:t>) والمحاكاة قادر على تحسين أداء قسم الطوارئ بشكل كبير، حيث أظهرت النتائج انخفاضًا في متوسط وقت انتظار المرضى بنسبة تصل إلى 23.24% مقارنة بالوضع الحالي. وأكدت الدراسة أن التخطيط المسبق للموارد وجدولة المرضى بشكل فعال هما عاملان حاسمان لتقليل الازدحام.</w:t>
      </w:r>
    </w:p>
    <w:p w14:paraId="6C26CE98" w14:textId="77777777" w:rsidR="002C4E13" w:rsidRPr="00D901F5" w:rsidRDefault="002C4E13" w:rsidP="00D06DDB">
      <w:pPr>
        <w:spacing w:line="480" w:lineRule="auto"/>
        <w:ind w:right="-284" w:firstLine="522"/>
        <w:jc w:val="both"/>
        <w:rPr>
          <w:rFonts w:asciiTheme="minorBidi" w:eastAsia="Calibri" w:hAnsiTheme="minorBidi"/>
          <w:sz w:val="24"/>
          <w:szCs w:val="24"/>
          <w:rtl/>
          <w:lang w:val="en-GB" w:bidi="ar-EG"/>
        </w:rPr>
      </w:pPr>
      <w:r w:rsidRPr="00D901F5">
        <w:rPr>
          <w:rFonts w:asciiTheme="minorBidi" w:eastAsia="Calibri" w:hAnsiTheme="minorBidi"/>
          <w:sz w:val="24"/>
          <w:szCs w:val="24"/>
          <w:rtl/>
          <w:lang w:val="en-GB" w:bidi="ar-EG"/>
        </w:rPr>
        <w:t>تتقاطع هذه الدراسة مع الدراسة الحالية في اهتمامها بالقطاع الصحي وأهمية التخطيط لتحسين الأداء داخل المستشفيات. كما تتفق معها في أن التخطيط الفعال للموارد يؤثر بشكل مباشر على جودة الخدمة ورضا المستفيدين (المرضى). ولكن، تتميز الدراسة الحالية عنها بشكل جوهري في طبيعة ونطاق التخطيط الذي تتناوله. فبينما ركزت دراسة (</w:t>
      </w:r>
      <w:proofErr w:type="spellStart"/>
      <w:r w:rsidRPr="00D901F5">
        <w:rPr>
          <w:rFonts w:asciiTheme="minorBidi" w:eastAsia="Calibri" w:hAnsiTheme="minorBidi"/>
          <w:sz w:val="24"/>
          <w:szCs w:val="24"/>
          <w:lang w:val="en-GB" w:bidi="ar-EG"/>
        </w:rPr>
        <w:t>Daldoul</w:t>
      </w:r>
      <w:proofErr w:type="spellEnd"/>
      <w:r w:rsidRPr="00D901F5">
        <w:rPr>
          <w:rFonts w:asciiTheme="minorBidi" w:eastAsia="Calibri" w:hAnsiTheme="minorBidi"/>
          <w:sz w:val="24"/>
          <w:szCs w:val="24"/>
          <w:rtl/>
          <w:lang w:val="en-GB" w:bidi="ar-EG"/>
        </w:rPr>
        <w:t>) على التخطيط التكتيكي والتشغيلي (تخصيص الموارد اليومية وجدولة المرضى)، تركز الدراسة الحالية على التخطيط الاستراتيجي، وهو مستوى أعلى وأكثر شمولية. إن الدراسة الحالية لا تبحث فقط في كيفية إدارة الموارد المتاحة، بل تبحث في "لماذا وكيف" يتم إطلاق المشاريع التطويرية الكبرى (مثل توسعة قسم الطوارئ نفسه أو إدخال نظام معلوماتي جديد)، وكيف أن جودة التخطيط لهذه المشاريع على المستوى الاستراتيجي (تحديد الرؤية، التحليل البيئي، إشراك أصحاب المصلحة) هي التي تحدد نجاحها النهائي. بهذا، تقدم الدراسة الحالية منظورًا أوسع يربط القرارات الاستراتيجية طويلة الأمد بالنتائج الملموسة للمشاريع التطويرية، وهو ما يكمل ويعمق فهمنا لدور التخطيط في القطاع الصحي.</w:t>
      </w:r>
    </w:p>
    <w:p w14:paraId="086DB2FC" w14:textId="071F1B80" w:rsidR="002C4E13" w:rsidRPr="007F5E7C" w:rsidRDefault="002C4E13" w:rsidP="00D06DDB">
      <w:pPr>
        <w:pStyle w:val="a5"/>
        <w:numPr>
          <w:ilvl w:val="0"/>
          <w:numId w:val="42"/>
        </w:numPr>
        <w:spacing w:line="408" w:lineRule="auto"/>
        <w:ind w:right="-284"/>
        <w:jc w:val="both"/>
        <w:rPr>
          <w:rFonts w:asciiTheme="minorBidi" w:eastAsia="Calibri" w:hAnsiTheme="minorBidi" w:cs="Arial"/>
          <w:b/>
          <w:bCs/>
          <w:sz w:val="24"/>
          <w:szCs w:val="24"/>
          <w:rtl/>
          <w:lang w:bidi="ar-EG"/>
        </w:rPr>
      </w:pPr>
      <w:r w:rsidRPr="007F5E7C">
        <w:rPr>
          <w:rFonts w:asciiTheme="minorBidi" w:eastAsia="Calibri" w:hAnsiTheme="minorBidi" w:cs="Arial"/>
          <w:b/>
          <w:bCs/>
          <w:sz w:val="24"/>
          <w:szCs w:val="24"/>
          <w:rtl/>
          <w:lang w:bidi="ar-EG"/>
        </w:rPr>
        <w:t xml:space="preserve">دراسة </w:t>
      </w:r>
      <w:r w:rsidRPr="007F5E7C">
        <w:rPr>
          <w:rFonts w:asciiTheme="minorBidi" w:eastAsia="Calibri" w:hAnsiTheme="minorBidi" w:cs="Arial"/>
          <w:b/>
          <w:bCs/>
          <w:sz w:val="24"/>
          <w:szCs w:val="24"/>
          <w:lang w:bidi="ar-EG"/>
        </w:rPr>
        <w:t>Cloos</w:t>
      </w:r>
      <w:r w:rsidRPr="007F5E7C">
        <w:rPr>
          <w:rFonts w:asciiTheme="minorBidi" w:eastAsia="Calibri" w:hAnsiTheme="minorBidi" w:cs="Arial"/>
          <w:b/>
          <w:bCs/>
          <w:sz w:val="24"/>
          <w:szCs w:val="24"/>
          <w:rtl/>
          <w:lang w:bidi="ar-EG"/>
        </w:rPr>
        <w:t xml:space="preserve"> (2023): بعنوان: "مكتب إدارة المشاريع في خدمة نجاح المشاريع في بيئة المستشفيات" </w:t>
      </w:r>
    </w:p>
    <w:p w14:paraId="737817F4" w14:textId="77777777" w:rsidR="002C4E13" w:rsidRPr="00E728AE" w:rsidRDefault="002C4E13" w:rsidP="00D06DDB">
      <w:pPr>
        <w:bidi w:val="0"/>
        <w:spacing w:line="408" w:lineRule="auto"/>
        <w:ind w:right="-284"/>
        <w:jc w:val="both"/>
        <w:rPr>
          <w:rFonts w:asciiTheme="minorBidi" w:eastAsia="Calibri" w:hAnsiTheme="minorBidi" w:cs="Arial"/>
          <w:b/>
          <w:bCs/>
          <w:sz w:val="24"/>
          <w:szCs w:val="24"/>
          <w:rtl/>
          <w:lang w:bidi="ar-EG"/>
        </w:rPr>
      </w:pPr>
      <w:proofErr w:type="gramStart"/>
      <w:r w:rsidRPr="00E728AE">
        <w:rPr>
          <w:rFonts w:asciiTheme="minorBidi" w:eastAsia="Calibri" w:hAnsiTheme="minorBidi" w:cs="Arial"/>
          <w:b/>
          <w:bCs/>
          <w:sz w:val="24"/>
          <w:szCs w:val="24"/>
          <w:rtl/>
          <w:lang w:bidi="ar-EG"/>
        </w:rPr>
        <w:t>)</w:t>
      </w:r>
      <w:r w:rsidRPr="00E728AE">
        <w:rPr>
          <w:rFonts w:asciiTheme="minorBidi" w:eastAsia="Calibri" w:hAnsiTheme="minorBidi" w:cs="Arial"/>
          <w:b/>
          <w:bCs/>
          <w:sz w:val="24"/>
          <w:szCs w:val="24"/>
          <w:lang w:bidi="ar-EG"/>
        </w:rPr>
        <w:t>Le</w:t>
      </w:r>
      <w:proofErr w:type="gramEnd"/>
      <w:r w:rsidRPr="00E728AE">
        <w:rPr>
          <w:rFonts w:asciiTheme="minorBidi" w:eastAsia="Calibri" w:hAnsiTheme="minorBidi" w:cs="Arial"/>
          <w:b/>
          <w:bCs/>
          <w:sz w:val="24"/>
          <w:szCs w:val="24"/>
          <w:lang w:bidi="ar-EG"/>
        </w:rPr>
        <w:t xml:space="preserve"> bureau de management de </w:t>
      </w:r>
      <w:proofErr w:type="spellStart"/>
      <w:r w:rsidRPr="00E728AE">
        <w:rPr>
          <w:rFonts w:asciiTheme="minorBidi" w:eastAsia="Calibri" w:hAnsiTheme="minorBidi" w:cs="Arial"/>
          <w:b/>
          <w:bCs/>
          <w:sz w:val="24"/>
          <w:szCs w:val="24"/>
          <w:lang w:bidi="ar-EG"/>
        </w:rPr>
        <w:t>projet</w:t>
      </w:r>
      <w:proofErr w:type="spellEnd"/>
      <w:r w:rsidRPr="00E728AE">
        <w:rPr>
          <w:rFonts w:asciiTheme="minorBidi" w:eastAsia="Calibri" w:hAnsiTheme="minorBidi" w:cs="Arial"/>
          <w:b/>
          <w:bCs/>
          <w:sz w:val="24"/>
          <w:szCs w:val="24"/>
          <w:lang w:bidi="ar-EG"/>
        </w:rPr>
        <w:t xml:space="preserve"> au service de la </w:t>
      </w:r>
      <w:proofErr w:type="spellStart"/>
      <w:r w:rsidRPr="00E728AE">
        <w:rPr>
          <w:rFonts w:asciiTheme="minorBidi" w:eastAsia="Calibri" w:hAnsiTheme="minorBidi" w:cs="Arial"/>
          <w:b/>
          <w:bCs/>
          <w:sz w:val="24"/>
          <w:szCs w:val="24"/>
          <w:lang w:bidi="ar-EG"/>
        </w:rPr>
        <w:t>réussite</w:t>
      </w:r>
      <w:proofErr w:type="spellEnd"/>
      <w:r w:rsidRPr="00E728AE">
        <w:rPr>
          <w:rFonts w:asciiTheme="minorBidi" w:eastAsia="Calibri" w:hAnsiTheme="minorBidi" w:cs="Arial"/>
          <w:b/>
          <w:bCs/>
          <w:sz w:val="24"/>
          <w:szCs w:val="24"/>
          <w:lang w:bidi="ar-EG"/>
        </w:rPr>
        <w:t xml:space="preserve"> des </w:t>
      </w:r>
      <w:proofErr w:type="spellStart"/>
      <w:r w:rsidRPr="00E728AE">
        <w:rPr>
          <w:rFonts w:asciiTheme="minorBidi" w:eastAsia="Calibri" w:hAnsiTheme="minorBidi" w:cs="Arial"/>
          <w:b/>
          <w:bCs/>
          <w:sz w:val="24"/>
          <w:szCs w:val="24"/>
          <w:lang w:bidi="ar-EG"/>
        </w:rPr>
        <w:t>projets</w:t>
      </w:r>
      <w:proofErr w:type="spellEnd"/>
      <w:r w:rsidRPr="00E728AE">
        <w:rPr>
          <w:rFonts w:asciiTheme="minorBidi" w:eastAsia="Calibri" w:hAnsiTheme="minorBidi" w:cs="Arial"/>
          <w:b/>
          <w:bCs/>
          <w:sz w:val="24"/>
          <w:szCs w:val="24"/>
          <w:lang w:bidi="ar-EG"/>
        </w:rPr>
        <w:t xml:space="preserve"> </w:t>
      </w:r>
      <w:proofErr w:type="spellStart"/>
      <w:r w:rsidRPr="00E728AE">
        <w:rPr>
          <w:rFonts w:asciiTheme="minorBidi" w:eastAsia="Calibri" w:hAnsiTheme="minorBidi" w:cs="Arial"/>
          <w:b/>
          <w:bCs/>
          <w:sz w:val="24"/>
          <w:szCs w:val="24"/>
          <w:lang w:bidi="ar-EG"/>
        </w:rPr>
        <w:t>en</w:t>
      </w:r>
      <w:proofErr w:type="spellEnd"/>
      <w:r w:rsidRPr="00E728AE">
        <w:rPr>
          <w:rFonts w:asciiTheme="minorBidi" w:eastAsia="Calibri" w:hAnsiTheme="minorBidi" w:cs="Arial"/>
          <w:b/>
          <w:bCs/>
          <w:sz w:val="24"/>
          <w:szCs w:val="24"/>
          <w:lang w:bidi="ar-EG"/>
        </w:rPr>
        <w:t xml:space="preserve"> milieu </w:t>
      </w:r>
      <w:proofErr w:type="spellStart"/>
      <w:r w:rsidRPr="00E728AE">
        <w:rPr>
          <w:rFonts w:asciiTheme="minorBidi" w:eastAsia="Calibri" w:hAnsiTheme="minorBidi" w:cs="Arial"/>
          <w:b/>
          <w:bCs/>
          <w:sz w:val="24"/>
          <w:szCs w:val="24"/>
          <w:lang w:bidi="ar-EG"/>
        </w:rPr>
        <w:t>hospitalier</w:t>
      </w:r>
      <w:proofErr w:type="spellEnd"/>
      <w:r w:rsidRPr="00E728AE">
        <w:rPr>
          <w:rFonts w:asciiTheme="minorBidi" w:eastAsia="Calibri" w:hAnsiTheme="minorBidi" w:cs="Arial"/>
          <w:b/>
          <w:bCs/>
          <w:sz w:val="24"/>
          <w:szCs w:val="24"/>
          <w:lang w:bidi="ar-EG"/>
        </w:rPr>
        <w:t>)</w:t>
      </w:r>
      <w:r w:rsidRPr="00E728AE">
        <w:rPr>
          <w:rFonts w:asciiTheme="minorBidi" w:eastAsia="Calibri" w:hAnsiTheme="minorBidi" w:cs="Arial"/>
          <w:b/>
          <w:bCs/>
          <w:sz w:val="24"/>
          <w:szCs w:val="24"/>
          <w:rtl/>
          <w:lang w:bidi="ar-EG"/>
        </w:rPr>
        <w:t>.</w:t>
      </w:r>
    </w:p>
    <w:p w14:paraId="613BE480" w14:textId="77777777" w:rsidR="002C4E13" w:rsidRPr="00D901F5" w:rsidRDefault="002C4E13" w:rsidP="00D06DDB">
      <w:pPr>
        <w:spacing w:line="480" w:lineRule="auto"/>
        <w:ind w:right="-284" w:firstLine="522"/>
        <w:jc w:val="both"/>
        <w:rPr>
          <w:rFonts w:asciiTheme="minorBidi" w:eastAsia="Calibri" w:hAnsiTheme="minorBidi"/>
          <w:sz w:val="24"/>
          <w:szCs w:val="24"/>
          <w:rtl/>
          <w:lang w:val="en-GB" w:bidi="ar-EG"/>
        </w:rPr>
      </w:pPr>
      <w:r w:rsidRPr="00D901F5">
        <w:rPr>
          <w:rFonts w:asciiTheme="minorBidi" w:eastAsia="Calibri" w:hAnsiTheme="minorBidi"/>
          <w:sz w:val="24"/>
          <w:szCs w:val="24"/>
          <w:rtl/>
          <w:lang w:val="en-GB" w:bidi="ar-EG"/>
        </w:rPr>
        <w:t>هدفت هذه الدراسة بشكل أساسي إلى تحديد مدى القيمة المضافة التي يمكن أن يقدمها إنشاء مكتب لإدارة المشاريع (</w:t>
      </w:r>
      <w:r w:rsidRPr="00D901F5">
        <w:rPr>
          <w:rFonts w:asciiTheme="minorBidi" w:eastAsia="Calibri" w:hAnsiTheme="minorBidi"/>
          <w:sz w:val="24"/>
          <w:szCs w:val="24"/>
          <w:lang w:val="en-GB" w:bidi="ar-EG"/>
        </w:rPr>
        <w:t>Project Management Office - PMO</w:t>
      </w:r>
      <w:r w:rsidRPr="00D901F5">
        <w:rPr>
          <w:rFonts w:asciiTheme="minorBidi" w:eastAsia="Calibri" w:hAnsiTheme="minorBidi"/>
          <w:sz w:val="24"/>
          <w:szCs w:val="24"/>
          <w:rtl/>
          <w:lang w:val="en-GB" w:bidi="ar-EG"/>
        </w:rPr>
        <w:t>) في القطاع الصحي، مع التركيز على دوره في التغلب على العقبات التي تواجه المديرين عند تنفيذ المشاريع داخل المستشفيات. سعت الدراسة إلى تحديد الأدوار والمهام المحتملة لمكتب إدارة المشاريع في بيئة المستشفى، وتقييم مدى الحاجة الفعلية له من وجهة نظر الممارسين.</w:t>
      </w:r>
    </w:p>
    <w:p w14:paraId="51B9DBE4" w14:textId="77777777" w:rsidR="002C4E13" w:rsidRPr="00D901F5" w:rsidRDefault="002C4E13" w:rsidP="00D06DDB">
      <w:pPr>
        <w:spacing w:line="480" w:lineRule="auto"/>
        <w:ind w:right="-284" w:firstLine="522"/>
        <w:jc w:val="both"/>
        <w:rPr>
          <w:rFonts w:asciiTheme="minorBidi" w:eastAsia="Calibri" w:hAnsiTheme="minorBidi"/>
          <w:sz w:val="24"/>
          <w:szCs w:val="24"/>
          <w:rtl/>
          <w:lang w:val="en-GB" w:bidi="ar-EG"/>
        </w:rPr>
      </w:pPr>
      <w:r w:rsidRPr="00D901F5">
        <w:rPr>
          <w:rFonts w:asciiTheme="minorBidi" w:eastAsia="Calibri" w:hAnsiTheme="minorBidi"/>
          <w:sz w:val="24"/>
          <w:szCs w:val="24"/>
          <w:rtl/>
          <w:lang w:val="en-GB" w:bidi="ar-EG"/>
        </w:rPr>
        <w:lastRenderedPageBreak/>
        <w:t>لتحقيق أهدافها، اعتمد الباحث على منهجية بحثية نوعية. حيث قام بمراجعة نظرية معمقة لمفهوم مكاتب إدارة المشاريع وتطبيقاتها في قطاع الرعاية الصحية، ثم أجرى دراسة ميدانية في مستشفى (</w:t>
      </w:r>
      <w:r w:rsidRPr="00D901F5">
        <w:rPr>
          <w:rFonts w:asciiTheme="minorBidi" w:eastAsia="Calibri" w:hAnsiTheme="minorBidi"/>
          <w:sz w:val="24"/>
          <w:szCs w:val="24"/>
          <w:lang w:val="en-GB" w:bidi="ar-EG"/>
        </w:rPr>
        <w:t>Centre Hospitalier du Nord</w:t>
      </w:r>
      <w:r w:rsidRPr="00D901F5">
        <w:rPr>
          <w:rFonts w:asciiTheme="minorBidi" w:eastAsia="Calibri" w:hAnsiTheme="minorBidi"/>
          <w:sz w:val="24"/>
          <w:szCs w:val="24"/>
          <w:rtl/>
          <w:lang w:val="en-GB" w:bidi="ar-EG"/>
        </w:rPr>
        <w:t xml:space="preserve">) في لوكسمبورغ. تم استخدام المقابلات كأداة رئيسية لجمع البيانات، حيث أُجريت 11 مقابلة مع مديري مشاريع للتعرف على التحديات التي </w:t>
      </w:r>
      <w:proofErr w:type="spellStart"/>
      <w:r w:rsidRPr="00D901F5">
        <w:rPr>
          <w:rFonts w:asciiTheme="minorBidi" w:eastAsia="Calibri" w:hAnsiTheme="minorBidi"/>
          <w:sz w:val="24"/>
          <w:szCs w:val="24"/>
          <w:rtl/>
          <w:lang w:val="en-GB" w:bidi="ar-EG"/>
        </w:rPr>
        <w:t>يواجهونها</w:t>
      </w:r>
      <w:proofErr w:type="spellEnd"/>
      <w:r w:rsidRPr="00D901F5">
        <w:rPr>
          <w:rFonts w:asciiTheme="minorBidi" w:eastAsia="Calibri" w:hAnsiTheme="minorBidi"/>
          <w:sz w:val="24"/>
          <w:szCs w:val="24"/>
          <w:rtl/>
          <w:lang w:val="en-GB" w:bidi="ar-EG"/>
        </w:rPr>
        <w:t>، وتقييم مدى إمكانية مساهمة مكتب إدارة المشاريع في حلها. تم تحليل البيانات باستخدام التحليل الموضوعي (</w:t>
      </w:r>
      <w:r w:rsidRPr="00D901F5">
        <w:rPr>
          <w:rFonts w:asciiTheme="minorBidi" w:eastAsia="Calibri" w:hAnsiTheme="minorBidi"/>
          <w:sz w:val="24"/>
          <w:szCs w:val="24"/>
          <w:lang w:val="en-GB" w:bidi="ar-EG"/>
        </w:rPr>
        <w:t>Thematic Analysis</w:t>
      </w:r>
      <w:r w:rsidRPr="00D901F5">
        <w:rPr>
          <w:rFonts w:asciiTheme="minorBidi" w:eastAsia="Calibri" w:hAnsiTheme="minorBidi"/>
          <w:sz w:val="24"/>
          <w:szCs w:val="24"/>
          <w:rtl/>
          <w:lang w:val="en-GB" w:bidi="ar-EG"/>
        </w:rPr>
        <w:t>) لتحديد مجالات العمل الرئيسية لمكتب إدارة المشاريع.</w:t>
      </w:r>
    </w:p>
    <w:p w14:paraId="6235880D" w14:textId="77777777" w:rsidR="002C4E13" w:rsidRPr="00D901F5" w:rsidRDefault="002C4E13" w:rsidP="00D06DDB">
      <w:pPr>
        <w:spacing w:line="480" w:lineRule="auto"/>
        <w:ind w:right="-284" w:firstLine="522"/>
        <w:jc w:val="both"/>
        <w:rPr>
          <w:rFonts w:asciiTheme="minorBidi" w:eastAsia="Calibri" w:hAnsiTheme="minorBidi"/>
          <w:sz w:val="24"/>
          <w:szCs w:val="24"/>
          <w:rtl/>
          <w:lang w:val="en-GB" w:bidi="ar-EG"/>
        </w:rPr>
      </w:pPr>
      <w:r w:rsidRPr="00D901F5">
        <w:rPr>
          <w:rFonts w:asciiTheme="minorBidi" w:eastAsia="Calibri" w:hAnsiTheme="minorBidi"/>
          <w:sz w:val="24"/>
          <w:szCs w:val="24"/>
          <w:rtl/>
          <w:lang w:val="en-GB" w:bidi="ar-EG"/>
        </w:rPr>
        <w:t>كشفت النتائج عن وجود خمسة مجالات عمل رئيسية محتملة لمكتب إدارة المشاريع في المستشفى، وهي: (1) التدريب والتوجيه، (2) توحيد العمليات والمنهجيات، (3) الدعم والمتابعة، (4) إدارة الموارد والقيادة، (5) الاستراتيجية والتحسين المستمر. وأظهرت النتائج أن حاجة المديرين تركزت بشكل كبير على المساعدة في توحيد العمليات والمنهجيات، بينما كان يُنظر إلى دور المكتب في "الاستراتيجية والتحسين المستمر" على أنه قليل الأهمية. وخلصت الدراسة إلى أن المستشفى بيئة معقدة، وأن مكتب إدارة المشاريع يمكن أن يقدم فوائد كبيرة في مجال الاستشارات وتوحيد المعايير والإدارة، ولكنه لا يمكن أن يحل محل خبرة الفرق الميدانية.</w:t>
      </w:r>
    </w:p>
    <w:p w14:paraId="3AB14CD7" w14:textId="77777777" w:rsidR="002C4E13" w:rsidRPr="00D901F5" w:rsidRDefault="002C4E13" w:rsidP="00D06DDB">
      <w:pPr>
        <w:spacing w:line="480" w:lineRule="auto"/>
        <w:ind w:right="-284" w:firstLine="522"/>
        <w:jc w:val="both"/>
        <w:rPr>
          <w:rFonts w:asciiTheme="minorBidi" w:eastAsia="Calibri" w:hAnsiTheme="minorBidi"/>
          <w:sz w:val="24"/>
          <w:szCs w:val="24"/>
          <w:rtl/>
          <w:lang w:val="en-GB" w:bidi="ar-EG"/>
        </w:rPr>
      </w:pPr>
      <w:r w:rsidRPr="00D901F5">
        <w:rPr>
          <w:rFonts w:asciiTheme="minorBidi" w:eastAsia="Calibri" w:hAnsiTheme="minorBidi"/>
          <w:sz w:val="24"/>
          <w:szCs w:val="24"/>
          <w:rtl/>
          <w:lang w:val="en-GB" w:bidi="ar-EG"/>
        </w:rPr>
        <w:t>تتقاطع هذه الدراسة بشكل مباشر مع الدراسة الحالية في تركيزها على المشاريع التطويرية في بيئة المستشفيات، وتأكيدها على أن المستشفيات هي بيئات تنظيمية معقدة تحتاج إلى أطر إدارية واضحة لضمان نجاح مشاريعها. كما تتفق معها في أهمية توحيد المنهجيات والدعم والمتابعة. ولكن، تختلف الدراسة الحالية وتتميز عنها في أنها تقدم منظورًا أوسع وأكثر تكاملاً. فبينما ركزت دراسة (</w:t>
      </w:r>
      <w:r w:rsidRPr="00D901F5">
        <w:rPr>
          <w:rFonts w:asciiTheme="minorBidi" w:eastAsia="Calibri" w:hAnsiTheme="minorBidi"/>
          <w:sz w:val="24"/>
          <w:szCs w:val="24"/>
          <w:lang w:val="en-GB" w:bidi="ar-EG"/>
        </w:rPr>
        <w:t>Cloos</w:t>
      </w:r>
      <w:r w:rsidRPr="00D901F5">
        <w:rPr>
          <w:rFonts w:asciiTheme="minorBidi" w:eastAsia="Calibri" w:hAnsiTheme="minorBidi"/>
          <w:sz w:val="24"/>
          <w:szCs w:val="24"/>
          <w:rtl/>
          <w:lang w:val="en-GB" w:bidi="ar-EG"/>
        </w:rPr>
        <w:t>) على "مكتب إدارة المشاريع" (</w:t>
      </w:r>
      <w:r w:rsidRPr="00D901F5">
        <w:rPr>
          <w:rFonts w:asciiTheme="minorBidi" w:eastAsia="Calibri" w:hAnsiTheme="minorBidi"/>
          <w:sz w:val="24"/>
          <w:szCs w:val="24"/>
          <w:lang w:val="en-GB" w:bidi="ar-EG"/>
        </w:rPr>
        <w:t>PMO</w:t>
      </w:r>
      <w:r w:rsidRPr="00D901F5">
        <w:rPr>
          <w:rFonts w:asciiTheme="minorBidi" w:eastAsia="Calibri" w:hAnsiTheme="minorBidi"/>
          <w:sz w:val="24"/>
          <w:szCs w:val="24"/>
          <w:rtl/>
          <w:lang w:val="en-GB" w:bidi="ar-EG"/>
        </w:rPr>
        <w:t>) كآلية تنظيمية لتنفيذ المشاريع، فإن الدراسة الحالية تبحث في العملية التي تسبق وتوجه عمل هذا المكتب، وهي "التخطيط الاستراتيجي". بمعنى آخر، تجيب الدراسة الحالية على سؤال أعمق: "كيف يتم تحديد المشاريع التي يجب أن يديرها مكتب إدارة المشاريع؟ وكيف يتم التأكد من أن هذه المشاريع تخدم رؤية المستشفى؟". إنها تربط بين جودة التخطيط الاستراتيجي (كعملية إدارية عليا) وبين نجاح المشاريع (كمخرجات نهائية)، مما يجعل مكتب إدارة المشاريع إحدى الأدوات التنفيذية المحتملة ضمن مرحلة "تطبيق الاستراتيجية"، وليس هو المحور الأساسي للدراسة. هذا التركيز على التخطيط الاستراتيجي كمُحرّك للنجاح يمنح الدراسة الحالية أصالة وعمقًا إضافيًا.</w:t>
      </w:r>
    </w:p>
    <w:p w14:paraId="57532683" w14:textId="4F6EB505" w:rsidR="002C4E13" w:rsidRPr="007F5E7C" w:rsidRDefault="002C4E13" w:rsidP="00D06DDB">
      <w:pPr>
        <w:pStyle w:val="a5"/>
        <w:numPr>
          <w:ilvl w:val="0"/>
          <w:numId w:val="42"/>
        </w:numPr>
        <w:spacing w:line="408" w:lineRule="auto"/>
        <w:ind w:right="-284"/>
        <w:jc w:val="both"/>
        <w:rPr>
          <w:rFonts w:asciiTheme="minorBidi" w:eastAsia="Calibri" w:hAnsiTheme="minorBidi" w:cs="Arial"/>
          <w:b/>
          <w:bCs/>
          <w:sz w:val="24"/>
          <w:szCs w:val="24"/>
          <w:rtl/>
          <w:lang w:bidi="ar-EG"/>
        </w:rPr>
      </w:pPr>
      <w:r w:rsidRPr="007F5E7C">
        <w:rPr>
          <w:rFonts w:asciiTheme="minorBidi" w:eastAsia="Calibri" w:hAnsiTheme="minorBidi" w:cs="Arial"/>
          <w:b/>
          <w:bCs/>
          <w:sz w:val="24"/>
          <w:szCs w:val="24"/>
          <w:rtl/>
          <w:lang w:bidi="ar-EG"/>
        </w:rPr>
        <w:t xml:space="preserve">دراسة </w:t>
      </w:r>
      <w:r w:rsidRPr="007F5E7C">
        <w:rPr>
          <w:rFonts w:asciiTheme="minorBidi" w:eastAsia="Calibri" w:hAnsiTheme="minorBidi" w:cs="Arial"/>
          <w:b/>
          <w:bCs/>
          <w:sz w:val="24"/>
          <w:szCs w:val="24"/>
          <w:lang w:bidi="ar-EG"/>
        </w:rPr>
        <w:t>Marechal</w:t>
      </w:r>
      <w:r w:rsidRPr="007F5E7C">
        <w:rPr>
          <w:rFonts w:asciiTheme="minorBidi" w:eastAsia="Calibri" w:hAnsiTheme="minorBidi" w:cs="Arial"/>
          <w:b/>
          <w:bCs/>
          <w:sz w:val="24"/>
          <w:szCs w:val="24"/>
          <w:rtl/>
          <w:lang w:bidi="ar-EG"/>
        </w:rPr>
        <w:t xml:space="preserve"> (2016): بعنوان: "تحسين الجودة والإدارة في المستشفى: مثال على نهج </w:t>
      </w:r>
      <w:r w:rsidRPr="007F5E7C">
        <w:rPr>
          <w:rFonts w:asciiTheme="minorBidi" w:eastAsia="Calibri" w:hAnsiTheme="minorBidi" w:cs="Arial"/>
          <w:b/>
          <w:bCs/>
          <w:sz w:val="24"/>
          <w:szCs w:val="24"/>
          <w:lang w:bidi="ar-EG"/>
        </w:rPr>
        <w:t>EFQM</w:t>
      </w:r>
      <w:r w:rsidRPr="007F5E7C">
        <w:rPr>
          <w:rFonts w:asciiTheme="minorBidi" w:eastAsia="Calibri" w:hAnsiTheme="minorBidi" w:cs="Arial"/>
          <w:b/>
          <w:bCs/>
          <w:sz w:val="24"/>
          <w:szCs w:val="24"/>
          <w:rtl/>
          <w:lang w:bidi="ar-EG"/>
        </w:rPr>
        <w:t xml:space="preserve"> في المركز الاستشفائي بلوكسمبورغ والمركز الاستشفائي بميلون" </w:t>
      </w:r>
    </w:p>
    <w:p w14:paraId="2BF9441C" w14:textId="77777777" w:rsidR="002C4E13" w:rsidRPr="00E728AE" w:rsidRDefault="002C4E13" w:rsidP="00D06DDB">
      <w:pPr>
        <w:bidi w:val="0"/>
        <w:spacing w:line="408" w:lineRule="auto"/>
        <w:ind w:right="-284"/>
        <w:jc w:val="both"/>
        <w:rPr>
          <w:rFonts w:asciiTheme="minorBidi" w:eastAsia="Calibri" w:hAnsiTheme="minorBidi" w:cs="Arial"/>
          <w:b/>
          <w:bCs/>
          <w:sz w:val="24"/>
          <w:szCs w:val="24"/>
          <w:rtl/>
          <w:lang w:bidi="ar-EG"/>
        </w:rPr>
      </w:pPr>
      <w:r w:rsidRPr="00E728AE">
        <w:rPr>
          <w:rFonts w:asciiTheme="minorBidi" w:eastAsia="Calibri" w:hAnsiTheme="minorBidi" w:cs="Arial"/>
          <w:b/>
          <w:bCs/>
          <w:sz w:val="24"/>
          <w:szCs w:val="24"/>
          <w:lang w:bidi="ar-EG"/>
        </w:rPr>
        <w:t>(</w:t>
      </w:r>
      <w:proofErr w:type="spellStart"/>
      <w:r w:rsidRPr="00E728AE">
        <w:rPr>
          <w:rFonts w:asciiTheme="minorBidi" w:eastAsia="Calibri" w:hAnsiTheme="minorBidi" w:cs="Arial"/>
          <w:b/>
          <w:bCs/>
          <w:sz w:val="24"/>
          <w:szCs w:val="24"/>
          <w:lang w:bidi="ar-EG"/>
        </w:rPr>
        <w:t>Améliorer</w:t>
      </w:r>
      <w:proofErr w:type="spellEnd"/>
      <w:r w:rsidRPr="00E728AE">
        <w:rPr>
          <w:rFonts w:asciiTheme="minorBidi" w:eastAsia="Calibri" w:hAnsiTheme="minorBidi" w:cs="Arial"/>
          <w:b/>
          <w:bCs/>
          <w:sz w:val="24"/>
          <w:szCs w:val="24"/>
          <w:lang w:bidi="ar-EG"/>
        </w:rPr>
        <w:t xml:space="preserve"> la </w:t>
      </w:r>
      <w:proofErr w:type="spellStart"/>
      <w:r w:rsidRPr="00E728AE">
        <w:rPr>
          <w:rFonts w:asciiTheme="minorBidi" w:eastAsia="Calibri" w:hAnsiTheme="minorBidi" w:cs="Arial"/>
          <w:b/>
          <w:bCs/>
          <w:sz w:val="24"/>
          <w:szCs w:val="24"/>
          <w:lang w:bidi="ar-EG"/>
        </w:rPr>
        <w:t>qualité</w:t>
      </w:r>
      <w:proofErr w:type="spellEnd"/>
      <w:r w:rsidRPr="00E728AE">
        <w:rPr>
          <w:rFonts w:asciiTheme="minorBidi" w:eastAsia="Calibri" w:hAnsiTheme="minorBidi" w:cs="Arial"/>
          <w:b/>
          <w:bCs/>
          <w:sz w:val="24"/>
          <w:szCs w:val="24"/>
          <w:lang w:bidi="ar-EG"/>
        </w:rPr>
        <w:t xml:space="preserve"> et le management à </w:t>
      </w:r>
      <w:proofErr w:type="spellStart"/>
      <w:proofErr w:type="gramStart"/>
      <w:r w:rsidRPr="00E728AE">
        <w:rPr>
          <w:rFonts w:asciiTheme="minorBidi" w:eastAsia="Calibri" w:hAnsiTheme="minorBidi" w:cs="Arial"/>
          <w:b/>
          <w:bCs/>
          <w:sz w:val="24"/>
          <w:szCs w:val="24"/>
          <w:lang w:bidi="ar-EG"/>
        </w:rPr>
        <w:t>l’hôpital</w:t>
      </w:r>
      <w:proofErr w:type="spellEnd"/>
      <w:r w:rsidRPr="00E728AE">
        <w:rPr>
          <w:rFonts w:asciiTheme="minorBidi" w:eastAsia="Calibri" w:hAnsiTheme="minorBidi" w:cs="Arial"/>
          <w:b/>
          <w:bCs/>
          <w:sz w:val="24"/>
          <w:szCs w:val="24"/>
          <w:lang w:bidi="ar-EG"/>
        </w:rPr>
        <w:t xml:space="preserve"> :</w:t>
      </w:r>
      <w:proofErr w:type="gramEnd"/>
      <w:r w:rsidRPr="00E728AE">
        <w:rPr>
          <w:rFonts w:asciiTheme="minorBidi" w:eastAsia="Calibri" w:hAnsiTheme="minorBidi" w:cs="Arial"/>
          <w:b/>
          <w:bCs/>
          <w:sz w:val="24"/>
          <w:szCs w:val="24"/>
          <w:lang w:bidi="ar-EG"/>
        </w:rPr>
        <w:t xml:space="preserve"> </w:t>
      </w:r>
      <w:proofErr w:type="spellStart"/>
      <w:r w:rsidRPr="00E728AE">
        <w:rPr>
          <w:rFonts w:asciiTheme="minorBidi" w:eastAsia="Calibri" w:hAnsiTheme="minorBidi" w:cs="Arial"/>
          <w:b/>
          <w:bCs/>
          <w:sz w:val="24"/>
          <w:szCs w:val="24"/>
          <w:lang w:bidi="ar-EG"/>
        </w:rPr>
        <w:t>L’exemple</w:t>
      </w:r>
      <w:proofErr w:type="spellEnd"/>
      <w:r w:rsidRPr="00E728AE">
        <w:rPr>
          <w:rFonts w:asciiTheme="minorBidi" w:eastAsia="Calibri" w:hAnsiTheme="minorBidi" w:cs="Arial"/>
          <w:b/>
          <w:bCs/>
          <w:sz w:val="24"/>
          <w:szCs w:val="24"/>
          <w:lang w:bidi="ar-EG"/>
        </w:rPr>
        <w:t xml:space="preserve"> de la démarche « EFQM » au CH de Luxembourg et au CH de Melun)</w:t>
      </w:r>
      <w:r w:rsidRPr="00E728AE">
        <w:rPr>
          <w:rFonts w:asciiTheme="minorBidi" w:eastAsia="Calibri" w:hAnsiTheme="minorBidi" w:cs="Arial"/>
          <w:b/>
          <w:bCs/>
          <w:sz w:val="24"/>
          <w:szCs w:val="24"/>
          <w:rtl/>
          <w:lang w:bidi="ar-EG"/>
        </w:rPr>
        <w:t>.</w:t>
      </w:r>
    </w:p>
    <w:p w14:paraId="14B6BBD1" w14:textId="77777777" w:rsidR="002C4E13" w:rsidRPr="00D901F5" w:rsidRDefault="002C4E13" w:rsidP="00D06DDB">
      <w:pPr>
        <w:spacing w:line="480" w:lineRule="auto"/>
        <w:ind w:right="-284" w:firstLine="522"/>
        <w:jc w:val="both"/>
        <w:rPr>
          <w:rFonts w:asciiTheme="minorBidi" w:eastAsia="Calibri" w:hAnsiTheme="minorBidi"/>
          <w:sz w:val="24"/>
          <w:szCs w:val="24"/>
          <w:rtl/>
          <w:lang w:val="en-GB" w:bidi="ar-EG"/>
        </w:rPr>
      </w:pPr>
      <w:r w:rsidRPr="00D901F5">
        <w:rPr>
          <w:rFonts w:asciiTheme="minorBidi" w:eastAsia="Calibri" w:hAnsiTheme="minorBidi"/>
          <w:sz w:val="24"/>
          <w:szCs w:val="24"/>
          <w:rtl/>
          <w:lang w:val="en-GB" w:bidi="ar-EG"/>
        </w:rPr>
        <w:lastRenderedPageBreak/>
        <w:t>هدفت هذه الأطروحة بشكل رئيسي إلى تحليل مدى ملاءمة وشروط نجاح تطبيق نموذج التميز للمؤسسة الأوروبية لإدارة الجودة (</w:t>
      </w:r>
      <w:r w:rsidRPr="00D901F5">
        <w:rPr>
          <w:rFonts w:asciiTheme="minorBidi" w:eastAsia="Calibri" w:hAnsiTheme="minorBidi"/>
          <w:sz w:val="24"/>
          <w:szCs w:val="24"/>
          <w:lang w:val="en-GB" w:bidi="ar-EG"/>
        </w:rPr>
        <w:t>EFQM</w:t>
      </w:r>
      <w:r w:rsidRPr="00D901F5">
        <w:rPr>
          <w:rFonts w:asciiTheme="minorBidi" w:eastAsia="Calibri" w:hAnsiTheme="minorBidi"/>
          <w:sz w:val="24"/>
          <w:szCs w:val="24"/>
          <w:rtl/>
          <w:lang w:val="en-GB" w:bidi="ar-EG"/>
        </w:rPr>
        <w:t>) كأداة لتحسين الإدارة والجودة في المستشفيات. سعت الدراسة إلى استكشاف كيف يمكن لهذا النموذج، القادم من القطاع الصناعي، أن يساعد في التوفيق بين المتطلبات المتعارضة التي تواجه المستشفيات، وهي: جودة وسلامة الرعاية، والقيود المالية، والتحديات التنظيمية.</w:t>
      </w:r>
    </w:p>
    <w:p w14:paraId="41500C01" w14:textId="77777777" w:rsidR="002C4E13" w:rsidRPr="00D901F5" w:rsidRDefault="002C4E13" w:rsidP="00D06DDB">
      <w:pPr>
        <w:spacing w:line="480" w:lineRule="auto"/>
        <w:ind w:right="-284" w:firstLine="522"/>
        <w:jc w:val="both"/>
        <w:rPr>
          <w:rFonts w:asciiTheme="minorBidi" w:eastAsia="Calibri" w:hAnsiTheme="minorBidi"/>
          <w:sz w:val="24"/>
          <w:szCs w:val="24"/>
          <w:rtl/>
          <w:lang w:val="en-GB" w:bidi="ar-EG"/>
        </w:rPr>
      </w:pPr>
      <w:r w:rsidRPr="00D901F5">
        <w:rPr>
          <w:rFonts w:asciiTheme="minorBidi" w:eastAsia="Calibri" w:hAnsiTheme="minorBidi"/>
          <w:sz w:val="24"/>
          <w:szCs w:val="24"/>
          <w:rtl/>
          <w:lang w:val="en-GB" w:bidi="ar-EG"/>
        </w:rPr>
        <w:t xml:space="preserve">واعتمد الباحث على منهجية نوعية قائمة على دراسات حالة مقارنة. قام الباحث بمراجعة معمقة لأدبيات إدارة الجودة في المستشفيات، ثم أجرى دراسات حالة ميدانية في مؤسسات طبية وغير طبية (مثل مستشفى لوكسمبورغ، مستشفى ميلون، ومجموعة </w:t>
      </w:r>
      <w:proofErr w:type="spellStart"/>
      <w:r w:rsidRPr="00D901F5">
        <w:rPr>
          <w:rFonts w:asciiTheme="minorBidi" w:eastAsia="Calibri" w:hAnsiTheme="minorBidi"/>
          <w:sz w:val="24"/>
          <w:szCs w:val="24"/>
          <w:rtl/>
          <w:lang w:val="en-GB" w:bidi="ar-EG"/>
        </w:rPr>
        <w:t>لابوست</w:t>
      </w:r>
      <w:proofErr w:type="spellEnd"/>
      <w:r w:rsidRPr="00D901F5">
        <w:rPr>
          <w:rFonts w:asciiTheme="minorBidi" w:eastAsia="Calibri" w:hAnsiTheme="minorBidi"/>
          <w:sz w:val="24"/>
          <w:szCs w:val="24"/>
          <w:rtl/>
          <w:lang w:val="en-GB" w:bidi="ar-EG"/>
        </w:rPr>
        <w:t xml:space="preserve">) التي طبقت نموذج </w:t>
      </w:r>
      <w:r w:rsidRPr="00D901F5">
        <w:rPr>
          <w:rFonts w:asciiTheme="minorBidi" w:eastAsia="Calibri" w:hAnsiTheme="minorBidi"/>
          <w:sz w:val="24"/>
          <w:szCs w:val="24"/>
          <w:lang w:val="en-GB" w:bidi="ar-EG"/>
        </w:rPr>
        <w:t>EFQM</w:t>
      </w:r>
      <w:r w:rsidRPr="00D901F5">
        <w:rPr>
          <w:rFonts w:asciiTheme="minorBidi" w:eastAsia="Calibri" w:hAnsiTheme="minorBidi"/>
          <w:sz w:val="24"/>
          <w:szCs w:val="24"/>
          <w:rtl/>
          <w:lang w:val="en-GB" w:bidi="ar-EG"/>
        </w:rPr>
        <w:t xml:space="preserve"> بنجاح. تم جمع البيانات من خلال المقابلات شبه المنظمة مع المديرين والمسؤولين وتحليل الوثائق الداخلية، بهدف استخلاص العوامل الحاسمة لنجاح تطبيق النموذج.</w:t>
      </w:r>
    </w:p>
    <w:p w14:paraId="36E95C5A" w14:textId="77777777" w:rsidR="002C4E13" w:rsidRPr="00D901F5" w:rsidRDefault="002C4E13" w:rsidP="00D06DDB">
      <w:pPr>
        <w:spacing w:line="480" w:lineRule="auto"/>
        <w:ind w:right="-284" w:firstLine="522"/>
        <w:jc w:val="both"/>
        <w:rPr>
          <w:rFonts w:asciiTheme="minorBidi" w:eastAsia="Calibri" w:hAnsiTheme="minorBidi"/>
          <w:sz w:val="24"/>
          <w:szCs w:val="24"/>
          <w:rtl/>
          <w:lang w:val="en-GB" w:bidi="ar-EG"/>
        </w:rPr>
      </w:pPr>
      <w:r w:rsidRPr="00D901F5">
        <w:rPr>
          <w:rFonts w:asciiTheme="minorBidi" w:eastAsia="Calibri" w:hAnsiTheme="minorBidi"/>
          <w:sz w:val="24"/>
          <w:szCs w:val="24"/>
          <w:rtl/>
          <w:lang w:val="en-GB" w:bidi="ar-EG"/>
        </w:rPr>
        <w:t xml:space="preserve">وكشفت نتائج الدراسة أن نموذج </w:t>
      </w:r>
      <w:r w:rsidRPr="00D901F5">
        <w:rPr>
          <w:rFonts w:asciiTheme="minorBidi" w:eastAsia="Calibri" w:hAnsiTheme="minorBidi"/>
          <w:sz w:val="24"/>
          <w:szCs w:val="24"/>
          <w:lang w:val="en-GB" w:bidi="ar-EG"/>
        </w:rPr>
        <w:t>EFQM</w:t>
      </w:r>
      <w:r w:rsidRPr="00D901F5">
        <w:rPr>
          <w:rFonts w:asciiTheme="minorBidi" w:eastAsia="Calibri" w:hAnsiTheme="minorBidi"/>
          <w:sz w:val="24"/>
          <w:szCs w:val="24"/>
          <w:rtl/>
          <w:lang w:val="en-GB" w:bidi="ar-EG"/>
        </w:rPr>
        <w:t xml:space="preserve"> يمثل أداة استراتيجية قوية لأنه يربط بين الأداء النوعي (الجودة) والأداء الاقتصادي (المالي) في إطار موحد ومتكامل مثل بطاقة الأداء المتوازن (</w:t>
      </w:r>
      <w:r w:rsidRPr="00D901F5">
        <w:rPr>
          <w:rFonts w:asciiTheme="minorBidi" w:eastAsia="Calibri" w:hAnsiTheme="minorBidi"/>
          <w:sz w:val="24"/>
          <w:szCs w:val="24"/>
          <w:lang w:val="en-GB" w:bidi="ar-EG"/>
        </w:rPr>
        <w:t>BSC</w:t>
      </w:r>
      <w:r w:rsidRPr="00D901F5">
        <w:rPr>
          <w:rFonts w:asciiTheme="minorBidi" w:eastAsia="Calibri" w:hAnsiTheme="minorBidi"/>
          <w:sz w:val="24"/>
          <w:szCs w:val="24"/>
          <w:rtl/>
          <w:lang w:val="en-GB" w:bidi="ar-EG"/>
        </w:rPr>
        <w:t>). وأظهرت أن نجاح تطبيقه يتطلب شروطًا أساسية، أهمها: وجود دافع قوي من الإدارة العليا، وتشكيل فريق قيادي متخصص بالجودة، وتطوير ثقافة تنظيمية قائمة على النتائج والتحسين المستمر. وخلصت الدراسة إلى أن النموذج يساهم في إضفاء الطابع المهني على الإدارة في المستشفيات ويعزز قدرتها على مواءمة عملياتها مع أهدافها الاستراتيجية.</w:t>
      </w:r>
    </w:p>
    <w:p w14:paraId="3188C84E" w14:textId="77777777" w:rsidR="002C4E13" w:rsidRPr="00D901F5" w:rsidRDefault="002C4E13" w:rsidP="00D06DDB">
      <w:pPr>
        <w:spacing w:line="480" w:lineRule="auto"/>
        <w:ind w:right="-284" w:firstLine="522"/>
        <w:jc w:val="both"/>
        <w:rPr>
          <w:rFonts w:asciiTheme="minorBidi" w:eastAsia="Calibri" w:hAnsiTheme="minorBidi"/>
          <w:sz w:val="24"/>
          <w:szCs w:val="24"/>
          <w:rtl/>
          <w:lang w:val="en-GB" w:bidi="ar-EG"/>
        </w:rPr>
      </w:pPr>
      <w:r w:rsidRPr="00D901F5">
        <w:rPr>
          <w:rFonts w:asciiTheme="minorBidi" w:eastAsia="Calibri" w:hAnsiTheme="minorBidi"/>
          <w:sz w:val="24"/>
          <w:szCs w:val="24"/>
          <w:rtl/>
          <w:lang w:val="en-GB" w:bidi="ar-EG"/>
        </w:rPr>
        <w:t>وتتفق هذه الدراسة مع الدراسة الحالية في تركيزها على القطاع الصحي كبيئة معقدة، وفي تأكيدها على أهمية ربط الجانب الإداري (الإدارة والمالية) بالجانب الفني (جودة الرعاية). كما تتشارك معها في الاهتمام بالنماذج التي تساعد على ترجمة الاستراتيجية إلى نتائج ملموسة. ولكن، تتميز الدراسة الحالية عنها بكونها تبحث في مستوى أكثر جوهرية وأسبقية. فبينما تركز دراسة (</w:t>
      </w:r>
      <w:r w:rsidRPr="00D901F5">
        <w:rPr>
          <w:rFonts w:asciiTheme="minorBidi" w:eastAsia="Calibri" w:hAnsiTheme="minorBidi"/>
          <w:sz w:val="24"/>
          <w:szCs w:val="24"/>
          <w:lang w:val="en-GB" w:bidi="ar-EG"/>
        </w:rPr>
        <w:t>Marechal</w:t>
      </w:r>
      <w:r w:rsidRPr="00D901F5">
        <w:rPr>
          <w:rFonts w:asciiTheme="minorBidi" w:eastAsia="Calibri" w:hAnsiTheme="minorBidi"/>
          <w:sz w:val="24"/>
          <w:szCs w:val="24"/>
          <w:rtl/>
          <w:lang w:val="en-GB" w:bidi="ar-EG"/>
        </w:rPr>
        <w:t>) على تقييم وتطبيق نموذج محدد لإدارة الجودة (</w:t>
      </w:r>
      <w:r w:rsidRPr="00D901F5">
        <w:rPr>
          <w:rFonts w:asciiTheme="minorBidi" w:eastAsia="Calibri" w:hAnsiTheme="minorBidi"/>
          <w:sz w:val="24"/>
          <w:szCs w:val="24"/>
          <w:lang w:val="en-GB" w:bidi="ar-EG"/>
        </w:rPr>
        <w:t>EFQM</w:t>
      </w:r>
      <w:r w:rsidRPr="00D901F5">
        <w:rPr>
          <w:rFonts w:asciiTheme="minorBidi" w:eastAsia="Calibri" w:hAnsiTheme="minorBidi"/>
          <w:sz w:val="24"/>
          <w:szCs w:val="24"/>
          <w:rtl/>
          <w:lang w:val="en-GB" w:bidi="ar-EG"/>
        </w:rPr>
        <w:t>) كأداة للتحسين، فإن الدراسة الحالية تركز على "عملية التخطيط الاستراتيجي" نفسها، وهي العملية الأم التي تغذي وتوجه أي نموذج إداري يتم تبنيه. بعبارة أخرى، تبحث هذه الدراسة في الأساس الذي تقوم عليه أي مبادرة تطويرية أو مشروع تحسيني، حيث تفترض أن جودة التحليل البيئي ووضوح الرؤية وتخصيص الموارد في مرحلة التخطيط الاستراتيجي هي المحدد الرئيسي لنجاح المشاريع التطويرية. وبهذا، فإنها لا تقيم أداة واحدة، بل تقيم العملية الإدارية الكلية التي تسبق وتوجه اختيار وتنفيذ جميع الأدوات والمشاريع.</w:t>
      </w:r>
    </w:p>
    <w:p w14:paraId="25C0EB6F" w14:textId="77777777" w:rsidR="00E728AE" w:rsidRDefault="002C4E13" w:rsidP="00D06DDB">
      <w:pPr>
        <w:pStyle w:val="a5"/>
        <w:numPr>
          <w:ilvl w:val="0"/>
          <w:numId w:val="42"/>
        </w:numPr>
        <w:spacing w:line="408" w:lineRule="auto"/>
        <w:ind w:right="-284"/>
        <w:jc w:val="both"/>
        <w:rPr>
          <w:rFonts w:asciiTheme="minorBidi" w:eastAsia="Calibri" w:hAnsiTheme="minorBidi" w:cs="Arial"/>
          <w:b/>
          <w:bCs/>
          <w:sz w:val="24"/>
          <w:szCs w:val="24"/>
          <w:lang w:bidi="ar-EG"/>
        </w:rPr>
      </w:pPr>
      <w:r w:rsidRPr="007F5E7C">
        <w:rPr>
          <w:rFonts w:asciiTheme="minorBidi" w:eastAsia="Calibri" w:hAnsiTheme="minorBidi" w:cs="Arial"/>
          <w:b/>
          <w:bCs/>
          <w:sz w:val="24"/>
          <w:szCs w:val="24"/>
          <w:rtl/>
          <w:lang w:bidi="ar-EG"/>
        </w:rPr>
        <w:t xml:space="preserve">دراسة </w:t>
      </w:r>
      <w:proofErr w:type="spellStart"/>
      <w:r w:rsidRPr="007F5E7C">
        <w:rPr>
          <w:rFonts w:asciiTheme="minorBidi" w:eastAsia="Calibri" w:hAnsiTheme="minorBidi" w:cs="Arial"/>
          <w:b/>
          <w:bCs/>
          <w:sz w:val="24"/>
          <w:szCs w:val="24"/>
          <w:lang w:bidi="ar-EG"/>
        </w:rPr>
        <w:t>Mellikeche</w:t>
      </w:r>
      <w:proofErr w:type="spellEnd"/>
      <w:r w:rsidRPr="007F5E7C">
        <w:rPr>
          <w:rFonts w:asciiTheme="minorBidi" w:eastAsia="Calibri" w:hAnsiTheme="minorBidi" w:cs="Arial"/>
          <w:b/>
          <w:bCs/>
          <w:sz w:val="24"/>
          <w:szCs w:val="24"/>
          <w:rtl/>
          <w:lang w:bidi="ar-EG"/>
        </w:rPr>
        <w:t xml:space="preserve"> (2019): بعنوان "العوامل المحددة لكفاءة المستشفيات" </w:t>
      </w:r>
    </w:p>
    <w:p w14:paraId="2E394906" w14:textId="31B2B623" w:rsidR="002C4E13" w:rsidRPr="00E728AE" w:rsidRDefault="00E728AE" w:rsidP="00D06DDB">
      <w:pPr>
        <w:bidi w:val="0"/>
        <w:spacing w:line="408" w:lineRule="auto"/>
        <w:ind w:right="-284"/>
        <w:jc w:val="both"/>
        <w:rPr>
          <w:rFonts w:asciiTheme="minorBidi" w:eastAsia="Calibri" w:hAnsiTheme="minorBidi" w:cs="Arial"/>
          <w:b/>
          <w:bCs/>
          <w:sz w:val="24"/>
          <w:szCs w:val="24"/>
          <w:rtl/>
          <w:lang w:bidi="ar-EG"/>
        </w:rPr>
      </w:pPr>
      <w:proofErr w:type="gramStart"/>
      <w:r>
        <w:rPr>
          <w:rFonts w:asciiTheme="minorBidi" w:eastAsia="Calibri" w:hAnsiTheme="minorBidi" w:cs="Arial" w:hint="cs"/>
          <w:b/>
          <w:bCs/>
          <w:sz w:val="24"/>
          <w:szCs w:val="24"/>
          <w:rtl/>
          <w:lang w:bidi="ar-EG"/>
        </w:rPr>
        <w:t>)</w:t>
      </w:r>
      <w:proofErr w:type="spellStart"/>
      <w:r w:rsidR="002C4E13" w:rsidRPr="00E728AE">
        <w:rPr>
          <w:rFonts w:asciiTheme="minorBidi" w:eastAsia="Calibri" w:hAnsiTheme="minorBidi" w:cs="Arial"/>
          <w:b/>
          <w:bCs/>
          <w:sz w:val="24"/>
          <w:szCs w:val="24"/>
          <w:lang w:bidi="ar-EG"/>
        </w:rPr>
        <w:t>Facteurs</w:t>
      </w:r>
      <w:proofErr w:type="spellEnd"/>
      <w:proofErr w:type="gramEnd"/>
      <w:r w:rsidR="002C4E13" w:rsidRPr="00E728AE">
        <w:rPr>
          <w:rFonts w:asciiTheme="minorBidi" w:eastAsia="Calibri" w:hAnsiTheme="minorBidi" w:cs="Arial"/>
          <w:b/>
          <w:bCs/>
          <w:sz w:val="24"/>
          <w:szCs w:val="24"/>
          <w:lang w:bidi="ar-EG"/>
        </w:rPr>
        <w:t xml:space="preserve"> </w:t>
      </w:r>
      <w:proofErr w:type="spellStart"/>
      <w:r w:rsidR="002C4E13" w:rsidRPr="00E728AE">
        <w:rPr>
          <w:rFonts w:asciiTheme="minorBidi" w:eastAsia="Calibri" w:hAnsiTheme="minorBidi" w:cs="Arial"/>
          <w:b/>
          <w:bCs/>
          <w:sz w:val="24"/>
          <w:szCs w:val="24"/>
          <w:lang w:bidi="ar-EG"/>
        </w:rPr>
        <w:t>déterminants</w:t>
      </w:r>
      <w:proofErr w:type="spellEnd"/>
      <w:r w:rsidR="002C4E13" w:rsidRPr="00E728AE">
        <w:rPr>
          <w:rFonts w:asciiTheme="minorBidi" w:eastAsia="Calibri" w:hAnsiTheme="minorBidi" w:cs="Arial"/>
          <w:b/>
          <w:bCs/>
          <w:sz w:val="24"/>
          <w:szCs w:val="24"/>
          <w:lang w:bidi="ar-EG"/>
        </w:rPr>
        <w:t xml:space="preserve"> de </w:t>
      </w:r>
      <w:proofErr w:type="spellStart"/>
      <w:r w:rsidR="002C4E13" w:rsidRPr="00E728AE">
        <w:rPr>
          <w:rFonts w:asciiTheme="minorBidi" w:eastAsia="Calibri" w:hAnsiTheme="minorBidi" w:cs="Arial"/>
          <w:b/>
          <w:bCs/>
          <w:sz w:val="24"/>
          <w:szCs w:val="24"/>
          <w:lang w:bidi="ar-EG"/>
        </w:rPr>
        <w:t>l’efficience</w:t>
      </w:r>
      <w:proofErr w:type="spellEnd"/>
      <w:r w:rsidR="002C4E13" w:rsidRPr="00E728AE">
        <w:rPr>
          <w:rFonts w:asciiTheme="minorBidi" w:eastAsia="Calibri" w:hAnsiTheme="minorBidi" w:cs="Arial"/>
          <w:b/>
          <w:bCs/>
          <w:sz w:val="24"/>
          <w:szCs w:val="24"/>
          <w:lang w:bidi="ar-EG"/>
        </w:rPr>
        <w:t xml:space="preserve"> </w:t>
      </w:r>
      <w:proofErr w:type="spellStart"/>
      <w:proofErr w:type="gramStart"/>
      <w:r w:rsidR="002C4E13" w:rsidRPr="00E728AE">
        <w:rPr>
          <w:rFonts w:asciiTheme="minorBidi" w:eastAsia="Calibri" w:hAnsiTheme="minorBidi" w:cs="Arial"/>
          <w:b/>
          <w:bCs/>
          <w:sz w:val="24"/>
          <w:szCs w:val="24"/>
          <w:lang w:bidi="ar-EG"/>
        </w:rPr>
        <w:t>hospitalière</w:t>
      </w:r>
      <w:proofErr w:type="spellEnd"/>
      <w:r>
        <w:rPr>
          <w:rFonts w:asciiTheme="minorBidi" w:eastAsia="Calibri" w:hAnsiTheme="minorBidi" w:cs="Arial" w:hint="cs"/>
          <w:b/>
          <w:bCs/>
          <w:sz w:val="24"/>
          <w:szCs w:val="24"/>
          <w:rtl/>
          <w:lang w:bidi="ar-EG"/>
        </w:rPr>
        <w:t>(</w:t>
      </w:r>
      <w:proofErr w:type="gramEnd"/>
      <w:r w:rsidR="002C4E13" w:rsidRPr="00E728AE">
        <w:rPr>
          <w:rFonts w:asciiTheme="minorBidi" w:eastAsia="Calibri" w:hAnsiTheme="minorBidi" w:cs="Arial"/>
          <w:b/>
          <w:bCs/>
          <w:sz w:val="24"/>
          <w:szCs w:val="24"/>
          <w:rtl/>
          <w:lang w:bidi="ar-EG"/>
        </w:rPr>
        <w:t>.</w:t>
      </w:r>
    </w:p>
    <w:p w14:paraId="66B32FE3" w14:textId="77777777" w:rsidR="002C4E13" w:rsidRPr="00D901F5" w:rsidRDefault="002C4E13" w:rsidP="00D06DDB">
      <w:pPr>
        <w:spacing w:line="480" w:lineRule="auto"/>
        <w:ind w:right="-284" w:firstLine="522"/>
        <w:jc w:val="both"/>
        <w:rPr>
          <w:rFonts w:asciiTheme="minorBidi" w:eastAsia="Calibri" w:hAnsiTheme="minorBidi"/>
          <w:sz w:val="24"/>
          <w:szCs w:val="24"/>
          <w:rtl/>
          <w:lang w:val="en-GB" w:bidi="ar-EG"/>
        </w:rPr>
      </w:pPr>
      <w:r w:rsidRPr="00D901F5">
        <w:rPr>
          <w:rFonts w:asciiTheme="minorBidi" w:eastAsia="Calibri" w:hAnsiTheme="minorBidi"/>
          <w:sz w:val="24"/>
          <w:szCs w:val="24"/>
          <w:rtl/>
          <w:lang w:val="en-GB" w:bidi="ar-EG"/>
        </w:rPr>
        <w:lastRenderedPageBreak/>
        <w:t xml:space="preserve">هدفت هذه الأطروحة بشكل رئيسي إلى تحديد وتحليل العوامل المحددة لكفاءة المستشفيات، وذلك من خلال نهج مزدوج يجمع بين تحليل البيانات الطويلة الأمد ونماذج قبول التكنولوجيا. </w:t>
      </w:r>
      <w:proofErr w:type="spellStart"/>
      <w:r w:rsidRPr="00D901F5">
        <w:rPr>
          <w:rFonts w:asciiTheme="minorBidi" w:eastAsia="Calibri" w:hAnsiTheme="minorBidi"/>
          <w:sz w:val="24"/>
          <w:szCs w:val="24"/>
          <w:rtl/>
          <w:lang w:val="en-GB" w:bidi="ar-EG"/>
        </w:rPr>
        <w:t>وقدتبنت</w:t>
      </w:r>
      <w:proofErr w:type="spellEnd"/>
      <w:r w:rsidRPr="00D901F5">
        <w:rPr>
          <w:rFonts w:asciiTheme="minorBidi" w:eastAsia="Calibri" w:hAnsiTheme="minorBidi"/>
          <w:sz w:val="24"/>
          <w:szCs w:val="24"/>
          <w:rtl/>
          <w:lang w:val="en-GB" w:bidi="ar-EG"/>
        </w:rPr>
        <w:t xml:space="preserve"> الدراسة منهجًا بحثيًا مركبًا؛ ففي الجزء الأول، قامت بتحليل البيانات الطبية-الإدارية من مستودعات بيانات 37 مستشفى من مستشفيات باريس (</w:t>
      </w:r>
      <w:r w:rsidRPr="00D901F5">
        <w:rPr>
          <w:rFonts w:asciiTheme="minorBidi" w:eastAsia="Calibri" w:hAnsiTheme="minorBidi"/>
          <w:sz w:val="24"/>
          <w:szCs w:val="24"/>
          <w:lang w:val="en-GB" w:bidi="ar-EG"/>
        </w:rPr>
        <w:t>AP-HP</w:t>
      </w:r>
      <w:r w:rsidRPr="00D901F5">
        <w:rPr>
          <w:rFonts w:asciiTheme="minorBidi" w:eastAsia="Calibri" w:hAnsiTheme="minorBidi"/>
          <w:sz w:val="24"/>
          <w:szCs w:val="24"/>
          <w:rtl/>
          <w:lang w:val="en-GB" w:bidi="ar-EG"/>
        </w:rPr>
        <w:t xml:space="preserve">) على مدى 9 سنوات (2009-2017)، وذلك باستخدام نماذج إحصائية متقدمة (مثل تحليل الحدود العشوائي </w:t>
      </w:r>
      <w:r w:rsidRPr="00D901F5">
        <w:rPr>
          <w:rFonts w:asciiTheme="minorBidi" w:eastAsia="Calibri" w:hAnsiTheme="minorBidi"/>
          <w:sz w:val="24"/>
          <w:szCs w:val="24"/>
          <w:lang w:val="en-GB" w:bidi="ar-EG"/>
        </w:rPr>
        <w:t>SFA</w:t>
      </w:r>
      <w:r w:rsidRPr="00D901F5">
        <w:rPr>
          <w:rFonts w:asciiTheme="minorBidi" w:eastAsia="Calibri" w:hAnsiTheme="minorBidi"/>
          <w:sz w:val="24"/>
          <w:szCs w:val="24"/>
          <w:rtl/>
          <w:lang w:val="en-GB" w:bidi="ar-EG"/>
        </w:rPr>
        <w:t xml:space="preserve"> وتحليل تغليف البيانات </w:t>
      </w:r>
      <w:r w:rsidRPr="00D901F5">
        <w:rPr>
          <w:rFonts w:asciiTheme="minorBidi" w:eastAsia="Calibri" w:hAnsiTheme="minorBidi"/>
          <w:sz w:val="24"/>
          <w:szCs w:val="24"/>
          <w:lang w:val="en-GB" w:bidi="ar-EG"/>
        </w:rPr>
        <w:t>DEA</w:t>
      </w:r>
      <w:r w:rsidRPr="00D901F5">
        <w:rPr>
          <w:rFonts w:asciiTheme="minorBidi" w:eastAsia="Calibri" w:hAnsiTheme="minorBidi"/>
          <w:sz w:val="24"/>
          <w:szCs w:val="24"/>
          <w:rtl/>
          <w:lang w:val="en-GB" w:bidi="ar-EG"/>
        </w:rPr>
        <w:t>) لقياس تطور الكفاءة المالية وتحديد العوامل المؤثرة فيها. أما الجزء الثاني، فركز على التحقق الخارجي من نموذج موحد لتقييم قبول واستمرارية استخدام نظم المعلومات السريرية (</w:t>
      </w:r>
      <w:r w:rsidRPr="00D901F5">
        <w:rPr>
          <w:rFonts w:asciiTheme="minorBidi" w:eastAsia="Calibri" w:hAnsiTheme="minorBidi"/>
          <w:sz w:val="24"/>
          <w:szCs w:val="24"/>
          <w:lang w:val="en-GB" w:bidi="ar-EG"/>
        </w:rPr>
        <w:t>UMISC</w:t>
      </w:r>
      <w:r w:rsidRPr="00D901F5">
        <w:rPr>
          <w:rFonts w:asciiTheme="minorBidi" w:eastAsia="Calibri" w:hAnsiTheme="minorBidi"/>
          <w:sz w:val="24"/>
          <w:szCs w:val="24"/>
          <w:rtl/>
          <w:lang w:val="en-GB" w:bidi="ar-EG"/>
        </w:rPr>
        <w:t xml:space="preserve">)، والذي تم تطويره في مستشفى جورج </w:t>
      </w:r>
      <w:proofErr w:type="spellStart"/>
      <w:r w:rsidRPr="00D901F5">
        <w:rPr>
          <w:rFonts w:asciiTheme="minorBidi" w:eastAsia="Calibri" w:hAnsiTheme="minorBidi"/>
          <w:sz w:val="24"/>
          <w:szCs w:val="24"/>
          <w:rtl/>
          <w:lang w:val="en-GB" w:bidi="ar-EG"/>
        </w:rPr>
        <w:t>بومبيدو</w:t>
      </w:r>
      <w:proofErr w:type="spellEnd"/>
      <w:r w:rsidRPr="00D901F5">
        <w:rPr>
          <w:rFonts w:asciiTheme="minorBidi" w:eastAsia="Calibri" w:hAnsiTheme="minorBidi"/>
          <w:sz w:val="24"/>
          <w:szCs w:val="24"/>
          <w:rtl/>
          <w:lang w:val="en-GB" w:bidi="ar-EG"/>
        </w:rPr>
        <w:t xml:space="preserve"> الأوروبي، وذلك بمقارنته مع ثلاثة مواقع استشفائية أخرى في فرنسا وأمريكا الجنوبية.</w:t>
      </w:r>
    </w:p>
    <w:p w14:paraId="034106F6" w14:textId="77777777" w:rsidR="002C4E13" w:rsidRPr="00D901F5" w:rsidRDefault="002C4E13" w:rsidP="00D06DDB">
      <w:pPr>
        <w:spacing w:line="480" w:lineRule="auto"/>
        <w:ind w:right="-284" w:firstLine="522"/>
        <w:jc w:val="both"/>
        <w:rPr>
          <w:rFonts w:asciiTheme="minorBidi" w:eastAsia="Calibri" w:hAnsiTheme="minorBidi"/>
          <w:sz w:val="24"/>
          <w:szCs w:val="24"/>
          <w:rtl/>
          <w:lang w:val="en-GB" w:bidi="ar-EG"/>
        </w:rPr>
      </w:pPr>
      <w:r w:rsidRPr="00D901F5">
        <w:rPr>
          <w:rFonts w:asciiTheme="minorBidi" w:eastAsia="Calibri" w:hAnsiTheme="minorBidi"/>
          <w:sz w:val="24"/>
          <w:szCs w:val="24"/>
          <w:rtl/>
          <w:lang w:val="en-GB" w:bidi="ar-EG"/>
        </w:rPr>
        <w:t>وكشفت نتائج التحليل الطولي أن نشاط المستشفيات، وخاصة العيادات الخارجية، قد ازداد بشكل كبير، بينما ارتفعت الكفاءة الإجمالية للمستشفيات بشكل طفيف ومنتظم خلال فترة الدراسة. وأظهرت نتائج التحقق من نموذج (</w:t>
      </w:r>
      <w:r w:rsidRPr="00D901F5">
        <w:rPr>
          <w:rFonts w:asciiTheme="minorBidi" w:eastAsia="Calibri" w:hAnsiTheme="minorBidi"/>
          <w:sz w:val="24"/>
          <w:szCs w:val="24"/>
          <w:lang w:val="en-GB" w:bidi="ar-EG"/>
        </w:rPr>
        <w:t>UMISC</w:t>
      </w:r>
      <w:r w:rsidRPr="00D901F5">
        <w:rPr>
          <w:rFonts w:asciiTheme="minorBidi" w:eastAsia="Calibri" w:hAnsiTheme="minorBidi"/>
          <w:sz w:val="24"/>
          <w:szCs w:val="24"/>
          <w:rtl/>
          <w:lang w:val="en-GB" w:bidi="ar-EG"/>
        </w:rPr>
        <w:t>) قدرته التفسيرية العالية في شرح رضا المستخدمين ونية الاستمرارية في استخدام النظام. وخلصت الدراسة إلى أن الجمع بين قياس الكفاءة الفنية ونضج أنظمة المعلومات يمكن أن يوفر أداة لدعم اتخاذ القرارات الاستراتيجية وتخصيص الموارد في المستشفيات.</w:t>
      </w:r>
    </w:p>
    <w:p w14:paraId="70B4C9A1" w14:textId="77777777" w:rsidR="002C4E13" w:rsidRPr="00D901F5" w:rsidRDefault="002C4E13" w:rsidP="00D06DDB">
      <w:pPr>
        <w:spacing w:line="480" w:lineRule="auto"/>
        <w:ind w:right="-284" w:firstLine="522"/>
        <w:jc w:val="both"/>
        <w:rPr>
          <w:rFonts w:asciiTheme="minorBidi" w:eastAsia="Calibri" w:hAnsiTheme="minorBidi"/>
          <w:sz w:val="24"/>
          <w:szCs w:val="24"/>
          <w:rtl/>
          <w:lang w:val="en-GB" w:bidi="ar-EG"/>
        </w:rPr>
      </w:pPr>
      <w:r w:rsidRPr="00D901F5">
        <w:rPr>
          <w:rFonts w:asciiTheme="minorBidi" w:eastAsia="Calibri" w:hAnsiTheme="minorBidi"/>
          <w:sz w:val="24"/>
          <w:szCs w:val="24"/>
          <w:rtl/>
          <w:lang w:val="en-GB" w:bidi="ar-EG"/>
        </w:rPr>
        <w:t>وهذه الدراسة تتقاطع بشكل كبير مع الدراسة الحالية في تركيزها على قطاع المستشفيات وأهمية ربط الممارسات الإدارية بالأداء التشغيلي. ولكن، تتميز الدراسة الحالية عنها بتركيزها على متغير يسبق العوامل التي قامت دراسة (</w:t>
      </w:r>
      <w:proofErr w:type="spellStart"/>
      <w:r w:rsidRPr="00D901F5">
        <w:rPr>
          <w:rFonts w:asciiTheme="minorBidi" w:eastAsia="Calibri" w:hAnsiTheme="minorBidi"/>
          <w:sz w:val="24"/>
          <w:szCs w:val="24"/>
          <w:lang w:val="en-GB" w:bidi="ar-EG"/>
        </w:rPr>
        <w:t>Mellikeche</w:t>
      </w:r>
      <w:proofErr w:type="spellEnd"/>
      <w:r w:rsidRPr="00D901F5">
        <w:rPr>
          <w:rFonts w:asciiTheme="minorBidi" w:eastAsia="Calibri" w:hAnsiTheme="minorBidi"/>
          <w:sz w:val="24"/>
          <w:szCs w:val="24"/>
          <w:rtl/>
          <w:lang w:val="en-GB" w:bidi="ar-EG"/>
        </w:rPr>
        <w:t>) بقياسها؛ فبينما تقيس هذه الأطروحة أثر "كفاءة المستشفى" و"نضج أنظمة المعلومات" كمخرجات تنظيمية، فإن الدراسة الحالية تبحث في العملية الإدارية التي توجه هذه المخرجات وهي "التخطيط الاستراتيجي". بعبارة أخرى، توفر دراسة (</w:t>
      </w:r>
      <w:proofErr w:type="spellStart"/>
      <w:r w:rsidRPr="00D901F5">
        <w:rPr>
          <w:rFonts w:asciiTheme="minorBidi" w:eastAsia="Calibri" w:hAnsiTheme="minorBidi"/>
          <w:sz w:val="24"/>
          <w:szCs w:val="24"/>
          <w:lang w:val="en-GB" w:bidi="ar-EG"/>
        </w:rPr>
        <w:t>Mellikeche</w:t>
      </w:r>
      <w:proofErr w:type="spellEnd"/>
      <w:r w:rsidRPr="00D901F5">
        <w:rPr>
          <w:rFonts w:asciiTheme="minorBidi" w:eastAsia="Calibri" w:hAnsiTheme="minorBidi"/>
          <w:sz w:val="24"/>
          <w:szCs w:val="24"/>
          <w:rtl/>
          <w:lang w:val="en-GB" w:bidi="ar-EG"/>
        </w:rPr>
        <w:t>) مثالاً على النتيجة النهائية (الكفاءة) التي يُفترض أن يؤدي إليها نجاح المشاريع التطويرية، بينما تسعى الدراسة الحالية إلى فهم كيف أن جودة التخطيط الاستراتيجي هي التي تضمن نجاح هذه المشاريع من الأساس، مما يجعل الدراستين متكاملتين في فهم العلاقة بين التخطيط والنتائج النهائية في القطاع الصحي.</w:t>
      </w:r>
    </w:p>
    <w:p w14:paraId="30023714" w14:textId="77777777" w:rsidR="00E728AE" w:rsidRDefault="002C4E13" w:rsidP="00D06DDB">
      <w:pPr>
        <w:pStyle w:val="a5"/>
        <w:numPr>
          <w:ilvl w:val="0"/>
          <w:numId w:val="42"/>
        </w:numPr>
        <w:spacing w:line="408" w:lineRule="auto"/>
        <w:ind w:right="-284"/>
        <w:jc w:val="both"/>
        <w:rPr>
          <w:rFonts w:asciiTheme="minorBidi" w:eastAsia="Calibri" w:hAnsiTheme="minorBidi" w:cs="Arial"/>
          <w:b/>
          <w:bCs/>
          <w:sz w:val="24"/>
          <w:szCs w:val="24"/>
          <w:lang w:bidi="ar-EG"/>
        </w:rPr>
      </w:pPr>
      <w:r w:rsidRPr="007F5E7C">
        <w:rPr>
          <w:rFonts w:asciiTheme="minorBidi" w:eastAsia="Calibri" w:hAnsiTheme="minorBidi" w:cs="Arial"/>
          <w:b/>
          <w:bCs/>
          <w:sz w:val="24"/>
          <w:szCs w:val="24"/>
          <w:rtl/>
          <w:lang w:bidi="ar-EG"/>
        </w:rPr>
        <w:t xml:space="preserve">• دراسة </w:t>
      </w:r>
      <w:r w:rsidRPr="007F5E7C">
        <w:rPr>
          <w:rFonts w:asciiTheme="minorBidi" w:eastAsia="Calibri" w:hAnsiTheme="minorBidi" w:cs="Arial"/>
          <w:b/>
          <w:bCs/>
          <w:sz w:val="24"/>
          <w:szCs w:val="24"/>
          <w:lang w:bidi="ar-EG"/>
        </w:rPr>
        <w:t>Woolley</w:t>
      </w:r>
      <w:r w:rsidRPr="007F5E7C">
        <w:rPr>
          <w:rFonts w:asciiTheme="minorBidi" w:eastAsia="Calibri" w:hAnsiTheme="minorBidi" w:cs="Arial"/>
          <w:b/>
          <w:bCs/>
          <w:sz w:val="24"/>
          <w:szCs w:val="24"/>
          <w:rtl/>
          <w:lang w:bidi="ar-EG"/>
        </w:rPr>
        <w:t xml:space="preserve"> (2020): بعنوان "بناء المشاركة في مواجهة التهديد الاستراتيجي" </w:t>
      </w:r>
    </w:p>
    <w:p w14:paraId="676783CD" w14:textId="200BE420" w:rsidR="002C4E13" w:rsidRPr="00E728AE" w:rsidRDefault="00E728AE" w:rsidP="00D06DDB">
      <w:pPr>
        <w:bidi w:val="0"/>
        <w:spacing w:line="408" w:lineRule="auto"/>
        <w:ind w:right="-284"/>
        <w:jc w:val="both"/>
        <w:rPr>
          <w:rFonts w:asciiTheme="minorBidi" w:eastAsia="Calibri" w:hAnsiTheme="minorBidi" w:cs="Arial"/>
          <w:b/>
          <w:bCs/>
          <w:sz w:val="24"/>
          <w:szCs w:val="24"/>
          <w:rtl/>
          <w:lang w:bidi="ar-EG"/>
        </w:rPr>
      </w:pPr>
      <w:proofErr w:type="gramStart"/>
      <w:r>
        <w:rPr>
          <w:rFonts w:asciiTheme="minorBidi" w:eastAsia="Calibri" w:hAnsiTheme="minorBidi" w:cs="Arial" w:hint="cs"/>
          <w:b/>
          <w:bCs/>
          <w:sz w:val="24"/>
          <w:szCs w:val="24"/>
          <w:rtl/>
          <w:lang w:bidi="ar-EG"/>
        </w:rPr>
        <w:t>)</w:t>
      </w:r>
      <w:r w:rsidR="002C4E13" w:rsidRPr="00E728AE">
        <w:rPr>
          <w:rFonts w:asciiTheme="minorBidi" w:eastAsia="Calibri" w:hAnsiTheme="minorBidi" w:cs="Arial"/>
          <w:b/>
          <w:bCs/>
          <w:sz w:val="24"/>
          <w:szCs w:val="24"/>
          <w:lang w:bidi="ar-EG"/>
        </w:rPr>
        <w:t>Constructing</w:t>
      </w:r>
      <w:proofErr w:type="gramEnd"/>
      <w:r w:rsidR="002C4E13" w:rsidRPr="00E728AE">
        <w:rPr>
          <w:rFonts w:asciiTheme="minorBidi" w:eastAsia="Calibri" w:hAnsiTheme="minorBidi" w:cs="Arial"/>
          <w:b/>
          <w:bCs/>
          <w:sz w:val="24"/>
          <w:szCs w:val="24"/>
          <w:lang w:bidi="ar-EG"/>
        </w:rPr>
        <w:t xml:space="preserve"> Participation to Strategic </w:t>
      </w:r>
      <w:proofErr w:type="gramStart"/>
      <w:r w:rsidR="002C4E13" w:rsidRPr="00E728AE">
        <w:rPr>
          <w:rFonts w:asciiTheme="minorBidi" w:eastAsia="Calibri" w:hAnsiTheme="minorBidi" w:cs="Arial"/>
          <w:b/>
          <w:bCs/>
          <w:sz w:val="24"/>
          <w:szCs w:val="24"/>
          <w:lang w:bidi="ar-EG"/>
        </w:rPr>
        <w:t>Threat</w:t>
      </w:r>
      <w:r>
        <w:rPr>
          <w:rFonts w:asciiTheme="minorBidi" w:eastAsia="Calibri" w:hAnsiTheme="minorBidi" w:cs="Arial" w:hint="cs"/>
          <w:b/>
          <w:bCs/>
          <w:sz w:val="24"/>
          <w:szCs w:val="24"/>
          <w:rtl/>
          <w:lang w:bidi="ar-EG"/>
        </w:rPr>
        <w:t>(</w:t>
      </w:r>
      <w:proofErr w:type="gramEnd"/>
      <w:r w:rsidR="002C4E13" w:rsidRPr="00E728AE">
        <w:rPr>
          <w:rFonts w:asciiTheme="minorBidi" w:eastAsia="Calibri" w:hAnsiTheme="minorBidi" w:cs="Arial"/>
          <w:b/>
          <w:bCs/>
          <w:sz w:val="24"/>
          <w:szCs w:val="24"/>
          <w:rtl/>
          <w:lang w:bidi="ar-EG"/>
        </w:rPr>
        <w:t>.</w:t>
      </w:r>
    </w:p>
    <w:p w14:paraId="09382B30" w14:textId="77777777" w:rsidR="002C4E13" w:rsidRPr="00D901F5" w:rsidRDefault="002C4E13" w:rsidP="00D06DDB">
      <w:pPr>
        <w:spacing w:line="480" w:lineRule="auto"/>
        <w:ind w:right="-284" w:firstLine="522"/>
        <w:jc w:val="both"/>
        <w:rPr>
          <w:rFonts w:asciiTheme="minorBidi" w:eastAsia="Calibri" w:hAnsiTheme="minorBidi"/>
          <w:sz w:val="24"/>
          <w:szCs w:val="24"/>
          <w:rtl/>
          <w:lang w:val="en-GB" w:bidi="ar-EG"/>
        </w:rPr>
      </w:pPr>
      <w:r w:rsidRPr="00D901F5">
        <w:rPr>
          <w:rFonts w:asciiTheme="minorBidi" w:eastAsia="Calibri" w:hAnsiTheme="minorBidi"/>
          <w:sz w:val="24"/>
          <w:szCs w:val="24"/>
          <w:rtl/>
          <w:lang w:val="en-GB" w:bidi="ar-EG"/>
        </w:rPr>
        <w:t>سعت هذه الأطروحة بشكل أساسي إلى استكشاف الممارسات التي يستخدمها فريق الإدارة العليا (</w:t>
      </w:r>
      <w:r w:rsidRPr="00D901F5">
        <w:rPr>
          <w:rFonts w:asciiTheme="minorBidi" w:eastAsia="Calibri" w:hAnsiTheme="minorBidi"/>
          <w:sz w:val="24"/>
          <w:szCs w:val="24"/>
          <w:lang w:val="en-GB" w:bidi="ar-EG"/>
        </w:rPr>
        <w:t>TMT</w:t>
      </w:r>
      <w:r w:rsidRPr="00D901F5">
        <w:rPr>
          <w:rFonts w:asciiTheme="minorBidi" w:eastAsia="Calibri" w:hAnsiTheme="minorBidi"/>
          <w:sz w:val="24"/>
          <w:szCs w:val="24"/>
          <w:rtl/>
          <w:lang w:val="en-GB" w:bidi="ar-EG"/>
        </w:rPr>
        <w:t xml:space="preserve">) في أحد المستشفيات لبناء وتشكيل "المشاركة" بين أعضائه، وذلك أثناء استجابتهم لأزمات ناجمة عن ضغوط ومتطلبات الجهات </w:t>
      </w:r>
      <w:r w:rsidRPr="00D901F5">
        <w:rPr>
          <w:rFonts w:asciiTheme="minorBidi" w:eastAsia="Calibri" w:hAnsiTheme="minorBidi"/>
          <w:sz w:val="24"/>
          <w:szCs w:val="24"/>
          <w:rtl/>
          <w:lang w:val="en-GB" w:bidi="ar-EG"/>
        </w:rPr>
        <w:lastRenderedPageBreak/>
        <w:t xml:space="preserve">التنظيمية الخارجية. هدفت الدراسة إلى فهم كيف تتغير ممارسات المشاركة هذه باختلاف السياقات التي </w:t>
      </w:r>
      <w:proofErr w:type="spellStart"/>
      <w:r w:rsidRPr="00D901F5">
        <w:rPr>
          <w:rFonts w:asciiTheme="minorBidi" w:eastAsia="Calibri" w:hAnsiTheme="minorBidi"/>
          <w:sz w:val="24"/>
          <w:szCs w:val="24"/>
          <w:rtl/>
          <w:lang w:val="en-GB" w:bidi="ar-EG"/>
        </w:rPr>
        <w:t>يواجهها</w:t>
      </w:r>
      <w:proofErr w:type="spellEnd"/>
      <w:r w:rsidRPr="00D901F5">
        <w:rPr>
          <w:rFonts w:asciiTheme="minorBidi" w:eastAsia="Calibri" w:hAnsiTheme="minorBidi"/>
          <w:sz w:val="24"/>
          <w:szCs w:val="24"/>
          <w:rtl/>
          <w:lang w:val="en-GB" w:bidi="ar-EG"/>
        </w:rPr>
        <w:t xml:space="preserve"> الفريق، وكيف يؤثر هذا التغيير على طبيعة الاستجابات الاستراتيجية التي تتبناها المنظمة.</w:t>
      </w:r>
    </w:p>
    <w:p w14:paraId="4ADD9080" w14:textId="77777777" w:rsidR="002C4E13" w:rsidRPr="00D901F5" w:rsidRDefault="002C4E13" w:rsidP="00D06DDB">
      <w:pPr>
        <w:spacing w:line="480" w:lineRule="auto"/>
        <w:ind w:right="-284" w:firstLine="522"/>
        <w:jc w:val="both"/>
        <w:rPr>
          <w:rFonts w:asciiTheme="minorBidi" w:eastAsia="Calibri" w:hAnsiTheme="minorBidi"/>
          <w:sz w:val="24"/>
          <w:szCs w:val="24"/>
          <w:rtl/>
          <w:lang w:val="en-GB" w:bidi="ar-EG"/>
        </w:rPr>
      </w:pPr>
      <w:r w:rsidRPr="00D901F5">
        <w:rPr>
          <w:rFonts w:asciiTheme="minorBidi" w:eastAsia="Calibri" w:hAnsiTheme="minorBidi"/>
          <w:sz w:val="24"/>
          <w:szCs w:val="24"/>
          <w:rtl/>
          <w:lang w:val="en-GB" w:bidi="ar-EG"/>
        </w:rPr>
        <w:t xml:space="preserve">تبنت الباحثة منهجًا </w:t>
      </w:r>
      <w:proofErr w:type="spellStart"/>
      <w:r w:rsidRPr="00D901F5">
        <w:rPr>
          <w:rFonts w:asciiTheme="minorBidi" w:eastAsia="Calibri" w:hAnsiTheme="minorBidi"/>
          <w:sz w:val="24"/>
          <w:szCs w:val="24"/>
          <w:rtl/>
          <w:lang w:val="en-GB" w:bidi="ar-EG"/>
        </w:rPr>
        <w:t>إثنوغرافيًا</w:t>
      </w:r>
      <w:proofErr w:type="spellEnd"/>
      <w:r w:rsidRPr="00D901F5">
        <w:rPr>
          <w:rFonts w:asciiTheme="minorBidi" w:eastAsia="Calibri" w:hAnsiTheme="minorBidi"/>
          <w:sz w:val="24"/>
          <w:szCs w:val="24"/>
          <w:rtl/>
          <w:lang w:val="en-GB" w:bidi="ar-EG"/>
        </w:rPr>
        <w:t xml:space="preserve"> (</w:t>
      </w:r>
      <w:r w:rsidRPr="00D901F5">
        <w:rPr>
          <w:rFonts w:asciiTheme="minorBidi" w:eastAsia="Calibri" w:hAnsiTheme="minorBidi"/>
          <w:sz w:val="24"/>
          <w:szCs w:val="24"/>
          <w:lang w:val="en-GB" w:bidi="ar-EG"/>
        </w:rPr>
        <w:t>Ethnographic</w:t>
      </w:r>
      <w:r w:rsidRPr="00D901F5">
        <w:rPr>
          <w:rFonts w:asciiTheme="minorBidi" w:eastAsia="Calibri" w:hAnsiTheme="minorBidi"/>
          <w:sz w:val="24"/>
          <w:szCs w:val="24"/>
          <w:rtl/>
          <w:lang w:val="en-GB" w:bidi="ar-EG"/>
        </w:rPr>
        <w:t>) معمقًا، حيث قامت بدراسة حالة واحدة في مستشفى تعليمي كبير متعدد المواقع تابع لهيئة الخدمات الصحية الوطنية (</w:t>
      </w:r>
      <w:r w:rsidRPr="00D901F5">
        <w:rPr>
          <w:rFonts w:asciiTheme="minorBidi" w:eastAsia="Calibri" w:hAnsiTheme="minorBidi"/>
          <w:sz w:val="24"/>
          <w:szCs w:val="24"/>
          <w:lang w:val="en-GB" w:bidi="ar-EG"/>
        </w:rPr>
        <w:t>NHS</w:t>
      </w:r>
      <w:r w:rsidRPr="00D901F5">
        <w:rPr>
          <w:rFonts w:asciiTheme="minorBidi" w:eastAsia="Calibri" w:hAnsiTheme="minorBidi"/>
          <w:sz w:val="24"/>
          <w:szCs w:val="24"/>
          <w:rtl/>
          <w:lang w:val="en-GB" w:bidi="ar-EG"/>
        </w:rPr>
        <w:t>) في إنجلترا على مدار عام كامل (2017)، واعتمدت على أدوات بحث نوعية مكثفة شملت أكثر من 550 ساعة من الملاحظة بالمشاركة، و86 مقابلة، بالإضافة إلى تحليل الوثائق الرسمية والمناقشات غير الرسمية. استخدمت الدراسة عدسة "علم اجتماع المجموعات الصغيرة" (</w:t>
      </w:r>
      <w:r w:rsidRPr="00D901F5">
        <w:rPr>
          <w:rFonts w:asciiTheme="minorBidi" w:eastAsia="Calibri" w:hAnsiTheme="minorBidi"/>
          <w:sz w:val="24"/>
          <w:szCs w:val="24"/>
          <w:lang w:val="en-GB" w:bidi="ar-EG"/>
        </w:rPr>
        <w:t>Small Group Sociology</w:t>
      </w:r>
      <w:r w:rsidRPr="00D901F5">
        <w:rPr>
          <w:rFonts w:asciiTheme="minorBidi" w:eastAsia="Calibri" w:hAnsiTheme="minorBidi"/>
          <w:sz w:val="24"/>
          <w:szCs w:val="24"/>
          <w:rtl/>
          <w:lang w:val="en-GB" w:bidi="ar-EG"/>
        </w:rPr>
        <w:t>) والتفاعلية الرمزية لتحليل كيفية بناء فريق الإدارة العليا لمشاركتهم في وضع الاستراتيجيات استجابةً لثلاثة تهديدات تنظيمية مختلفة.</w:t>
      </w:r>
    </w:p>
    <w:p w14:paraId="30FD63F4" w14:textId="77777777" w:rsidR="002C4E13" w:rsidRPr="00D901F5" w:rsidRDefault="002C4E13" w:rsidP="00D06DDB">
      <w:pPr>
        <w:spacing w:line="480" w:lineRule="auto"/>
        <w:ind w:right="-284" w:firstLine="522"/>
        <w:jc w:val="both"/>
        <w:rPr>
          <w:rFonts w:asciiTheme="minorBidi" w:eastAsia="Calibri" w:hAnsiTheme="minorBidi"/>
          <w:sz w:val="24"/>
          <w:szCs w:val="24"/>
          <w:rtl/>
          <w:lang w:val="en-GB" w:bidi="ar-EG"/>
        </w:rPr>
      </w:pPr>
      <w:r w:rsidRPr="00D901F5">
        <w:rPr>
          <w:rFonts w:asciiTheme="minorBidi" w:eastAsia="Calibri" w:hAnsiTheme="minorBidi"/>
          <w:sz w:val="24"/>
          <w:szCs w:val="24"/>
          <w:rtl/>
          <w:lang w:val="en-GB" w:bidi="ar-EG"/>
        </w:rPr>
        <w:t xml:space="preserve">كشفت النتائج أن فريق الإدارة العليا قام ببناء المشاركة بطرق مختلفة تبعًا لطبيعة التهديد الاستراتيجي الذي </w:t>
      </w:r>
      <w:proofErr w:type="spellStart"/>
      <w:r w:rsidRPr="00D901F5">
        <w:rPr>
          <w:rFonts w:asciiTheme="minorBidi" w:eastAsia="Calibri" w:hAnsiTheme="minorBidi"/>
          <w:sz w:val="24"/>
          <w:szCs w:val="24"/>
          <w:rtl/>
          <w:lang w:val="en-GB" w:bidi="ar-EG"/>
        </w:rPr>
        <w:t>يواجهه</w:t>
      </w:r>
      <w:proofErr w:type="spellEnd"/>
      <w:r w:rsidRPr="00D901F5">
        <w:rPr>
          <w:rFonts w:asciiTheme="minorBidi" w:eastAsia="Calibri" w:hAnsiTheme="minorBidi"/>
          <w:sz w:val="24"/>
          <w:szCs w:val="24"/>
          <w:rtl/>
          <w:lang w:val="en-GB" w:bidi="ar-EG"/>
        </w:rPr>
        <w:t xml:space="preserve">، وطورت الدراسة نموذجًا نظريًا يصف ثلاث ممارسات مترابطة للمشاركة: (1) ممارسات تحديد الحدود </w:t>
      </w:r>
      <w:r w:rsidRPr="00D901F5">
        <w:rPr>
          <w:rFonts w:asciiTheme="minorBidi" w:eastAsia="Calibri" w:hAnsiTheme="minorBidi"/>
          <w:sz w:val="24"/>
          <w:szCs w:val="24"/>
          <w:lang w:val="en-GB" w:bidi="ar-EG"/>
        </w:rPr>
        <w:t>(Defining boundaries)</w:t>
      </w:r>
      <w:r w:rsidRPr="00D901F5">
        <w:rPr>
          <w:rFonts w:asciiTheme="minorBidi" w:eastAsia="Calibri" w:hAnsiTheme="minorBidi"/>
          <w:sz w:val="24"/>
          <w:szCs w:val="24"/>
          <w:rtl/>
          <w:lang w:val="en-GB" w:bidi="ar-EG"/>
        </w:rPr>
        <w:t>، (2) ممارسات إسناد الالتزام (</w:t>
      </w:r>
      <w:r w:rsidRPr="00D901F5">
        <w:rPr>
          <w:rFonts w:asciiTheme="minorBidi" w:eastAsia="Calibri" w:hAnsiTheme="minorBidi"/>
          <w:sz w:val="24"/>
          <w:szCs w:val="24"/>
          <w:lang w:val="en-GB" w:bidi="ar-EG"/>
        </w:rPr>
        <w:t>Assigning commitment</w:t>
      </w:r>
      <w:r w:rsidRPr="00D901F5">
        <w:rPr>
          <w:rFonts w:asciiTheme="minorBidi" w:eastAsia="Calibri" w:hAnsiTheme="minorBidi"/>
          <w:sz w:val="24"/>
          <w:szCs w:val="24"/>
          <w:rtl/>
          <w:lang w:val="en-GB" w:bidi="ar-EG"/>
        </w:rPr>
        <w:t>)، و(3) ممارسات بناء الحوار (</w:t>
      </w:r>
      <w:r w:rsidRPr="00D901F5">
        <w:rPr>
          <w:rFonts w:asciiTheme="minorBidi" w:eastAsia="Calibri" w:hAnsiTheme="minorBidi"/>
          <w:sz w:val="24"/>
          <w:szCs w:val="24"/>
          <w:lang w:val="en-GB" w:bidi="ar-EG"/>
        </w:rPr>
        <w:t>Constructing conversation</w:t>
      </w:r>
      <w:r w:rsidRPr="00D901F5">
        <w:rPr>
          <w:rFonts w:asciiTheme="minorBidi" w:eastAsia="Calibri" w:hAnsiTheme="minorBidi"/>
          <w:sz w:val="24"/>
          <w:szCs w:val="24"/>
          <w:rtl/>
          <w:lang w:val="en-GB" w:bidi="ar-EG"/>
        </w:rPr>
        <w:t>). وأظهرت النتائج أن التكوين المختلف لهذه الممارسات أدى إلى ظهور ثلاثة أشكال مختلفة من المشاركة: المشاركة الاسترجاعية (</w:t>
      </w:r>
      <w:r w:rsidRPr="00D901F5">
        <w:rPr>
          <w:rFonts w:asciiTheme="minorBidi" w:eastAsia="Calibri" w:hAnsiTheme="minorBidi"/>
          <w:sz w:val="24"/>
          <w:szCs w:val="24"/>
          <w:lang w:val="en-GB" w:bidi="ar-EG"/>
        </w:rPr>
        <w:t>retro-active</w:t>
      </w:r>
      <w:r w:rsidRPr="00D901F5">
        <w:rPr>
          <w:rFonts w:asciiTheme="minorBidi" w:eastAsia="Calibri" w:hAnsiTheme="minorBidi"/>
          <w:sz w:val="24"/>
          <w:szCs w:val="24"/>
          <w:rtl/>
          <w:lang w:val="en-GB" w:bidi="ar-EG"/>
        </w:rPr>
        <w:t>)، والمشاركة الاستباقية (</w:t>
      </w:r>
      <w:r w:rsidRPr="00D901F5">
        <w:rPr>
          <w:rFonts w:asciiTheme="minorBidi" w:eastAsia="Calibri" w:hAnsiTheme="minorBidi"/>
          <w:sz w:val="24"/>
          <w:szCs w:val="24"/>
          <w:lang w:val="en-GB" w:bidi="ar-EG"/>
        </w:rPr>
        <w:t>proactive</w:t>
      </w:r>
      <w:r w:rsidRPr="00D901F5">
        <w:rPr>
          <w:rFonts w:asciiTheme="minorBidi" w:eastAsia="Calibri" w:hAnsiTheme="minorBidi"/>
          <w:sz w:val="24"/>
          <w:szCs w:val="24"/>
          <w:rtl/>
          <w:lang w:val="en-GB" w:bidi="ar-EG"/>
        </w:rPr>
        <w:t>)، والمشاركة المتنازع عليها (</w:t>
      </w:r>
      <w:r w:rsidRPr="00D901F5">
        <w:rPr>
          <w:rFonts w:asciiTheme="minorBidi" w:eastAsia="Calibri" w:hAnsiTheme="minorBidi"/>
          <w:sz w:val="24"/>
          <w:szCs w:val="24"/>
          <w:lang w:val="en-GB" w:bidi="ar-EG"/>
        </w:rPr>
        <w:t>contested</w:t>
      </w:r>
      <w:r w:rsidRPr="00D901F5">
        <w:rPr>
          <w:rFonts w:asciiTheme="minorBidi" w:eastAsia="Calibri" w:hAnsiTheme="minorBidi"/>
          <w:sz w:val="24"/>
          <w:szCs w:val="24"/>
          <w:rtl/>
          <w:lang w:val="en-GB" w:bidi="ar-EG"/>
        </w:rPr>
        <w:t>). كما أوضحت الدراسة أن أعضاء الإدارة العليا يلعبون دورًا نشطًا في تنفيذ الاستراتيجيات وليس فقط في تصميمها، مما يتحدى الفهم التقليدي لدورهم.</w:t>
      </w:r>
    </w:p>
    <w:p w14:paraId="03F05F3C" w14:textId="77777777" w:rsidR="002C4E13" w:rsidRPr="00D901F5" w:rsidRDefault="002C4E13" w:rsidP="00D06DDB">
      <w:pPr>
        <w:spacing w:line="480" w:lineRule="auto"/>
        <w:ind w:right="-284" w:firstLine="522"/>
        <w:jc w:val="both"/>
        <w:rPr>
          <w:rFonts w:asciiTheme="minorBidi" w:eastAsia="Calibri" w:hAnsiTheme="minorBidi"/>
          <w:sz w:val="24"/>
          <w:szCs w:val="24"/>
          <w:rtl/>
          <w:lang w:val="en-GB" w:bidi="ar-EG"/>
        </w:rPr>
      </w:pPr>
      <w:r w:rsidRPr="00D901F5">
        <w:rPr>
          <w:rFonts w:asciiTheme="minorBidi" w:eastAsia="Calibri" w:hAnsiTheme="minorBidi"/>
          <w:sz w:val="24"/>
          <w:szCs w:val="24"/>
          <w:rtl/>
          <w:lang w:val="en-GB" w:bidi="ar-EG"/>
        </w:rPr>
        <w:t>تتقاطع هذه الدراسة مع الدراسة الحالية بشكل وثيق جدًا، حيث تتناول كلاهما العمليات الاستراتيجية داخل فرق الإدارة العليا في المستشفيات، وتؤكد أن وضع الاستراتيجيات ليس عملية عقلانية خطية، بل هو عملية اجتماعية معقدة تتأثر بالضغوط الخارجية والديناميكيات الداخلية. كما أنها تقدم إطارًا نظريًا غنيًا لفهم "الصندوق الأسود" للعلاقات بين أعضاء فريق الإدارة، وهو ما يخدم مشكلة الدراسة الحالية التي تبحث في الفجوة بين الخطط ونجاحها. ومع ذلك، تتميز الدراسة الحالية عنها بشكل جوهري في منظورها وأدواتها؛ فبينما استخدمت دراسة (</w:t>
      </w:r>
      <w:r w:rsidRPr="00D901F5">
        <w:rPr>
          <w:rFonts w:asciiTheme="minorBidi" w:eastAsia="Calibri" w:hAnsiTheme="minorBidi"/>
          <w:sz w:val="24"/>
          <w:szCs w:val="24"/>
          <w:lang w:val="en-GB" w:bidi="ar-EG"/>
        </w:rPr>
        <w:t>Woolley</w:t>
      </w:r>
      <w:r w:rsidRPr="00D901F5">
        <w:rPr>
          <w:rFonts w:asciiTheme="minorBidi" w:eastAsia="Calibri" w:hAnsiTheme="minorBidi"/>
          <w:sz w:val="24"/>
          <w:szCs w:val="24"/>
          <w:rtl/>
          <w:lang w:val="en-GB" w:bidi="ar-EG"/>
        </w:rPr>
        <w:t xml:space="preserve">) منهجًا </w:t>
      </w:r>
      <w:proofErr w:type="spellStart"/>
      <w:r w:rsidRPr="00D901F5">
        <w:rPr>
          <w:rFonts w:asciiTheme="minorBidi" w:eastAsia="Calibri" w:hAnsiTheme="minorBidi"/>
          <w:sz w:val="24"/>
          <w:szCs w:val="24"/>
          <w:rtl/>
          <w:lang w:val="en-GB" w:bidi="ar-EG"/>
        </w:rPr>
        <w:t>إثنوغرافيًا</w:t>
      </w:r>
      <w:proofErr w:type="spellEnd"/>
      <w:r w:rsidRPr="00D901F5">
        <w:rPr>
          <w:rFonts w:asciiTheme="minorBidi" w:eastAsia="Calibri" w:hAnsiTheme="minorBidi"/>
          <w:sz w:val="24"/>
          <w:szCs w:val="24"/>
          <w:rtl/>
          <w:lang w:val="en-GB" w:bidi="ar-EG"/>
        </w:rPr>
        <w:t xml:space="preserve"> نوعيًا لفهم كيف ولماذا يتفاعل فريق الإدارة، فإن الدراسة الحالية تتبنى منهجًا وصفيًا تحليليًا يهدف إلى قياس مدى الأثر الإحصائي لممارسات التخطيط الاستراتيجي على نجاح المشاريع بأبعاد محددة. أي أنها تكمل دراسة (</w:t>
      </w:r>
      <w:r w:rsidRPr="00D901F5">
        <w:rPr>
          <w:rFonts w:asciiTheme="minorBidi" w:eastAsia="Calibri" w:hAnsiTheme="minorBidi"/>
          <w:sz w:val="24"/>
          <w:szCs w:val="24"/>
          <w:lang w:val="en-GB" w:bidi="ar-EG"/>
        </w:rPr>
        <w:t>Woolley</w:t>
      </w:r>
      <w:r w:rsidRPr="00D901F5">
        <w:rPr>
          <w:rFonts w:asciiTheme="minorBidi" w:eastAsia="Calibri" w:hAnsiTheme="minorBidi"/>
          <w:sz w:val="24"/>
          <w:szCs w:val="24"/>
          <w:rtl/>
          <w:lang w:val="en-GB" w:bidi="ar-EG"/>
        </w:rPr>
        <w:t>) بالانتقال من التفسير الاجتماعي إلى القياس الكمي للأثر، وهو ما يسد فجوة مهمة بين أدبيات "الاستراتيجية كممارسة" وأدبيات "إدارة المشاريع".</w:t>
      </w:r>
    </w:p>
    <w:p w14:paraId="4FB01F9E" w14:textId="10EDA40D" w:rsidR="00716820" w:rsidRPr="00713B07" w:rsidRDefault="00716820" w:rsidP="00D06DDB">
      <w:pPr>
        <w:keepNext/>
        <w:keepLines/>
        <w:spacing w:after="240" w:line="240" w:lineRule="auto"/>
        <w:ind w:right="-284"/>
        <w:outlineLvl w:val="1"/>
        <w:rPr>
          <w:rFonts w:asciiTheme="minorBidi" w:eastAsia="Times New Roman" w:hAnsiTheme="minorBidi"/>
          <w:b/>
          <w:bCs/>
          <w:sz w:val="28"/>
          <w:szCs w:val="28"/>
          <w:u w:val="single"/>
          <w:rtl/>
          <w:lang w:bidi="ar-EG"/>
        </w:rPr>
      </w:pPr>
      <w:bookmarkStart w:id="27" w:name="_Toc203691224"/>
      <w:r w:rsidRPr="00713B07">
        <w:rPr>
          <w:rFonts w:asciiTheme="minorBidi" w:eastAsia="Times New Roman" w:hAnsiTheme="minorBidi"/>
          <w:b/>
          <w:bCs/>
          <w:sz w:val="28"/>
          <w:szCs w:val="28"/>
          <w:u w:val="single"/>
          <w:rtl/>
          <w:lang w:bidi="ar-EG"/>
        </w:rPr>
        <w:lastRenderedPageBreak/>
        <w:t>ثالثا – تعقيب الباحث على الدراسات السابقة:</w:t>
      </w:r>
      <w:bookmarkEnd w:id="27"/>
      <w:r w:rsidRPr="00713B07">
        <w:rPr>
          <w:rFonts w:asciiTheme="minorBidi" w:eastAsia="Times New Roman" w:hAnsiTheme="minorBidi"/>
          <w:b/>
          <w:bCs/>
          <w:sz w:val="28"/>
          <w:szCs w:val="28"/>
          <w:u w:val="single"/>
          <w:rtl/>
          <w:lang w:bidi="ar-EG"/>
        </w:rPr>
        <w:t xml:space="preserve"> </w:t>
      </w:r>
    </w:p>
    <w:p w14:paraId="2C7F64C9" w14:textId="77777777" w:rsidR="00716820" w:rsidRPr="00D901F5" w:rsidRDefault="00716820" w:rsidP="00D06DDB">
      <w:pPr>
        <w:spacing w:line="480" w:lineRule="auto"/>
        <w:ind w:right="-284" w:firstLine="522"/>
        <w:jc w:val="both"/>
        <w:rPr>
          <w:rFonts w:asciiTheme="minorBidi" w:eastAsia="Calibri" w:hAnsiTheme="minorBidi"/>
          <w:sz w:val="24"/>
          <w:szCs w:val="24"/>
          <w:rtl/>
          <w:lang w:val="en-GB" w:bidi="ar-EG"/>
        </w:rPr>
      </w:pPr>
      <w:r w:rsidRPr="00D901F5">
        <w:rPr>
          <w:rFonts w:asciiTheme="minorBidi" w:eastAsia="Calibri" w:hAnsiTheme="minorBidi"/>
          <w:sz w:val="24"/>
          <w:szCs w:val="24"/>
          <w:rtl/>
          <w:lang w:val="en-GB" w:bidi="ar-EG"/>
        </w:rPr>
        <w:t>بعد الاستعراض التحليلي لمجموعة من الدراسات والأطروحات السابقة، يتضح أن هناك زخماً بحثياً متنامياً حول أهمية الممارسات الاستراتيجية في المنظمات الحديثة. وقد شكّلت هذه الدراسات، على تنوعها في المنهجيات والسياقات، أساساً معرفياً لا غنى عنه انطلقت منه هذه الدراسة. وفيما يلي تعقيب يلخص أوجه الاستفادة من هذا التراث العلمي، ويبرز في الوقت ذاته الفجوة المعرفية التي تسعى الدراسة الحالية إلى سدها.</w:t>
      </w:r>
    </w:p>
    <w:p w14:paraId="706E2861" w14:textId="2D00FFC5" w:rsidR="00716820" w:rsidRPr="00C10057" w:rsidRDefault="00716820" w:rsidP="00D06DDB">
      <w:pPr>
        <w:spacing w:line="480" w:lineRule="auto"/>
        <w:ind w:right="-284"/>
        <w:jc w:val="both"/>
        <w:rPr>
          <w:rFonts w:asciiTheme="minorBidi" w:eastAsia="Calibri" w:hAnsiTheme="minorBidi"/>
          <w:b/>
          <w:bCs/>
          <w:sz w:val="24"/>
          <w:szCs w:val="24"/>
          <w:rtl/>
          <w:lang w:bidi="ar-EG"/>
        </w:rPr>
      </w:pPr>
      <w:r w:rsidRPr="00C10057">
        <w:rPr>
          <w:rFonts w:asciiTheme="minorBidi" w:eastAsia="Calibri" w:hAnsiTheme="minorBidi"/>
          <w:b/>
          <w:bCs/>
          <w:sz w:val="24"/>
          <w:szCs w:val="24"/>
          <w:rtl/>
          <w:lang w:bidi="ar-EG"/>
        </w:rPr>
        <w:t xml:space="preserve">1- أوجه الاستفادة من الدراسات السابقة: </w:t>
      </w:r>
      <w:r w:rsidRPr="00C10057">
        <w:rPr>
          <w:rFonts w:asciiTheme="minorBidi" w:eastAsia="Calibri" w:hAnsiTheme="minorBidi"/>
          <w:sz w:val="24"/>
          <w:szCs w:val="24"/>
          <w:rtl/>
          <w:lang w:bidi="ar-EG"/>
        </w:rPr>
        <w:t>لقد قدمت الأدبيات السابقة إسهامات جليلة أفادت الدراسة الحالية في عدة جوانب، أبرزها:</w:t>
      </w:r>
    </w:p>
    <w:p w14:paraId="4D100D05" w14:textId="578889EE" w:rsidR="00716820" w:rsidRPr="00C10057" w:rsidRDefault="00716820" w:rsidP="00D06DDB">
      <w:pPr>
        <w:pStyle w:val="a5"/>
        <w:numPr>
          <w:ilvl w:val="0"/>
          <w:numId w:val="21"/>
        </w:numPr>
        <w:spacing w:line="480" w:lineRule="auto"/>
        <w:ind w:left="894" w:right="-284" w:hanging="284"/>
        <w:jc w:val="both"/>
        <w:rPr>
          <w:rFonts w:asciiTheme="minorBidi" w:eastAsia="Calibri" w:hAnsiTheme="minorBidi"/>
          <w:sz w:val="24"/>
          <w:szCs w:val="24"/>
          <w:rtl/>
          <w:lang w:bidi="ar-EG"/>
        </w:rPr>
      </w:pPr>
      <w:r w:rsidRPr="00C10057">
        <w:rPr>
          <w:rFonts w:asciiTheme="minorBidi" w:eastAsia="Calibri" w:hAnsiTheme="minorBidi"/>
          <w:sz w:val="24"/>
          <w:szCs w:val="24"/>
          <w:rtl/>
          <w:lang w:bidi="ar-EG"/>
        </w:rPr>
        <w:t>أظهر مجمل الأدبيات وجود ارتباط وثيق بين التخطيط الاستراتيجي وبين تحقيق نتائج إيجابية على مستوى المنظمة. فقد أكدت دراسات عديدة أن التخطيط الفعال يؤدي إلى تحسين الأداء المؤسسي، وتعزيز القدرة على إدارة الأزمات، وتحقيق النجاح الاستراتيجي. هذا الإجماع العلمي وفّر أساساً منطقياً قوياً لدعم الفرضية العامة للدراسة الحالية.</w:t>
      </w:r>
    </w:p>
    <w:p w14:paraId="7BD05559" w14:textId="36B7E253" w:rsidR="00716820" w:rsidRPr="00C10057" w:rsidRDefault="00716820" w:rsidP="00D06DDB">
      <w:pPr>
        <w:pStyle w:val="a5"/>
        <w:numPr>
          <w:ilvl w:val="0"/>
          <w:numId w:val="21"/>
        </w:numPr>
        <w:spacing w:line="480" w:lineRule="auto"/>
        <w:ind w:left="894" w:right="-284" w:hanging="284"/>
        <w:jc w:val="both"/>
        <w:rPr>
          <w:rFonts w:asciiTheme="minorBidi" w:eastAsia="Calibri" w:hAnsiTheme="minorBidi"/>
          <w:sz w:val="24"/>
          <w:szCs w:val="24"/>
          <w:rtl/>
          <w:lang w:bidi="ar-EG"/>
        </w:rPr>
      </w:pPr>
      <w:r w:rsidRPr="00C10057">
        <w:rPr>
          <w:rFonts w:asciiTheme="minorBidi" w:eastAsia="Calibri" w:hAnsiTheme="minorBidi"/>
          <w:sz w:val="24"/>
          <w:szCs w:val="24"/>
          <w:rtl/>
          <w:lang w:bidi="ar-EG"/>
        </w:rPr>
        <w:t>كانت الدراسات السابقة مرشداً أساسياً في بناء الإطار النظري وتحديد أبعاد المتغيرات. فقد ساعدت في بلورة الأبعاد المتكاملة لعملية التخطيط الاستراتيجي (التحليل، الصياغة، التطبيق، والتقويم). كما نبهت إلى ضرورة تبني مفهوم شامل لنجاح المشاريع يتجاوز المقاييس التقليدية ليشمل الجودة وتحقيق الأهداف الاستراتيجية.</w:t>
      </w:r>
    </w:p>
    <w:p w14:paraId="0267440D" w14:textId="18A259EC" w:rsidR="00716820" w:rsidRPr="00C10057" w:rsidRDefault="00716820" w:rsidP="00D06DDB">
      <w:pPr>
        <w:pStyle w:val="a5"/>
        <w:numPr>
          <w:ilvl w:val="0"/>
          <w:numId w:val="21"/>
        </w:numPr>
        <w:spacing w:line="480" w:lineRule="auto"/>
        <w:ind w:left="894" w:right="-284" w:hanging="284"/>
        <w:jc w:val="both"/>
        <w:rPr>
          <w:rFonts w:asciiTheme="minorBidi" w:eastAsia="Calibri" w:hAnsiTheme="minorBidi"/>
          <w:sz w:val="24"/>
          <w:szCs w:val="24"/>
          <w:rtl/>
          <w:lang w:bidi="ar-EG"/>
        </w:rPr>
      </w:pPr>
      <w:r w:rsidRPr="00C10057">
        <w:rPr>
          <w:rFonts w:asciiTheme="minorBidi" w:eastAsia="Calibri" w:hAnsiTheme="minorBidi"/>
          <w:sz w:val="24"/>
          <w:szCs w:val="24"/>
          <w:rtl/>
          <w:lang w:bidi="ar-EG"/>
        </w:rPr>
        <w:t xml:space="preserve">كشفت بعض الدراسات </w:t>
      </w:r>
      <w:r w:rsidR="00BB1E25" w:rsidRPr="00C10057">
        <w:rPr>
          <w:rFonts w:asciiTheme="minorBidi" w:eastAsia="Calibri" w:hAnsiTheme="minorBidi"/>
          <w:sz w:val="24"/>
          <w:szCs w:val="24"/>
          <w:rtl/>
          <w:lang w:bidi="ar-EG"/>
        </w:rPr>
        <w:t>السابقة</w:t>
      </w:r>
      <w:r w:rsidRPr="00C10057">
        <w:rPr>
          <w:rFonts w:asciiTheme="minorBidi" w:eastAsia="Calibri" w:hAnsiTheme="minorBidi"/>
          <w:sz w:val="24"/>
          <w:szCs w:val="24"/>
          <w:rtl/>
          <w:lang w:bidi="ar-EG"/>
        </w:rPr>
        <w:t xml:space="preserve"> أن العلاقة بين التخطيط والنتائج ليست دائماً علاقة سببية مباشرة، بل قد تتأثر بعوامل وسيطة أو معدّلة، مثل المرونة الاستراتيجية، والثقافة التنظيمية، ومستوى تبني التكنولوجيا. هذه الرؤية العميقة ساعدت الباحث في فهم الطبيعة الديناميكية للعلاقة قيد الدراسة والاستعداد لتفسير النتائج في ضوئها.</w:t>
      </w:r>
    </w:p>
    <w:p w14:paraId="4EAA5EFE" w14:textId="27608130" w:rsidR="00716820" w:rsidRPr="00C10057" w:rsidRDefault="00716820" w:rsidP="00D06DDB">
      <w:pPr>
        <w:pStyle w:val="a5"/>
        <w:numPr>
          <w:ilvl w:val="0"/>
          <w:numId w:val="21"/>
        </w:numPr>
        <w:spacing w:line="480" w:lineRule="auto"/>
        <w:ind w:left="894" w:right="-284" w:hanging="284"/>
        <w:jc w:val="both"/>
        <w:rPr>
          <w:rFonts w:asciiTheme="minorBidi" w:eastAsia="Calibri" w:hAnsiTheme="minorBidi"/>
          <w:sz w:val="24"/>
          <w:szCs w:val="24"/>
          <w:rtl/>
          <w:lang w:bidi="ar-EG"/>
        </w:rPr>
      </w:pPr>
      <w:r w:rsidRPr="00C10057">
        <w:rPr>
          <w:rFonts w:asciiTheme="minorBidi" w:eastAsia="Calibri" w:hAnsiTheme="minorBidi"/>
          <w:sz w:val="24"/>
          <w:szCs w:val="24"/>
          <w:rtl/>
          <w:lang w:bidi="ar-EG"/>
        </w:rPr>
        <w:t>قدمت الدراسات التي أُجريت في سياق المستشفيات والمؤسسات الصحية رؤى قيمة حول التحديات الفريدة لهذا القطاع، مثل تعقيد بيئة العمل، وتعدد أصحاب المصلحة ذوي المصالح المتباينة، والضغط المستمر لتحقيق التوازن بين الكفاءة المالية وجودة الرعاية. هذا الفهم ساعد على صياغة مشكلة الدراسة وأهميتها بدقة وواقعية.</w:t>
      </w:r>
    </w:p>
    <w:p w14:paraId="3AD495EC" w14:textId="4F4993E9" w:rsidR="00716820" w:rsidRPr="00C10057" w:rsidRDefault="00BB1E25" w:rsidP="00D06DDB">
      <w:pPr>
        <w:spacing w:line="480" w:lineRule="auto"/>
        <w:ind w:right="-284"/>
        <w:jc w:val="both"/>
        <w:rPr>
          <w:rFonts w:asciiTheme="minorBidi" w:eastAsia="Calibri" w:hAnsiTheme="minorBidi"/>
          <w:b/>
          <w:bCs/>
          <w:sz w:val="24"/>
          <w:szCs w:val="24"/>
          <w:rtl/>
          <w:lang w:bidi="ar-EG"/>
        </w:rPr>
      </w:pPr>
      <w:r w:rsidRPr="00C10057">
        <w:rPr>
          <w:rFonts w:asciiTheme="minorBidi" w:eastAsia="Calibri" w:hAnsiTheme="minorBidi"/>
          <w:b/>
          <w:bCs/>
          <w:sz w:val="24"/>
          <w:szCs w:val="24"/>
          <w:rtl/>
          <w:lang w:bidi="ar-EG"/>
        </w:rPr>
        <w:t>2</w:t>
      </w:r>
      <w:r w:rsidR="00716820" w:rsidRPr="00C10057">
        <w:rPr>
          <w:rFonts w:asciiTheme="minorBidi" w:eastAsia="Calibri" w:hAnsiTheme="minorBidi"/>
          <w:b/>
          <w:bCs/>
          <w:sz w:val="24"/>
          <w:szCs w:val="24"/>
          <w:rtl/>
          <w:lang w:bidi="ar-EG"/>
        </w:rPr>
        <w:t xml:space="preserve">- ما يميز هذه الدراسة عن الدراسات السابقة: </w:t>
      </w:r>
      <w:r w:rsidR="00716820" w:rsidRPr="00C10057">
        <w:rPr>
          <w:rFonts w:asciiTheme="minorBidi" w:eastAsia="Calibri" w:hAnsiTheme="minorBidi"/>
          <w:sz w:val="24"/>
          <w:szCs w:val="24"/>
          <w:rtl/>
          <w:lang w:bidi="ar-EG"/>
        </w:rPr>
        <w:t>على الرغم من البناء على ما سبق، تسعى هذه الدراسة إلى تقديم إضافة علمية متفردة، وتتميز عن الدراسات السابقة في عدة محاور جوهرية:</w:t>
      </w:r>
    </w:p>
    <w:p w14:paraId="08885BE0" w14:textId="54BC33A6" w:rsidR="00716820" w:rsidRPr="00C10057" w:rsidRDefault="00716820" w:rsidP="00D06DDB">
      <w:pPr>
        <w:pStyle w:val="a5"/>
        <w:numPr>
          <w:ilvl w:val="0"/>
          <w:numId w:val="21"/>
        </w:numPr>
        <w:spacing w:line="480" w:lineRule="auto"/>
        <w:ind w:left="894" w:right="-284" w:hanging="284"/>
        <w:jc w:val="both"/>
        <w:rPr>
          <w:rFonts w:asciiTheme="minorBidi" w:eastAsia="Calibri" w:hAnsiTheme="minorBidi"/>
          <w:sz w:val="24"/>
          <w:szCs w:val="24"/>
          <w:rtl/>
          <w:lang w:bidi="ar-EG"/>
        </w:rPr>
      </w:pPr>
      <w:r w:rsidRPr="00C10057">
        <w:rPr>
          <w:rFonts w:asciiTheme="minorBidi" w:eastAsia="Calibri" w:hAnsiTheme="minorBidi"/>
          <w:sz w:val="24"/>
          <w:szCs w:val="24"/>
          <w:rtl/>
          <w:lang w:bidi="ar-EG"/>
        </w:rPr>
        <w:lastRenderedPageBreak/>
        <w:t>تتجاوز هذه الدراسة المفاهيم العامة للنجاح التي تناولتها معظم الدراسات (كالأداء المؤسسي أو الميزة التنافسية)، لتركز على متغير تابع محدد وعملي وملموس وهو "نجاح المشاريع التطويرية". والأهم من ذلك، أنها تقيس هذا النجاح بإطار متكامل يدمج الكفاءة (الوقت والتكلفة) مع الفعالية (جودة المخرجات وتحقيق الأهداف) والأثر الإنساني (رضا أصحاب المصلحة)، مما يقدم قياساً أكثر شمولية وعمقاً.</w:t>
      </w:r>
    </w:p>
    <w:p w14:paraId="72394B62" w14:textId="5316579F" w:rsidR="00716820" w:rsidRPr="00C10057" w:rsidRDefault="00716820" w:rsidP="00D06DDB">
      <w:pPr>
        <w:pStyle w:val="a5"/>
        <w:numPr>
          <w:ilvl w:val="0"/>
          <w:numId w:val="21"/>
        </w:numPr>
        <w:spacing w:line="480" w:lineRule="auto"/>
        <w:ind w:left="894" w:right="-284" w:hanging="284"/>
        <w:jc w:val="both"/>
        <w:rPr>
          <w:rFonts w:asciiTheme="minorBidi" w:eastAsia="Calibri" w:hAnsiTheme="minorBidi"/>
          <w:sz w:val="24"/>
          <w:szCs w:val="24"/>
          <w:rtl/>
          <w:lang w:bidi="ar-EG"/>
        </w:rPr>
      </w:pPr>
      <w:r w:rsidRPr="00C10057">
        <w:rPr>
          <w:rFonts w:asciiTheme="minorBidi" w:eastAsia="Calibri" w:hAnsiTheme="minorBidi"/>
          <w:sz w:val="24"/>
          <w:szCs w:val="24"/>
          <w:rtl/>
          <w:lang w:bidi="ar-EG"/>
        </w:rPr>
        <w:t>بينما ركزت دراسات قيمة على حلول تشغيلية أو أدوات تنفيذية (مثل منهجيات البناء المرن أو مكاتب إدارة المشاريع)، فإن هذه الدراسة تتميز بارتقائها إلى المستوى الاستراتيجي الأعلى. إنها لا تبحث في "كيفية" تنفيذ المشاريع فحسب، بل تبحث في "جذر" العملية، أي كيف أن جودة عملية التخطيط الاستراتيجي هي التي توجه وتحدد نجاح هذه المشاريع من الأساس.</w:t>
      </w:r>
    </w:p>
    <w:p w14:paraId="1B0DD27C" w14:textId="1B2C5351" w:rsidR="00716820" w:rsidRPr="00C10057" w:rsidRDefault="00716820" w:rsidP="00D06DDB">
      <w:pPr>
        <w:pStyle w:val="a5"/>
        <w:numPr>
          <w:ilvl w:val="0"/>
          <w:numId w:val="21"/>
        </w:numPr>
        <w:spacing w:line="480" w:lineRule="auto"/>
        <w:ind w:left="894" w:right="-284" w:hanging="284"/>
        <w:jc w:val="both"/>
        <w:rPr>
          <w:rFonts w:asciiTheme="minorBidi" w:eastAsia="Calibri" w:hAnsiTheme="minorBidi"/>
          <w:sz w:val="24"/>
          <w:szCs w:val="24"/>
          <w:rtl/>
          <w:lang w:bidi="ar-EG"/>
        </w:rPr>
      </w:pPr>
      <w:r w:rsidRPr="00C10057">
        <w:rPr>
          <w:rFonts w:asciiTheme="minorBidi" w:eastAsia="Calibri" w:hAnsiTheme="minorBidi"/>
          <w:sz w:val="24"/>
          <w:szCs w:val="24"/>
          <w:rtl/>
          <w:lang w:bidi="ar-EG"/>
        </w:rPr>
        <w:t>تكمن إحدى الإضافات الأساسية لهذه الدراسة في محاولتها تفكيك "الصندوق الأسود" بين وجود الخطط وتحقيق النجاح. فمن خلال قياس أثر كل مرحلة من مراحل التخطيط على حدة، تسعى الدراسة لتقديم رؤية تفصيلية ومحددة لصناع القرار حول مكامن القوة والضعف في العملية التخطيطية، وهي زاوية تحليلية لم تحظَ باهتمام كافٍ في الدراسات السابقة ضمن هذا السياق.</w:t>
      </w:r>
    </w:p>
    <w:p w14:paraId="7C509777" w14:textId="0E851B20" w:rsidR="00716820" w:rsidRPr="00C10057" w:rsidRDefault="00716820" w:rsidP="00D06DDB">
      <w:pPr>
        <w:pStyle w:val="a5"/>
        <w:numPr>
          <w:ilvl w:val="0"/>
          <w:numId w:val="21"/>
        </w:numPr>
        <w:spacing w:line="480" w:lineRule="auto"/>
        <w:ind w:left="894" w:right="-284" w:hanging="284"/>
        <w:jc w:val="both"/>
        <w:rPr>
          <w:rFonts w:asciiTheme="minorBidi" w:eastAsia="Calibri" w:hAnsiTheme="minorBidi"/>
          <w:sz w:val="24"/>
          <w:szCs w:val="24"/>
          <w:rtl/>
          <w:lang w:bidi="ar-EG"/>
        </w:rPr>
      </w:pPr>
      <w:r w:rsidRPr="00C10057">
        <w:rPr>
          <w:rFonts w:asciiTheme="minorBidi" w:eastAsia="Calibri" w:hAnsiTheme="minorBidi"/>
          <w:sz w:val="24"/>
          <w:szCs w:val="24"/>
          <w:rtl/>
          <w:lang w:bidi="ar-EG"/>
        </w:rPr>
        <w:t>تتميز الدراسة بتطبيقها في سياق فريد وحيوي، وهو مستشفى حكومي تخصصي رائد في المملكة العربية السعودية، وفي خضم حراك تطويري وطني شامل تتبناه رؤية 2030. هذا السياق يمنح نتائج الدراسة أصالة وأهمية تطبيقية مباشرة وعالية القيمة لصناع القرار في القطاع الصحي بالمملكة، وهو ما يميزها عن الدراسات التي أجريت في سياقات جغرافية أو قطاعات تنظيمية مختلفة.</w:t>
      </w:r>
    </w:p>
    <w:p w14:paraId="580EED3D" w14:textId="236E6628" w:rsidR="00716820" w:rsidRPr="00C10057" w:rsidRDefault="00716820" w:rsidP="00D06DDB">
      <w:pPr>
        <w:pStyle w:val="a5"/>
        <w:numPr>
          <w:ilvl w:val="0"/>
          <w:numId w:val="21"/>
        </w:numPr>
        <w:spacing w:line="480" w:lineRule="auto"/>
        <w:ind w:left="894" w:right="-284" w:hanging="284"/>
        <w:jc w:val="both"/>
        <w:rPr>
          <w:rFonts w:asciiTheme="minorBidi" w:eastAsia="Calibri" w:hAnsiTheme="minorBidi"/>
          <w:sz w:val="24"/>
          <w:szCs w:val="24"/>
          <w:rtl/>
          <w:lang w:bidi="ar-EG"/>
        </w:rPr>
      </w:pPr>
      <w:r w:rsidRPr="00C10057">
        <w:rPr>
          <w:rFonts w:asciiTheme="minorBidi" w:eastAsia="Calibri" w:hAnsiTheme="minorBidi"/>
          <w:sz w:val="24"/>
          <w:szCs w:val="24"/>
          <w:rtl/>
          <w:lang w:bidi="ar-EG"/>
        </w:rPr>
        <w:t xml:space="preserve">تنفرد الدراسة بتبني "المدخل النظمي التكاملي" الذي يدمج بين عدة نظريات إدارية (النظمية، </w:t>
      </w:r>
      <w:proofErr w:type="spellStart"/>
      <w:r w:rsidRPr="00C10057">
        <w:rPr>
          <w:rFonts w:asciiTheme="minorBidi" w:eastAsia="Calibri" w:hAnsiTheme="minorBidi"/>
          <w:sz w:val="24"/>
          <w:szCs w:val="24"/>
          <w:rtl/>
          <w:lang w:bidi="ar-EG"/>
        </w:rPr>
        <w:t>الموقفية</w:t>
      </w:r>
      <w:proofErr w:type="spellEnd"/>
      <w:r w:rsidRPr="00C10057">
        <w:rPr>
          <w:rFonts w:asciiTheme="minorBidi" w:eastAsia="Calibri" w:hAnsiTheme="minorBidi"/>
          <w:sz w:val="24"/>
          <w:szCs w:val="24"/>
          <w:rtl/>
          <w:lang w:bidi="ar-EG"/>
        </w:rPr>
        <w:t>، منظور الموارد، وأصحاب المصلحة)، مما يوفر عدسة تحليلية متعددة الأبعاد وأكثر ثراءً لتفسير الظاهرة المعقدة قيد البحث، مقارنةً بالدراسات التي قد تكتفي بإطار نظري واحد.</w:t>
      </w:r>
    </w:p>
    <w:p w14:paraId="5C5B6234" w14:textId="11146FBA" w:rsidR="00716820" w:rsidRPr="00713B07" w:rsidRDefault="00716820" w:rsidP="00D06DDB">
      <w:pPr>
        <w:keepNext/>
        <w:keepLines/>
        <w:spacing w:after="240" w:line="240" w:lineRule="auto"/>
        <w:ind w:right="-284"/>
        <w:outlineLvl w:val="1"/>
        <w:rPr>
          <w:rFonts w:asciiTheme="minorBidi" w:eastAsia="Times New Roman" w:hAnsiTheme="minorBidi"/>
          <w:b/>
          <w:bCs/>
          <w:sz w:val="28"/>
          <w:szCs w:val="28"/>
          <w:u w:val="single"/>
          <w:rtl/>
          <w:lang w:bidi="ar-EG"/>
        </w:rPr>
      </w:pPr>
      <w:bookmarkStart w:id="28" w:name="_Toc203691225"/>
      <w:r w:rsidRPr="00713B07">
        <w:rPr>
          <w:rFonts w:asciiTheme="minorBidi" w:eastAsia="Times New Roman" w:hAnsiTheme="minorBidi"/>
          <w:b/>
          <w:bCs/>
          <w:sz w:val="28"/>
          <w:szCs w:val="28"/>
          <w:u w:val="single"/>
          <w:rtl/>
          <w:lang w:bidi="ar-EG"/>
        </w:rPr>
        <w:t>رابعا – خاتمة الفصل:</w:t>
      </w:r>
      <w:bookmarkEnd w:id="28"/>
      <w:r w:rsidRPr="00713B07">
        <w:rPr>
          <w:rFonts w:asciiTheme="minorBidi" w:eastAsia="Times New Roman" w:hAnsiTheme="minorBidi"/>
          <w:b/>
          <w:bCs/>
          <w:sz w:val="28"/>
          <w:szCs w:val="28"/>
          <w:u w:val="single"/>
          <w:rtl/>
          <w:lang w:bidi="ar-EG"/>
        </w:rPr>
        <w:t xml:space="preserve"> </w:t>
      </w:r>
    </w:p>
    <w:p w14:paraId="4DA3E4DC" w14:textId="77777777" w:rsidR="00BB1E25" w:rsidRPr="00D901F5" w:rsidRDefault="00BB1E25" w:rsidP="00D06DDB">
      <w:pPr>
        <w:spacing w:line="480" w:lineRule="auto"/>
        <w:ind w:right="-284" w:firstLine="522"/>
        <w:jc w:val="both"/>
        <w:rPr>
          <w:rFonts w:asciiTheme="minorBidi" w:eastAsia="Calibri" w:hAnsiTheme="minorBidi"/>
          <w:sz w:val="24"/>
          <w:szCs w:val="24"/>
          <w:rtl/>
          <w:lang w:val="en-GB" w:bidi="ar-EG"/>
        </w:rPr>
      </w:pPr>
      <w:r w:rsidRPr="00D901F5">
        <w:rPr>
          <w:rFonts w:asciiTheme="minorBidi" w:eastAsia="Calibri" w:hAnsiTheme="minorBidi"/>
          <w:sz w:val="24"/>
          <w:szCs w:val="24"/>
          <w:rtl/>
          <w:lang w:val="en-GB" w:bidi="ar-EG"/>
        </w:rPr>
        <w:t>لقد استعرض هذا الفصل الركيزة العلمية التي قامت عليها الدراسة، حيث تم بناء وتأصيل الإطار النظري للمتغيرين الرئيسيين. فتم تناول مفهوم التخطيط الاستراتيجي كعملية إدارية متكاملة تمر بمراحل محددة بدءًا من التحليل وانتهاءً بالتقويم، كما تم تبني منظور شامل لنجاح المشاريع التطويرية يتجاوز المقاييس التقليدية ليشمل جودة المخرجات ورضا أصحاب المصلحة. علاوة على ذلك، أجرى الفصل مراجعة نقدية لمجموعة من الدراسات السابقة ذات الصلة، مما ساهم في بلورة الفجوة البحثية وإبراز الإضافة المعرفية التي تسعى هذه الدراسة لتحقيقها.</w:t>
      </w:r>
    </w:p>
    <w:p w14:paraId="164D106E" w14:textId="3E263AC0" w:rsidR="002C4E13" w:rsidRPr="00D901F5" w:rsidRDefault="00BB1E25" w:rsidP="00D06DDB">
      <w:pPr>
        <w:spacing w:line="480" w:lineRule="auto"/>
        <w:ind w:right="-284" w:firstLine="522"/>
        <w:jc w:val="both"/>
        <w:rPr>
          <w:rFonts w:asciiTheme="minorBidi" w:eastAsia="Calibri" w:hAnsiTheme="minorBidi"/>
          <w:sz w:val="24"/>
          <w:szCs w:val="24"/>
          <w:rtl/>
          <w:lang w:val="en-GB" w:bidi="ar-EG"/>
        </w:rPr>
      </w:pPr>
      <w:r w:rsidRPr="00D901F5">
        <w:rPr>
          <w:rFonts w:asciiTheme="minorBidi" w:eastAsia="Calibri" w:hAnsiTheme="minorBidi"/>
          <w:sz w:val="24"/>
          <w:szCs w:val="24"/>
          <w:rtl/>
          <w:lang w:val="en-GB" w:bidi="ar-EG"/>
        </w:rPr>
        <w:lastRenderedPageBreak/>
        <w:t>وبناءً على ما سبق، يكون هذا الفصل قد مهد الطريق بشكل منهجي ومنطقي للجزء الميداني من البحث. فمن خلال تحديد أبعاد المتغيرات والعلاقة المفترضة بينها بالاستناد إلى الأدبيات العلمية، أصبحت فروض الدراسة وأهدافها أكثر نضجًا ووضوحًا وقابلية للاختبار. وبذلك، يفتح هذا الفصل الباب أمام الفصل الثالث، الذي سيُخصص لعرض منهجية الدراسة، حيث سيتم تحديد المنهج المتبع، ووصف مجتمع البحث وعينته، وتفصيل أداة جمع البيانات والأساليب الإحصائية التي ستُعتمد لتحليلها، وصولًا إلى إجابة علمية دقيقة على تساؤلات البحث.</w:t>
      </w:r>
    </w:p>
    <w:p w14:paraId="720644D3" w14:textId="758B51F4" w:rsidR="00951734" w:rsidRDefault="00951734" w:rsidP="00D06DDB">
      <w:pPr>
        <w:bidi w:val="0"/>
        <w:ind w:right="-284"/>
        <w:rPr>
          <w:rFonts w:asciiTheme="minorBidi" w:eastAsiaTheme="majorEastAsia" w:hAnsiTheme="minorBidi"/>
          <w:b/>
          <w:bCs/>
          <w:sz w:val="56"/>
          <w:szCs w:val="56"/>
          <w:u w:val="single"/>
          <w:lang w:bidi="ar-EG"/>
        </w:rPr>
      </w:pPr>
    </w:p>
    <w:p w14:paraId="63F845D2" w14:textId="77777777" w:rsidR="003C0713" w:rsidRDefault="003C0713" w:rsidP="003C0713">
      <w:pPr>
        <w:bidi w:val="0"/>
        <w:ind w:right="-284"/>
        <w:rPr>
          <w:rFonts w:asciiTheme="minorBidi" w:eastAsiaTheme="majorEastAsia" w:hAnsiTheme="minorBidi"/>
          <w:b/>
          <w:bCs/>
          <w:sz w:val="56"/>
          <w:szCs w:val="56"/>
          <w:u w:val="single"/>
          <w:lang w:bidi="ar-EG"/>
        </w:rPr>
      </w:pPr>
    </w:p>
    <w:p w14:paraId="547B6089" w14:textId="77777777" w:rsidR="003C0713" w:rsidRDefault="003C0713" w:rsidP="003C0713">
      <w:pPr>
        <w:bidi w:val="0"/>
        <w:ind w:right="-284"/>
        <w:rPr>
          <w:rFonts w:asciiTheme="minorBidi" w:eastAsiaTheme="majorEastAsia" w:hAnsiTheme="minorBidi"/>
          <w:b/>
          <w:bCs/>
          <w:sz w:val="56"/>
          <w:szCs w:val="56"/>
          <w:u w:val="single"/>
          <w:lang w:bidi="ar-EG"/>
        </w:rPr>
      </w:pPr>
    </w:p>
    <w:p w14:paraId="31148331" w14:textId="77777777" w:rsidR="003C0713" w:rsidRDefault="003C0713" w:rsidP="003C0713">
      <w:pPr>
        <w:bidi w:val="0"/>
        <w:ind w:right="-284"/>
        <w:rPr>
          <w:rFonts w:asciiTheme="minorBidi" w:eastAsiaTheme="majorEastAsia" w:hAnsiTheme="minorBidi"/>
          <w:b/>
          <w:bCs/>
          <w:sz w:val="56"/>
          <w:szCs w:val="56"/>
          <w:u w:val="single"/>
          <w:lang w:bidi="ar-EG"/>
        </w:rPr>
      </w:pPr>
    </w:p>
    <w:p w14:paraId="01D1576F" w14:textId="77777777" w:rsidR="003C0713" w:rsidRDefault="003C0713" w:rsidP="003C0713">
      <w:pPr>
        <w:bidi w:val="0"/>
        <w:ind w:right="-284"/>
        <w:rPr>
          <w:rFonts w:asciiTheme="minorBidi" w:eastAsiaTheme="majorEastAsia" w:hAnsiTheme="minorBidi"/>
          <w:b/>
          <w:bCs/>
          <w:sz w:val="56"/>
          <w:szCs w:val="56"/>
          <w:u w:val="single"/>
          <w:lang w:bidi="ar-EG"/>
        </w:rPr>
      </w:pPr>
    </w:p>
    <w:p w14:paraId="0BD59051" w14:textId="77777777" w:rsidR="003C0713" w:rsidRDefault="003C0713" w:rsidP="003C0713">
      <w:pPr>
        <w:bidi w:val="0"/>
        <w:ind w:right="-284"/>
        <w:rPr>
          <w:rFonts w:asciiTheme="minorBidi" w:eastAsiaTheme="majorEastAsia" w:hAnsiTheme="minorBidi"/>
          <w:b/>
          <w:bCs/>
          <w:sz w:val="56"/>
          <w:szCs w:val="56"/>
          <w:u w:val="single"/>
          <w:lang w:bidi="ar-EG"/>
        </w:rPr>
      </w:pPr>
    </w:p>
    <w:p w14:paraId="106688AA" w14:textId="77777777" w:rsidR="003C0713" w:rsidRDefault="003C0713" w:rsidP="003C0713">
      <w:pPr>
        <w:bidi w:val="0"/>
        <w:ind w:right="-284"/>
        <w:rPr>
          <w:rFonts w:asciiTheme="minorBidi" w:eastAsiaTheme="majorEastAsia" w:hAnsiTheme="minorBidi"/>
          <w:b/>
          <w:bCs/>
          <w:sz w:val="56"/>
          <w:szCs w:val="56"/>
          <w:u w:val="single"/>
          <w:lang w:bidi="ar-EG"/>
        </w:rPr>
      </w:pPr>
    </w:p>
    <w:p w14:paraId="04175FD3" w14:textId="77777777" w:rsidR="003C0713" w:rsidRDefault="003C0713" w:rsidP="003C0713">
      <w:pPr>
        <w:bidi w:val="0"/>
        <w:ind w:right="-284"/>
        <w:rPr>
          <w:rFonts w:asciiTheme="minorBidi" w:eastAsiaTheme="majorEastAsia" w:hAnsiTheme="minorBidi"/>
          <w:b/>
          <w:bCs/>
          <w:sz w:val="56"/>
          <w:szCs w:val="56"/>
          <w:u w:val="single"/>
          <w:lang w:bidi="ar-EG"/>
        </w:rPr>
      </w:pPr>
    </w:p>
    <w:p w14:paraId="525B9079" w14:textId="77777777" w:rsidR="003C0713" w:rsidRDefault="003C0713" w:rsidP="003C0713">
      <w:pPr>
        <w:bidi w:val="0"/>
        <w:ind w:right="-284"/>
        <w:rPr>
          <w:rFonts w:asciiTheme="minorBidi" w:eastAsiaTheme="majorEastAsia" w:hAnsiTheme="minorBidi"/>
          <w:b/>
          <w:bCs/>
          <w:sz w:val="56"/>
          <w:szCs w:val="56"/>
          <w:u w:val="single"/>
          <w:lang w:bidi="ar-EG"/>
        </w:rPr>
      </w:pPr>
    </w:p>
    <w:p w14:paraId="22677E51" w14:textId="77777777" w:rsidR="003C0713" w:rsidRDefault="003C0713" w:rsidP="003C0713">
      <w:pPr>
        <w:bidi w:val="0"/>
        <w:ind w:right="-284"/>
        <w:rPr>
          <w:rFonts w:asciiTheme="minorBidi" w:eastAsiaTheme="majorEastAsia" w:hAnsiTheme="minorBidi"/>
          <w:b/>
          <w:bCs/>
          <w:sz w:val="56"/>
          <w:szCs w:val="56"/>
          <w:u w:val="single"/>
          <w:lang w:bidi="ar-EG"/>
        </w:rPr>
      </w:pPr>
    </w:p>
    <w:p w14:paraId="249D1531" w14:textId="77777777" w:rsidR="003C0713" w:rsidRDefault="003C0713" w:rsidP="003C0713">
      <w:pPr>
        <w:bidi w:val="0"/>
        <w:ind w:right="-284"/>
        <w:rPr>
          <w:rFonts w:asciiTheme="minorBidi" w:eastAsiaTheme="majorEastAsia" w:hAnsiTheme="minorBidi"/>
          <w:b/>
          <w:bCs/>
          <w:sz w:val="56"/>
          <w:szCs w:val="56"/>
          <w:u w:val="single"/>
          <w:rtl/>
          <w:lang w:bidi="ar-EG"/>
        </w:rPr>
      </w:pPr>
    </w:p>
    <w:sectPr w:rsidR="003C0713" w:rsidSect="00F84CF3">
      <w:footerReference w:type="default" r:id="rId15"/>
      <w:pgSz w:w="11906" w:h="16838"/>
      <w:pgMar w:top="1361" w:right="1644" w:bottom="1361" w:left="1644" w:header="709" w:footer="709" w:gutter="0"/>
      <w:pgBorders w:offsetFrom="page">
        <w:top w:val="thinThickSmallGap" w:sz="24" w:space="24" w:color="auto"/>
        <w:left w:val="thinThickSmallGap" w:sz="24" w:space="24" w:color="auto"/>
        <w:bottom w:val="thickThinSmallGap" w:sz="24" w:space="24" w:color="auto"/>
        <w:right w:val="thickThinSmallGap" w:sz="24" w:space="24" w:color="auto"/>
      </w:pgBorders>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F7A95ED" w14:textId="77777777" w:rsidR="00D11826" w:rsidRDefault="00D11826" w:rsidP="009125CE">
      <w:pPr>
        <w:spacing w:after="0" w:line="240" w:lineRule="auto"/>
      </w:pPr>
      <w:r>
        <w:separator/>
      </w:r>
    </w:p>
  </w:endnote>
  <w:endnote w:type="continuationSeparator" w:id="0">
    <w:p w14:paraId="2CADE4E7" w14:textId="77777777" w:rsidR="00D11826" w:rsidRDefault="00D11826"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Fonts w:asciiTheme="minorBidi" w:hAnsiTheme="minorBidi"/>
        <w:sz w:val="28"/>
        <w:szCs w:val="28"/>
        <w:rtl/>
      </w:rPr>
      <w:id w:val="700595760"/>
      <w:docPartObj>
        <w:docPartGallery w:val="Page Numbers (Bottom of Page)"/>
        <w:docPartUnique/>
      </w:docPartObj>
    </w:sdtPr>
    <w:sdtContent>
      <w:p w14:paraId="036BD2F6" w14:textId="244C47F1" w:rsidR="00AD40D3" w:rsidRPr="002C4E13" w:rsidRDefault="00AD40D3" w:rsidP="002C4E13">
        <w:pPr>
          <w:pStyle w:val="a4"/>
          <w:jc w:val="center"/>
          <w:rPr>
            <w:rFonts w:asciiTheme="minorBidi" w:hAnsiTheme="minorBidi"/>
            <w:sz w:val="28"/>
            <w:szCs w:val="28"/>
          </w:rPr>
        </w:pPr>
        <w:r w:rsidRPr="002C4E13">
          <w:rPr>
            <w:rFonts w:asciiTheme="minorBidi" w:hAnsiTheme="minorBidi"/>
            <w:sz w:val="28"/>
            <w:szCs w:val="28"/>
          </w:rPr>
          <w:fldChar w:fldCharType="begin"/>
        </w:r>
        <w:r w:rsidRPr="002C4E13">
          <w:rPr>
            <w:rFonts w:asciiTheme="minorBidi" w:hAnsiTheme="minorBidi"/>
            <w:sz w:val="28"/>
            <w:szCs w:val="28"/>
          </w:rPr>
          <w:instrText>PAGE   \* MERGEFORMAT</w:instrText>
        </w:r>
        <w:r w:rsidRPr="002C4E13">
          <w:rPr>
            <w:rFonts w:asciiTheme="minorBidi" w:hAnsiTheme="minorBidi"/>
            <w:sz w:val="28"/>
            <w:szCs w:val="28"/>
          </w:rPr>
          <w:fldChar w:fldCharType="separate"/>
        </w:r>
        <w:r w:rsidR="00BC6084" w:rsidRPr="00BC6084">
          <w:rPr>
            <w:rFonts w:asciiTheme="minorBidi" w:hAnsiTheme="minorBidi"/>
            <w:noProof/>
            <w:sz w:val="28"/>
            <w:szCs w:val="28"/>
            <w:rtl/>
            <w:lang w:val="ar-SA"/>
          </w:rPr>
          <w:t>65</w:t>
        </w:r>
        <w:r w:rsidRPr="002C4E13">
          <w:rPr>
            <w:rFonts w:asciiTheme="minorBidi" w:hAnsiTheme="minorBidi"/>
            <w:sz w:val="28"/>
            <w:szCs w:val="28"/>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7BE004E" w14:textId="77777777" w:rsidR="00D11826" w:rsidRDefault="00D11826" w:rsidP="009125CE">
      <w:pPr>
        <w:spacing w:after="0" w:line="240" w:lineRule="auto"/>
      </w:pPr>
      <w:r>
        <w:separator/>
      </w:r>
    </w:p>
  </w:footnote>
  <w:footnote w:type="continuationSeparator" w:id="0">
    <w:p w14:paraId="7D32855C" w14:textId="77777777" w:rsidR="00D11826" w:rsidRDefault="00D11826" w:rsidP="009125C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C064BB"/>
    <w:multiLevelType w:val="hybridMultilevel"/>
    <w:tmpl w:val="366086F8"/>
    <w:lvl w:ilvl="0" w:tplc="0409000F">
      <w:start w:val="1"/>
      <w:numFmt w:val="decimal"/>
      <w:lvlText w:val="%1."/>
      <w:lvlJc w:val="left"/>
      <w:pPr>
        <w:ind w:left="1242" w:hanging="360"/>
      </w:pPr>
    </w:lvl>
    <w:lvl w:ilvl="1" w:tplc="04090019" w:tentative="1">
      <w:start w:val="1"/>
      <w:numFmt w:val="lowerLetter"/>
      <w:lvlText w:val="%2."/>
      <w:lvlJc w:val="left"/>
      <w:pPr>
        <w:ind w:left="1962" w:hanging="360"/>
      </w:pPr>
    </w:lvl>
    <w:lvl w:ilvl="2" w:tplc="0409001B" w:tentative="1">
      <w:start w:val="1"/>
      <w:numFmt w:val="lowerRoman"/>
      <w:lvlText w:val="%3."/>
      <w:lvlJc w:val="right"/>
      <w:pPr>
        <w:ind w:left="2682" w:hanging="180"/>
      </w:pPr>
    </w:lvl>
    <w:lvl w:ilvl="3" w:tplc="0409000F" w:tentative="1">
      <w:start w:val="1"/>
      <w:numFmt w:val="decimal"/>
      <w:lvlText w:val="%4."/>
      <w:lvlJc w:val="left"/>
      <w:pPr>
        <w:ind w:left="3402" w:hanging="360"/>
      </w:pPr>
    </w:lvl>
    <w:lvl w:ilvl="4" w:tplc="04090019" w:tentative="1">
      <w:start w:val="1"/>
      <w:numFmt w:val="lowerLetter"/>
      <w:lvlText w:val="%5."/>
      <w:lvlJc w:val="left"/>
      <w:pPr>
        <w:ind w:left="4122" w:hanging="360"/>
      </w:pPr>
    </w:lvl>
    <w:lvl w:ilvl="5" w:tplc="0409001B" w:tentative="1">
      <w:start w:val="1"/>
      <w:numFmt w:val="lowerRoman"/>
      <w:lvlText w:val="%6."/>
      <w:lvlJc w:val="right"/>
      <w:pPr>
        <w:ind w:left="4842" w:hanging="180"/>
      </w:pPr>
    </w:lvl>
    <w:lvl w:ilvl="6" w:tplc="0409000F" w:tentative="1">
      <w:start w:val="1"/>
      <w:numFmt w:val="decimal"/>
      <w:lvlText w:val="%7."/>
      <w:lvlJc w:val="left"/>
      <w:pPr>
        <w:ind w:left="5562" w:hanging="360"/>
      </w:pPr>
    </w:lvl>
    <w:lvl w:ilvl="7" w:tplc="04090019" w:tentative="1">
      <w:start w:val="1"/>
      <w:numFmt w:val="lowerLetter"/>
      <w:lvlText w:val="%8."/>
      <w:lvlJc w:val="left"/>
      <w:pPr>
        <w:ind w:left="6282" w:hanging="360"/>
      </w:pPr>
    </w:lvl>
    <w:lvl w:ilvl="8" w:tplc="0409001B" w:tentative="1">
      <w:start w:val="1"/>
      <w:numFmt w:val="lowerRoman"/>
      <w:lvlText w:val="%9."/>
      <w:lvlJc w:val="right"/>
      <w:pPr>
        <w:ind w:left="7002" w:hanging="180"/>
      </w:pPr>
    </w:lvl>
  </w:abstractNum>
  <w:abstractNum w:abstractNumId="1" w15:restartNumberingAfterBreak="0">
    <w:nsid w:val="01216EED"/>
    <w:multiLevelType w:val="hybridMultilevel"/>
    <w:tmpl w:val="6E88B28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3045682"/>
    <w:multiLevelType w:val="hybridMultilevel"/>
    <w:tmpl w:val="7C72BF6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C0C5A7C"/>
    <w:multiLevelType w:val="hybridMultilevel"/>
    <w:tmpl w:val="0AB8707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0C4C6F21"/>
    <w:multiLevelType w:val="hybridMultilevel"/>
    <w:tmpl w:val="738AFF5E"/>
    <w:lvl w:ilvl="0" w:tplc="7D56DBBC">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10D9150C"/>
    <w:multiLevelType w:val="hybridMultilevel"/>
    <w:tmpl w:val="21C00B1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1667267F"/>
    <w:multiLevelType w:val="hybridMultilevel"/>
    <w:tmpl w:val="21C00B1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168107F4"/>
    <w:multiLevelType w:val="hybridMultilevel"/>
    <w:tmpl w:val="21C00B1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1A60121C"/>
    <w:multiLevelType w:val="hybridMultilevel"/>
    <w:tmpl w:val="EE7C9678"/>
    <w:lvl w:ilvl="0" w:tplc="08090001">
      <w:start w:val="1"/>
      <w:numFmt w:val="bullet"/>
      <w:lvlText w:val=""/>
      <w:lvlJc w:val="left"/>
      <w:pPr>
        <w:ind w:left="1242" w:hanging="360"/>
      </w:pPr>
      <w:rPr>
        <w:rFonts w:ascii="Symbol" w:hAnsi="Symbol" w:hint="default"/>
      </w:rPr>
    </w:lvl>
    <w:lvl w:ilvl="1" w:tplc="08090003" w:tentative="1">
      <w:start w:val="1"/>
      <w:numFmt w:val="bullet"/>
      <w:lvlText w:val="o"/>
      <w:lvlJc w:val="left"/>
      <w:pPr>
        <w:ind w:left="1962" w:hanging="360"/>
      </w:pPr>
      <w:rPr>
        <w:rFonts w:ascii="Courier New" w:hAnsi="Courier New" w:cs="Courier New" w:hint="default"/>
      </w:rPr>
    </w:lvl>
    <w:lvl w:ilvl="2" w:tplc="08090005" w:tentative="1">
      <w:start w:val="1"/>
      <w:numFmt w:val="bullet"/>
      <w:lvlText w:val=""/>
      <w:lvlJc w:val="left"/>
      <w:pPr>
        <w:ind w:left="2682" w:hanging="360"/>
      </w:pPr>
      <w:rPr>
        <w:rFonts w:ascii="Wingdings" w:hAnsi="Wingdings" w:hint="default"/>
      </w:rPr>
    </w:lvl>
    <w:lvl w:ilvl="3" w:tplc="08090001" w:tentative="1">
      <w:start w:val="1"/>
      <w:numFmt w:val="bullet"/>
      <w:lvlText w:val=""/>
      <w:lvlJc w:val="left"/>
      <w:pPr>
        <w:ind w:left="3402" w:hanging="360"/>
      </w:pPr>
      <w:rPr>
        <w:rFonts w:ascii="Symbol" w:hAnsi="Symbol" w:hint="default"/>
      </w:rPr>
    </w:lvl>
    <w:lvl w:ilvl="4" w:tplc="08090003" w:tentative="1">
      <w:start w:val="1"/>
      <w:numFmt w:val="bullet"/>
      <w:lvlText w:val="o"/>
      <w:lvlJc w:val="left"/>
      <w:pPr>
        <w:ind w:left="4122" w:hanging="360"/>
      </w:pPr>
      <w:rPr>
        <w:rFonts w:ascii="Courier New" w:hAnsi="Courier New" w:cs="Courier New" w:hint="default"/>
      </w:rPr>
    </w:lvl>
    <w:lvl w:ilvl="5" w:tplc="08090005" w:tentative="1">
      <w:start w:val="1"/>
      <w:numFmt w:val="bullet"/>
      <w:lvlText w:val=""/>
      <w:lvlJc w:val="left"/>
      <w:pPr>
        <w:ind w:left="4842" w:hanging="360"/>
      </w:pPr>
      <w:rPr>
        <w:rFonts w:ascii="Wingdings" w:hAnsi="Wingdings" w:hint="default"/>
      </w:rPr>
    </w:lvl>
    <w:lvl w:ilvl="6" w:tplc="08090001" w:tentative="1">
      <w:start w:val="1"/>
      <w:numFmt w:val="bullet"/>
      <w:lvlText w:val=""/>
      <w:lvlJc w:val="left"/>
      <w:pPr>
        <w:ind w:left="5562" w:hanging="360"/>
      </w:pPr>
      <w:rPr>
        <w:rFonts w:ascii="Symbol" w:hAnsi="Symbol" w:hint="default"/>
      </w:rPr>
    </w:lvl>
    <w:lvl w:ilvl="7" w:tplc="08090003" w:tentative="1">
      <w:start w:val="1"/>
      <w:numFmt w:val="bullet"/>
      <w:lvlText w:val="o"/>
      <w:lvlJc w:val="left"/>
      <w:pPr>
        <w:ind w:left="6282" w:hanging="360"/>
      </w:pPr>
      <w:rPr>
        <w:rFonts w:ascii="Courier New" w:hAnsi="Courier New" w:cs="Courier New" w:hint="default"/>
      </w:rPr>
    </w:lvl>
    <w:lvl w:ilvl="8" w:tplc="08090005" w:tentative="1">
      <w:start w:val="1"/>
      <w:numFmt w:val="bullet"/>
      <w:lvlText w:val=""/>
      <w:lvlJc w:val="left"/>
      <w:pPr>
        <w:ind w:left="7002" w:hanging="360"/>
      </w:pPr>
      <w:rPr>
        <w:rFonts w:ascii="Wingdings" w:hAnsi="Wingdings" w:hint="default"/>
      </w:rPr>
    </w:lvl>
  </w:abstractNum>
  <w:abstractNum w:abstractNumId="9" w15:restartNumberingAfterBreak="0">
    <w:nsid w:val="2195077B"/>
    <w:multiLevelType w:val="hybridMultilevel"/>
    <w:tmpl w:val="797E696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88F432E"/>
    <w:multiLevelType w:val="hybridMultilevel"/>
    <w:tmpl w:val="21C00B1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2C155125"/>
    <w:multiLevelType w:val="hybridMultilevel"/>
    <w:tmpl w:val="6F30F400"/>
    <w:lvl w:ilvl="0" w:tplc="08090011">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2E2A35BD"/>
    <w:multiLevelType w:val="hybridMultilevel"/>
    <w:tmpl w:val="800EFD88"/>
    <w:lvl w:ilvl="0" w:tplc="08090001">
      <w:start w:val="1"/>
      <w:numFmt w:val="bullet"/>
      <w:lvlText w:val=""/>
      <w:lvlJc w:val="left"/>
      <w:pPr>
        <w:ind w:left="1241" w:hanging="360"/>
      </w:pPr>
      <w:rPr>
        <w:rFonts w:ascii="Symbol" w:hAnsi="Symbol" w:hint="default"/>
      </w:rPr>
    </w:lvl>
    <w:lvl w:ilvl="1" w:tplc="08090003" w:tentative="1">
      <w:start w:val="1"/>
      <w:numFmt w:val="bullet"/>
      <w:lvlText w:val="o"/>
      <w:lvlJc w:val="left"/>
      <w:pPr>
        <w:ind w:left="1961" w:hanging="360"/>
      </w:pPr>
      <w:rPr>
        <w:rFonts w:ascii="Courier New" w:hAnsi="Courier New" w:cs="Courier New" w:hint="default"/>
      </w:rPr>
    </w:lvl>
    <w:lvl w:ilvl="2" w:tplc="08090005" w:tentative="1">
      <w:start w:val="1"/>
      <w:numFmt w:val="bullet"/>
      <w:lvlText w:val=""/>
      <w:lvlJc w:val="left"/>
      <w:pPr>
        <w:ind w:left="2681" w:hanging="360"/>
      </w:pPr>
      <w:rPr>
        <w:rFonts w:ascii="Wingdings" w:hAnsi="Wingdings" w:hint="default"/>
      </w:rPr>
    </w:lvl>
    <w:lvl w:ilvl="3" w:tplc="08090001" w:tentative="1">
      <w:start w:val="1"/>
      <w:numFmt w:val="bullet"/>
      <w:lvlText w:val=""/>
      <w:lvlJc w:val="left"/>
      <w:pPr>
        <w:ind w:left="3401" w:hanging="360"/>
      </w:pPr>
      <w:rPr>
        <w:rFonts w:ascii="Symbol" w:hAnsi="Symbol" w:hint="default"/>
      </w:rPr>
    </w:lvl>
    <w:lvl w:ilvl="4" w:tplc="08090003" w:tentative="1">
      <w:start w:val="1"/>
      <w:numFmt w:val="bullet"/>
      <w:lvlText w:val="o"/>
      <w:lvlJc w:val="left"/>
      <w:pPr>
        <w:ind w:left="4121" w:hanging="360"/>
      </w:pPr>
      <w:rPr>
        <w:rFonts w:ascii="Courier New" w:hAnsi="Courier New" w:cs="Courier New" w:hint="default"/>
      </w:rPr>
    </w:lvl>
    <w:lvl w:ilvl="5" w:tplc="08090005" w:tentative="1">
      <w:start w:val="1"/>
      <w:numFmt w:val="bullet"/>
      <w:lvlText w:val=""/>
      <w:lvlJc w:val="left"/>
      <w:pPr>
        <w:ind w:left="4841" w:hanging="360"/>
      </w:pPr>
      <w:rPr>
        <w:rFonts w:ascii="Wingdings" w:hAnsi="Wingdings" w:hint="default"/>
      </w:rPr>
    </w:lvl>
    <w:lvl w:ilvl="6" w:tplc="08090001" w:tentative="1">
      <w:start w:val="1"/>
      <w:numFmt w:val="bullet"/>
      <w:lvlText w:val=""/>
      <w:lvlJc w:val="left"/>
      <w:pPr>
        <w:ind w:left="5561" w:hanging="360"/>
      </w:pPr>
      <w:rPr>
        <w:rFonts w:ascii="Symbol" w:hAnsi="Symbol" w:hint="default"/>
      </w:rPr>
    </w:lvl>
    <w:lvl w:ilvl="7" w:tplc="08090003" w:tentative="1">
      <w:start w:val="1"/>
      <w:numFmt w:val="bullet"/>
      <w:lvlText w:val="o"/>
      <w:lvlJc w:val="left"/>
      <w:pPr>
        <w:ind w:left="6281" w:hanging="360"/>
      </w:pPr>
      <w:rPr>
        <w:rFonts w:ascii="Courier New" w:hAnsi="Courier New" w:cs="Courier New" w:hint="default"/>
      </w:rPr>
    </w:lvl>
    <w:lvl w:ilvl="8" w:tplc="08090005" w:tentative="1">
      <w:start w:val="1"/>
      <w:numFmt w:val="bullet"/>
      <w:lvlText w:val=""/>
      <w:lvlJc w:val="left"/>
      <w:pPr>
        <w:ind w:left="7001" w:hanging="360"/>
      </w:pPr>
      <w:rPr>
        <w:rFonts w:ascii="Wingdings" w:hAnsi="Wingdings" w:hint="default"/>
      </w:rPr>
    </w:lvl>
  </w:abstractNum>
  <w:abstractNum w:abstractNumId="13" w15:restartNumberingAfterBreak="0">
    <w:nsid w:val="2F3B3237"/>
    <w:multiLevelType w:val="hybridMultilevel"/>
    <w:tmpl w:val="561E317E"/>
    <w:lvl w:ilvl="0" w:tplc="08090011">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2F8F4A25"/>
    <w:multiLevelType w:val="hybridMultilevel"/>
    <w:tmpl w:val="3DEE59A8"/>
    <w:lvl w:ilvl="0" w:tplc="08090011">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35F35DD6"/>
    <w:multiLevelType w:val="hybridMultilevel"/>
    <w:tmpl w:val="26306F70"/>
    <w:lvl w:ilvl="0" w:tplc="08090011">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38DF08BE"/>
    <w:multiLevelType w:val="hybridMultilevel"/>
    <w:tmpl w:val="1D222876"/>
    <w:lvl w:ilvl="0" w:tplc="08090001">
      <w:start w:val="1"/>
      <w:numFmt w:val="bullet"/>
      <w:lvlText w:val=""/>
      <w:lvlJc w:val="left"/>
      <w:pPr>
        <w:ind w:left="1242" w:hanging="360"/>
      </w:pPr>
      <w:rPr>
        <w:rFonts w:ascii="Symbol" w:hAnsi="Symbol" w:hint="default"/>
      </w:rPr>
    </w:lvl>
    <w:lvl w:ilvl="1" w:tplc="08090003" w:tentative="1">
      <w:start w:val="1"/>
      <w:numFmt w:val="bullet"/>
      <w:lvlText w:val="o"/>
      <w:lvlJc w:val="left"/>
      <w:pPr>
        <w:ind w:left="1962" w:hanging="360"/>
      </w:pPr>
      <w:rPr>
        <w:rFonts w:ascii="Courier New" w:hAnsi="Courier New" w:cs="Courier New" w:hint="default"/>
      </w:rPr>
    </w:lvl>
    <w:lvl w:ilvl="2" w:tplc="08090005" w:tentative="1">
      <w:start w:val="1"/>
      <w:numFmt w:val="bullet"/>
      <w:lvlText w:val=""/>
      <w:lvlJc w:val="left"/>
      <w:pPr>
        <w:ind w:left="2682" w:hanging="360"/>
      </w:pPr>
      <w:rPr>
        <w:rFonts w:ascii="Wingdings" w:hAnsi="Wingdings" w:hint="default"/>
      </w:rPr>
    </w:lvl>
    <w:lvl w:ilvl="3" w:tplc="08090001" w:tentative="1">
      <w:start w:val="1"/>
      <w:numFmt w:val="bullet"/>
      <w:lvlText w:val=""/>
      <w:lvlJc w:val="left"/>
      <w:pPr>
        <w:ind w:left="3402" w:hanging="360"/>
      </w:pPr>
      <w:rPr>
        <w:rFonts w:ascii="Symbol" w:hAnsi="Symbol" w:hint="default"/>
      </w:rPr>
    </w:lvl>
    <w:lvl w:ilvl="4" w:tplc="08090003" w:tentative="1">
      <w:start w:val="1"/>
      <w:numFmt w:val="bullet"/>
      <w:lvlText w:val="o"/>
      <w:lvlJc w:val="left"/>
      <w:pPr>
        <w:ind w:left="4122" w:hanging="360"/>
      </w:pPr>
      <w:rPr>
        <w:rFonts w:ascii="Courier New" w:hAnsi="Courier New" w:cs="Courier New" w:hint="default"/>
      </w:rPr>
    </w:lvl>
    <w:lvl w:ilvl="5" w:tplc="08090005" w:tentative="1">
      <w:start w:val="1"/>
      <w:numFmt w:val="bullet"/>
      <w:lvlText w:val=""/>
      <w:lvlJc w:val="left"/>
      <w:pPr>
        <w:ind w:left="4842" w:hanging="360"/>
      </w:pPr>
      <w:rPr>
        <w:rFonts w:ascii="Wingdings" w:hAnsi="Wingdings" w:hint="default"/>
      </w:rPr>
    </w:lvl>
    <w:lvl w:ilvl="6" w:tplc="08090001" w:tentative="1">
      <w:start w:val="1"/>
      <w:numFmt w:val="bullet"/>
      <w:lvlText w:val=""/>
      <w:lvlJc w:val="left"/>
      <w:pPr>
        <w:ind w:left="5562" w:hanging="360"/>
      </w:pPr>
      <w:rPr>
        <w:rFonts w:ascii="Symbol" w:hAnsi="Symbol" w:hint="default"/>
      </w:rPr>
    </w:lvl>
    <w:lvl w:ilvl="7" w:tplc="08090003" w:tentative="1">
      <w:start w:val="1"/>
      <w:numFmt w:val="bullet"/>
      <w:lvlText w:val="o"/>
      <w:lvlJc w:val="left"/>
      <w:pPr>
        <w:ind w:left="6282" w:hanging="360"/>
      </w:pPr>
      <w:rPr>
        <w:rFonts w:ascii="Courier New" w:hAnsi="Courier New" w:cs="Courier New" w:hint="default"/>
      </w:rPr>
    </w:lvl>
    <w:lvl w:ilvl="8" w:tplc="08090005" w:tentative="1">
      <w:start w:val="1"/>
      <w:numFmt w:val="bullet"/>
      <w:lvlText w:val=""/>
      <w:lvlJc w:val="left"/>
      <w:pPr>
        <w:ind w:left="7002" w:hanging="360"/>
      </w:pPr>
      <w:rPr>
        <w:rFonts w:ascii="Wingdings" w:hAnsi="Wingdings" w:hint="default"/>
      </w:rPr>
    </w:lvl>
  </w:abstractNum>
  <w:abstractNum w:abstractNumId="17" w15:restartNumberingAfterBreak="0">
    <w:nsid w:val="395536E4"/>
    <w:multiLevelType w:val="hybridMultilevel"/>
    <w:tmpl w:val="20083C0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3BF61A32"/>
    <w:multiLevelType w:val="hybridMultilevel"/>
    <w:tmpl w:val="38D82FBC"/>
    <w:lvl w:ilvl="0" w:tplc="0409000F">
      <w:start w:val="1"/>
      <w:numFmt w:val="decimal"/>
      <w:lvlText w:val="%1."/>
      <w:lvlJc w:val="left"/>
      <w:pPr>
        <w:ind w:left="1242" w:hanging="360"/>
      </w:pPr>
    </w:lvl>
    <w:lvl w:ilvl="1" w:tplc="04090019" w:tentative="1">
      <w:start w:val="1"/>
      <w:numFmt w:val="lowerLetter"/>
      <w:lvlText w:val="%2."/>
      <w:lvlJc w:val="left"/>
      <w:pPr>
        <w:ind w:left="1962" w:hanging="360"/>
      </w:pPr>
    </w:lvl>
    <w:lvl w:ilvl="2" w:tplc="0409001B" w:tentative="1">
      <w:start w:val="1"/>
      <w:numFmt w:val="lowerRoman"/>
      <w:lvlText w:val="%3."/>
      <w:lvlJc w:val="right"/>
      <w:pPr>
        <w:ind w:left="2682" w:hanging="180"/>
      </w:pPr>
    </w:lvl>
    <w:lvl w:ilvl="3" w:tplc="0409000F" w:tentative="1">
      <w:start w:val="1"/>
      <w:numFmt w:val="decimal"/>
      <w:lvlText w:val="%4."/>
      <w:lvlJc w:val="left"/>
      <w:pPr>
        <w:ind w:left="3402" w:hanging="360"/>
      </w:pPr>
    </w:lvl>
    <w:lvl w:ilvl="4" w:tplc="04090019" w:tentative="1">
      <w:start w:val="1"/>
      <w:numFmt w:val="lowerLetter"/>
      <w:lvlText w:val="%5."/>
      <w:lvlJc w:val="left"/>
      <w:pPr>
        <w:ind w:left="4122" w:hanging="360"/>
      </w:pPr>
    </w:lvl>
    <w:lvl w:ilvl="5" w:tplc="0409001B" w:tentative="1">
      <w:start w:val="1"/>
      <w:numFmt w:val="lowerRoman"/>
      <w:lvlText w:val="%6."/>
      <w:lvlJc w:val="right"/>
      <w:pPr>
        <w:ind w:left="4842" w:hanging="180"/>
      </w:pPr>
    </w:lvl>
    <w:lvl w:ilvl="6" w:tplc="0409000F" w:tentative="1">
      <w:start w:val="1"/>
      <w:numFmt w:val="decimal"/>
      <w:lvlText w:val="%7."/>
      <w:lvlJc w:val="left"/>
      <w:pPr>
        <w:ind w:left="5562" w:hanging="360"/>
      </w:pPr>
    </w:lvl>
    <w:lvl w:ilvl="7" w:tplc="04090019" w:tentative="1">
      <w:start w:val="1"/>
      <w:numFmt w:val="lowerLetter"/>
      <w:lvlText w:val="%8."/>
      <w:lvlJc w:val="left"/>
      <w:pPr>
        <w:ind w:left="6282" w:hanging="360"/>
      </w:pPr>
    </w:lvl>
    <w:lvl w:ilvl="8" w:tplc="0409001B" w:tentative="1">
      <w:start w:val="1"/>
      <w:numFmt w:val="lowerRoman"/>
      <w:lvlText w:val="%9."/>
      <w:lvlJc w:val="right"/>
      <w:pPr>
        <w:ind w:left="7002" w:hanging="180"/>
      </w:pPr>
    </w:lvl>
  </w:abstractNum>
  <w:abstractNum w:abstractNumId="19" w15:restartNumberingAfterBreak="0">
    <w:nsid w:val="3D1B7471"/>
    <w:multiLevelType w:val="hybridMultilevel"/>
    <w:tmpl w:val="D254640E"/>
    <w:lvl w:ilvl="0" w:tplc="08090001">
      <w:start w:val="1"/>
      <w:numFmt w:val="bullet"/>
      <w:lvlText w:val=""/>
      <w:lvlJc w:val="left"/>
      <w:pPr>
        <w:ind w:left="1242" w:hanging="360"/>
      </w:pPr>
      <w:rPr>
        <w:rFonts w:ascii="Symbol" w:hAnsi="Symbol" w:hint="default"/>
      </w:rPr>
    </w:lvl>
    <w:lvl w:ilvl="1" w:tplc="08090003" w:tentative="1">
      <w:start w:val="1"/>
      <w:numFmt w:val="bullet"/>
      <w:lvlText w:val="o"/>
      <w:lvlJc w:val="left"/>
      <w:pPr>
        <w:ind w:left="1962" w:hanging="360"/>
      </w:pPr>
      <w:rPr>
        <w:rFonts w:ascii="Courier New" w:hAnsi="Courier New" w:cs="Courier New" w:hint="default"/>
      </w:rPr>
    </w:lvl>
    <w:lvl w:ilvl="2" w:tplc="08090005" w:tentative="1">
      <w:start w:val="1"/>
      <w:numFmt w:val="bullet"/>
      <w:lvlText w:val=""/>
      <w:lvlJc w:val="left"/>
      <w:pPr>
        <w:ind w:left="2682" w:hanging="360"/>
      </w:pPr>
      <w:rPr>
        <w:rFonts w:ascii="Wingdings" w:hAnsi="Wingdings" w:hint="default"/>
      </w:rPr>
    </w:lvl>
    <w:lvl w:ilvl="3" w:tplc="08090001" w:tentative="1">
      <w:start w:val="1"/>
      <w:numFmt w:val="bullet"/>
      <w:lvlText w:val=""/>
      <w:lvlJc w:val="left"/>
      <w:pPr>
        <w:ind w:left="3402" w:hanging="360"/>
      </w:pPr>
      <w:rPr>
        <w:rFonts w:ascii="Symbol" w:hAnsi="Symbol" w:hint="default"/>
      </w:rPr>
    </w:lvl>
    <w:lvl w:ilvl="4" w:tplc="08090003" w:tentative="1">
      <w:start w:val="1"/>
      <w:numFmt w:val="bullet"/>
      <w:lvlText w:val="o"/>
      <w:lvlJc w:val="left"/>
      <w:pPr>
        <w:ind w:left="4122" w:hanging="360"/>
      </w:pPr>
      <w:rPr>
        <w:rFonts w:ascii="Courier New" w:hAnsi="Courier New" w:cs="Courier New" w:hint="default"/>
      </w:rPr>
    </w:lvl>
    <w:lvl w:ilvl="5" w:tplc="08090005" w:tentative="1">
      <w:start w:val="1"/>
      <w:numFmt w:val="bullet"/>
      <w:lvlText w:val=""/>
      <w:lvlJc w:val="left"/>
      <w:pPr>
        <w:ind w:left="4842" w:hanging="360"/>
      </w:pPr>
      <w:rPr>
        <w:rFonts w:ascii="Wingdings" w:hAnsi="Wingdings" w:hint="default"/>
      </w:rPr>
    </w:lvl>
    <w:lvl w:ilvl="6" w:tplc="08090001" w:tentative="1">
      <w:start w:val="1"/>
      <w:numFmt w:val="bullet"/>
      <w:lvlText w:val=""/>
      <w:lvlJc w:val="left"/>
      <w:pPr>
        <w:ind w:left="5562" w:hanging="360"/>
      </w:pPr>
      <w:rPr>
        <w:rFonts w:ascii="Symbol" w:hAnsi="Symbol" w:hint="default"/>
      </w:rPr>
    </w:lvl>
    <w:lvl w:ilvl="7" w:tplc="08090003" w:tentative="1">
      <w:start w:val="1"/>
      <w:numFmt w:val="bullet"/>
      <w:lvlText w:val="o"/>
      <w:lvlJc w:val="left"/>
      <w:pPr>
        <w:ind w:left="6282" w:hanging="360"/>
      </w:pPr>
      <w:rPr>
        <w:rFonts w:ascii="Courier New" w:hAnsi="Courier New" w:cs="Courier New" w:hint="default"/>
      </w:rPr>
    </w:lvl>
    <w:lvl w:ilvl="8" w:tplc="08090005" w:tentative="1">
      <w:start w:val="1"/>
      <w:numFmt w:val="bullet"/>
      <w:lvlText w:val=""/>
      <w:lvlJc w:val="left"/>
      <w:pPr>
        <w:ind w:left="7002" w:hanging="360"/>
      </w:pPr>
      <w:rPr>
        <w:rFonts w:ascii="Wingdings" w:hAnsi="Wingdings" w:hint="default"/>
      </w:rPr>
    </w:lvl>
  </w:abstractNum>
  <w:abstractNum w:abstractNumId="20" w15:restartNumberingAfterBreak="0">
    <w:nsid w:val="405F372D"/>
    <w:multiLevelType w:val="hybridMultilevel"/>
    <w:tmpl w:val="21C00B1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436C50AC"/>
    <w:multiLevelType w:val="hybridMultilevel"/>
    <w:tmpl w:val="2F8C97D4"/>
    <w:lvl w:ilvl="0" w:tplc="08090011">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46D2169B"/>
    <w:multiLevelType w:val="hybridMultilevel"/>
    <w:tmpl w:val="6F30F400"/>
    <w:lvl w:ilvl="0" w:tplc="08090011">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471C3AEE"/>
    <w:multiLevelType w:val="hybridMultilevel"/>
    <w:tmpl w:val="F48E7490"/>
    <w:lvl w:ilvl="0" w:tplc="08090011">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494B1027"/>
    <w:multiLevelType w:val="hybridMultilevel"/>
    <w:tmpl w:val="C15A171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4BF83D2B"/>
    <w:multiLevelType w:val="hybridMultilevel"/>
    <w:tmpl w:val="A464397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4CCB59C4"/>
    <w:multiLevelType w:val="hybridMultilevel"/>
    <w:tmpl w:val="FED4A9D4"/>
    <w:lvl w:ilvl="0" w:tplc="0409000F">
      <w:start w:val="1"/>
      <w:numFmt w:val="decimal"/>
      <w:lvlText w:val="%1."/>
      <w:lvlJc w:val="left"/>
      <w:pPr>
        <w:ind w:left="1242" w:hanging="360"/>
      </w:pPr>
    </w:lvl>
    <w:lvl w:ilvl="1" w:tplc="04090019" w:tentative="1">
      <w:start w:val="1"/>
      <w:numFmt w:val="lowerLetter"/>
      <w:lvlText w:val="%2."/>
      <w:lvlJc w:val="left"/>
      <w:pPr>
        <w:ind w:left="1962" w:hanging="360"/>
      </w:pPr>
    </w:lvl>
    <w:lvl w:ilvl="2" w:tplc="0409001B" w:tentative="1">
      <w:start w:val="1"/>
      <w:numFmt w:val="lowerRoman"/>
      <w:lvlText w:val="%3."/>
      <w:lvlJc w:val="right"/>
      <w:pPr>
        <w:ind w:left="2682" w:hanging="180"/>
      </w:pPr>
    </w:lvl>
    <w:lvl w:ilvl="3" w:tplc="0409000F" w:tentative="1">
      <w:start w:val="1"/>
      <w:numFmt w:val="decimal"/>
      <w:lvlText w:val="%4."/>
      <w:lvlJc w:val="left"/>
      <w:pPr>
        <w:ind w:left="3402" w:hanging="360"/>
      </w:pPr>
    </w:lvl>
    <w:lvl w:ilvl="4" w:tplc="04090019" w:tentative="1">
      <w:start w:val="1"/>
      <w:numFmt w:val="lowerLetter"/>
      <w:lvlText w:val="%5."/>
      <w:lvlJc w:val="left"/>
      <w:pPr>
        <w:ind w:left="4122" w:hanging="360"/>
      </w:pPr>
    </w:lvl>
    <w:lvl w:ilvl="5" w:tplc="0409001B" w:tentative="1">
      <w:start w:val="1"/>
      <w:numFmt w:val="lowerRoman"/>
      <w:lvlText w:val="%6."/>
      <w:lvlJc w:val="right"/>
      <w:pPr>
        <w:ind w:left="4842" w:hanging="180"/>
      </w:pPr>
    </w:lvl>
    <w:lvl w:ilvl="6" w:tplc="0409000F" w:tentative="1">
      <w:start w:val="1"/>
      <w:numFmt w:val="decimal"/>
      <w:lvlText w:val="%7."/>
      <w:lvlJc w:val="left"/>
      <w:pPr>
        <w:ind w:left="5562" w:hanging="360"/>
      </w:pPr>
    </w:lvl>
    <w:lvl w:ilvl="7" w:tplc="04090019" w:tentative="1">
      <w:start w:val="1"/>
      <w:numFmt w:val="lowerLetter"/>
      <w:lvlText w:val="%8."/>
      <w:lvlJc w:val="left"/>
      <w:pPr>
        <w:ind w:left="6282" w:hanging="360"/>
      </w:pPr>
    </w:lvl>
    <w:lvl w:ilvl="8" w:tplc="0409001B" w:tentative="1">
      <w:start w:val="1"/>
      <w:numFmt w:val="lowerRoman"/>
      <w:lvlText w:val="%9."/>
      <w:lvlJc w:val="right"/>
      <w:pPr>
        <w:ind w:left="7002" w:hanging="180"/>
      </w:pPr>
    </w:lvl>
  </w:abstractNum>
  <w:abstractNum w:abstractNumId="27" w15:restartNumberingAfterBreak="0">
    <w:nsid w:val="4CF93128"/>
    <w:multiLevelType w:val="hybridMultilevel"/>
    <w:tmpl w:val="3588219E"/>
    <w:lvl w:ilvl="0" w:tplc="08090011">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4D643EE9"/>
    <w:multiLevelType w:val="hybridMultilevel"/>
    <w:tmpl w:val="61B49D32"/>
    <w:lvl w:ilvl="0" w:tplc="08090011">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4E0D1308"/>
    <w:multiLevelType w:val="hybridMultilevel"/>
    <w:tmpl w:val="7C72BF6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512948CA"/>
    <w:multiLevelType w:val="hybridMultilevel"/>
    <w:tmpl w:val="6F1280A4"/>
    <w:lvl w:ilvl="0" w:tplc="08090001">
      <w:start w:val="1"/>
      <w:numFmt w:val="bullet"/>
      <w:lvlText w:val=""/>
      <w:lvlJc w:val="left"/>
      <w:pPr>
        <w:ind w:left="1242" w:hanging="360"/>
      </w:pPr>
      <w:rPr>
        <w:rFonts w:ascii="Symbol" w:hAnsi="Symbol" w:hint="default"/>
      </w:rPr>
    </w:lvl>
    <w:lvl w:ilvl="1" w:tplc="08090003" w:tentative="1">
      <w:start w:val="1"/>
      <w:numFmt w:val="bullet"/>
      <w:lvlText w:val="o"/>
      <w:lvlJc w:val="left"/>
      <w:pPr>
        <w:ind w:left="1962" w:hanging="360"/>
      </w:pPr>
      <w:rPr>
        <w:rFonts w:ascii="Courier New" w:hAnsi="Courier New" w:cs="Courier New" w:hint="default"/>
      </w:rPr>
    </w:lvl>
    <w:lvl w:ilvl="2" w:tplc="08090005" w:tentative="1">
      <w:start w:val="1"/>
      <w:numFmt w:val="bullet"/>
      <w:lvlText w:val=""/>
      <w:lvlJc w:val="left"/>
      <w:pPr>
        <w:ind w:left="2682" w:hanging="360"/>
      </w:pPr>
      <w:rPr>
        <w:rFonts w:ascii="Wingdings" w:hAnsi="Wingdings" w:hint="default"/>
      </w:rPr>
    </w:lvl>
    <w:lvl w:ilvl="3" w:tplc="08090001" w:tentative="1">
      <w:start w:val="1"/>
      <w:numFmt w:val="bullet"/>
      <w:lvlText w:val=""/>
      <w:lvlJc w:val="left"/>
      <w:pPr>
        <w:ind w:left="3402" w:hanging="360"/>
      </w:pPr>
      <w:rPr>
        <w:rFonts w:ascii="Symbol" w:hAnsi="Symbol" w:hint="default"/>
      </w:rPr>
    </w:lvl>
    <w:lvl w:ilvl="4" w:tplc="08090003" w:tentative="1">
      <w:start w:val="1"/>
      <w:numFmt w:val="bullet"/>
      <w:lvlText w:val="o"/>
      <w:lvlJc w:val="left"/>
      <w:pPr>
        <w:ind w:left="4122" w:hanging="360"/>
      </w:pPr>
      <w:rPr>
        <w:rFonts w:ascii="Courier New" w:hAnsi="Courier New" w:cs="Courier New" w:hint="default"/>
      </w:rPr>
    </w:lvl>
    <w:lvl w:ilvl="5" w:tplc="08090005" w:tentative="1">
      <w:start w:val="1"/>
      <w:numFmt w:val="bullet"/>
      <w:lvlText w:val=""/>
      <w:lvlJc w:val="left"/>
      <w:pPr>
        <w:ind w:left="4842" w:hanging="360"/>
      </w:pPr>
      <w:rPr>
        <w:rFonts w:ascii="Wingdings" w:hAnsi="Wingdings" w:hint="default"/>
      </w:rPr>
    </w:lvl>
    <w:lvl w:ilvl="6" w:tplc="08090001" w:tentative="1">
      <w:start w:val="1"/>
      <w:numFmt w:val="bullet"/>
      <w:lvlText w:val=""/>
      <w:lvlJc w:val="left"/>
      <w:pPr>
        <w:ind w:left="5562" w:hanging="360"/>
      </w:pPr>
      <w:rPr>
        <w:rFonts w:ascii="Symbol" w:hAnsi="Symbol" w:hint="default"/>
      </w:rPr>
    </w:lvl>
    <w:lvl w:ilvl="7" w:tplc="08090003" w:tentative="1">
      <w:start w:val="1"/>
      <w:numFmt w:val="bullet"/>
      <w:lvlText w:val="o"/>
      <w:lvlJc w:val="left"/>
      <w:pPr>
        <w:ind w:left="6282" w:hanging="360"/>
      </w:pPr>
      <w:rPr>
        <w:rFonts w:ascii="Courier New" w:hAnsi="Courier New" w:cs="Courier New" w:hint="default"/>
      </w:rPr>
    </w:lvl>
    <w:lvl w:ilvl="8" w:tplc="08090005" w:tentative="1">
      <w:start w:val="1"/>
      <w:numFmt w:val="bullet"/>
      <w:lvlText w:val=""/>
      <w:lvlJc w:val="left"/>
      <w:pPr>
        <w:ind w:left="7002" w:hanging="360"/>
      </w:pPr>
      <w:rPr>
        <w:rFonts w:ascii="Wingdings" w:hAnsi="Wingdings" w:hint="default"/>
      </w:rPr>
    </w:lvl>
  </w:abstractNum>
  <w:abstractNum w:abstractNumId="31" w15:restartNumberingAfterBreak="0">
    <w:nsid w:val="51AD2C91"/>
    <w:multiLevelType w:val="hybridMultilevel"/>
    <w:tmpl w:val="3CAE4FD2"/>
    <w:lvl w:ilvl="0" w:tplc="0409000F">
      <w:start w:val="1"/>
      <w:numFmt w:val="decimal"/>
      <w:lvlText w:val="%1."/>
      <w:lvlJc w:val="left"/>
      <w:pPr>
        <w:ind w:left="720" w:hanging="360"/>
      </w:pPr>
    </w:lvl>
    <w:lvl w:ilvl="1" w:tplc="0409000F">
      <w:start w:val="1"/>
      <w:numFmt w:val="decimal"/>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549C3EC1"/>
    <w:multiLevelType w:val="hybridMultilevel"/>
    <w:tmpl w:val="7C72BF6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559570FF"/>
    <w:multiLevelType w:val="hybridMultilevel"/>
    <w:tmpl w:val="8C44A83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4" w15:restartNumberingAfterBreak="0">
    <w:nsid w:val="59670D2B"/>
    <w:multiLevelType w:val="hybridMultilevel"/>
    <w:tmpl w:val="21C00B1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5" w15:restartNumberingAfterBreak="0">
    <w:nsid w:val="61030118"/>
    <w:multiLevelType w:val="hybridMultilevel"/>
    <w:tmpl w:val="56E292AE"/>
    <w:lvl w:ilvl="0" w:tplc="08090011">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6" w15:restartNumberingAfterBreak="0">
    <w:nsid w:val="633532A7"/>
    <w:multiLevelType w:val="hybridMultilevel"/>
    <w:tmpl w:val="DD6C17C2"/>
    <w:lvl w:ilvl="0" w:tplc="08090011">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7" w15:restartNumberingAfterBreak="0">
    <w:nsid w:val="6494589E"/>
    <w:multiLevelType w:val="hybridMultilevel"/>
    <w:tmpl w:val="CF3820F6"/>
    <w:lvl w:ilvl="0" w:tplc="08090011">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8" w15:restartNumberingAfterBreak="0">
    <w:nsid w:val="655A0673"/>
    <w:multiLevelType w:val="hybridMultilevel"/>
    <w:tmpl w:val="21C00B1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9" w15:restartNumberingAfterBreak="0">
    <w:nsid w:val="77A36FAC"/>
    <w:multiLevelType w:val="hybridMultilevel"/>
    <w:tmpl w:val="C2BA0A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7A475420"/>
    <w:multiLevelType w:val="hybridMultilevel"/>
    <w:tmpl w:val="81C4DB06"/>
    <w:lvl w:ilvl="0" w:tplc="0809000F">
      <w:start w:val="1"/>
      <w:numFmt w:val="decimal"/>
      <w:lvlText w:val="%1."/>
      <w:lvlJc w:val="left"/>
      <w:pPr>
        <w:ind w:left="720" w:hanging="360"/>
      </w:pPr>
    </w:lvl>
    <w:lvl w:ilvl="1" w:tplc="C8C26E66">
      <w:numFmt w:val="bullet"/>
      <w:lvlText w:val="•"/>
      <w:lvlJc w:val="left"/>
      <w:pPr>
        <w:ind w:left="1440" w:hanging="360"/>
      </w:pPr>
      <w:rPr>
        <w:rFonts w:ascii="Times New Roman" w:eastAsiaTheme="majorEastAsia" w:hAnsi="Times New Roman" w:cs="Times New Roman" w:hint="default"/>
      </w:rPr>
    </w:lvl>
    <w:lvl w:ilvl="2" w:tplc="3300D588">
      <w:start w:val="1"/>
      <w:numFmt w:val="arabicAlpha"/>
      <w:lvlText w:val="%3)"/>
      <w:lvlJc w:val="left"/>
      <w:pPr>
        <w:ind w:left="2340" w:hanging="360"/>
      </w:pPr>
      <w:rPr>
        <w:rFonts w:hint="default"/>
      </w:r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1" w15:restartNumberingAfterBreak="0">
    <w:nsid w:val="7C2B595F"/>
    <w:multiLevelType w:val="hybridMultilevel"/>
    <w:tmpl w:val="D49CF4E6"/>
    <w:lvl w:ilvl="0" w:tplc="08090011">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413481176">
    <w:abstractNumId w:val="24"/>
  </w:num>
  <w:num w:numId="2" w16cid:durableId="1800803699">
    <w:abstractNumId w:val="25"/>
  </w:num>
  <w:num w:numId="3" w16cid:durableId="135296417">
    <w:abstractNumId w:val="3"/>
  </w:num>
  <w:num w:numId="4" w16cid:durableId="992638205">
    <w:abstractNumId w:val="1"/>
  </w:num>
  <w:num w:numId="5" w16cid:durableId="62681929">
    <w:abstractNumId w:val="12"/>
  </w:num>
  <w:num w:numId="6" w16cid:durableId="160119431">
    <w:abstractNumId w:val="5"/>
  </w:num>
  <w:num w:numId="7" w16cid:durableId="604117888">
    <w:abstractNumId w:val="7"/>
  </w:num>
  <w:num w:numId="8" w16cid:durableId="2003001653">
    <w:abstractNumId w:val="34"/>
  </w:num>
  <w:num w:numId="9" w16cid:durableId="21710384">
    <w:abstractNumId w:val="6"/>
  </w:num>
  <w:num w:numId="10" w16cid:durableId="440148434">
    <w:abstractNumId w:val="38"/>
  </w:num>
  <w:num w:numId="11" w16cid:durableId="1177767384">
    <w:abstractNumId w:val="10"/>
  </w:num>
  <w:num w:numId="12" w16cid:durableId="930620735">
    <w:abstractNumId w:val="40"/>
  </w:num>
  <w:num w:numId="13" w16cid:durableId="1604529587">
    <w:abstractNumId w:val="20"/>
  </w:num>
  <w:num w:numId="14" w16cid:durableId="451048406">
    <w:abstractNumId w:val="18"/>
  </w:num>
  <w:num w:numId="15" w16cid:durableId="811748269">
    <w:abstractNumId w:val="26"/>
  </w:num>
  <w:num w:numId="16" w16cid:durableId="1555970420">
    <w:abstractNumId w:val="0"/>
  </w:num>
  <w:num w:numId="17" w16cid:durableId="94982753">
    <w:abstractNumId w:val="31"/>
  </w:num>
  <w:num w:numId="18" w16cid:durableId="537813426">
    <w:abstractNumId w:val="2"/>
  </w:num>
  <w:num w:numId="19" w16cid:durableId="756943599">
    <w:abstractNumId w:val="29"/>
  </w:num>
  <w:num w:numId="20" w16cid:durableId="1355572303">
    <w:abstractNumId w:val="32"/>
  </w:num>
  <w:num w:numId="21" w16cid:durableId="311983578">
    <w:abstractNumId w:val="8"/>
  </w:num>
  <w:num w:numId="22" w16cid:durableId="932396702">
    <w:abstractNumId w:val="39"/>
  </w:num>
  <w:num w:numId="23" w16cid:durableId="895697710">
    <w:abstractNumId w:val="17"/>
  </w:num>
  <w:num w:numId="24" w16cid:durableId="1033575664">
    <w:abstractNumId w:val="16"/>
  </w:num>
  <w:num w:numId="25" w16cid:durableId="1747530866">
    <w:abstractNumId w:val="9"/>
  </w:num>
  <w:num w:numId="26" w16cid:durableId="1179079218">
    <w:abstractNumId w:val="19"/>
  </w:num>
  <w:num w:numId="27" w16cid:durableId="1166245547">
    <w:abstractNumId w:val="30"/>
  </w:num>
  <w:num w:numId="28" w16cid:durableId="956714623">
    <w:abstractNumId w:val="4"/>
  </w:num>
  <w:num w:numId="29" w16cid:durableId="351036631">
    <w:abstractNumId w:val="36"/>
  </w:num>
  <w:num w:numId="30" w16cid:durableId="1043872226">
    <w:abstractNumId w:val="23"/>
  </w:num>
  <w:num w:numId="31" w16cid:durableId="345517427">
    <w:abstractNumId w:val="13"/>
  </w:num>
  <w:num w:numId="32" w16cid:durableId="677923126">
    <w:abstractNumId w:val="14"/>
  </w:num>
  <w:num w:numId="33" w16cid:durableId="745687104">
    <w:abstractNumId w:val="41"/>
  </w:num>
  <w:num w:numId="34" w16cid:durableId="824475446">
    <w:abstractNumId w:val="37"/>
  </w:num>
  <w:num w:numId="35" w16cid:durableId="113335338">
    <w:abstractNumId w:val="35"/>
  </w:num>
  <w:num w:numId="36" w16cid:durableId="1196775855">
    <w:abstractNumId w:val="28"/>
  </w:num>
  <w:num w:numId="37" w16cid:durableId="1251353056">
    <w:abstractNumId w:val="21"/>
  </w:num>
  <w:num w:numId="38" w16cid:durableId="1337924607">
    <w:abstractNumId w:val="15"/>
  </w:num>
  <w:num w:numId="39" w16cid:durableId="1303658805">
    <w:abstractNumId w:val="27"/>
  </w:num>
  <w:num w:numId="40" w16cid:durableId="1885411840">
    <w:abstractNumId w:val="33"/>
  </w:num>
  <w:num w:numId="41" w16cid:durableId="1288315016">
    <w:abstractNumId w:val="11"/>
  </w:num>
  <w:num w:numId="42" w16cid:durableId="681471316">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546CE"/>
    <w:rsid w:val="00003B1D"/>
    <w:rsid w:val="0003796B"/>
    <w:rsid w:val="00042B36"/>
    <w:rsid w:val="00090F21"/>
    <w:rsid w:val="00091F55"/>
    <w:rsid w:val="000D31B6"/>
    <w:rsid w:val="000F44B4"/>
    <w:rsid w:val="00111045"/>
    <w:rsid w:val="00181411"/>
    <w:rsid w:val="00185146"/>
    <w:rsid w:val="001902DB"/>
    <w:rsid w:val="001C2162"/>
    <w:rsid w:val="002158FB"/>
    <w:rsid w:val="002812DD"/>
    <w:rsid w:val="002939A9"/>
    <w:rsid w:val="002C4E13"/>
    <w:rsid w:val="002F69FA"/>
    <w:rsid w:val="0030664D"/>
    <w:rsid w:val="00311643"/>
    <w:rsid w:val="00347FAB"/>
    <w:rsid w:val="0036391C"/>
    <w:rsid w:val="00366E3E"/>
    <w:rsid w:val="003725D8"/>
    <w:rsid w:val="003752AB"/>
    <w:rsid w:val="003943E1"/>
    <w:rsid w:val="003C0713"/>
    <w:rsid w:val="003F283B"/>
    <w:rsid w:val="00415363"/>
    <w:rsid w:val="004163C7"/>
    <w:rsid w:val="004249CB"/>
    <w:rsid w:val="004A1CEA"/>
    <w:rsid w:val="00540AB3"/>
    <w:rsid w:val="00564867"/>
    <w:rsid w:val="00600C8B"/>
    <w:rsid w:val="00610ED9"/>
    <w:rsid w:val="00634614"/>
    <w:rsid w:val="006878B6"/>
    <w:rsid w:val="00691EEC"/>
    <w:rsid w:val="006948DE"/>
    <w:rsid w:val="00703DFD"/>
    <w:rsid w:val="00713B07"/>
    <w:rsid w:val="00716820"/>
    <w:rsid w:val="00765301"/>
    <w:rsid w:val="007B0E54"/>
    <w:rsid w:val="007D4737"/>
    <w:rsid w:val="007E3A20"/>
    <w:rsid w:val="007F43BD"/>
    <w:rsid w:val="007F5E7C"/>
    <w:rsid w:val="0084269E"/>
    <w:rsid w:val="00877AAC"/>
    <w:rsid w:val="00896FE4"/>
    <w:rsid w:val="008C49FC"/>
    <w:rsid w:val="008F1EAE"/>
    <w:rsid w:val="0090521C"/>
    <w:rsid w:val="009125CE"/>
    <w:rsid w:val="0093489F"/>
    <w:rsid w:val="00935C0D"/>
    <w:rsid w:val="00946F5F"/>
    <w:rsid w:val="00951734"/>
    <w:rsid w:val="009633ED"/>
    <w:rsid w:val="00976561"/>
    <w:rsid w:val="009B42B1"/>
    <w:rsid w:val="009B6888"/>
    <w:rsid w:val="009C0161"/>
    <w:rsid w:val="009D108D"/>
    <w:rsid w:val="009E1436"/>
    <w:rsid w:val="009E5668"/>
    <w:rsid w:val="009F57D3"/>
    <w:rsid w:val="009F7272"/>
    <w:rsid w:val="00A1526D"/>
    <w:rsid w:val="00A255BB"/>
    <w:rsid w:val="00A46649"/>
    <w:rsid w:val="00A7121F"/>
    <w:rsid w:val="00A93D03"/>
    <w:rsid w:val="00AA79E9"/>
    <w:rsid w:val="00AB0A70"/>
    <w:rsid w:val="00AD40D3"/>
    <w:rsid w:val="00B4488C"/>
    <w:rsid w:val="00B549E6"/>
    <w:rsid w:val="00B63B0F"/>
    <w:rsid w:val="00B7678A"/>
    <w:rsid w:val="00B81201"/>
    <w:rsid w:val="00B937AE"/>
    <w:rsid w:val="00BB1E25"/>
    <w:rsid w:val="00BC094B"/>
    <w:rsid w:val="00BC3E95"/>
    <w:rsid w:val="00BC6084"/>
    <w:rsid w:val="00BD05B5"/>
    <w:rsid w:val="00C10057"/>
    <w:rsid w:val="00C250EE"/>
    <w:rsid w:val="00C54551"/>
    <w:rsid w:val="00C72744"/>
    <w:rsid w:val="00CB2A44"/>
    <w:rsid w:val="00CB4715"/>
    <w:rsid w:val="00CF71ED"/>
    <w:rsid w:val="00D04F62"/>
    <w:rsid w:val="00D06DDB"/>
    <w:rsid w:val="00D11826"/>
    <w:rsid w:val="00D22171"/>
    <w:rsid w:val="00D25701"/>
    <w:rsid w:val="00D257FD"/>
    <w:rsid w:val="00D52480"/>
    <w:rsid w:val="00D901F5"/>
    <w:rsid w:val="00DB6E2D"/>
    <w:rsid w:val="00DC58CE"/>
    <w:rsid w:val="00DD1897"/>
    <w:rsid w:val="00E00762"/>
    <w:rsid w:val="00E13B93"/>
    <w:rsid w:val="00E27D0A"/>
    <w:rsid w:val="00E728AE"/>
    <w:rsid w:val="00E80FD9"/>
    <w:rsid w:val="00EA5D47"/>
    <w:rsid w:val="00EC700C"/>
    <w:rsid w:val="00EF4F85"/>
    <w:rsid w:val="00F546CE"/>
    <w:rsid w:val="00F7013A"/>
    <w:rsid w:val="00F82C1C"/>
    <w:rsid w:val="00F84CF3"/>
    <w:rsid w:val="00F925D0"/>
    <w:rsid w:val="00F93DF2"/>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23EE55C"/>
  <w15:docId w15:val="{BFF25623-02CE-40EF-9979-AF9B161923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3943E1"/>
    <w:pPr>
      <w:bidi/>
    </w:pPr>
  </w:style>
  <w:style w:type="paragraph" w:styleId="1">
    <w:name w:val="heading 1"/>
    <w:basedOn w:val="a"/>
    <w:next w:val="a"/>
    <w:link w:val="1Char"/>
    <w:uiPriority w:val="9"/>
    <w:qFormat/>
    <w:rsid w:val="00691EEC"/>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2">
    <w:name w:val="heading 2"/>
    <w:basedOn w:val="a"/>
    <w:next w:val="a"/>
    <w:link w:val="2Char"/>
    <w:uiPriority w:val="9"/>
    <w:unhideWhenUsed/>
    <w:qFormat/>
    <w:rsid w:val="00691EEC"/>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9125CE"/>
    <w:pPr>
      <w:tabs>
        <w:tab w:val="center" w:pos="4153"/>
        <w:tab w:val="right" w:pos="8306"/>
      </w:tabs>
      <w:spacing w:after="0" w:line="240" w:lineRule="auto"/>
    </w:pPr>
  </w:style>
  <w:style w:type="character" w:customStyle="1" w:styleId="Char">
    <w:name w:val="رأس الصفحة Char"/>
    <w:basedOn w:val="a0"/>
    <w:link w:val="a3"/>
    <w:uiPriority w:val="99"/>
    <w:rsid w:val="009125CE"/>
  </w:style>
  <w:style w:type="paragraph" w:styleId="a4">
    <w:name w:val="footer"/>
    <w:basedOn w:val="a"/>
    <w:link w:val="Char0"/>
    <w:uiPriority w:val="99"/>
    <w:unhideWhenUsed/>
    <w:rsid w:val="009125CE"/>
    <w:pPr>
      <w:tabs>
        <w:tab w:val="center" w:pos="4153"/>
        <w:tab w:val="right" w:pos="8306"/>
      </w:tabs>
      <w:spacing w:after="0" w:line="240" w:lineRule="auto"/>
    </w:pPr>
  </w:style>
  <w:style w:type="character" w:customStyle="1" w:styleId="Char0">
    <w:name w:val="تذييل الصفحة Char"/>
    <w:basedOn w:val="a0"/>
    <w:link w:val="a4"/>
    <w:uiPriority w:val="99"/>
    <w:rsid w:val="009125CE"/>
  </w:style>
  <w:style w:type="character" w:customStyle="1" w:styleId="2Char">
    <w:name w:val="عنوان 2 Char"/>
    <w:basedOn w:val="a0"/>
    <w:link w:val="2"/>
    <w:uiPriority w:val="9"/>
    <w:rsid w:val="00691EEC"/>
    <w:rPr>
      <w:rFonts w:asciiTheme="majorHAnsi" w:eastAsiaTheme="majorEastAsia" w:hAnsiTheme="majorHAnsi" w:cstheme="majorBidi"/>
      <w:color w:val="2F5496" w:themeColor="accent1" w:themeShade="BF"/>
      <w:sz w:val="26"/>
      <w:szCs w:val="26"/>
    </w:rPr>
  </w:style>
  <w:style w:type="character" w:customStyle="1" w:styleId="1Char">
    <w:name w:val="العنوان 1 Char"/>
    <w:basedOn w:val="a0"/>
    <w:link w:val="1"/>
    <w:uiPriority w:val="9"/>
    <w:rsid w:val="00691EEC"/>
    <w:rPr>
      <w:rFonts w:asciiTheme="majorHAnsi" w:eastAsiaTheme="majorEastAsia" w:hAnsiTheme="majorHAnsi" w:cstheme="majorBidi"/>
      <w:color w:val="2F5496" w:themeColor="accent1" w:themeShade="BF"/>
      <w:sz w:val="32"/>
      <w:szCs w:val="32"/>
    </w:rPr>
  </w:style>
  <w:style w:type="paragraph" w:styleId="a5">
    <w:name w:val="List Paragraph"/>
    <w:basedOn w:val="a"/>
    <w:uiPriority w:val="34"/>
    <w:qFormat/>
    <w:rsid w:val="002C4E13"/>
    <w:pPr>
      <w:ind w:left="720"/>
      <w:contextualSpacing/>
    </w:pPr>
  </w:style>
  <w:style w:type="character" w:styleId="Hyperlink">
    <w:name w:val="Hyperlink"/>
    <w:basedOn w:val="a0"/>
    <w:uiPriority w:val="99"/>
    <w:unhideWhenUsed/>
    <w:rsid w:val="00D257FD"/>
    <w:rPr>
      <w:color w:val="0563C1" w:themeColor="hyperlink"/>
      <w:u w:val="single"/>
    </w:rPr>
  </w:style>
  <w:style w:type="table" w:styleId="a6">
    <w:name w:val="Table Grid"/>
    <w:basedOn w:val="a1"/>
    <w:uiPriority w:val="39"/>
    <w:rsid w:val="00091F5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7">
    <w:name w:val="caption"/>
    <w:basedOn w:val="a"/>
    <w:next w:val="a"/>
    <w:uiPriority w:val="35"/>
    <w:unhideWhenUsed/>
    <w:qFormat/>
    <w:rsid w:val="003943E1"/>
    <w:pPr>
      <w:spacing w:after="200" w:line="240" w:lineRule="auto"/>
    </w:pPr>
    <w:rPr>
      <w:i/>
      <w:iCs/>
      <w:color w:val="44546A" w:themeColor="text2"/>
      <w:sz w:val="18"/>
      <w:szCs w:val="18"/>
    </w:rPr>
  </w:style>
  <w:style w:type="paragraph" w:styleId="10">
    <w:name w:val="toc 1"/>
    <w:basedOn w:val="a"/>
    <w:next w:val="a"/>
    <w:autoRedefine/>
    <w:uiPriority w:val="39"/>
    <w:unhideWhenUsed/>
    <w:rsid w:val="00CF71ED"/>
    <w:pPr>
      <w:spacing w:after="100"/>
    </w:pPr>
  </w:style>
  <w:style w:type="paragraph" w:styleId="20">
    <w:name w:val="toc 2"/>
    <w:basedOn w:val="a"/>
    <w:next w:val="a"/>
    <w:autoRedefine/>
    <w:uiPriority w:val="39"/>
    <w:unhideWhenUsed/>
    <w:rsid w:val="00CF71ED"/>
    <w:pPr>
      <w:spacing w:after="100"/>
      <w:ind w:left="220"/>
    </w:pPr>
  </w:style>
  <w:style w:type="paragraph" w:styleId="3">
    <w:name w:val="toc 3"/>
    <w:basedOn w:val="a"/>
    <w:next w:val="a"/>
    <w:autoRedefine/>
    <w:uiPriority w:val="39"/>
    <w:unhideWhenUsed/>
    <w:rsid w:val="00CF71ED"/>
    <w:pPr>
      <w:spacing w:after="100"/>
      <w:ind w:left="440"/>
    </w:pPr>
  </w:style>
  <w:style w:type="paragraph" w:styleId="4">
    <w:name w:val="toc 4"/>
    <w:basedOn w:val="a"/>
    <w:next w:val="a"/>
    <w:autoRedefine/>
    <w:uiPriority w:val="39"/>
    <w:unhideWhenUsed/>
    <w:rsid w:val="00CF71ED"/>
    <w:pPr>
      <w:spacing w:after="100"/>
      <w:ind w:left="66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00106441">
      <w:bodyDiv w:val="1"/>
      <w:marLeft w:val="0"/>
      <w:marRight w:val="0"/>
      <w:marTop w:val="0"/>
      <w:marBottom w:val="0"/>
      <w:divBdr>
        <w:top w:val="none" w:sz="0" w:space="0" w:color="auto"/>
        <w:left w:val="none" w:sz="0" w:space="0" w:color="auto"/>
        <w:bottom w:val="none" w:sz="0" w:space="0" w:color="auto"/>
        <w:right w:val="none" w:sz="0" w:space="0" w:color="auto"/>
      </w:divBdr>
      <w:divsChild>
        <w:div w:id="1957909038">
          <w:marLeft w:val="0"/>
          <w:marRight w:val="0"/>
          <w:marTop w:val="0"/>
          <w:marBottom w:val="0"/>
          <w:divBdr>
            <w:top w:val="none" w:sz="0" w:space="0" w:color="auto"/>
            <w:left w:val="none" w:sz="0" w:space="0" w:color="auto"/>
            <w:bottom w:val="none" w:sz="0" w:space="0" w:color="auto"/>
            <w:right w:val="none" w:sz="0" w:space="0" w:color="auto"/>
          </w:divBdr>
          <w:divsChild>
            <w:div w:id="14049838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4.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3.png"/><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canva.com" TargetMode="External"/><Relationship Id="rId5" Type="http://schemas.openxmlformats.org/officeDocument/2006/relationships/webSettings" Target="webSettings.xml"/><Relationship Id="rId15" Type="http://schemas.openxmlformats.org/officeDocument/2006/relationships/footer" Target="footer1.xml"/><Relationship Id="rId10" Type="http://schemas.microsoft.com/office/2007/relationships/hdphoto" Target="media/hdphoto1.wdp"/><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5.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E0FC7E2-0962-42F6-B729-F674F218527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56</TotalTime>
  <Pages>1</Pages>
  <Words>17303</Words>
  <Characters>98633</Characters>
  <Application>Microsoft Office Word</Application>
  <DocSecurity>0</DocSecurity>
  <Lines>821</Lines>
  <Paragraphs>231</Paragraphs>
  <ScaleCrop>false</ScaleCrop>
  <HeadingPairs>
    <vt:vector size="4" baseType="variant">
      <vt:variant>
        <vt:lpstr>العنوان</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115705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المهناء .</cp:lastModifiedBy>
  <cp:revision>5</cp:revision>
  <cp:lastPrinted>2025-07-18T01:21:00Z</cp:lastPrinted>
  <dcterms:created xsi:type="dcterms:W3CDTF">2025-07-18T10:21:00Z</dcterms:created>
  <dcterms:modified xsi:type="dcterms:W3CDTF">2025-07-18T11:41:00Z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