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bookmarkStart w:id="0" w:name="_Hlk206367077"/>
      <w:bookmarkStart w:id="1" w:name="_Toc206371277"/>
      <w:bookmarkStart w:id="2" w:name="_Toc206702240"/>
      <w:bookmarkStart w:id="3" w:name="_Toc207182185"/>
      <w:bookmarkStart w:id="4" w:name="_Toc207182217"/>
      <w:bookmarkEnd w:id="0"/>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608DADB6" w14:textId="77777777" w:rsidR="001C7000" w:rsidRPr="00484C58" w:rsidRDefault="001C7000" w:rsidP="001C7000">
      <w:pPr>
        <w:rPr>
          <w:b/>
          <w:bCs/>
          <w:szCs w:val="28"/>
        </w:rPr>
      </w:pPr>
      <w:r w:rsidRPr="00484C58">
        <w:rPr>
          <w:b/>
          <w:bCs/>
          <w:szCs w:val="28"/>
        </w:rPr>
        <w:t>Automated Wildlife Species Classification Using Deep Neural Networks</w:t>
      </w:r>
    </w:p>
    <w:p w14:paraId="334C362A" w14:textId="34205476" w:rsidR="000B518F" w:rsidRDefault="001C7000" w:rsidP="001C7000">
      <w:pPr>
        <w:spacing w:after="376" w:line="249" w:lineRule="auto"/>
        <w:ind w:left="0" w:right="1366" w:firstLine="4"/>
        <w:jc w:val="center"/>
      </w:pPr>
      <w:r>
        <w:rPr>
          <w:sz w:val="32"/>
        </w:rPr>
        <w:t xml:space="preserve">                   </w:t>
      </w:r>
      <w:r w:rsidR="00AA559B">
        <w:rPr>
          <w:sz w:val="32"/>
        </w:rPr>
        <w:t>Prepared By</w:t>
      </w:r>
    </w:p>
    <w:p w14:paraId="0DC6C174" w14:textId="039BE416" w:rsidR="000B518F" w:rsidRPr="00AA559B" w:rsidRDefault="00AA559B" w:rsidP="001C7000">
      <w:pPr>
        <w:spacing w:after="252" w:line="259" w:lineRule="auto"/>
        <w:ind w:left="0" w:firstLine="0"/>
        <w:jc w:val="center"/>
        <w:rPr>
          <w:bCs/>
          <w:sz w:val="32"/>
          <w:szCs w:val="32"/>
        </w:rPr>
      </w:pPr>
      <w:r w:rsidRPr="00AA559B">
        <w:rPr>
          <w:bCs/>
          <w:sz w:val="32"/>
          <w:szCs w:val="32"/>
        </w:rPr>
        <w:t>Name:</w:t>
      </w:r>
      <w:r w:rsidR="001C7000">
        <w:rPr>
          <w:bCs/>
          <w:sz w:val="32"/>
          <w:szCs w:val="32"/>
        </w:rPr>
        <w:t xml:space="preserve"> </w:t>
      </w:r>
      <w:r w:rsidR="001C7000" w:rsidRPr="001C7000">
        <w:rPr>
          <w:bCs/>
          <w:color w:val="4472C4" w:themeColor="accent5"/>
          <w:sz w:val="32"/>
          <w:szCs w:val="32"/>
        </w:rPr>
        <w:t>Ahmad Mohammed Bashatah</w:t>
      </w:r>
      <w:r w:rsidRPr="00AA559B">
        <w:rPr>
          <w:bCs/>
          <w:sz w:val="32"/>
          <w:szCs w:val="32"/>
        </w:rPr>
        <w:tab/>
      </w:r>
      <w:r w:rsidRPr="00AA559B">
        <w:rPr>
          <w:bCs/>
          <w:sz w:val="32"/>
          <w:szCs w:val="32"/>
        </w:rPr>
        <w:tab/>
        <w:t>ID No.:</w:t>
      </w:r>
      <w:r w:rsidR="001C7000" w:rsidRPr="001C7000">
        <w:rPr>
          <w:bCs/>
          <w:color w:val="4472C4" w:themeColor="accent5"/>
          <w:sz w:val="32"/>
          <w:szCs w:val="32"/>
        </w:rPr>
        <w:t>243001738</w:t>
      </w:r>
    </w:p>
    <w:p w14:paraId="7D9FE063" w14:textId="77777777" w:rsidR="00AA559B" w:rsidRPr="00AA559B" w:rsidRDefault="00AA559B" w:rsidP="001C7000">
      <w:pPr>
        <w:spacing w:after="252" w:line="259" w:lineRule="auto"/>
        <w:ind w:left="0" w:firstLine="0"/>
        <w:jc w:val="center"/>
        <w:rPr>
          <w:bCs/>
          <w:sz w:val="32"/>
          <w:szCs w:val="32"/>
        </w:rPr>
      </w:pPr>
    </w:p>
    <w:p w14:paraId="778716E8" w14:textId="64A83F5D" w:rsidR="000B518F" w:rsidRPr="00AA559B" w:rsidRDefault="00AA559B" w:rsidP="001C7000">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1C7000">
      <w:pPr>
        <w:spacing w:after="424" w:line="249" w:lineRule="auto"/>
        <w:ind w:left="0" w:right="94" w:firstLine="4"/>
        <w:jc w:val="center"/>
        <w:rPr>
          <w:sz w:val="32"/>
          <w:szCs w:val="32"/>
        </w:rPr>
      </w:pPr>
      <w:r w:rsidRPr="00AA559B">
        <w:rPr>
          <w:sz w:val="32"/>
          <w:szCs w:val="32"/>
        </w:rPr>
        <w:t>At</w:t>
      </w:r>
    </w:p>
    <w:p w14:paraId="7099CA31" w14:textId="3C3A2284" w:rsidR="00AA559B" w:rsidRPr="00AA559B" w:rsidRDefault="00AA559B" w:rsidP="001C7000">
      <w:pPr>
        <w:spacing w:after="0" w:line="360" w:lineRule="auto"/>
        <w:ind w:left="0" w:right="94" w:firstLine="4"/>
        <w:jc w:val="center"/>
        <w:rPr>
          <w:sz w:val="32"/>
          <w:szCs w:val="32"/>
        </w:rPr>
      </w:pPr>
      <w:r w:rsidRPr="00AA559B">
        <w:rPr>
          <w:sz w:val="32"/>
          <w:szCs w:val="32"/>
        </w:rPr>
        <w:t>Collage of Informatics</w:t>
      </w:r>
      <w:r w:rsidR="001C7000">
        <w:rPr>
          <w:sz w:val="32"/>
          <w:szCs w:val="32"/>
        </w:rPr>
        <w:t xml:space="preserve"> </w:t>
      </w:r>
      <w:r w:rsidRPr="00AA559B">
        <w:rPr>
          <w:sz w:val="32"/>
          <w:szCs w:val="32"/>
        </w:rPr>
        <w:t>Midocean University</w:t>
      </w:r>
    </w:p>
    <w:p w14:paraId="7A1C3F3E" w14:textId="672E7441" w:rsidR="00AA559B" w:rsidRPr="00AA559B" w:rsidRDefault="00AA559B" w:rsidP="001C7000">
      <w:pPr>
        <w:spacing w:after="424" w:line="249" w:lineRule="auto"/>
        <w:ind w:left="0" w:right="94" w:firstLine="4"/>
        <w:jc w:val="center"/>
        <w:rPr>
          <w:sz w:val="32"/>
          <w:szCs w:val="32"/>
        </w:rPr>
      </w:pPr>
      <w:r w:rsidRPr="00AA559B">
        <w:rPr>
          <w:sz w:val="32"/>
          <w:szCs w:val="32"/>
        </w:rPr>
        <w:t>UAE</w:t>
      </w:r>
    </w:p>
    <w:p w14:paraId="1486AEA1" w14:textId="10A1173F" w:rsidR="000B518F" w:rsidRDefault="001C7000" w:rsidP="001C7000">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Pr="001C7000">
        <w:rPr>
          <w:color w:val="4472C4" w:themeColor="accent5"/>
          <w:sz w:val="32"/>
          <w:szCs w:val="32"/>
        </w:rPr>
        <w:t>Dr. Ashraf Said</w:t>
      </w:r>
    </w:p>
    <w:p w14:paraId="3794069F" w14:textId="41B58CBB" w:rsidR="00AA559B" w:rsidRDefault="001C7000" w:rsidP="001C7000">
      <w:pPr>
        <w:spacing w:after="235" w:line="249" w:lineRule="auto"/>
        <w:ind w:left="0" w:right="1367" w:firstLine="4"/>
        <w:jc w:val="center"/>
        <w:rPr>
          <w:sz w:val="32"/>
          <w:szCs w:val="32"/>
        </w:rPr>
      </w:pPr>
      <w:r>
        <w:rPr>
          <w:sz w:val="32"/>
          <w:szCs w:val="32"/>
        </w:rPr>
        <w:t xml:space="preserve">         </w:t>
      </w:r>
      <w:r w:rsidR="00AA559B">
        <w:rPr>
          <w:sz w:val="32"/>
          <w:szCs w:val="32"/>
        </w:rPr>
        <w:t xml:space="preserve">Collage of Informatics, Midocean University, </w:t>
      </w:r>
      <w:r>
        <w:rPr>
          <w:sz w:val="32"/>
          <w:szCs w:val="32"/>
        </w:rPr>
        <w:t xml:space="preserve">  </w:t>
      </w:r>
      <w:r w:rsidR="00AA559B">
        <w:rPr>
          <w:sz w:val="32"/>
          <w:szCs w:val="32"/>
        </w:rPr>
        <w:t>Comoros</w:t>
      </w:r>
    </w:p>
    <w:p w14:paraId="0DE62325" w14:textId="0B020A7D" w:rsidR="000B518F" w:rsidRPr="001C7000" w:rsidRDefault="001C7000" w:rsidP="001C7000">
      <w:pPr>
        <w:spacing w:after="235" w:line="249" w:lineRule="auto"/>
        <w:ind w:left="0" w:right="1367" w:firstLine="4"/>
        <w:jc w:val="center"/>
        <w:rPr>
          <w:color w:val="4472C4" w:themeColor="accent5"/>
          <w:sz w:val="32"/>
          <w:szCs w:val="32"/>
          <w:lang w:bidi="ar-EG"/>
        </w:rPr>
      </w:pPr>
      <w:r>
        <w:rPr>
          <w:sz w:val="32"/>
          <w:szCs w:val="32"/>
        </w:rPr>
        <w:t xml:space="preserve">                   </w:t>
      </w:r>
      <w:r w:rsidR="00AA559B">
        <w:rPr>
          <w:sz w:val="32"/>
          <w:szCs w:val="32"/>
        </w:rPr>
        <w:t>Email:</w:t>
      </w:r>
      <w:r w:rsidRPr="001C7000">
        <w:rPr>
          <w:color w:val="4472C4" w:themeColor="accent5"/>
          <w:sz w:val="32"/>
          <w:szCs w:val="32"/>
        </w:rPr>
        <w:t>243001738@st.midocean.edu.km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Pr="000B1C77" w:rsidRDefault="003C51FB" w:rsidP="00AA559B">
      <w:pPr>
        <w:pStyle w:val="2"/>
        <w:spacing w:after="166"/>
        <w:ind w:left="0" w:firstLine="0"/>
        <w:rPr>
          <w:color w:val="000000" w:themeColor="text1"/>
        </w:rPr>
      </w:pPr>
      <w:bookmarkStart w:id="5" w:name="_Toc206371278"/>
      <w:bookmarkStart w:id="6" w:name="_Toc207182218"/>
      <w:r w:rsidRPr="000B1C77">
        <w:rPr>
          <w:color w:val="000000" w:themeColor="text1"/>
        </w:rPr>
        <w:lastRenderedPageBreak/>
        <w:t>Acknowledgements</w:t>
      </w:r>
      <w:bookmarkEnd w:id="5"/>
      <w:bookmarkEnd w:id="6"/>
      <w:r w:rsidRPr="000B1C77">
        <w:rPr>
          <w:color w:val="000000" w:themeColor="text1"/>
        </w:rPr>
        <w:t xml:space="preserve"> </w:t>
      </w:r>
    </w:p>
    <w:p w14:paraId="210AC52E" w14:textId="6F5BA99B"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In the name of Allah, who illuminated my paths with the light of knowledge and aided me in crossing the seas of effort and patience. To my soul, which wandered in the horizon of ambition, stood firm against the storms of challenges, danced with the nights of determination, and completed this journey with a resolve as radiant as </w:t>
      </w:r>
      <w:r w:rsidR="00D71DD2" w:rsidRPr="007D72B7">
        <w:rPr>
          <w:rFonts w:ascii="Sakkal Majalla" w:hAnsi="Sakkal Majalla" w:cs="Sakkal Majalla"/>
          <w:sz w:val="30"/>
          <w:szCs w:val="30"/>
        </w:rPr>
        <w:t>dawn</w:t>
      </w:r>
      <w:r w:rsidRPr="007D72B7">
        <w:rPr>
          <w:rFonts w:ascii="Sakkal Majalla" w:hAnsi="Sakkal Majalla" w:cs="Sakkal Majalla"/>
          <w:sz w:val="30"/>
          <w:szCs w:val="30"/>
        </w:rPr>
        <w:t>.</w:t>
      </w:r>
    </w:p>
    <w:p w14:paraId="353B38B3"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To my father, the lighthouse that lit my paths with lessons of resilience and taught me to persevere on the road to success, and to my mother, the source of my inspiration and strength, the spirit who </w:t>
      </w:r>
      <w:proofErr w:type="gramStart"/>
      <w:r w:rsidRPr="007D72B7">
        <w:rPr>
          <w:rFonts w:ascii="Sakkal Majalla" w:hAnsi="Sakkal Majalla" w:cs="Sakkal Majalla"/>
          <w:sz w:val="30"/>
          <w:szCs w:val="30"/>
        </w:rPr>
        <w:t>sang</w:t>
      </w:r>
      <w:proofErr w:type="gramEnd"/>
      <w:r w:rsidRPr="007D72B7">
        <w:rPr>
          <w:rFonts w:ascii="Sakkal Majalla" w:hAnsi="Sakkal Majalla" w:cs="Sakkal Majalla"/>
          <w:sz w:val="30"/>
          <w:szCs w:val="30"/>
        </w:rPr>
        <w:t xml:space="preserve"> me anthems of hope with a tender voice that soothes the heart. You are my foundation, and this achievement is but a bouquet of roses offered to your flourishing garden—accept it from your son with gratitude and loyalty.</w:t>
      </w:r>
    </w:p>
    <w:p w14:paraId="3BFAED57" w14:textId="09B65583"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To my brothers and sisters, the branches of my </w:t>
      </w:r>
      <w:r w:rsidR="00D71DD2" w:rsidRPr="007D72B7">
        <w:rPr>
          <w:rFonts w:ascii="Sakkal Majalla" w:hAnsi="Sakkal Majalla" w:cs="Sakkal Majalla"/>
          <w:sz w:val="30"/>
          <w:szCs w:val="30"/>
        </w:rPr>
        <w:t>tree</w:t>
      </w:r>
      <w:r w:rsidRPr="007D72B7">
        <w:rPr>
          <w:rFonts w:ascii="Sakkal Majalla" w:hAnsi="Sakkal Majalla" w:cs="Sakkal Majalla"/>
          <w:sz w:val="30"/>
          <w:szCs w:val="30"/>
        </w:rPr>
        <w:t xml:space="preserve"> shaded me with support and love. You are the stars of my journey, my joy, my melodies, and my happiness. Thank you for every smile that revived me, and for every hand you extended to me; your stars never fade, and I take pride in you.</w:t>
      </w:r>
    </w:p>
    <w:p w14:paraId="246FF2EE"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To my beloved wife, the sea in which I sailed my dreams, and the shore that welcomes me with safety after every storm. Thank you for your patience that eased my fatigue, and for bearing the burdens while I was preoccupied. You are the light of my home, and your support was the wind that propelled me toward success; this achievement is a poem I dedicate to you with </w:t>
      </w:r>
      <w:proofErr w:type="gramStart"/>
      <w:r w:rsidRPr="007D72B7">
        <w:rPr>
          <w:rFonts w:ascii="Sakkal Majalla" w:hAnsi="Sakkal Majalla" w:cs="Sakkal Majalla"/>
          <w:sz w:val="30"/>
          <w:szCs w:val="30"/>
        </w:rPr>
        <w:t>an endless</w:t>
      </w:r>
      <w:proofErr w:type="gramEnd"/>
      <w:r w:rsidRPr="007D72B7">
        <w:rPr>
          <w:rFonts w:ascii="Sakkal Majalla" w:hAnsi="Sakkal Majalla" w:cs="Sakkal Majalla"/>
          <w:sz w:val="30"/>
          <w:szCs w:val="30"/>
        </w:rPr>
        <w:t xml:space="preserve"> love.</w:t>
      </w:r>
    </w:p>
    <w:p w14:paraId="75C76382"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 xml:space="preserve">Finally, to my children, my three roses that bloomed in my small garden. To Muhammad, my eldest son, thank you for your wisdom that guided me like a compass; to </w:t>
      </w:r>
      <w:proofErr w:type="spellStart"/>
      <w:r w:rsidRPr="007D72B7">
        <w:rPr>
          <w:rFonts w:ascii="Sakkal Majalla" w:hAnsi="Sakkal Majalla" w:cs="Sakkal Majalla"/>
          <w:sz w:val="30"/>
          <w:szCs w:val="30"/>
        </w:rPr>
        <w:t>Rudayna</w:t>
      </w:r>
      <w:proofErr w:type="spellEnd"/>
      <w:r w:rsidRPr="007D72B7">
        <w:rPr>
          <w:rFonts w:ascii="Sakkal Majalla" w:hAnsi="Sakkal Majalla" w:cs="Sakkal Majalla"/>
          <w:sz w:val="30"/>
          <w:szCs w:val="30"/>
        </w:rPr>
        <w:t>, my precious daughter, thank you for your smile that shines like the sun in my sky; and to Youssef, my little son, thank you for your energy that flows like a river overcoming rocks. You are my motivation to reach the peaks, and I hope to be for you a mountain that protects you; this achievement is a shield to guard you and a future I build for you.</w:t>
      </w:r>
    </w:p>
    <w:p w14:paraId="7D416444" w14:textId="77777777" w:rsidR="007D72B7" w:rsidRPr="007D72B7" w:rsidRDefault="007D72B7" w:rsidP="007D72B7">
      <w:pPr>
        <w:spacing w:after="0" w:line="259" w:lineRule="auto"/>
        <w:ind w:left="0" w:firstLine="0"/>
        <w:rPr>
          <w:rFonts w:ascii="Sakkal Majalla" w:hAnsi="Sakkal Majalla" w:cs="Sakkal Majalla"/>
          <w:sz w:val="30"/>
          <w:szCs w:val="30"/>
        </w:rPr>
      </w:pPr>
      <w:r w:rsidRPr="007D72B7">
        <w:rPr>
          <w:rFonts w:ascii="Sakkal Majalla" w:hAnsi="Sakkal Majalla" w:cs="Sakkal Majalla"/>
          <w:sz w:val="30"/>
          <w:szCs w:val="30"/>
        </w:rPr>
        <w:t>Thank you to all who contributed to this new dawn; without you, I would have been a tree without roots, but today I stand as a fruitful tree, nourished by your love and support.</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lastRenderedPageBreak/>
        <w:t xml:space="preserve"> </w:t>
      </w:r>
    </w:p>
    <w:p w14:paraId="046C6159" w14:textId="77777777" w:rsidR="00F35AAB" w:rsidRPr="000B1C77" w:rsidRDefault="00F35AAB" w:rsidP="00F35AAB">
      <w:pPr>
        <w:pStyle w:val="2"/>
        <w:spacing w:after="310"/>
        <w:ind w:left="-5"/>
        <w:rPr>
          <w:color w:val="000000" w:themeColor="text1"/>
        </w:rPr>
      </w:pPr>
      <w:bookmarkStart w:id="7" w:name="_Toc206371279"/>
      <w:bookmarkStart w:id="8" w:name="_Toc207182219"/>
      <w:r w:rsidRPr="000B1C77">
        <w:rPr>
          <w:color w:val="000000" w:themeColor="text1"/>
        </w:rPr>
        <w:t>Abstract</w:t>
      </w:r>
      <w:bookmarkEnd w:id="7"/>
      <w:bookmarkEnd w:id="8"/>
      <w:r w:rsidRPr="000B1C77">
        <w:rPr>
          <w:color w:val="000000" w:themeColor="text1"/>
        </w:rPr>
        <w:t xml:space="preserve"> </w:t>
      </w:r>
    </w:p>
    <w:p w14:paraId="60C446B4" w14:textId="050B9808" w:rsidR="00FD6AB4" w:rsidRPr="00FD6AB4" w:rsidRDefault="00FD6AB4" w:rsidP="00FD6AB4">
      <w:pPr>
        <w:spacing w:before="100" w:beforeAutospacing="1" w:after="100" w:afterAutospacing="1" w:line="240" w:lineRule="auto"/>
        <w:ind w:left="0" w:firstLine="0"/>
        <w:rPr>
          <w:rFonts w:ascii="Sakkal Majalla" w:hAnsi="Sakkal Majalla" w:cs="Sakkal Majalla"/>
          <w:color w:val="auto"/>
          <w:sz w:val="32"/>
          <w:szCs w:val="32"/>
        </w:rPr>
      </w:pPr>
      <w:r w:rsidRPr="00FD6AB4">
        <w:rPr>
          <w:rFonts w:ascii="Sakkal Majalla" w:hAnsi="Sakkal Majalla" w:cs="Sakkal Majalla"/>
          <w:color w:val="auto"/>
          <w:sz w:val="32"/>
          <w:szCs w:val="32"/>
        </w:rPr>
        <w:t xml:space="preserve">Biodiversity conservation increasingly depends on reliable, field-ready tools for rapid species identification under limited resources. Traditional, expert-driven workflows struggle with variable illumination, cluttered backgrounds, and fine-grained inter-class similarity. This thesis presents a compact, reproducible benchmarking pipeline—rather than a new architecture—that fine-tunes and evaluates representative vision families under a unified protocol on a curated, four-class dataset (Plestiodon </w:t>
      </w:r>
      <w:proofErr w:type="spellStart"/>
      <w:r w:rsidRPr="00FD6AB4">
        <w:rPr>
          <w:rFonts w:ascii="Sakkal Majalla" w:hAnsi="Sakkal Majalla" w:cs="Sakkal Majalla"/>
          <w:color w:val="auto"/>
          <w:sz w:val="32"/>
          <w:szCs w:val="32"/>
        </w:rPr>
        <w:t>inexpectatus</w:t>
      </w:r>
      <w:proofErr w:type="spellEnd"/>
      <w:r w:rsidRPr="00FD6AB4">
        <w:rPr>
          <w:rFonts w:ascii="Sakkal Majalla" w:hAnsi="Sakkal Majalla" w:cs="Sakkal Majalla"/>
          <w:color w:val="auto"/>
          <w:sz w:val="32"/>
          <w:szCs w:val="32"/>
        </w:rPr>
        <w:t xml:space="preserve">, Agkistrodon contortrix, Caretta </w:t>
      </w:r>
      <w:proofErr w:type="spellStart"/>
      <w:r w:rsidRPr="00FD6AB4">
        <w:rPr>
          <w:rFonts w:ascii="Sakkal Majalla" w:hAnsi="Sakkal Majalla" w:cs="Sakkal Majalla"/>
          <w:color w:val="auto"/>
          <w:sz w:val="32"/>
          <w:szCs w:val="32"/>
        </w:rPr>
        <w:t>caretta</w:t>
      </w:r>
      <w:proofErr w:type="spellEnd"/>
      <w:r w:rsidRPr="00FD6AB4">
        <w:rPr>
          <w:rFonts w:ascii="Sakkal Majalla" w:hAnsi="Sakkal Majalla" w:cs="Sakkal Majalla"/>
          <w:color w:val="auto"/>
          <w:sz w:val="32"/>
          <w:szCs w:val="32"/>
        </w:rPr>
        <w:t xml:space="preserve">, </w:t>
      </w:r>
      <w:proofErr w:type="spellStart"/>
      <w:r w:rsidRPr="00FD6AB4">
        <w:rPr>
          <w:rFonts w:ascii="Sakkal Majalla" w:hAnsi="Sakkal Majalla" w:cs="Sakkal Majalla"/>
          <w:color w:val="auto"/>
          <w:sz w:val="32"/>
          <w:szCs w:val="32"/>
        </w:rPr>
        <w:t>Oreaster</w:t>
      </w:r>
      <w:proofErr w:type="spellEnd"/>
      <w:r w:rsidRPr="00FD6AB4">
        <w:rPr>
          <w:rFonts w:ascii="Sakkal Majalla" w:hAnsi="Sakkal Majalla" w:cs="Sakkal Majalla"/>
          <w:color w:val="auto"/>
          <w:sz w:val="32"/>
          <w:szCs w:val="32"/>
        </w:rPr>
        <w:t xml:space="preserve"> reticulatus; splits: 582/84/171). We compare a classical CNN (ResNet18), efficient/mobile backbones (MobileNetV3-Large, EfficientNet-B0), a multi-scale network (InceptionV3), two transformers (</w:t>
      </w:r>
      <w:proofErr w:type="spellStart"/>
      <w:r w:rsidRPr="00FD6AB4">
        <w:rPr>
          <w:rFonts w:ascii="Sakkal Majalla" w:hAnsi="Sakkal Majalla" w:cs="Sakkal Majalla"/>
          <w:color w:val="auto"/>
          <w:sz w:val="32"/>
          <w:szCs w:val="32"/>
        </w:rPr>
        <w:t>ViT</w:t>
      </w:r>
      <w:proofErr w:type="spellEnd"/>
      <w:r w:rsidRPr="00FD6AB4">
        <w:rPr>
          <w:rFonts w:ascii="Sakkal Majalla" w:hAnsi="Sakkal Majalla" w:cs="Sakkal Majalla"/>
          <w:color w:val="auto"/>
          <w:sz w:val="32"/>
          <w:szCs w:val="32"/>
        </w:rPr>
        <w:t xml:space="preserve">-B/32, </w:t>
      </w:r>
      <w:r w:rsidR="000C44BA">
        <w:rPr>
          <w:rFonts w:ascii="Sakkal Majalla" w:hAnsi="Sakkal Majalla" w:cs="Sakkal Majalla"/>
          <w:color w:val="auto"/>
          <w:sz w:val="32"/>
          <w:szCs w:val="32"/>
        </w:rPr>
        <w:t>swin_tiny_patch4_window7_224</w:t>
      </w:r>
      <w:r w:rsidRPr="00FD6AB4">
        <w:rPr>
          <w:rFonts w:ascii="Sakkal Majalla" w:hAnsi="Sakkal Majalla" w:cs="Sakkal Majalla"/>
          <w:color w:val="auto"/>
          <w:sz w:val="32"/>
          <w:szCs w:val="32"/>
        </w:rPr>
        <w:t>), a detector-native ecosystem in classification mode (</w:t>
      </w:r>
      <w:r w:rsidR="000C44BA">
        <w:rPr>
          <w:rFonts w:ascii="Sakkal Majalla" w:hAnsi="Sakkal Majalla" w:cs="Sakkal Majalla"/>
          <w:color w:val="auto"/>
          <w:sz w:val="32"/>
          <w:szCs w:val="32"/>
        </w:rPr>
        <w:t>YOLOv11n-cls (</w:t>
      </w:r>
      <w:proofErr w:type="spellStart"/>
      <w:proofErr w:type="gramStart"/>
      <w:r w:rsidR="000C44BA">
        <w:rPr>
          <w:rFonts w:ascii="Sakkal Majalla" w:hAnsi="Sakkal Majalla" w:cs="Sakkal Majalla"/>
          <w:color w:val="auto"/>
          <w:sz w:val="32"/>
          <w:szCs w:val="32"/>
        </w:rPr>
        <w:t>Ultralytics</w:t>
      </w:r>
      <w:proofErr w:type="spellEnd"/>
      <w:r w:rsidR="000C44BA">
        <w:rPr>
          <w:rFonts w:ascii="Sakkal Majalla" w:hAnsi="Sakkal Majalla" w:cs="Sakkal Majalla"/>
          <w:color w:val="auto"/>
          <w:sz w:val="32"/>
          <w:szCs w:val="32"/>
        </w:rPr>
        <w:t>)</w:t>
      </w:r>
      <w:r w:rsidRPr="00FD6AB4">
        <w:rPr>
          <w:rFonts w:ascii="Sakkal Majalla" w:hAnsi="Sakkal Majalla" w:cs="Sakkal Majalla"/>
          <w:color w:val="auto"/>
          <w:sz w:val="32"/>
          <w:szCs w:val="32"/>
        </w:rPr>
        <w:t>)</w:t>
      </w:r>
      <w:proofErr w:type="gramEnd"/>
      <w:r w:rsidRPr="00FD6AB4">
        <w:rPr>
          <w:rFonts w:ascii="Sakkal Majalla" w:hAnsi="Sakkal Majalla" w:cs="Sakkal Majalla"/>
          <w:color w:val="auto"/>
          <w:sz w:val="32"/>
          <w:szCs w:val="32"/>
        </w:rPr>
        <w:t xml:space="preserve">, and a small </w:t>
      </w:r>
      <w:r w:rsidR="00225F2C">
        <w:rPr>
          <w:rFonts w:ascii="Sakkal Majalla" w:hAnsi="Sakkal Majalla" w:cs="Sakkal Majalla"/>
          <w:color w:val="auto"/>
          <w:sz w:val="32"/>
          <w:szCs w:val="32"/>
        </w:rPr>
        <w:t>Custom CNN baseline</w:t>
      </w:r>
      <w:r w:rsidRPr="00FD6AB4">
        <w:rPr>
          <w:rFonts w:ascii="Sakkal Majalla" w:hAnsi="Sakkal Majalla" w:cs="Sakkal Majalla"/>
          <w:color w:val="auto"/>
          <w:sz w:val="32"/>
          <w:szCs w:val="32"/>
        </w:rPr>
        <w:t xml:space="preserve">. Preprocessing and training are standardized (ImageNet initialization; inputs 224×224 for most models, 299×299 for InceptionV3, 640×640 for </w:t>
      </w:r>
      <w:r w:rsidR="000C44BA">
        <w:rPr>
          <w:rFonts w:ascii="Sakkal Majalla" w:hAnsi="Sakkal Majalla" w:cs="Sakkal Majalla"/>
          <w:color w:val="auto"/>
          <w:sz w:val="32"/>
          <w:szCs w:val="32"/>
        </w:rPr>
        <w:t>YOLOv11n-cls (</w:t>
      </w:r>
      <w:proofErr w:type="spellStart"/>
      <w:r w:rsidR="000C44BA">
        <w:rPr>
          <w:rFonts w:ascii="Sakkal Majalla" w:hAnsi="Sakkal Majalla" w:cs="Sakkal Majalla"/>
          <w:color w:val="auto"/>
          <w:sz w:val="32"/>
          <w:szCs w:val="32"/>
        </w:rPr>
        <w:t>Ultralytics</w:t>
      </w:r>
      <w:proofErr w:type="spellEnd"/>
      <w:r w:rsidR="000C44BA">
        <w:rPr>
          <w:rFonts w:ascii="Sakkal Majalla" w:hAnsi="Sakkal Majalla" w:cs="Sakkal Majalla"/>
          <w:color w:val="auto"/>
          <w:sz w:val="32"/>
          <w:szCs w:val="32"/>
        </w:rPr>
        <w:t>)</w:t>
      </w:r>
      <w:r w:rsidRPr="00FD6AB4">
        <w:rPr>
          <w:rFonts w:ascii="Sakkal Majalla" w:hAnsi="Sakkal Majalla" w:cs="Sakkal Majalla"/>
          <w:color w:val="auto"/>
          <w:sz w:val="32"/>
          <w:szCs w:val="32"/>
        </w:rPr>
        <w:t xml:space="preserve">; light augmentations; </w:t>
      </w:r>
      <w:proofErr w:type="spellStart"/>
      <w:r w:rsidRPr="00FD6AB4">
        <w:rPr>
          <w:rFonts w:ascii="Sakkal Majalla" w:hAnsi="Sakkal Majalla" w:cs="Sakkal Majalla"/>
          <w:color w:val="auto"/>
          <w:sz w:val="32"/>
          <w:szCs w:val="32"/>
        </w:rPr>
        <w:t>AdamW</w:t>
      </w:r>
      <w:proofErr w:type="spellEnd"/>
      <w:r w:rsidRPr="00FD6AB4">
        <w:rPr>
          <w:rFonts w:ascii="Sakkal Majalla" w:hAnsi="Sakkal Majalla" w:cs="Sakkal Majalla"/>
          <w:color w:val="auto"/>
          <w:sz w:val="32"/>
          <w:szCs w:val="32"/>
        </w:rPr>
        <w:t xml:space="preserve">; </w:t>
      </w:r>
      <w:proofErr w:type="spellStart"/>
      <w:r w:rsidRPr="00FD6AB4">
        <w:rPr>
          <w:rFonts w:ascii="Sakkal Majalla" w:hAnsi="Sakkal Majalla" w:cs="Sakkal Majalla"/>
          <w:color w:val="auto"/>
          <w:sz w:val="32"/>
          <w:szCs w:val="32"/>
        </w:rPr>
        <w:t>StepLR</w:t>
      </w:r>
      <w:proofErr w:type="spellEnd"/>
      <w:r w:rsidRPr="00FD6AB4">
        <w:rPr>
          <w:rFonts w:ascii="Sakkal Majalla" w:hAnsi="Sakkal Majalla" w:cs="Sakkal Majalla"/>
          <w:color w:val="auto"/>
          <w:sz w:val="32"/>
          <w:szCs w:val="32"/>
        </w:rPr>
        <w:t>).</w:t>
      </w:r>
    </w:p>
    <w:p w14:paraId="64D95695" w14:textId="6BA73265" w:rsidR="00FD6AB4" w:rsidRPr="00FD6AB4" w:rsidRDefault="00FD6AB4" w:rsidP="00FD6AB4">
      <w:pPr>
        <w:spacing w:before="100" w:beforeAutospacing="1" w:after="100" w:afterAutospacing="1" w:line="240" w:lineRule="auto"/>
        <w:ind w:left="0" w:firstLine="0"/>
        <w:rPr>
          <w:rFonts w:ascii="Sakkal Majalla" w:hAnsi="Sakkal Majalla" w:cs="Sakkal Majalla"/>
          <w:color w:val="auto"/>
          <w:sz w:val="32"/>
          <w:szCs w:val="32"/>
        </w:rPr>
      </w:pPr>
      <w:r w:rsidRPr="00FD6AB4">
        <w:rPr>
          <w:rFonts w:ascii="Sakkal Majalla" w:hAnsi="Sakkal Majalla" w:cs="Sakkal Majalla"/>
          <w:color w:val="auto"/>
          <w:sz w:val="32"/>
          <w:szCs w:val="32"/>
        </w:rPr>
        <w:t>Evaluation uses Accuracy, weighted Precision/Recall/F1, per-class Precision–Recall curves with macro-</w:t>
      </w:r>
      <w:proofErr w:type="spellStart"/>
      <w:r w:rsidRPr="00FD6AB4">
        <w:rPr>
          <w:rFonts w:ascii="Sakkal Majalla" w:hAnsi="Sakkal Majalla" w:cs="Sakkal Majalla"/>
          <w:color w:val="auto"/>
          <w:sz w:val="32"/>
          <w:szCs w:val="32"/>
        </w:rPr>
        <w:t>mAP</w:t>
      </w:r>
      <w:proofErr w:type="spellEnd"/>
      <w:r w:rsidRPr="00FD6AB4">
        <w:rPr>
          <w:rFonts w:ascii="Sakkal Majalla" w:hAnsi="Sakkal Majalla" w:cs="Sakkal Majalla"/>
          <w:color w:val="auto"/>
          <w:sz w:val="32"/>
          <w:szCs w:val="32"/>
        </w:rPr>
        <w:t xml:space="preserve">, and confusion matrices. Results identify </w:t>
      </w:r>
      <w:r w:rsidR="000C44BA">
        <w:rPr>
          <w:rFonts w:ascii="Sakkal Majalla" w:hAnsi="Sakkal Majalla" w:cs="Sakkal Majalla"/>
          <w:color w:val="auto"/>
          <w:sz w:val="32"/>
          <w:szCs w:val="32"/>
        </w:rPr>
        <w:t>swin_tiny_patch4_window7_224</w:t>
      </w:r>
      <w:r w:rsidRPr="00FD6AB4">
        <w:rPr>
          <w:rFonts w:ascii="Sakkal Majalla" w:hAnsi="Sakkal Majalla" w:cs="Sakkal Majalla"/>
          <w:color w:val="auto"/>
          <w:sz w:val="32"/>
          <w:szCs w:val="32"/>
        </w:rPr>
        <w:t xml:space="preserve"> as the top performer (Accuracy %98.25, weighted F1</w:t>
      </w:r>
      <w:r>
        <w:rPr>
          <w:rFonts w:ascii="Sakkal Majalla" w:hAnsi="Sakkal Majalla" w:cs="Sakkal Majalla"/>
          <w:color w:val="auto"/>
          <w:sz w:val="32"/>
          <w:szCs w:val="32"/>
        </w:rPr>
        <w:t xml:space="preserve"> </w:t>
      </w:r>
      <w:r w:rsidRPr="00FD6AB4">
        <w:rPr>
          <w:rFonts w:ascii="Sakkal Majalla" w:hAnsi="Sakkal Majalla" w:cs="Sakkal Majalla"/>
          <w:color w:val="auto"/>
          <w:sz w:val="32"/>
          <w:szCs w:val="32"/>
        </w:rPr>
        <w:t>%98.3), closely followed by InceptionV3 (%97.66). MobileNetV3-Large and EfficientNet-B0 provide strong accuracy–efficiency trade-offs (</w:t>
      </w:r>
      <w:r w:rsidR="000C44BA" w:rsidRPr="00FD6AB4">
        <w:rPr>
          <w:rFonts w:ascii="Sakkal Majalla" w:hAnsi="Sakkal Majalla" w:cs="Sakkal Majalla"/>
          <w:color w:val="auto"/>
          <w:sz w:val="32"/>
          <w:szCs w:val="32"/>
        </w:rPr>
        <w:t>%</w:t>
      </w:r>
      <w:r w:rsidRPr="00FD6AB4">
        <w:rPr>
          <w:rFonts w:ascii="Sakkal Majalla" w:hAnsi="Sakkal Majalla" w:cs="Sakkal Majalla"/>
          <w:color w:val="auto"/>
          <w:sz w:val="32"/>
          <w:szCs w:val="32"/>
        </w:rPr>
        <w:t xml:space="preserve"> 95.9 each), with ResNet18 competitive (% 95.32) and </w:t>
      </w:r>
      <w:r w:rsidR="000C44BA">
        <w:rPr>
          <w:rFonts w:ascii="Sakkal Majalla" w:hAnsi="Sakkal Majalla" w:cs="Sakkal Majalla"/>
          <w:color w:val="auto"/>
          <w:sz w:val="32"/>
          <w:szCs w:val="32"/>
        </w:rPr>
        <w:t>YOLOv11n-cls (</w:t>
      </w:r>
      <w:proofErr w:type="spellStart"/>
      <w:r w:rsidR="000C44BA">
        <w:rPr>
          <w:rFonts w:ascii="Sakkal Majalla" w:hAnsi="Sakkal Majalla" w:cs="Sakkal Majalla"/>
          <w:color w:val="auto"/>
          <w:sz w:val="32"/>
          <w:szCs w:val="32"/>
        </w:rPr>
        <w:t>Ultralytics</w:t>
      </w:r>
      <w:proofErr w:type="spellEnd"/>
      <w:r w:rsidR="000C44BA">
        <w:rPr>
          <w:rFonts w:ascii="Sakkal Majalla" w:hAnsi="Sakkal Majalla" w:cs="Sakkal Majalla"/>
          <w:color w:val="auto"/>
          <w:sz w:val="32"/>
          <w:szCs w:val="32"/>
        </w:rPr>
        <w:t>)</w:t>
      </w:r>
      <w:r w:rsidRPr="00FD6AB4">
        <w:rPr>
          <w:rFonts w:ascii="Sakkal Majalla" w:hAnsi="Sakkal Majalla" w:cs="Sakkal Majalla"/>
          <w:color w:val="auto"/>
          <w:sz w:val="32"/>
          <w:szCs w:val="32"/>
        </w:rPr>
        <w:t xml:space="preserve"> solid though lower (% 94.15); </w:t>
      </w:r>
      <w:proofErr w:type="spellStart"/>
      <w:r w:rsidRPr="00FD6AB4">
        <w:rPr>
          <w:rFonts w:ascii="Sakkal Majalla" w:hAnsi="Sakkal Majalla" w:cs="Sakkal Majalla"/>
          <w:color w:val="auto"/>
          <w:sz w:val="32"/>
          <w:szCs w:val="32"/>
        </w:rPr>
        <w:t>ViT</w:t>
      </w:r>
      <w:proofErr w:type="spellEnd"/>
      <w:r w:rsidRPr="00FD6AB4">
        <w:rPr>
          <w:rFonts w:ascii="Sakkal Majalla" w:hAnsi="Sakkal Majalla" w:cs="Sakkal Majalla"/>
          <w:color w:val="auto"/>
          <w:sz w:val="32"/>
          <w:szCs w:val="32"/>
        </w:rPr>
        <w:t xml:space="preserve">-B/32 and the </w:t>
      </w:r>
      <w:r w:rsidR="00225F2C">
        <w:rPr>
          <w:rFonts w:ascii="Sakkal Majalla" w:hAnsi="Sakkal Majalla" w:cs="Sakkal Majalla"/>
          <w:color w:val="auto"/>
          <w:sz w:val="32"/>
          <w:szCs w:val="32"/>
        </w:rPr>
        <w:t>Custom CNN baseline</w:t>
      </w:r>
      <w:r w:rsidRPr="00FD6AB4">
        <w:rPr>
          <w:rFonts w:ascii="Sakkal Majalla" w:hAnsi="Sakkal Majalla" w:cs="Sakkal Majalla"/>
          <w:color w:val="auto"/>
          <w:sz w:val="32"/>
          <w:szCs w:val="32"/>
        </w:rPr>
        <w:t xml:space="preserve"> underperform on this small dataset. PR curves are near-saturated for the top models (macro-</w:t>
      </w:r>
      <w:proofErr w:type="spellStart"/>
      <w:r w:rsidRPr="00FD6AB4">
        <w:rPr>
          <w:rFonts w:ascii="Sakkal Majalla" w:hAnsi="Sakkal Majalla" w:cs="Sakkal Majalla"/>
          <w:color w:val="auto"/>
          <w:sz w:val="32"/>
          <w:szCs w:val="32"/>
        </w:rPr>
        <w:t>mAP</w:t>
      </w:r>
      <w:proofErr w:type="spellEnd"/>
      <w:r w:rsidRPr="00FD6AB4">
        <w:rPr>
          <w:rFonts w:ascii="Sakkal Majalla" w:hAnsi="Sakkal Majalla" w:cs="Sakkal Majalla"/>
          <w:color w:val="auto"/>
          <w:sz w:val="32"/>
          <w:szCs w:val="32"/>
        </w:rPr>
        <w:t xml:space="preserve"> </w:t>
      </w:r>
      <w:r>
        <w:rPr>
          <w:rFonts w:ascii="Sakkal Majalla" w:hAnsi="Sakkal Majalla" w:cs="Sakkal Majalla"/>
          <w:color w:val="auto"/>
          <w:sz w:val="32"/>
          <w:szCs w:val="32"/>
        </w:rPr>
        <w:t>=</w:t>
      </w:r>
      <w:r w:rsidRPr="00FD6AB4">
        <w:rPr>
          <w:rFonts w:ascii="Sakkal Majalla" w:hAnsi="Sakkal Majalla" w:cs="Sakkal Majalla"/>
          <w:color w:val="auto"/>
          <w:sz w:val="32"/>
          <w:szCs w:val="32"/>
        </w:rPr>
        <w:t xml:space="preserve"> 1.0), and residual errors localize mainly to the Agkistrodon–Plestiodon pair, informing targeted data curation and thresholding.</w:t>
      </w:r>
    </w:p>
    <w:p w14:paraId="00DB8140" w14:textId="77777777" w:rsidR="00FD6AB4" w:rsidRPr="00FD6AB4" w:rsidRDefault="00FD6AB4" w:rsidP="00FD6AB4">
      <w:pPr>
        <w:spacing w:before="100" w:beforeAutospacing="1" w:after="100" w:afterAutospacing="1" w:line="240" w:lineRule="auto"/>
        <w:ind w:left="0" w:firstLine="0"/>
        <w:rPr>
          <w:rFonts w:ascii="Sakkal Majalla" w:hAnsi="Sakkal Majalla" w:cs="Sakkal Majalla"/>
          <w:color w:val="auto"/>
          <w:sz w:val="32"/>
          <w:szCs w:val="32"/>
        </w:rPr>
      </w:pPr>
      <w:r w:rsidRPr="00FD6AB4">
        <w:rPr>
          <w:rFonts w:ascii="Sakkal Majalla" w:hAnsi="Sakkal Majalla" w:cs="Sakkal Majalla"/>
          <w:color w:val="auto"/>
          <w:sz w:val="32"/>
          <w:szCs w:val="32"/>
        </w:rPr>
        <w:t>By coupling aggregate metrics with deployment-oriented diagnostics (PR/</w:t>
      </w:r>
      <w:proofErr w:type="spellStart"/>
      <w:r w:rsidRPr="00FD6AB4">
        <w:rPr>
          <w:rFonts w:ascii="Sakkal Majalla" w:hAnsi="Sakkal Majalla" w:cs="Sakkal Majalla"/>
          <w:color w:val="auto"/>
          <w:sz w:val="32"/>
          <w:szCs w:val="32"/>
        </w:rPr>
        <w:t>mAP</w:t>
      </w:r>
      <w:proofErr w:type="spellEnd"/>
      <w:r w:rsidRPr="00FD6AB4">
        <w:rPr>
          <w:rFonts w:ascii="Sakkal Majalla" w:hAnsi="Sakkal Majalla" w:cs="Sakkal Majalla"/>
          <w:color w:val="auto"/>
          <w:sz w:val="32"/>
          <w:szCs w:val="32"/>
        </w:rPr>
        <w:t>/CM), the pipeline turns benchmarking into guidance for model selection and error mitigation in resource-constrained settings, supporting early, accurate wildlife monitoring for conservation.</w:t>
      </w:r>
    </w:p>
    <w:p w14:paraId="7E659E9D" w14:textId="0BD23A23" w:rsidR="000B518F" w:rsidRDefault="000B518F" w:rsidP="00FD6AB4">
      <w:pPr>
        <w:ind w:left="0" w:firstLine="0"/>
      </w:pPr>
    </w:p>
    <w:sdt>
      <w:sdtPr>
        <w:rPr>
          <w:rFonts w:ascii="Times New Roman" w:eastAsia="Times New Roman" w:hAnsi="Times New Roman" w:cs="Times New Roman"/>
          <w:color w:val="000000"/>
          <w:sz w:val="28"/>
          <w:szCs w:val="22"/>
          <w:rtl w:val="0"/>
          <w:lang w:val="ar-SA"/>
        </w:rPr>
        <w:id w:val="1554422527"/>
        <w:docPartObj>
          <w:docPartGallery w:val="Table of Contents"/>
          <w:docPartUnique/>
        </w:docPartObj>
      </w:sdtPr>
      <w:sdtEndPr>
        <w:rPr>
          <w:sz w:val="24"/>
          <w:szCs w:val="20"/>
          <w:lang w:val="en-US"/>
        </w:rPr>
      </w:sdtEndPr>
      <w:sdtContent>
        <w:p w14:paraId="1042221C" w14:textId="2E2B91BE" w:rsidR="00BA2941" w:rsidRDefault="00BA2941" w:rsidP="00BA2941">
          <w:pPr>
            <w:pStyle w:val="a9"/>
            <w:bidi w:val="0"/>
          </w:pPr>
          <w:r>
            <w:rPr>
              <w:rtl w:val="0"/>
            </w:rPr>
            <w:t>Ta</w:t>
          </w:r>
          <w:r w:rsidRPr="00BA2941">
            <w:rPr>
              <w:rtl w:val="0"/>
            </w:rPr>
            <w:t>ble of Contents</w:t>
          </w:r>
        </w:p>
        <w:p w14:paraId="114835E0" w14:textId="18756A02" w:rsidR="001A5D31" w:rsidRPr="001A5D31" w:rsidRDefault="000E46ED">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r w:rsidRPr="001A5D31">
            <w:rPr>
              <w:rFonts w:asciiTheme="majorHAnsi" w:eastAsiaTheme="majorEastAsia" w:hAnsiTheme="majorHAnsi" w:cstheme="majorBidi"/>
              <w:color w:val="2E74B5" w:themeColor="accent1" w:themeShade="BF"/>
              <w:sz w:val="22"/>
            </w:rPr>
            <w:fldChar w:fldCharType="begin"/>
          </w:r>
          <w:r w:rsidRPr="001A5D31">
            <w:rPr>
              <w:sz w:val="20"/>
              <w:szCs w:val="16"/>
            </w:rPr>
            <w:instrText xml:space="preserve"> TOC \o "1-3" \h \z \u </w:instrText>
          </w:r>
          <w:r w:rsidRPr="001A5D31">
            <w:rPr>
              <w:rFonts w:asciiTheme="majorHAnsi" w:eastAsiaTheme="majorEastAsia" w:hAnsiTheme="majorHAnsi" w:cstheme="majorBidi"/>
              <w:color w:val="2E74B5" w:themeColor="accent1" w:themeShade="BF"/>
              <w:sz w:val="22"/>
            </w:rPr>
            <w:fldChar w:fldCharType="separate"/>
          </w:r>
          <w:hyperlink w:anchor="_Toc207182217" w:history="1">
            <w:r w:rsidR="001A5D31" w:rsidRPr="001A5D31">
              <w:rPr>
                <w:noProof/>
                <w:webHidden/>
                <w:sz w:val="20"/>
                <w:szCs w:val="16"/>
              </w:rPr>
              <w:tab/>
            </w:r>
            <w:r w:rsidR="001A5D31" w:rsidRPr="001A5D31">
              <w:rPr>
                <w:rStyle w:val="Hyperlink"/>
                <w:noProof/>
                <w:sz w:val="20"/>
                <w:szCs w:val="16"/>
                <w:rtl/>
              </w:rPr>
              <w:fldChar w:fldCharType="begin"/>
            </w:r>
            <w:r w:rsidR="001A5D31" w:rsidRPr="001A5D31">
              <w:rPr>
                <w:noProof/>
                <w:webHidden/>
                <w:sz w:val="20"/>
                <w:szCs w:val="16"/>
              </w:rPr>
              <w:instrText xml:space="preserve"> PAGEREF _Toc207182217 \h </w:instrText>
            </w:r>
            <w:r w:rsidR="001A5D31" w:rsidRPr="001A5D31">
              <w:rPr>
                <w:rStyle w:val="Hyperlink"/>
                <w:noProof/>
                <w:sz w:val="20"/>
                <w:szCs w:val="16"/>
                <w:rtl/>
              </w:rPr>
            </w:r>
            <w:r w:rsidR="001A5D31" w:rsidRPr="001A5D31">
              <w:rPr>
                <w:rStyle w:val="Hyperlink"/>
                <w:noProof/>
                <w:sz w:val="20"/>
                <w:szCs w:val="16"/>
                <w:rtl/>
              </w:rPr>
              <w:fldChar w:fldCharType="separate"/>
            </w:r>
            <w:r w:rsidR="001A5D31" w:rsidRPr="001A5D31">
              <w:rPr>
                <w:noProof/>
                <w:webHidden/>
                <w:sz w:val="20"/>
                <w:szCs w:val="16"/>
              </w:rPr>
              <w:t>1</w:t>
            </w:r>
            <w:r w:rsidR="001A5D31" w:rsidRPr="001A5D31">
              <w:rPr>
                <w:rStyle w:val="Hyperlink"/>
                <w:noProof/>
                <w:sz w:val="20"/>
                <w:szCs w:val="16"/>
                <w:rtl/>
              </w:rPr>
              <w:fldChar w:fldCharType="end"/>
            </w:r>
          </w:hyperlink>
        </w:p>
        <w:p w14:paraId="1A479810" w14:textId="09379B5F"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18" w:history="1">
            <w:r w:rsidRPr="001A5D31">
              <w:rPr>
                <w:rStyle w:val="Hyperlink"/>
                <w:noProof/>
                <w:sz w:val="20"/>
                <w:szCs w:val="16"/>
              </w:rPr>
              <w:t>Acknowledgements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_Toc207182218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w:t>
            </w:r>
            <w:r w:rsidRPr="001A5D31">
              <w:rPr>
                <w:rStyle w:val="Hyperlink"/>
                <w:noProof/>
                <w:sz w:val="20"/>
                <w:szCs w:val="16"/>
                <w:rtl/>
              </w:rPr>
              <w:fldChar w:fldCharType="end"/>
            </w:r>
          </w:hyperlink>
        </w:p>
        <w:p w14:paraId="47A14E71" w14:textId="612311E0"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19" w:history="1">
            <w:r w:rsidRPr="001A5D31">
              <w:rPr>
                <w:rStyle w:val="Hyperlink"/>
                <w:noProof/>
                <w:sz w:val="20"/>
                <w:szCs w:val="16"/>
              </w:rPr>
              <w:t>Abstract</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_Toc207182219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3</w:t>
            </w:r>
            <w:r w:rsidRPr="001A5D31">
              <w:rPr>
                <w:rStyle w:val="Hyperlink"/>
                <w:noProof/>
                <w:sz w:val="20"/>
                <w:szCs w:val="16"/>
                <w:rtl/>
              </w:rPr>
              <w:fldChar w:fldCharType="end"/>
            </w:r>
          </w:hyperlink>
        </w:p>
        <w:p w14:paraId="124B1A79" w14:textId="38EBA4FE" w:rsidR="001A5D31" w:rsidRPr="001A5D31" w:rsidRDefault="001A5D31">
          <w:pPr>
            <w:pStyle w:val="10"/>
            <w:tabs>
              <w:tab w:val="right" w:leader="dot" w:pos="9422"/>
            </w:tabs>
            <w:rPr>
              <w:rFonts w:asciiTheme="minorHAnsi" w:eastAsiaTheme="minorEastAsia" w:hAnsiTheme="minorHAnsi" w:cstheme="minorBidi"/>
              <w:b w:val="0"/>
              <w:noProof/>
              <w:color w:val="auto"/>
              <w:kern w:val="2"/>
              <w:sz w:val="18"/>
              <w:szCs w:val="18"/>
              <w14:ligatures w14:val="standardContextual"/>
            </w:rPr>
          </w:pPr>
          <w:hyperlink w:anchor="_Toc207182220" w:history="1">
            <w:r w:rsidRPr="001A5D31">
              <w:rPr>
                <w:rStyle w:val="Hyperlink"/>
                <w:noProof/>
                <w:sz w:val="20"/>
                <w:szCs w:val="16"/>
              </w:rPr>
              <w:t>List of Abbreviations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_Toc207182220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5</w:t>
            </w:r>
            <w:r w:rsidRPr="001A5D31">
              <w:rPr>
                <w:rStyle w:val="Hyperlink"/>
                <w:noProof/>
                <w:sz w:val="20"/>
                <w:szCs w:val="16"/>
                <w:rtl/>
              </w:rPr>
              <w:fldChar w:fldCharType="end"/>
            </w:r>
          </w:hyperlink>
        </w:p>
        <w:p w14:paraId="66434A21" w14:textId="11892305" w:rsidR="001A5D31" w:rsidRPr="001A5D31" w:rsidRDefault="001A5D31">
          <w:pPr>
            <w:pStyle w:val="10"/>
            <w:tabs>
              <w:tab w:val="right" w:leader="dot" w:pos="9422"/>
            </w:tabs>
            <w:rPr>
              <w:rFonts w:asciiTheme="minorHAnsi" w:eastAsiaTheme="minorEastAsia" w:hAnsiTheme="minorHAnsi" w:cstheme="minorBidi"/>
              <w:b w:val="0"/>
              <w:noProof/>
              <w:color w:val="auto"/>
              <w:kern w:val="2"/>
              <w:sz w:val="18"/>
              <w:szCs w:val="18"/>
              <w14:ligatures w14:val="standardContextual"/>
            </w:rPr>
          </w:pPr>
          <w:hyperlink w:anchor="_Toc207182221" w:history="1">
            <w:r w:rsidRPr="001A5D31">
              <w:rPr>
                <w:rStyle w:val="Hyperlink"/>
                <w:noProof/>
                <w:sz w:val="20"/>
                <w:szCs w:val="16"/>
              </w:rPr>
              <w:t>List of Figures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_Toc207182221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6</w:t>
            </w:r>
            <w:r w:rsidRPr="001A5D31">
              <w:rPr>
                <w:rStyle w:val="Hyperlink"/>
                <w:noProof/>
                <w:sz w:val="20"/>
                <w:szCs w:val="16"/>
                <w:rtl/>
              </w:rPr>
              <w:fldChar w:fldCharType="end"/>
            </w:r>
          </w:hyperlink>
        </w:p>
        <w:p w14:paraId="3E7FBA57" w14:textId="0EBE4EDA" w:rsidR="001A5D31" w:rsidRPr="001A5D31" w:rsidRDefault="001A5D31">
          <w:pPr>
            <w:pStyle w:val="10"/>
            <w:tabs>
              <w:tab w:val="right" w:leader="dot" w:pos="9422"/>
            </w:tabs>
            <w:rPr>
              <w:rFonts w:asciiTheme="minorHAnsi" w:eastAsiaTheme="minorEastAsia" w:hAnsiTheme="minorHAnsi" w:cstheme="minorBidi"/>
              <w:b w:val="0"/>
              <w:noProof/>
              <w:color w:val="auto"/>
              <w:kern w:val="2"/>
              <w:sz w:val="18"/>
              <w:szCs w:val="18"/>
              <w14:ligatures w14:val="standardContextual"/>
            </w:rPr>
          </w:pPr>
          <w:hyperlink w:anchor="_Toc207182222" w:history="1">
            <w:r w:rsidRPr="001A5D31">
              <w:rPr>
                <w:rStyle w:val="Hyperlink"/>
                <w:noProof/>
                <w:sz w:val="20"/>
                <w:szCs w:val="16"/>
              </w:rPr>
              <w:t>List of Tables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_Toc207182222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7</w:t>
            </w:r>
            <w:r w:rsidRPr="001A5D31">
              <w:rPr>
                <w:rStyle w:val="Hyperlink"/>
                <w:noProof/>
                <w:sz w:val="20"/>
                <w:szCs w:val="16"/>
                <w:rtl/>
              </w:rPr>
              <w:fldChar w:fldCharType="end"/>
            </w:r>
          </w:hyperlink>
        </w:p>
        <w:p w14:paraId="451C7A17" w14:textId="7D23AA4E"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3" w:history="1">
            <w:r w:rsidRPr="001A5D31">
              <w:rPr>
                <w:rStyle w:val="Hyperlink"/>
                <w:bCs/>
                <w:noProof/>
                <w:sz w:val="20"/>
                <w:szCs w:val="16"/>
              </w:rPr>
              <w:t>Chapter 1</w:t>
            </w:r>
            <w:r w:rsidRPr="001A5D31">
              <w:rPr>
                <w:rStyle w:val="Hyperlink"/>
                <w:rFonts w:ascii="Sakkal Majalla" w:hAnsi="Sakkal Majalla" w:cs="Sakkal Majalla"/>
                <w:noProof/>
                <w:sz w:val="20"/>
                <w:szCs w:val="16"/>
              </w:rPr>
              <w:t>.</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_Toc207182223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8</w:t>
            </w:r>
            <w:r w:rsidRPr="001A5D31">
              <w:rPr>
                <w:rStyle w:val="Hyperlink"/>
                <w:noProof/>
                <w:sz w:val="20"/>
                <w:szCs w:val="16"/>
                <w:rtl/>
              </w:rPr>
              <w:fldChar w:fldCharType="end"/>
            </w:r>
          </w:hyperlink>
        </w:p>
        <w:p w14:paraId="7084A011" w14:textId="09AD5F05" w:rsidR="001A5D31" w:rsidRPr="001A5D31" w:rsidRDefault="001A5D31">
          <w:pPr>
            <w:pStyle w:val="30"/>
            <w:tabs>
              <w:tab w:val="left" w:pos="1200"/>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4" w:history="1">
            <w:r w:rsidRPr="001A5D31">
              <w:rPr>
                <w:rStyle w:val="Hyperlink"/>
                <w:noProof/>
                <w:sz w:val="20"/>
                <w:szCs w:val="16"/>
              </w:rPr>
              <w:t>1.1</w:t>
            </w:r>
            <w:r w:rsidRPr="001A5D31">
              <w:rPr>
                <w:rFonts w:asciiTheme="minorHAnsi" w:eastAsiaTheme="minorEastAsia" w:hAnsiTheme="minorHAnsi" w:cstheme="minorBidi"/>
                <w:noProof/>
                <w:color w:val="auto"/>
                <w:kern w:val="2"/>
                <w:sz w:val="18"/>
                <w:szCs w:val="18"/>
                <w14:ligatures w14:val="standardContextual"/>
              </w:rPr>
              <w:tab/>
            </w:r>
            <w:r w:rsidRPr="001A5D31">
              <w:rPr>
                <w:rStyle w:val="Hyperlink"/>
                <w:noProof/>
                <w:sz w:val="20"/>
                <w:szCs w:val="16"/>
              </w:rPr>
              <w:t>Thesis Objectives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_Toc207182224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8</w:t>
            </w:r>
            <w:r w:rsidRPr="001A5D31">
              <w:rPr>
                <w:rStyle w:val="Hyperlink"/>
                <w:noProof/>
                <w:sz w:val="20"/>
                <w:szCs w:val="16"/>
                <w:rtl/>
              </w:rPr>
              <w:fldChar w:fldCharType="end"/>
            </w:r>
          </w:hyperlink>
        </w:p>
        <w:p w14:paraId="2AFD929B" w14:textId="68270337" w:rsidR="001A5D31" w:rsidRPr="001A5D31" w:rsidRDefault="001A5D31">
          <w:pPr>
            <w:pStyle w:val="30"/>
            <w:tabs>
              <w:tab w:val="left" w:pos="1200"/>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5" w:history="1">
            <w:r w:rsidRPr="001A5D31">
              <w:rPr>
                <w:rStyle w:val="Hyperlink"/>
                <w:noProof/>
                <w:sz w:val="20"/>
                <w:szCs w:val="16"/>
              </w:rPr>
              <w:t>1.2</w:t>
            </w:r>
            <w:r w:rsidRPr="001A5D31">
              <w:rPr>
                <w:rFonts w:asciiTheme="minorHAnsi" w:eastAsiaTheme="minorEastAsia" w:hAnsiTheme="minorHAnsi" w:cstheme="minorBidi"/>
                <w:noProof/>
                <w:color w:val="auto"/>
                <w:kern w:val="2"/>
                <w:sz w:val="18"/>
                <w:szCs w:val="18"/>
                <w14:ligatures w14:val="standardContextual"/>
              </w:rPr>
              <w:tab/>
            </w:r>
            <w:r w:rsidRPr="001A5D31">
              <w:rPr>
                <w:rStyle w:val="Hyperlink"/>
                <w:noProof/>
                <w:sz w:val="20"/>
                <w:szCs w:val="16"/>
              </w:rPr>
              <w:t>Thesis Contribution</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_Toc207182225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10</w:t>
            </w:r>
            <w:r w:rsidRPr="001A5D31">
              <w:rPr>
                <w:rStyle w:val="Hyperlink"/>
                <w:noProof/>
                <w:sz w:val="20"/>
                <w:szCs w:val="16"/>
                <w:rtl/>
              </w:rPr>
              <w:fldChar w:fldCharType="end"/>
            </w:r>
          </w:hyperlink>
        </w:p>
        <w:p w14:paraId="5CEE0379" w14:textId="69732245"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6" w:history="1">
            <w:r w:rsidRPr="001A5D31">
              <w:rPr>
                <w:rStyle w:val="Hyperlink"/>
                <w:noProof/>
                <w:sz w:val="20"/>
                <w:szCs w:val="16"/>
              </w:rPr>
              <w:t>Chapter 2 Overview</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_Toc207182226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13</w:t>
            </w:r>
            <w:r w:rsidRPr="001A5D31">
              <w:rPr>
                <w:rStyle w:val="Hyperlink"/>
                <w:noProof/>
                <w:sz w:val="20"/>
                <w:szCs w:val="16"/>
                <w:rtl/>
              </w:rPr>
              <w:fldChar w:fldCharType="end"/>
            </w:r>
          </w:hyperlink>
        </w:p>
        <w:p w14:paraId="32081785" w14:textId="1188A66D"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7" w:history="1">
            <w:r w:rsidRPr="001A5D31">
              <w:rPr>
                <w:rStyle w:val="Hyperlink"/>
                <w:noProof/>
                <w:sz w:val="20"/>
                <w:szCs w:val="16"/>
              </w:rPr>
              <w:t>Chapter 3 Related Work</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_Toc207182227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16</w:t>
            </w:r>
            <w:r w:rsidRPr="001A5D31">
              <w:rPr>
                <w:rStyle w:val="Hyperlink"/>
                <w:noProof/>
                <w:sz w:val="20"/>
                <w:szCs w:val="16"/>
                <w:rtl/>
              </w:rPr>
              <w:fldChar w:fldCharType="end"/>
            </w:r>
          </w:hyperlink>
        </w:p>
        <w:p w14:paraId="7B7B05A1" w14:textId="43E73B4B"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8" w:history="1">
            <w:r w:rsidRPr="001A5D31">
              <w:rPr>
                <w:rStyle w:val="Hyperlink"/>
                <w:noProof/>
                <w:sz w:val="20"/>
                <w:szCs w:val="16"/>
              </w:rPr>
              <w:t>3.1 Introduction</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_Toc207182228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16</w:t>
            </w:r>
            <w:r w:rsidRPr="001A5D31">
              <w:rPr>
                <w:rStyle w:val="Hyperlink"/>
                <w:noProof/>
                <w:sz w:val="20"/>
                <w:szCs w:val="16"/>
                <w:rtl/>
              </w:rPr>
              <w:fldChar w:fldCharType="end"/>
            </w:r>
          </w:hyperlink>
        </w:p>
        <w:p w14:paraId="3993FA28" w14:textId="1184F51C"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29" w:history="1">
            <w:r w:rsidRPr="001A5D31">
              <w:rPr>
                <w:rStyle w:val="Hyperlink"/>
                <w:noProof/>
                <w:sz w:val="20"/>
                <w:szCs w:val="16"/>
              </w:rPr>
              <w:t>3.2 History</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_Toc207182229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17</w:t>
            </w:r>
            <w:r w:rsidRPr="001A5D31">
              <w:rPr>
                <w:rStyle w:val="Hyperlink"/>
                <w:noProof/>
                <w:sz w:val="20"/>
                <w:szCs w:val="16"/>
                <w:rtl/>
              </w:rPr>
              <w:fldChar w:fldCharType="end"/>
            </w:r>
          </w:hyperlink>
        </w:p>
        <w:p w14:paraId="7CF0B65B" w14:textId="26922B3B"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0" w:history="1">
            <w:r w:rsidRPr="001A5D31">
              <w:rPr>
                <w:rStyle w:val="Hyperlink"/>
                <w:noProof/>
                <w:sz w:val="20"/>
                <w:szCs w:val="16"/>
              </w:rPr>
              <w:t>3.2.1 CNN-based classification on camera-trap imagery</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_Toc207182230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17</w:t>
            </w:r>
            <w:r w:rsidRPr="001A5D31">
              <w:rPr>
                <w:rStyle w:val="Hyperlink"/>
                <w:noProof/>
                <w:sz w:val="20"/>
                <w:szCs w:val="16"/>
                <w:rtl/>
              </w:rPr>
              <w:fldChar w:fldCharType="end"/>
            </w:r>
          </w:hyperlink>
        </w:p>
        <w:p w14:paraId="3990BB7E" w14:textId="6DED2B33"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1" w:history="1">
            <w:r w:rsidRPr="001A5D31">
              <w:rPr>
                <w:rStyle w:val="Hyperlink"/>
                <w:noProof/>
                <w:sz w:val="20"/>
                <w:szCs w:val="16"/>
              </w:rPr>
              <w:t>3.2.2 Detection, cluttered scenes, and ecological context</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_Toc207182231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17</w:t>
            </w:r>
            <w:r w:rsidRPr="001A5D31">
              <w:rPr>
                <w:rStyle w:val="Hyperlink"/>
                <w:noProof/>
                <w:sz w:val="20"/>
                <w:szCs w:val="16"/>
                <w:rtl/>
              </w:rPr>
              <w:fldChar w:fldCharType="end"/>
            </w:r>
          </w:hyperlink>
        </w:p>
        <w:p w14:paraId="0075A320" w14:textId="7CC5A7D2"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2" w:history="1">
            <w:r w:rsidRPr="001A5D31">
              <w:rPr>
                <w:rStyle w:val="Hyperlink"/>
                <w:noProof/>
                <w:sz w:val="20"/>
                <w:szCs w:val="16"/>
              </w:rPr>
              <w:t>3.2.3 Generalization to new domains and site shift</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_Toc207182232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18</w:t>
            </w:r>
            <w:r w:rsidRPr="001A5D31">
              <w:rPr>
                <w:rStyle w:val="Hyperlink"/>
                <w:noProof/>
                <w:sz w:val="20"/>
                <w:szCs w:val="16"/>
                <w:rtl/>
              </w:rPr>
              <w:fldChar w:fldCharType="end"/>
            </w:r>
          </w:hyperlink>
        </w:p>
        <w:p w14:paraId="3BFFA7A4" w14:textId="10338EDE"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3" w:history="1">
            <w:r w:rsidRPr="001A5D31">
              <w:rPr>
                <w:rStyle w:val="Hyperlink"/>
                <w:noProof/>
                <w:sz w:val="20"/>
                <w:szCs w:val="16"/>
              </w:rPr>
              <w:t>3.2.4 Data quality, imbalance, and evaluation practice</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_Toc207182233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18</w:t>
            </w:r>
            <w:r w:rsidRPr="001A5D31">
              <w:rPr>
                <w:rStyle w:val="Hyperlink"/>
                <w:noProof/>
                <w:sz w:val="20"/>
                <w:szCs w:val="16"/>
                <w:rtl/>
              </w:rPr>
              <w:fldChar w:fldCharType="end"/>
            </w:r>
          </w:hyperlink>
        </w:p>
        <w:p w14:paraId="59CF0E14" w14:textId="074CDA28"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4" w:history="1">
            <w:r w:rsidRPr="001A5D31">
              <w:rPr>
                <w:rStyle w:val="Hyperlink"/>
                <w:noProof/>
                <w:sz w:val="20"/>
                <w:szCs w:val="16"/>
              </w:rPr>
              <w:t>3.2.5 Domain-specific case studies and fine-grained taxa</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_Toc207182234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18</w:t>
            </w:r>
            <w:r w:rsidRPr="001A5D31">
              <w:rPr>
                <w:rStyle w:val="Hyperlink"/>
                <w:noProof/>
                <w:sz w:val="20"/>
                <w:szCs w:val="16"/>
                <w:rtl/>
              </w:rPr>
              <w:fldChar w:fldCharType="end"/>
            </w:r>
          </w:hyperlink>
        </w:p>
        <w:p w14:paraId="775BEFDA" w14:textId="53B8677A"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5" w:history="1">
            <w:r w:rsidRPr="001A5D31">
              <w:rPr>
                <w:rStyle w:val="Hyperlink"/>
                <w:noProof/>
                <w:sz w:val="20"/>
                <w:szCs w:val="16"/>
              </w:rPr>
              <w:t>3.2.6 Emerging directions: foundation models and zero-shot transfer</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_Toc207182235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19</w:t>
            </w:r>
            <w:r w:rsidRPr="001A5D31">
              <w:rPr>
                <w:rStyle w:val="Hyperlink"/>
                <w:noProof/>
                <w:sz w:val="20"/>
                <w:szCs w:val="16"/>
                <w:rtl/>
              </w:rPr>
              <w:fldChar w:fldCharType="end"/>
            </w:r>
          </w:hyperlink>
        </w:p>
        <w:p w14:paraId="1D0D6F31" w14:textId="501F2E96"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6" w:history="1">
            <w:r w:rsidRPr="001A5D31">
              <w:rPr>
                <w:rStyle w:val="Hyperlink"/>
                <w:noProof/>
                <w:sz w:val="20"/>
                <w:szCs w:val="16"/>
              </w:rPr>
              <w:t>Chapter 4 Proposed Approach</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_Toc207182236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20</w:t>
            </w:r>
            <w:r w:rsidRPr="001A5D31">
              <w:rPr>
                <w:rStyle w:val="Hyperlink"/>
                <w:noProof/>
                <w:sz w:val="20"/>
                <w:szCs w:val="16"/>
                <w:rtl/>
              </w:rPr>
              <w:fldChar w:fldCharType="end"/>
            </w:r>
          </w:hyperlink>
        </w:p>
        <w:p w14:paraId="276F5AFB" w14:textId="7844E91A"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7" w:history="1">
            <w:r w:rsidRPr="001A5D31">
              <w:rPr>
                <w:rStyle w:val="Hyperlink"/>
                <w:noProof/>
                <w:sz w:val="20"/>
                <w:szCs w:val="16"/>
              </w:rPr>
              <w:t>4.1 Dataset</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_Toc207182237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20</w:t>
            </w:r>
            <w:r w:rsidRPr="001A5D31">
              <w:rPr>
                <w:rStyle w:val="Hyperlink"/>
                <w:noProof/>
                <w:sz w:val="20"/>
                <w:szCs w:val="16"/>
                <w:rtl/>
              </w:rPr>
              <w:fldChar w:fldCharType="end"/>
            </w:r>
          </w:hyperlink>
        </w:p>
        <w:p w14:paraId="76022127" w14:textId="18B16542"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8" w:history="1">
            <w:r w:rsidRPr="001A5D31">
              <w:rPr>
                <w:rStyle w:val="Hyperlink"/>
                <w:noProof/>
                <w:sz w:val="20"/>
                <w:szCs w:val="16"/>
              </w:rPr>
              <w:t>4.2 Preprocessing and Augmentation</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_Toc207182238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21</w:t>
            </w:r>
            <w:r w:rsidRPr="001A5D31">
              <w:rPr>
                <w:rStyle w:val="Hyperlink"/>
                <w:noProof/>
                <w:sz w:val="20"/>
                <w:szCs w:val="16"/>
                <w:rtl/>
              </w:rPr>
              <w:fldChar w:fldCharType="end"/>
            </w:r>
          </w:hyperlink>
        </w:p>
        <w:p w14:paraId="4ABECA6E" w14:textId="02937BF2"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39" w:history="1">
            <w:r w:rsidRPr="001A5D31">
              <w:rPr>
                <w:rStyle w:val="Hyperlink"/>
                <w:noProof/>
                <w:sz w:val="20"/>
                <w:szCs w:val="16"/>
              </w:rPr>
              <w:t>4.3 Models and Training Settings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_Toc207182239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21</w:t>
            </w:r>
            <w:r w:rsidRPr="001A5D31">
              <w:rPr>
                <w:rStyle w:val="Hyperlink"/>
                <w:noProof/>
                <w:sz w:val="20"/>
                <w:szCs w:val="16"/>
                <w:rtl/>
              </w:rPr>
              <w:fldChar w:fldCharType="end"/>
            </w:r>
          </w:hyperlink>
        </w:p>
        <w:p w14:paraId="1468C225" w14:textId="6DB6F5AA"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0" w:history="1">
            <w:r w:rsidRPr="001A5D31">
              <w:rPr>
                <w:rStyle w:val="Hyperlink"/>
                <w:noProof/>
                <w:sz w:val="20"/>
                <w:szCs w:val="16"/>
              </w:rPr>
              <w:t>4.4 Evaluation Metrics and Procedure</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_Toc207182240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22</w:t>
            </w:r>
            <w:r w:rsidRPr="001A5D31">
              <w:rPr>
                <w:rStyle w:val="Hyperlink"/>
                <w:noProof/>
                <w:sz w:val="20"/>
                <w:szCs w:val="16"/>
                <w:rtl/>
              </w:rPr>
              <w:fldChar w:fldCharType="end"/>
            </w:r>
          </w:hyperlink>
        </w:p>
        <w:p w14:paraId="11ECB34D" w14:textId="2CC66DDD"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1" w:history="1">
            <w:r w:rsidRPr="001A5D31">
              <w:rPr>
                <w:rStyle w:val="Hyperlink"/>
                <w:noProof/>
                <w:sz w:val="20"/>
                <w:szCs w:val="16"/>
              </w:rPr>
              <w:t>4.5 Implementation and Reproducibility</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_Toc207182241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23</w:t>
            </w:r>
            <w:r w:rsidRPr="001A5D31">
              <w:rPr>
                <w:rStyle w:val="Hyperlink"/>
                <w:noProof/>
                <w:sz w:val="20"/>
                <w:szCs w:val="16"/>
                <w:rtl/>
              </w:rPr>
              <w:fldChar w:fldCharType="end"/>
            </w:r>
          </w:hyperlink>
        </w:p>
        <w:p w14:paraId="40A74ABE" w14:textId="430AD623"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2" w:history="1">
            <w:r w:rsidRPr="001A5D31">
              <w:rPr>
                <w:rStyle w:val="Hyperlink"/>
                <w:noProof/>
                <w:sz w:val="20"/>
                <w:szCs w:val="16"/>
              </w:rPr>
              <w:t>4.6 Design Rationale and Trade-offs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_Toc207182242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23</w:t>
            </w:r>
            <w:r w:rsidRPr="001A5D31">
              <w:rPr>
                <w:rStyle w:val="Hyperlink"/>
                <w:noProof/>
                <w:sz w:val="20"/>
                <w:szCs w:val="16"/>
                <w:rtl/>
              </w:rPr>
              <w:fldChar w:fldCharType="end"/>
            </w:r>
          </w:hyperlink>
        </w:p>
        <w:p w14:paraId="6CEB3695" w14:textId="7017DC7C"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3" w:history="1">
            <w:r w:rsidRPr="001A5D31">
              <w:rPr>
                <w:rStyle w:val="Hyperlink"/>
                <w:noProof/>
                <w:sz w:val="20"/>
                <w:szCs w:val="16"/>
              </w:rPr>
              <w:t>Chapter 5 Experimental Results and Discussion</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_Toc207182243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24</w:t>
            </w:r>
            <w:r w:rsidRPr="001A5D31">
              <w:rPr>
                <w:rStyle w:val="Hyperlink"/>
                <w:noProof/>
                <w:sz w:val="20"/>
                <w:szCs w:val="16"/>
                <w:rtl/>
              </w:rPr>
              <w:fldChar w:fldCharType="end"/>
            </w:r>
          </w:hyperlink>
        </w:p>
        <w:p w14:paraId="1699F0FC" w14:textId="68683658"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4" w:history="1">
            <w:r w:rsidRPr="001A5D31">
              <w:rPr>
                <w:rStyle w:val="Hyperlink"/>
                <w:noProof/>
                <w:sz w:val="20"/>
                <w:szCs w:val="16"/>
              </w:rPr>
              <w:t>5.1 Overall Comparison</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_Toc207182244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24</w:t>
            </w:r>
            <w:r w:rsidRPr="001A5D31">
              <w:rPr>
                <w:rStyle w:val="Hyperlink"/>
                <w:noProof/>
                <w:sz w:val="20"/>
                <w:szCs w:val="16"/>
                <w:rtl/>
              </w:rPr>
              <w:fldChar w:fldCharType="end"/>
            </w:r>
          </w:hyperlink>
        </w:p>
        <w:p w14:paraId="2ABEBAF5" w14:textId="2FFD686C" w:rsidR="001A5D31" w:rsidRPr="009A7236" w:rsidRDefault="001A5D31">
          <w:pPr>
            <w:pStyle w:val="30"/>
            <w:tabs>
              <w:tab w:val="right" w:leader="dot" w:pos="9422"/>
            </w:tabs>
            <w:rPr>
              <w:rStyle w:val="Hyperlink"/>
              <w:sz w:val="20"/>
              <w:szCs w:val="16"/>
            </w:rPr>
          </w:pPr>
          <w:hyperlink w:anchor="_Toc207182245" w:history="1">
            <w:r w:rsidRPr="001A5D31">
              <w:rPr>
                <w:rStyle w:val="Hyperlink"/>
                <w:noProof/>
                <w:sz w:val="20"/>
                <w:szCs w:val="16"/>
              </w:rPr>
              <w:t xml:space="preserve">5.2 Class-wise Behavior from Paired </w:t>
            </w:r>
            <w:r w:rsidR="009A7236" w:rsidRPr="009A7236">
              <w:rPr>
                <w:rStyle w:val="Hyperlink"/>
                <w:noProof/>
                <w:sz w:val="20"/>
                <w:szCs w:val="16"/>
              </w:rPr>
              <w:t>Precision–Recall Curves  &amp; Confusion Matrix</w:t>
            </w:r>
            <w:r w:rsidRPr="009A7236">
              <w:rPr>
                <w:rStyle w:val="Hyperlink"/>
                <w:webHidden/>
              </w:rPr>
              <w:tab/>
            </w:r>
            <w:r w:rsidRPr="001A5D31">
              <w:rPr>
                <w:rStyle w:val="Hyperlink"/>
                <w:noProof/>
                <w:sz w:val="20"/>
                <w:szCs w:val="16"/>
                <w:rtl/>
              </w:rPr>
              <w:fldChar w:fldCharType="begin"/>
            </w:r>
            <w:r w:rsidRPr="009A7236">
              <w:rPr>
                <w:rStyle w:val="Hyperlink"/>
                <w:webHidden/>
              </w:rPr>
              <w:instrText xml:space="preserve"> PAGEREF _Toc207182245 \h </w:instrText>
            </w:r>
            <w:r w:rsidRPr="001A5D31">
              <w:rPr>
                <w:rStyle w:val="Hyperlink"/>
                <w:noProof/>
                <w:sz w:val="20"/>
                <w:szCs w:val="16"/>
                <w:rtl/>
              </w:rPr>
            </w:r>
            <w:r w:rsidRPr="001A5D31">
              <w:rPr>
                <w:rStyle w:val="Hyperlink"/>
                <w:noProof/>
                <w:sz w:val="20"/>
                <w:szCs w:val="16"/>
                <w:rtl/>
              </w:rPr>
              <w:fldChar w:fldCharType="separate"/>
            </w:r>
            <w:r w:rsidRPr="009A7236">
              <w:rPr>
                <w:rStyle w:val="Hyperlink"/>
                <w:webHidden/>
              </w:rPr>
              <w:t>26</w:t>
            </w:r>
            <w:r w:rsidRPr="001A5D31">
              <w:rPr>
                <w:rStyle w:val="Hyperlink"/>
                <w:noProof/>
                <w:sz w:val="20"/>
                <w:szCs w:val="16"/>
                <w:rtl/>
              </w:rPr>
              <w:fldChar w:fldCharType="end"/>
            </w:r>
          </w:hyperlink>
        </w:p>
        <w:p w14:paraId="72170073" w14:textId="130D77A4" w:rsidR="001A5D31" w:rsidRPr="001A5D31" w:rsidRDefault="001A5D31">
          <w:pPr>
            <w:pStyle w:val="3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6" w:history="1">
            <w:r w:rsidRPr="001A5D31">
              <w:rPr>
                <w:rStyle w:val="Hyperlink"/>
                <w:noProof/>
                <w:sz w:val="20"/>
                <w:szCs w:val="16"/>
              </w:rPr>
              <w:t>5.4 Practical Implications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_Toc207182246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32</w:t>
            </w:r>
            <w:r w:rsidRPr="001A5D31">
              <w:rPr>
                <w:rStyle w:val="Hyperlink"/>
                <w:noProof/>
                <w:sz w:val="20"/>
                <w:szCs w:val="16"/>
                <w:rtl/>
              </w:rPr>
              <w:fldChar w:fldCharType="end"/>
            </w:r>
          </w:hyperlink>
        </w:p>
        <w:p w14:paraId="77792580" w14:textId="31AAAC93"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7" w:history="1">
            <w:r w:rsidRPr="001A5D31">
              <w:rPr>
                <w:rStyle w:val="Hyperlink"/>
                <w:noProof/>
                <w:sz w:val="20"/>
                <w:szCs w:val="16"/>
              </w:rPr>
              <w:t>Chapter 6 Conclusion and Future Work</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_Toc207182247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35</w:t>
            </w:r>
            <w:r w:rsidRPr="001A5D31">
              <w:rPr>
                <w:rStyle w:val="Hyperlink"/>
                <w:noProof/>
                <w:sz w:val="20"/>
                <w:szCs w:val="16"/>
                <w:rtl/>
              </w:rPr>
              <w:fldChar w:fldCharType="end"/>
            </w:r>
          </w:hyperlink>
        </w:p>
        <w:p w14:paraId="7DA084BA" w14:textId="77924BCA" w:rsidR="001A5D31" w:rsidRPr="001A5D31" w:rsidRDefault="001A5D31">
          <w:pPr>
            <w:pStyle w:val="20"/>
            <w:tabs>
              <w:tab w:val="right" w:leader="dot" w:pos="9422"/>
            </w:tabs>
            <w:rPr>
              <w:rFonts w:asciiTheme="minorHAnsi" w:eastAsiaTheme="minorEastAsia" w:hAnsiTheme="minorHAnsi" w:cstheme="minorBidi"/>
              <w:noProof/>
              <w:color w:val="auto"/>
              <w:kern w:val="2"/>
              <w:sz w:val="18"/>
              <w:szCs w:val="18"/>
              <w14:ligatures w14:val="standardContextual"/>
            </w:rPr>
          </w:pPr>
          <w:hyperlink w:anchor="_Toc207182248" w:history="1">
            <w:r w:rsidRPr="001A5D31">
              <w:rPr>
                <w:rStyle w:val="Hyperlink"/>
                <w:noProof/>
                <w:sz w:val="20"/>
                <w:szCs w:val="16"/>
              </w:rPr>
              <w:t>References</w:t>
            </w:r>
            <w:r w:rsidRPr="001A5D31">
              <w:rPr>
                <w:noProof/>
                <w:webHidden/>
                <w:sz w:val="20"/>
                <w:szCs w:val="16"/>
              </w:rPr>
              <w:tab/>
            </w:r>
            <w:r w:rsidRPr="001A5D31">
              <w:rPr>
                <w:rStyle w:val="Hyperlink"/>
                <w:noProof/>
                <w:sz w:val="20"/>
                <w:szCs w:val="16"/>
                <w:rtl/>
              </w:rPr>
              <w:fldChar w:fldCharType="begin"/>
            </w:r>
            <w:r w:rsidRPr="001A5D31">
              <w:rPr>
                <w:noProof/>
                <w:webHidden/>
                <w:sz w:val="20"/>
                <w:szCs w:val="16"/>
              </w:rPr>
              <w:instrText xml:space="preserve"> PAGEREF _Toc207182248 \h </w:instrText>
            </w:r>
            <w:r w:rsidRPr="001A5D31">
              <w:rPr>
                <w:rStyle w:val="Hyperlink"/>
                <w:noProof/>
                <w:sz w:val="20"/>
                <w:szCs w:val="16"/>
                <w:rtl/>
              </w:rPr>
            </w:r>
            <w:r w:rsidRPr="001A5D31">
              <w:rPr>
                <w:rStyle w:val="Hyperlink"/>
                <w:noProof/>
                <w:sz w:val="20"/>
                <w:szCs w:val="16"/>
                <w:rtl/>
              </w:rPr>
              <w:fldChar w:fldCharType="separate"/>
            </w:r>
            <w:r w:rsidRPr="001A5D31">
              <w:rPr>
                <w:noProof/>
                <w:webHidden/>
                <w:sz w:val="20"/>
                <w:szCs w:val="16"/>
              </w:rPr>
              <w:t>38</w:t>
            </w:r>
            <w:r w:rsidRPr="001A5D31">
              <w:rPr>
                <w:rStyle w:val="Hyperlink"/>
                <w:noProof/>
                <w:sz w:val="20"/>
                <w:szCs w:val="16"/>
                <w:rtl/>
              </w:rPr>
              <w:fldChar w:fldCharType="end"/>
            </w:r>
          </w:hyperlink>
        </w:p>
        <w:p w14:paraId="1E50017C" w14:textId="168F7482" w:rsidR="000B518F" w:rsidRPr="001A5D31" w:rsidRDefault="000E46ED" w:rsidP="008305FF">
          <w:pPr>
            <w:ind w:left="0" w:firstLine="0"/>
            <w:rPr>
              <w:sz w:val="24"/>
              <w:szCs w:val="20"/>
            </w:rPr>
          </w:pPr>
          <w:r w:rsidRPr="001A5D31">
            <w:rPr>
              <w:b/>
              <w:bCs/>
              <w:sz w:val="20"/>
              <w:szCs w:val="16"/>
              <w:lang w:val="ar-SA"/>
            </w:rPr>
            <w:fldChar w:fldCharType="end"/>
          </w:r>
        </w:p>
      </w:sdtContent>
    </w:sdt>
    <w:p w14:paraId="7E55B52E" w14:textId="77777777" w:rsidR="000B518F" w:rsidRPr="000B1C77" w:rsidRDefault="003C51FB">
      <w:pPr>
        <w:pStyle w:val="1"/>
        <w:spacing w:after="156"/>
        <w:ind w:left="-5"/>
        <w:rPr>
          <w:color w:val="000000" w:themeColor="text1"/>
        </w:rPr>
      </w:pPr>
      <w:bookmarkStart w:id="9" w:name="_Toc206371167"/>
      <w:bookmarkStart w:id="10" w:name="_Toc207182220"/>
      <w:r w:rsidRPr="000B1C77">
        <w:rPr>
          <w:color w:val="000000" w:themeColor="text1"/>
        </w:rPr>
        <w:lastRenderedPageBreak/>
        <w:t>List of Abbreviations</w:t>
      </w:r>
      <w:bookmarkEnd w:id="9"/>
      <w:bookmarkEnd w:id="10"/>
      <w:r w:rsidRPr="000B1C77">
        <w:rPr>
          <w:color w:val="000000" w:themeColor="text1"/>
        </w:rPr>
        <w:t xml:space="preserve"> </w:t>
      </w:r>
    </w:p>
    <w:p w14:paraId="55524496" w14:textId="66264AD2" w:rsidR="008305FF" w:rsidRPr="00D71DD2" w:rsidRDefault="008305FF" w:rsidP="008305FF">
      <w:pPr>
        <w:spacing w:before="100" w:beforeAutospacing="1" w:after="100" w:afterAutospacing="1" w:line="240" w:lineRule="auto"/>
        <w:ind w:left="0" w:firstLine="0"/>
        <w:jc w:val="left"/>
        <w:rPr>
          <w:color w:val="auto"/>
          <w:sz w:val="22"/>
        </w:rPr>
      </w:pPr>
      <w:r w:rsidRPr="00D71DD2">
        <w:rPr>
          <w:b/>
          <w:bCs/>
          <w:color w:val="auto"/>
          <w:sz w:val="22"/>
        </w:rPr>
        <w:t>AI</w:t>
      </w:r>
      <w:r w:rsidRPr="00D71DD2">
        <w:rPr>
          <w:color w:val="auto"/>
          <w:sz w:val="22"/>
        </w:rPr>
        <w:t xml:space="preserve"> — Artificial Intelligence</w:t>
      </w:r>
      <w:r w:rsidRPr="00D71DD2">
        <w:rPr>
          <w:color w:val="auto"/>
          <w:sz w:val="22"/>
        </w:rPr>
        <w:br/>
      </w:r>
      <w:r w:rsidRPr="00D71DD2">
        <w:rPr>
          <w:b/>
          <w:bCs/>
          <w:color w:val="auto"/>
          <w:sz w:val="22"/>
        </w:rPr>
        <w:t>AP</w:t>
      </w:r>
      <w:r w:rsidRPr="00D71DD2">
        <w:rPr>
          <w:color w:val="auto"/>
          <w:sz w:val="22"/>
        </w:rPr>
        <w:t xml:space="preserve"> — Average Precision</w:t>
      </w:r>
      <w:r w:rsidRPr="00D71DD2">
        <w:rPr>
          <w:color w:val="auto"/>
          <w:sz w:val="22"/>
        </w:rPr>
        <w:br/>
      </w:r>
      <w:r w:rsidRPr="00D71DD2">
        <w:rPr>
          <w:b/>
          <w:bCs/>
          <w:color w:val="auto"/>
          <w:sz w:val="22"/>
        </w:rPr>
        <w:t>AUC-PR</w:t>
      </w:r>
      <w:r w:rsidRPr="00D71DD2">
        <w:rPr>
          <w:color w:val="auto"/>
          <w:sz w:val="22"/>
        </w:rPr>
        <w:t xml:space="preserve"> — Area Under the Precision–Recall Curve</w:t>
      </w:r>
      <w:r w:rsidRPr="00D71DD2">
        <w:rPr>
          <w:color w:val="auto"/>
          <w:sz w:val="22"/>
        </w:rPr>
        <w:br/>
      </w:r>
      <w:r w:rsidRPr="00D71DD2">
        <w:rPr>
          <w:b/>
          <w:bCs/>
          <w:color w:val="auto"/>
          <w:sz w:val="22"/>
        </w:rPr>
        <w:t>DL</w:t>
      </w:r>
      <w:r w:rsidRPr="00D71DD2">
        <w:rPr>
          <w:color w:val="auto"/>
          <w:sz w:val="22"/>
        </w:rPr>
        <w:t xml:space="preserve"> — Deep Learning</w:t>
      </w:r>
      <w:r w:rsidRPr="00D71DD2">
        <w:rPr>
          <w:color w:val="auto"/>
          <w:sz w:val="22"/>
        </w:rPr>
        <w:br/>
      </w:r>
      <w:r w:rsidRPr="00D71DD2">
        <w:rPr>
          <w:b/>
          <w:bCs/>
          <w:color w:val="auto"/>
          <w:sz w:val="22"/>
        </w:rPr>
        <w:t>DNN</w:t>
      </w:r>
      <w:r w:rsidRPr="00D71DD2">
        <w:rPr>
          <w:color w:val="auto"/>
          <w:sz w:val="22"/>
        </w:rPr>
        <w:t xml:space="preserve"> — Deep Neural Network</w:t>
      </w:r>
      <w:r w:rsidRPr="00D71DD2">
        <w:rPr>
          <w:color w:val="auto"/>
          <w:sz w:val="22"/>
        </w:rPr>
        <w:br/>
      </w:r>
      <w:r w:rsidRPr="00D71DD2">
        <w:rPr>
          <w:b/>
          <w:bCs/>
          <w:color w:val="auto"/>
          <w:sz w:val="22"/>
        </w:rPr>
        <w:t>EffNet-B0</w:t>
      </w:r>
      <w:r w:rsidRPr="00D71DD2">
        <w:rPr>
          <w:color w:val="auto"/>
          <w:sz w:val="22"/>
        </w:rPr>
        <w:t xml:space="preserve"> — EfficientNet-B0</w:t>
      </w:r>
      <w:r w:rsidRPr="00D71DD2">
        <w:rPr>
          <w:color w:val="auto"/>
          <w:sz w:val="22"/>
        </w:rPr>
        <w:br/>
      </w:r>
      <w:r w:rsidRPr="00D71DD2">
        <w:rPr>
          <w:b/>
          <w:bCs/>
          <w:color w:val="auto"/>
          <w:sz w:val="22"/>
        </w:rPr>
        <w:t>F1</w:t>
      </w:r>
      <w:r w:rsidRPr="00D71DD2">
        <w:rPr>
          <w:color w:val="auto"/>
          <w:sz w:val="22"/>
        </w:rPr>
        <w:t xml:space="preserve"> — F1-score (harmonic mean of Precision and Recall)</w:t>
      </w:r>
      <w:r w:rsidRPr="00D71DD2">
        <w:rPr>
          <w:color w:val="auto"/>
          <w:sz w:val="22"/>
        </w:rPr>
        <w:br/>
      </w:r>
      <w:r w:rsidRPr="00D71DD2">
        <w:rPr>
          <w:b/>
          <w:bCs/>
          <w:color w:val="auto"/>
          <w:sz w:val="22"/>
        </w:rPr>
        <w:t>FN</w:t>
      </w:r>
      <w:r w:rsidRPr="00D71DD2">
        <w:rPr>
          <w:color w:val="auto"/>
          <w:sz w:val="22"/>
        </w:rPr>
        <w:t xml:space="preserve"> — False Negative</w:t>
      </w:r>
      <w:r w:rsidRPr="00D71DD2">
        <w:rPr>
          <w:color w:val="auto"/>
          <w:sz w:val="22"/>
        </w:rPr>
        <w:br/>
      </w:r>
      <w:r w:rsidRPr="00D71DD2">
        <w:rPr>
          <w:b/>
          <w:bCs/>
          <w:color w:val="auto"/>
          <w:sz w:val="22"/>
        </w:rPr>
        <w:t>FP</w:t>
      </w:r>
      <w:r w:rsidRPr="00D71DD2">
        <w:rPr>
          <w:color w:val="auto"/>
          <w:sz w:val="22"/>
        </w:rPr>
        <w:t xml:space="preserve"> — False Positive</w:t>
      </w:r>
      <w:r w:rsidRPr="00D71DD2">
        <w:rPr>
          <w:color w:val="auto"/>
          <w:sz w:val="22"/>
        </w:rPr>
        <w:br/>
      </w:r>
      <w:r w:rsidRPr="00D71DD2">
        <w:rPr>
          <w:b/>
          <w:bCs/>
          <w:color w:val="auto"/>
          <w:sz w:val="22"/>
        </w:rPr>
        <w:t>GFLOPs</w:t>
      </w:r>
      <w:r w:rsidRPr="00D71DD2">
        <w:rPr>
          <w:color w:val="auto"/>
          <w:sz w:val="22"/>
        </w:rPr>
        <w:t xml:space="preserve"> — Giga Floating-Point Operations (computational cost)</w:t>
      </w:r>
      <w:r w:rsidRPr="00D71DD2">
        <w:rPr>
          <w:color w:val="auto"/>
          <w:sz w:val="22"/>
        </w:rPr>
        <w:br/>
      </w:r>
      <w:r w:rsidRPr="00D71DD2">
        <w:rPr>
          <w:b/>
          <w:bCs/>
          <w:color w:val="auto"/>
          <w:sz w:val="22"/>
        </w:rPr>
        <w:t>GPU</w:t>
      </w:r>
      <w:r w:rsidRPr="00D71DD2">
        <w:rPr>
          <w:color w:val="auto"/>
          <w:sz w:val="22"/>
        </w:rPr>
        <w:t xml:space="preserve"> — Graphics Processing Unit</w:t>
      </w:r>
      <w:r w:rsidRPr="00D71DD2">
        <w:rPr>
          <w:color w:val="auto"/>
          <w:sz w:val="22"/>
        </w:rPr>
        <w:br/>
      </w:r>
      <w:r w:rsidRPr="00D71DD2">
        <w:rPr>
          <w:b/>
          <w:bCs/>
          <w:color w:val="auto"/>
          <w:sz w:val="22"/>
        </w:rPr>
        <w:t>HPO</w:t>
      </w:r>
      <w:r w:rsidRPr="00D71DD2">
        <w:rPr>
          <w:color w:val="auto"/>
          <w:sz w:val="22"/>
        </w:rPr>
        <w:t xml:space="preserve"> — Hyperparameter Optimization</w:t>
      </w:r>
      <w:r w:rsidRPr="00D71DD2">
        <w:rPr>
          <w:color w:val="auto"/>
          <w:sz w:val="22"/>
        </w:rPr>
        <w:br/>
      </w:r>
      <w:r w:rsidRPr="00D71DD2">
        <w:rPr>
          <w:b/>
          <w:bCs/>
          <w:color w:val="auto"/>
          <w:sz w:val="22"/>
        </w:rPr>
        <w:t>IncV3</w:t>
      </w:r>
      <w:r w:rsidRPr="00D71DD2">
        <w:rPr>
          <w:color w:val="auto"/>
          <w:sz w:val="22"/>
        </w:rPr>
        <w:t xml:space="preserve"> — InceptionV3</w:t>
      </w:r>
      <w:r w:rsidRPr="00D71DD2">
        <w:rPr>
          <w:color w:val="auto"/>
          <w:sz w:val="22"/>
        </w:rPr>
        <w:br/>
      </w:r>
      <w:r w:rsidRPr="00D71DD2">
        <w:rPr>
          <w:b/>
          <w:bCs/>
          <w:color w:val="auto"/>
          <w:sz w:val="22"/>
        </w:rPr>
        <w:t>kappa (κ)</w:t>
      </w:r>
      <w:r w:rsidRPr="00D71DD2">
        <w:rPr>
          <w:color w:val="auto"/>
          <w:sz w:val="22"/>
        </w:rPr>
        <w:t xml:space="preserve"> — Cohen’s Kappa Statistic</w:t>
      </w:r>
      <w:r w:rsidRPr="00D71DD2">
        <w:rPr>
          <w:color w:val="auto"/>
          <w:sz w:val="22"/>
        </w:rPr>
        <w:br/>
      </w:r>
      <w:r w:rsidRPr="00D71DD2">
        <w:rPr>
          <w:b/>
          <w:bCs/>
          <w:color w:val="auto"/>
          <w:sz w:val="22"/>
        </w:rPr>
        <w:t>LR</w:t>
      </w:r>
      <w:r w:rsidRPr="00D71DD2">
        <w:rPr>
          <w:color w:val="auto"/>
          <w:sz w:val="22"/>
        </w:rPr>
        <w:t xml:space="preserve"> — Learning Rate</w:t>
      </w:r>
      <w:r w:rsidRPr="00D71DD2">
        <w:rPr>
          <w:color w:val="auto"/>
          <w:sz w:val="22"/>
        </w:rPr>
        <w:br/>
      </w:r>
      <w:r w:rsidRPr="00D71DD2">
        <w:rPr>
          <w:b/>
          <w:bCs/>
          <w:color w:val="auto"/>
          <w:sz w:val="22"/>
        </w:rPr>
        <w:t>MCC</w:t>
      </w:r>
      <w:r w:rsidRPr="00D71DD2">
        <w:rPr>
          <w:color w:val="auto"/>
          <w:sz w:val="22"/>
        </w:rPr>
        <w:t xml:space="preserve"> — Matthews Correlation Coefficient</w:t>
      </w:r>
      <w:r w:rsidRPr="00D71DD2">
        <w:rPr>
          <w:color w:val="auto"/>
          <w:sz w:val="22"/>
        </w:rPr>
        <w:br/>
      </w:r>
      <w:proofErr w:type="spellStart"/>
      <w:r w:rsidRPr="00D71DD2">
        <w:rPr>
          <w:b/>
          <w:bCs/>
          <w:color w:val="auto"/>
          <w:sz w:val="22"/>
        </w:rPr>
        <w:t>mAP</w:t>
      </w:r>
      <w:proofErr w:type="spellEnd"/>
      <w:r w:rsidRPr="00D71DD2">
        <w:rPr>
          <w:b/>
          <w:bCs/>
          <w:color w:val="auto"/>
          <w:sz w:val="22"/>
        </w:rPr>
        <w:t xml:space="preserve"> (macro)</w:t>
      </w:r>
      <w:r w:rsidRPr="00D71DD2">
        <w:rPr>
          <w:color w:val="auto"/>
          <w:sz w:val="22"/>
        </w:rPr>
        <w:t xml:space="preserve"> — mean Average Precision (macro-averaged across classes)</w:t>
      </w:r>
      <w:r w:rsidRPr="00D71DD2">
        <w:rPr>
          <w:color w:val="auto"/>
          <w:sz w:val="22"/>
        </w:rPr>
        <w:br/>
      </w:r>
      <w:r w:rsidRPr="00D71DD2">
        <w:rPr>
          <w:b/>
          <w:bCs/>
          <w:color w:val="auto"/>
          <w:sz w:val="22"/>
        </w:rPr>
        <w:t>ML</w:t>
      </w:r>
      <w:r w:rsidRPr="00D71DD2">
        <w:rPr>
          <w:color w:val="auto"/>
          <w:sz w:val="22"/>
        </w:rPr>
        <w:t xml:space="preserve"> — Machine Learning</w:t>
      </w:r>
      <w:r w:rsidRPr="00D71DD2">
        <w:rPr>
          <w:color w:val="auto"/>
          <w:sz w:val="22"/>
        </w:rPr>
        <w:br/>
      </w:r>
      <w:r w:rsidRPr="00D71DD2">
        <w:rPr>
          <w:b/>
          <w:bCs/>
          <w:color w:val="auto"/>
          <w:sz w:val="22"/>
        </w:rPr>
        <w:t>MobileNetV3-L</w:t>
      </w:r>
      <w:r w:rsidRPr="00D71DD2">
        <w:rPr>
          <w:color w:val="auto"/>
          <w:sz w:val="22"/>
        </w:rPr>
        <w:t xml:space="preserve"> — MobileNetV3-Large</w:t>
      </w:r>
      <w:r w:rsidRPr="00D71DD2">
        <w:rPr>
          <w:color w:val="auto"/>
          <w:sz w:val="22"/>
        </w:rPr>
        <w:br/>
      </w:r>
      <w:r w:rsidRPr="00D71DD2">
        <w:rPr>
          <w:b/>
          <w:bCs/>
          <w:color w:val="auto"/>
          <w:sz w:val="22"/>
        </w:rPr>
        <w:t>PR</w:t>
      </w:r>
      <w:r w:rsidRPr="00D71DD2">
        <w:rPr>
          <w:color w:val="auto"/>
          <w:sz w:val="22"/>
        </w:rPr>
        <w:t xml:space="preserve"> — Precision–Recall</w:t>
      </w:r>
      <w:r w:rsidRPr="00D71DD2">
        <w:rPr>
          <w:color w:val="auto"/>
          <w:sz w:val="22"/>
        </w:rPr>
        <w:br/>
      </w:r>
      <w:r w:rsidRPr="00D71DD2">
        <w:rPr>
          <w:b/>
          <w:bCs/>
          <w:color w:val="auto"/>
          <w:sz w:val="22"/>
        </w:rPr>
        <w:t>PRC</w:t>
      </w:r>
      <w:r w:rsidRPr="00D71DD2">
        <w:rPr>
          <w:color w:val="auto"/>
          <w:sz w:val="22"/>
        </w:rPr>
        <w:t xml:space="preserve"> — Precision–Recall Curve</w:t>
      </w:r>
      <w:r w:rsidRPr="00D71DD2">
        <w:rPr>
          <w:color w:val="auto"/>
          <w:sz w:val="22"/>
        </w:rPr>
        <w:br/>
      </w:r>
      <w:r w:rsidRPr="00D71DD2">
        <w:rPr>
          <w:b/>
          <w:bCs/>
          <w:color w:val="auto"/>
          <w:sz w:val="22"/>
        </w:rPr>
        <w:t>ResNet18</w:t>
      </w:r>
      <w:r w:rsidRPr="00D71DD2">
        <w:rPr>
          <w:color w:val="auto"/>
          <w:sz w:val="22"/>
        </w:rPr>
        <w:t xml:space="preserve"> — Residual Network, 18 layers</w:t>
      </w:r>
      <w:r w:rsidRPr="00D71DD2">
        <w:rPr>
          <w:color w:val="auto"/>
          <w:sz w:val="22"/>
        </w:rPr>
        <w:br/>
      </w:r>
      <w:r w:rsidRPr="00D71DD2">
        <w:rPr>
          <w:b/>
          <w:bCs/>
          <w:color w:val="auto"/>
          <w:sz w:val="22"/>
        </w:rPr>
        <w:t>ROC</w:t>
      </w:r>
      <w:r w:rsidRPr="00D71DD2">
        <w:rPr>
          <w:color w:val="auto"/>
          <w:sz w:val="22"/>
        </w:rPr>
        <w:t xml:space="preserve"> — Receiver Operating Characteristic </w:t>
      </w:r>
      <w:r w:rsidRPr="00D71DD2">
        <w:rPr>
          <w:i/>
          <w:iCs/>
          <w:color w:val="auto"/>
          <w:sz w:val="22"/>
        </w:rPr>
        <w:t>(mentioned only for context; primary analysis uses PR)</w:t>
      </w:r>
      <w:r w:rsidRPr="00D71DD2">
        <w:rPr>
          <w:color w:val="auto"/>
          <w:sz w:val="22"/>
        </w:rPr>
        <w:br/>
      </w:r>
      <w:r w:rsidRPr="00D71DD2">
        <w:rPr>
          <w:b/>
          <w:bCs/>
          <w:color w:val="auto"/>
          <w:sz w:val="22"/>
        </w:rPr>
        <w:t>SOTA</w:t>
      </w:r>
      <w:r w:rsidRPr="00D71DD2">
        <w:rPr>
          <w:color w:val="auto"/>
          <w:sz w:val="22"/>
        </w:rPr>
        <w:t xml:space="preserve"> — State Of The Art </w:t>
      </w:r>
      <w:r w:rsidRPr="00D71DD2">
        <w:rPr>
          <w:i/>
          <w:iCs/>
          <w:color w:val="auto"/>
          <w:sz w:val="22"/>
        </w:rPr>
        <w:t>(used descriptively where needed)</w:t>
      </w:r>
      <w:r w:rsidRPr="00D71DD2">
        <w:rPr>
          <w:color w:val="auto"/>
          <w:sz w:val="22"/>
        </w:rPr>
        <w:br/>
      </w:r>
      <w:proofErr w:type="spellStart"/>
      <w:r w:rsidRPr="00D71DD2">
        <w:rPr>
          <w:b/>
          <w:bCs/>
          <w:color w:val="auto"/>
          <w:sz w:val="22"/>
        </w:rPr>
        <w:t>StepLR</w:t>
      </w:r>
      <w:proofErr w:type="spellEnd"/>
      <w:r w:rsidRPr="00D71DD2">
        <w:rPr>
          <w:color w:val="auto"/>
          <w:sz w:val="22"/>
        </w:rPr>
        <w:t xml:space="preserve"> — Step Learning-Rate scheduler</w:t>
      </w:r>
      <w:r w:rsidRPr="00D71DD2">
        <w:rPr>
          <w:color w:val="auto"/>
          <w:sz w:val="22"/>
        </w:rPr>
        <w:br/>
      </w:r>
      <w:r w:rsidRPr="00D71DD2">
        <w:rPr>
          <w:b/>
          <w:bCs/>
          <w:color w:val="auto"/>
          <w:sz w:val="22"/>
        </w:rPr>
        <w:t>TL</w:t>
      </w:r>
      <w:r w:rsidRPr="00D71DD2">
        <w:rPr>
          <w:color w:val="auto"/>
          <w:sz w:val="22"/>
        </w:rPr>
        <w:t xml:space="preserve"> — Transfer Learning</w:t>
      </w:r>
      <w:r w:rsidRPr="00D71DD2">
        <w:rPr>
          <w:color w:val="auto"/>
          <w:sz w:val="22"/>
        </w:rPr>
        <w:br/>
      </w:r>
      <w:r w:rsidRPr="00D71DD2">
        <w:rPr>
          <w:b/>
          <w:bCs/>
          <w:color w:val="auto"/>
          <w:sz w:val="22"/>
        </w:rPr>
        <w:t>TN</w:t>
      </w:r>
      <w:r w:rsidRPr="00D71DD2">
        <w:rPr>
          <w:color w:val="auto"/>
          <w:sz w:val="22"/>
        </w:rPr>
        <w:t xml:space="preserve"> — True Negative</w:t>
      </w:r>
      <w:r w:rsidRPr="00D71DD2">
        <w:rPr>
          <w:color w:val="auto"/>
          <w:sz w:val="22"/>
        </w:rPr>
        <w:br/>
      </w:r>
      <w:r w:rsidRPr="00D71DD2">
        <w:rPr>
          <w:b/>
          <w:bCs/>
          <w:color w:val="auto"/>
          <w:sz w:val="22"/>
        </w:rPr>
        <w:t>TP</w:t>
      </w:r>
      <w:r w:rsidRPr="00D71DD2">
        <w:rPr>
          <w:color w:val="auto"/>
          <w:sz w:val="22"/>
        </w:rPr>
        <w:t xml:space="preserve"> — True Positive</w:t>
      </w:r>
      <w:r w:rsidRPr="00D71DD2">
        <w:rPr>
          <w:color w:val="auto"/>
          <w:sz w:val="22"/>
        </w:rPr>
        <w:br/>
      </w:r>
      <w:r w:rsidRPr="00D71DD2">
        <w:rPr>
          <w:b/>
          <w:bCs/>
          <w:color w:val="auto"/>
          <w:sz w:val="22"/>
        </w:rPr>
        <w:t>Top-1 / Top-5</w:t>
      </w:r>
      <w:r w:rsidRPr="00D71DD2">
        <w:rPr>
          <w:color w:val="auto"/>
          <w:sz w:val="22"/>
        </w:rPr>
        <w:t xml:space="preserve"> — Top-1/Top-5 Accuracy (classification rank metrics)</w:t>
      </w:r>
      <w:r w:rsidRPr="00D71DD2">
        <w:rPr>
          <w:color w:val="auto"/>
          <w:sz w:val="22"/>
        </w:rPr>
        <w:br/>
      </w:r>
      <w:proofErr w:type="spellStart"/>
      <w:r w:rsidRPr="00D71DD2">
        <w:rPr>
          <w:b/>
          <w:bCs/>
          <w:color w:val="auto"/>
          <w:sz w:val="22"/>
        </w:rPr>
        <w:t>ViT</w:t>
      </w:r>
      <w:proofErr w:type="spellEnd"/>
      <w:r w:rsidRPr="00D71DD2">
        <w:rPr>
          <w:b/>
          <w:bCs/>
          <w:color w:val="auto"/>
          <w:sz w:val="22"/>
        </w:rPr>
        <w:t>-B/32</w:t>
      </w:r>
      <w:r w:rsidRPr="00D71DD2">
        <w:rPr>
          <w:color w:val="auto"/>
          <w:sz w:val="22"/>
        </w:rPr>
        <w:t xml:space="preserve"> — Vision Transformer, Base, 32-patch</w:t>
      </w:r>
      <w:r w:rsidRPr="00D71DD2">
        <w:rPr>
          <w:color w:val="auto"/>
          <w:sz w:val="22"/>
        </w:rPr>
        <w:br/>
      </w:r>
      <w:r w:rsidRPr="00D71DD2">
        <w:rPr>
          <w:b/>
          <w:bCs/>
          <w:color w:val="auto"/>
          <w:sz w:val="22"/>
        </w:rPr>
        <w:t>WD</w:t>
      </w:r>
      <w:r w:rsidRPr="00D71DD2">
        <w:rPr>
          <w:color w:val="auto"/>
          <w:sz w:val="22"/>
        </w:rPr>
        <w:t xml:space="preserve"> — Weight Decay (regularization)</w:t>
      </w:r>
      <w:r w:rsidRPr="00D71DD2">
        <w:rPr>
          <w:color w:val="auto"/>
          <w:sz w:val="22"/>
        </w:rPr>
        <w:br/>
      </w:r>
      <w:r w:rsidRPr="00D71DD2">
        <w:rPr>
          <w:b/>
          <w:bCs/>
          <w:color w:val="auto"/>
          <w:sz w:val="22"/>
        </w:rPr>
        <w:t>YOLO</w:t>
      </w:r>
      <w:r w:rsidRPr="00D71DD2">
        <w:rPr>
          <w:color w:val="auto"/>
          <w:sz w:val="22"/>
        </w:rPr>
        <w:t xml:space="preserve"> — You Only Look Once</w:t>
      </w:r>
      <w:r w:rsidRPr="00D71DD2">
        <w:rPr>
          <w:color w:val="auto"/>
          <w:sz w:val="22"/>
        </w:rPr>
        <w:br/>
      </w:r>
      <w:r w:rsidR="000C44BA">
        <w:rPr>
          <w:b/>
          <w:bCs/>
          <w:color w:val="auto"/>
          <w:sz w:val="22"/>
        </w:rPr>
        <w:t>YOLOv11n-cls (</w:t>
      </w:r>
      <w:proofErr w:type="spellStart"/>
      <w:r w:rsidR="000C44BA">
        <w:rPr>
          <w:b/>
          <w:bCs/>
          <w:color w:val="auto"/>
          <w:sz w:val="22"/>
        </w:rPr>
        <w:t>Ultralytics</w:t>
      </w:r>
      <w:proofErr w:type="spellEnd"/>
      <w:r w:rsidR="000C44BA">
        <w:rPr>
          <w:b/>
          <w:bCs/>
          <w:color w:val="auto"/>
          <w:sz w:val="22"/>
        </w:rPr>
        <w:t>)</w:t>
      </w:r>
      <w:r w:rsidRPr="00D71DD2">
        <w:rPr>
          <w:color w:val="auto"/>
          <w:sz w:val="22"/>
        </w:rPr>
        <w:t xml:space="preserve"> — YOLO in Classification mode (Ultralytics)</w:t>
      </w:r>
    </w:p>
    <w:p w14:paraId="501E15F8" w14:textId="77777777" w:rsidR="008305FF" w:rsidRPr="00D71DD2" w:rsidRDefault="008305FF" w:rsidP="008305FF">
      <w:pPr>
        <w:spacing w:before="100" w:beforeAutospacing="1" w:after="100" w:afterAutospacing="1" w:line="240" w:lineRule="auto"/>
        <w:ind w:left="0" w:firstLine="0"/>
        <w:jc w:val="left"/>
        <w:rPr>
          <w:color w:val="auto"/>
          <w:sz w:val="22"/>
        </w:rPr>
      </w:pPr>
      <w:r w:rsidRPr="00D71DD2">
        <w:rPr>
          <w:b/>
          <w:bCs/>
          <w:color w:val="auto"/>
          <w:sz w:val="22"/>
        </w:rPr>
        <w:t>Confusion-Matrix Shortcuts (used in captions/figures):</w:t>
      </w:r>
      <w:r w:rsidRPr="00D71DD2">
        <w:rPr>
          <w:color w:val="auto"/>
          <w:sz w:val="22"/>
        </w:rPr>
        <w:br/>
      </w:r>
      <w:r w:rsidRPr="00D71DD2">
        <w:rPr>
          <w:b/>
          <w:bCs/>
          <w:color w:val="auto"/>
          <w:sz w:val="22"/>
        </w:rPr>
        <w:t>CM</w:t>
      </w:r>
      <w:r w:rsidRPr="00D71DD2">
        <w:rPr>
          <w:color w:val="auto"/>
          <w:sz w:val="22"/>
        </w:rPr>
        <w:t xml:space="preserve"> — Confusion Matrix (counts)</w:t>
      </w:r>
      <w:r w:rsidRPr="00D71DD2">
        <w:rPr>
          <w:color w:val="auto"/>
          <w:sz w:val="22"/>
        </w:rPr>
        <w:br/>
      </w:r>
      <w:r w:rsidRPr="00D71DD2">
        <w:rPr>
          <w:b/>
          <w:bCs/>
          <w:color w:val="auto"/>
          <w:sz w:val="22"/>
        </w:rPr>
        <w:t>NCM</w:t>
      </w:r>
      <w:r w:rsidRPr="00D71DD2">
        <w:rPr>
          <w:color w:val="auto"/>
          <w:sz w:val="22"/>
        </w:rPr>
        <w:t xml:space="preserve"> — Normalized Confusion Matrix (row-normalized)</w:t>
      </w:r>
    </w:p>
    <w:p w14:paraId="2601EF4E" w14:textId="2EEC642D" w:rsidR="000B518F" w:rsidRDefault="008305FF" w:rsidP="008305FF">
      <w:pPr>
        <w:spacing w:before="100" w:beforeAutospacing="1" w:after="100" w:afterAutospacing="1" w:line="240" w:lineRule="auto"/>
        <w:ind w:left="0" w:firstLine="0"/>
        <w:jc w:val="left"/>
        <w:rPr>
          <w:color w:val="auto"/>
          <w:sz w:val="22"/>
        </w:rPr>
      </w:pPr>
      <w:r w:rsidRPr="00D71DD2">
        <w:rPr>
          <w:b/>
          <w:bCs/>
          <w:color w:val="auto"/>
          <w:sz w:val="22"/>
        </w:rPr>
        <w:t>Averaging schemes for metrics (as used in the thesis):</w:t>
      </w:r>
      <w:r w:rsidRPr="00D71DD2">
        <w:rPr>
          <w:color w:val="auto"/>
          <w:sz w:val="22"/>
        </w:rPr>
        <w:br/>
      </w:r>
      <w:r w:rsidRPr="00D71DD2">
        <w:rPr>
          <w:b/>
          <w:bCs/>
          <w:color w:val="auto"/>
          <w:sz w:val="22"/>
        </w:rPr>
        <w:t>macro</w:t>
      </w:r>
      <w:r w:rsidRPr="00D71DD2">
        <w:rPr>
          <w:color w:val="auto"/>
          <w:sz w:val="22"/>
        </w:rPr>
        <w:t xml:space="preserve"> — Unweighted mean across classes</w:t>
      </w:r>
      <w:r w:rsidRPr="00D71DD2">
        <w:rPr>
          <w:color w:val="auto"/>
          <w:sz w:val="22"/>
        </w:rPr>
        <w:br/>
      </w:r>
      <w:r w:rsidRPr="00D71DD2">
        <w:rPr>
          <w:b/>
          <w:bCs/>
          <w:color w:val="auto"/>
          <w:sz w:val="22"/>
        </w:rPr>
        <w:t>weighted</w:t>
      </w:r>
      <w:r w:rsidRPr="00D71DD2">
        <w:rPr>
          <w:color w:val="auto"/>
          <w:sz w:val="22"/>
        </w:rPr>
        <w:t xml:space="preserve"> — Class-frequency weighted mean across classes</w:t>
      </w:r>
    </w:p>
    <w:p w14:paraId="7A430CB1" w14:textId="77777777" w:rsidR="00D71DD2" w:rsidRDefault="00D71DD2" w:rsidP="008305FF">
      <w:pPr>
        <w:spacing w:before="100" w:beforeAutospacing="1" w:after="100" w:afterAutospacing="1" w:line="240" w:lineRule="auto"/>
        <w:ind w:left="0" w:firstLine="0"/>
        <w:jc w:val="left"/>
        <w:rPr>
          <w:color w:val="auto"/>
          <w:sz w:val="22"/>
        </w:rPr>
      </w:pPr>
    </w:p>
    <w:p w14:paraId="0ADB9DE7" w14:textId="77777777" w:rsidR="00D71DD2" w:rsidRPr="00D71DD2" w:rsidRDefault="00D71DD2" w:rsidP="008305FF">
      <w:pPr>
        <w:spacing w:before="100" w:beforeAutospacing="1" w:after="100" w:afterAutospacing="1" w:line="240" w:lineRule="auto"/>
        <w:ind w:left="0" w:firstLine="0"/>
        <w:jc w:val="left"/>
        <w:rPr>
          <w:color w:val="auto"/>
          <w:sz w:val="22"/>
        </w:rPr>
      </w:pPr>
    </w:p>
    <w:p w14:paraId="334637DD" w14:textId="77777777" w:rsidR="000B518F" w:rsidRDefault="003C51FB">
      <w:pPr>
        <w:pStyle w:val="1"/>
        <w:spacing w:after="0"/>
        <w:ind w:left="-5"/>
        <w:rPr>
          <w:color w:val="000000" w:themeColor="text1"/>
        </w:rPr>
      </w:pPr>
      <w:bookmarkStart w:id="11" w:name="_Toc206371168"/>
      <w:bookmarkStart w:id="12" w:name="_Toc207182221"/>
      <w:r w:rsidRPr="000B1C77">
        <w:rPr>
          <w:color w:val="000000" w:themeColor="text1"/>
        </w:rPr>
        <w:lastRenderedPageBreak/>
        <w:t>List of Figures</w:t>
      </w:r>
      <w:bookmarkEnd w:id="11"/>
      <w:bookmarkEnd w:id="12"/>
      <w:r w:rsidRPr="000B1C77">
        <w:rPr>
          <w:color w:val="000000" w:themeColor="text1"/>
        </w:rPr>
        <w:t xml:space="preserve"> </w:t>
      </w:r>
    </w:p>
    <w:p w14:paraId="32AD11B0" w14:textId="77777777" w:rsidR="008D1978" w:rsidRPr="008D1978" w:rsidRDefault="008D1978" w:rsidP="008D1978"/>
    <w:tbl>
      <w:tblPr>
        <w:tblStyle w:val="TableGrid"/>
        <w:tblW w:w="9206" w:type="dxa"/>
        <w:tblInd w:w="108" w:type="dxa"/>
        <w:tblLook w:val="04A0" w:firstRow="1" w:lastRow="0" w:firstColumn="1" w:lastColumn="0" w:noHBand="0" w:noVBand="1"/>
      </w:tblPr>
      <w:tblGrid>
        <w:gridCol w:w="8783"/>
        <w:gridCol w:w="423"/>
      </w:tblGrid>
      <w:tr w:rsidR="002227E2" w14:paraId="4CFB3080" w14:textId="77777777" w:rsidTr="008D1978">
        <w:trPr>
          <w:trHeight w:val="341"/>
        </w:trPr>
        <w:tc>
          <w:tcPr>
            <w:tcW w:w="8783" w:type="dxa"/>
          </w:tcPr>
          <w:p w14:paraId="27D9D96D" w14:textId="54E95A5A" w:rsidR="002227E2" w:rsidRPr="00D71DD2" w:rsidRDefault="008D1978" w:rsidP="002227E2">
            <w:pPr>
              <w:spacing w:after="0" w:line="259" w:lineRule="auto"/>
              <w:ind w:left="0" w:firstLine="0"/>
              <w:jc w:val="left"/>
              <w:rPr>
                <w:sz w:val="20"/>
                <w:szCs w:val="20"/>
              </w:rPr>
            </w:pPr>
            <w:r w:rsidRPr="00D71DD2">
              <w:rPr>
                <w:rStyle w:val="a5"/>
                <w:sz w:val="20"/>
                <w:szCs w:val="20"/>
              </w:rPr>
              <w:t xml:space="preserve">Figure 4.1. </w:t>
            </w:r>
            <w:r w:rsidRPr="00D71DD2">
              <w:rPr>
                <w:sz w:val="20"/>
                <w:szCs w:val="20"/>
              </w:rPr>
              <w:t>Dataset classes</w:t>
            </w:r>
          </w:p>
        </w:tc>
        <w:tc>
          <w:tcPr>
            <w:tcW w:w="423" w:type="dxa"/>
          </w:tcPr>
          <w:p w14:paraId="6B76F0A7" w14:textId="3D1F6F8E" w:rsidR="002227E2" w:rsidRPr="00D71DD2" w:rsidRDefault="008D1978" w:rsidP="008D1978">
            <w:pPr>
              <w:spacing w:after="0" w:line="259" w:lineRule="auto"/>
              <w:ind w:left="0" w:firstLine="0"/>
              <w:jc w:val="center"/>
              <w:rPr>
                <w:sz w:val="20"/>
                <w:szCs w:val="20"/>
              </w:rPr>
            </w:pPr>
            <w:r w:rsidRPr="00D71DD2">
              <w:rPr>
                <w:sz w:val="20"/>
                <w:szCs w:val="20"/>
              </w:rPr>
              <w:t>20</w:t>
            </w:r>
          </w:p>
        </w:tc>
      </w:tr>
      <w:tr w:rsidR="002227E2" w14:paraId="0BF6B881" w14:textId="77777777" w:rsidTr="008D1978">
        <w:trPr>
          <w:trHeight w:val="371"/>
        </w:trPr>
        <w:tc>
          <w:tcPr>
            <w:tcW w:w="8783" w:type="dxa"/>
          </w:tcPr>
          <w:p w14:paraId="60A999F1" w14:textId="1C68A696" w:rsidR="008D1978" w:rsidRPr="00D71DD2" w:rsidRDefault="008D1978" w:rsidP="008D1978">
            <w:pPr>
              <w:widowControl w:val="0"/>
              <w:autoSpaceDE w:val="0"/>
              <w:autoSpaceDN w:val="0"/>
              <w:adjustRightInd w:val="0"/>
              <w:spacing w:after="0" w:line="240" w:lineRule="auto"/>
              <w:ind w:left="0" w:firstLine="0"/>
              <w:jc w:val="left"/>
              <w:rPr>
                <w:rFonts w:ascii="Sakkal Majalla" w:hAnsi="Sakkal Majalla" w:cs="Sakkal Majalla"/>
                <w:sz w:val="20"/>
                <w:szCs w:val="20"/>
              </w:rPr>
            </w:pPr>
            <w:r w:rsidRPr="00D71DD2">
              <w:rPr>
                <w:rStyle w:val="a5"/>
                <w:sz w:val="20"/>
                <w:szCs w:val="20"/>
              </w:rPr>
              <w:t>Figure 5.</w:t>
            </w:r>
            <w:proofErr w:type="gramStart"/>
            <w:r w:rsidRPr="00D71DD2">
              <w:rPr>
                <w:rStyle w:val="a5"/>
                <w:sz w:val="20"/>
                <w:szCs w:val="20"/>
              </w:rPr>
              <w:t>1.</w:t>
            </w:r>
            <w:r w:rsidRPr="00D71DD2">
              <w:rPr>
                <w:sz w:val="20"/>
                <w:szCs w:val="20"/>
              </w:rPr>
              <w:t>Accuracy</w:t>
            </w:r>
            <w:proofErr w:type="gramEnd"/>
            <w:r w:rsidRPr="00D71DD2">
              <w:rPr>
                <w:sz w:val="20"/>
                <w:szCs w:val="20"/>
              </w:rPr>
              <w:t>, Precision, Recall, and F1 (weighted) for all models on the test set (n = 171).</w:t>
            </w:r>
            <w:r w:rsidRPr="00D71DD2">
              <w:rPr>
                <w:rFonts w:ascii="Sakkal Majalla" w:hAnsi="Sakkal Majalla" w:cs="Sakkal Majalla"/>
                <w:sz w:val="20"/>
                <w:szCs w:val="20"/>
              </w:rPr>
              <w:t xml:space="preserve"> </w:t>
            </w:r>
          </w:p>
          <w:p w14:paraId="5B8085D3" w14:textId="6583AD95" w:rsidR="002227E2" w:rsidRPr="00D71DD2" w:rsidRDefault="002227E2" w:rsidP="008D1978">
            <w:pPr>
              <w:spacing w:after="0" w:line="259" w:lineRule="auto"/>
              <w:ind w:left="0" w:firstLine="0"/>
              <w:jc w:val="left"/>
              <w:rPr>
                <w:b/>
                <w:bCs/>
                <w:sz w:val="20"/>
                <w:szCs w:val="20"/>
              </w:rPr>
            </w:pPr>
          </w:p>
        </w:tc>
        <w:tc>
          <w:tcPr>
            <w:tcW w:w="423" w:type="dxa"/>
          </w:tcPr>
          <w:p w14:paraId="2EEE4762" w14:textId="77777777" w:rsidR="008D1978" w:rsidRPr="00D71DD2" w:rsidRDefault="008D1978" w:rsidP="008D1978">
            <w:pPr>
              <w:spacing w:after="0" w:line="259" w:lineRule="auto"/>
              <w:ind w:left="0" w:firstLine="0"/>
              <w:jc w:val="center"/>
              <w:rPr>
                <w:sz w:val="20"/>
                <w:szCs w:val="20"/>
                <w:rtl/>
              </w:rPr>
            </w:pPr>
          </w:p>
          <w:p w14:paraId="6C9ADBFF" w14:textId="5B783DF8" w:rsidR="002227E2" w:rsidRPr="00D71DD2" w:rsidRDefault="008D1978" w:rsidP="008D1978">
            <w:pPr>
              <w:spacing w:after="0" w:line="259" w:lineRule="auto"/>
              <w:ind w:left="0" w:firstLine="0"/>
              <w:jc w:val="center"/>
              <w:rPr>
                <w:sz w:val="20"/>
                <w:szCs w:val="20"/>
                <w:rtl/>
              </w:rPr>
            </w:pPr>
            <w:r w:rsidRPr="00D71DD2">
              <w:rPr>
                <w:rFonts w:hint="cs"/>
                <w:sz w:val="20"/>
                <w:szCs w:val="20"/>
                <w:rtl/>
              </w:rPr>
              <w:t>26</w:t>
            </w:r>
          </w:p>
        </w:tc>
      </w:tr>
      <w:tr w:rsidR="002227E2" w14:paraId="23FAB69A" w14:textId="77777777" w:rsidTr="008D1978">
        <w:trPr>
          <w:trHeight w:val="370"/>
        </w:trPr>
        <w:tc>
          <w:tcPr>
            <w:tcW w:w="8783" w:type="dxa"/>
          </w:tcPr>
          <w:p w14:paraId="1310F1E0" w14:textId="50BD1BB3" w:rsidR="002227E2" w:rsidRPr="00D71DD2" w:rsidRDefault="002227E2" w:rsidP="002227E2">
            <w:pPr>
              <w:spacing w:after="0" w:line="259" w:lineRule="auto"/>
              <w:ind w:left="0" w:firstLine="0"/>
              <w:jc w:val="left"/>
              <w:rPr>
                <w:sz w:val="20"/>
                <w:szCs w:val="20"/>
              </w:rPr>
            </w:pPr>
            <w:r w:rsidRPr="00D71DD2">
              <w:rPr>
                <w:rStyle w:val="a5"/>
                <w:sz w:val="20"/>
                <w:szCs w:val="20"/>
              </w:rPr>
              <w:t>Figure 5.2.</w:t>
            </w:r>
            <w:r w:rsidRPr="00D71DD2">
              <w:rPr>
                <w:sz w:val="20"/>
                <w:szCs w:val="20"/>
              </w:rPr>
              <w:t xml:space="preserve"> </w:t>
            </w:r>
            <w:r w:rsidR="000C44BA">
              <w:rPr>
                <w:sz w:val="20"/>
                <w:szCs w:val="20"/>
              </w:rPr>
              <w:t>swin_tiny_patch4_window7_224</w:t>
            </w:r>
            <w:r w:rsidRPr="00D71DD2">
              <w:rPr>
                <w:sz w:val="20"/>
                <w:szCs w:val="20"/>
              </w:rPr>
              <w:t xml:space="preserve"> — </w:t>
            </w:r>
            <w:r w:rsidR="00C07A2F" w:rsidRPr="00D71DD2">
              <w:rPr>
                <w:sz w:val="20"/>
                <w:szCs w:val="20"/>
              </w:rPr>
              <w:t xml:space="preserve">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Confusion Matrix.</w:t>
            </w:r>
          </w:p>
        </w:tc>
        <w:tc>
          <w:tcPr>
            <w:tcW w:w="423" w:type="dxa"/>
          </w:tcPr>
          <w:p w14:paraId="0C1BDD05" w14:textId="5284AAE2" w:rsidR="002227E2" w:rsidRPr="00D71DD2" w:rsidRDefault="008D1978" w:rsidP="00FC7E46">
            <w:pPr>
              <w:spacing w:after="0" w:line="259" w:lineRule="auto"/>
              <w:ind w:left="0" w:firstLine="0"/>
              <w:jc w:val="center"/>
              <w:rPr>
                <w:sz w:val="20"/>
                <w:szCs w:val="20"/>
              </w:rPr>
            </w:pPr>
            <w:r w:rsidRPr="00D71DD2">
              <w:rPr>
                <w:sz w:val="20"/>
                <w:szCs w:val="20"/>
              </w:rPr>
              <w:t>28</w:t>
            </w:r>
          </w:p>
        </w:tc>
      </w:tr>
      <w:tr w:rsidR="002227E2" w14:paraId="2856B1A8" w14:textId="77777777" w:rsidTr="008D1978">
        <w:trPr>
          <w:trHeight w:val="371"/>
        </w:trPr>
        <w:tc>
          <w:tcPr>
            <w:tcW w:w="8783" w:type="dxa"/>
          </w:tcPr>
          <w:p w14:paraId="643BE4BF" w14:textId="0254DC2E" w:rsidR="002227E2" w:rsidRPr="00D71DD2" w:rsidRDefault="002227E2" w:rsidP="002227E2">
            <w:pPr>
              <w:spacing w:after="0" w:line="259" w:lineRule="auto"/>
              <w:ind w:left="0" w:firstLine="0"/>
              <w:jc w:val="left"/>
              <w:rPr>
                <w:sz w:val="20"/>
                <w:szCs w:val="20"/>
              </w:rPr>
            </w:pPr>
            <w:r w:rsidRPr="00D71DD2">
              <w:rPr>
                <w:rStyle w:val="a5"/>
                <w:sz w:val="20"/>
                <w:szCs w:val="20"/>
              </w:rPr>
              <w:t>Figure 5.3.</w:t>
            </w:r>
            <w:r w:rsidRPr="00D71DD2">
              <w:rPr>
                <w:sz w:val="20"/>
                <w:szCs w:val="20"/>
              </w:rPr>
              <w:t xml:space="preserve"> InceptionV3 —</w:t>
            </w:r>
            <w:r w:rsidR="00C07A2F" w:rsidRPr="00D71DD2">
              <w:rPr>
                <w:sz w:val="20"/>
                <w:szCs w:val="20"/>
              </w:rPr>
              <w:t xml:space="preserve"> 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 xml:space="preserve"> Confusion Matri</w:t>
            </w:r>
            <w:r w:rsidR="00C07A2F" w:rsidRPr="00D71DD2">
              <w:rPr>
                <w:sz w:val="20"/>
                <w:szCs w:val="20"/>
              </w:rPr>
              <w:t>x</w:t>
            </w:r>
            <w:r w:rsidRPr="00D71DD2">
              <w:rPr>
                <w:sz w:val="20"/>
                <w:szCs w:val="20"/>
              </w:rPr>
              <w:t>.</w:t>
            </w:r>
          </w:p>
        </w:tc>
        <w:tc>
          <w:tcPr>
            <w:tcW w:w="423" w:type="dxa"/>
          </w:tcPr>
          <w:p w14:paraId="68C35311" w14:textId="6BFA823A" w:rsidR="002227E2" w:rsidRPr="00D71DD2" w:rsidRDefault="008D1978" w:rsidP="00FC7E46">
            <w:pPr>
              <w:spacing w:after="0" w:line="259" w:lineRule="auto"/>
              <w:ind w:left="0" w:firstLine="0"/>
              <w:jc w:val="center"/>
              <w:rPr>
                <w:sz w:val="20"/>
                <w:szCs w:val="20"/>
              </w:rPr>
            </w:pPr>
            <w:r w:rsidRPr="00D71DD2">
              <w:rPr>
                <w:sz w:val="20"/>
                <w:szCs w:val="20"/>
              </w:rPr>
              <w:t>29</w:t>
            </w:r>
          </w:p>
        </w:tc>
      </w:tr>
      <w:tr w:rsidR="002227E2" w14:paraId="751A4FD4" w14:textId="77777777" w:rsidTr="008D1978">
        <w:trPr>
          <w:trHeight w:val="371"/>
        </w:trPr>
        <w:tc>
          <w:tcPr>
            <w:tcW w:w="8783" w:type="dxa"/>
          </w:tcPr>
          <w:p w14:paraId="20EA44E3" w14:textId="1BE487AF" w:rsidR="002227E2" w:rsidRPr="00D71DD2" w:rsidRDefault="002227E2" w:rsidP="002227E2">
            <w:pPr>
              <w:spacing w:after="0" w:line="259" w:lineRule="auto"/>
              <w:ind w:left="0" w:firstLine="0"/>
              <w:jc w:val="left"/>
              <w:rPr>
                <w:sz w:val="20"/>
                <w:szCs w:val="20"/>
              </w:rPr>
            </w:pPr>
            <w:r w:rsidRPr="00D71DD2">
              <w:rPr>
                <w:rStyle w:val="a5"/>
                <w:sz w:val="20"/>
                <w:szCs w:val="20"/>
              </w:rPr>
              <w:t>Figure 5.4.</w:t>
            </w:r>
            <w:r w:rsidRPr="00D71DD2">
              <w:rPr>
                <w:sz w:val="20"/>
                <w:szCs w:val="20"/>
              </w:rPr>
              <w:t xml:space="preserve"> MobileNetV3-Large — </w:t>
            </w:r>
            <w:r w:rsidR="00C07A2F" w:rsidRPr="00D71DD2">
              <w:rPr>
                <w:sz w:val="20"/>
                <w:szCs w:val="20"/>
              </w:rPr>
              <w:t xml:space="preserve">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Confusion Matrix</w:t>
            </w:r>
            <w:r w:rsidR="00C07A2F" w:rsidRPr="00D71DD2">
              <w:rPr>
                <w:sz w:val="20"/>
                <w:szCs w:val="20"/>
              </w:rPr>
              <w:t>.</w:t>
            </w:r>
            <w:r w:rsidRPr="00D71DD2">
              <w:rPr>
                <w:sz w:val="20"/>
                <w:szCs w:val="20"/>
              </w:rPr>
              <w:t xml:space="preserve"> </w:t>
            </w:r>
          </w:p>
        </w:tc>
        <w:tc>
          <w:tcPr>
            <w:tcW w:w="423" w:type="dxa"/>
          </w:tcPr>
          <w:p w14:paraId="56617D8C" w14:textId="7D50942A" w:rsidR="002227E2" w:rsidRPr="00D71DD2" w:rsidRDefault="008D1978" w:rsidP="00FC7E46">
            <w:pPr>
              <w:spacing w:after="0" w:line="259" w:lineRule="auto"/>
              <w:ind w:left="0" w:firstLine="0"/>
              <w:jc w:val="center"/>
              <w:rPr>
                <w:sz w:val="20"/>
                <w:szCs w:val="20"/>
              </w:rPr>
            </w:pPr>
            <w:r w:rsidRPr="00D71DD2">
              <w:rPr>
                <w:sz w:val="20"/>
                <w:szCs w:val="20"/>
              </w:rPr>
              <w:t>29</w:t>
            </w:r>
          </w:p>
        </w:tc>
      </w:tr>
      <w:tr w:rsidR="002227E2" w14:paraId="09410A4D" w14:textId="77777777" w:rsidTr="008D1978">
        <w:trPr>
          <w:trHeight w:val="371"/>
        </w:trPr>
        <w:tc>
          <w:tcPr>
            <w:tcW w:w="8783" w:type="dxa"/>
          </w:tcPr>
          <w:p w14:paraId="1D41A5E6" w14:textId="7A1BE9C8" w:rsidR="002227E2" w:rsidRPr="00D71DD2" w:rsidRDefault="002227E2" w:rsidP="002227E2">
            <w:pPr>
              <w:spacing w:after="0" w:line="259" w:lineRule="auto"/>
              <w:ind w:left="0" w:firstLine="0"/>
              <w:jc w:val="left"/>
              <w:rPr>
                <w:rStyle w:val="a5"/>
                <w:sz w:val="20"/>
                <w:szCs w:val="20"/>
              </w:rPr>
            </w:pPr>
            <w:r w:rsidRPr="00D71DD2">
              <w:rPr>
                <w:rStyle w:val="a5"/>
                <w:sz w:val="20"/>
                <w:szCs w:val="20"/>
              </w:rPr>
              <w:t>Figure 5.5.</w:t>
            </w:r>
            <w:r w:rsidRPr="00D71DD2">
              <w:rPr>
                <w:sz w:val="20"/>
                <w:szCs w:val="20"/>
              </w:rPr>
              <w:t xml:space="preserve"> EfficientNet-B0 — </w:t>
            </w:r>
            <w:r w:rsidR="00C07A2F" w:rsidRPr="00D71DD2">
              <w:rPr>
                <w:sz w:val="20"/>
                <w:szCs w:val="20"/>
              </w:rPr>
              <w:t xml:space="preserve">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Confusion Matrix</w:t>
            </w:r>
            <w:r w:rsidR="00C07A2F" w:rsidRPr="00D71DD2">
              <w:rPr>
                <w:sz w:val="20"/>
                <w:szCs w:val="20"/>
              </w:rPr>
              <w:t>.</w:t>
            </w:r>
          </w:p>
        </w:tc>
        <w:tc>
          <w:tcPr>
            <w:tcW w:w="423" w:type="dxa"/>
          </w:tcPr>
          <w:p w14:paraId="7A863235" w14:textId="77B233B6" w:rsidR="002227E2" w:rsidRPr="00D71DD2" w:rsidRDefault="008D1978" w:rsidP="00FC7E46">
            <w:pPr>
              <w:spacing w:after="0" w:line="259" w:lineRule="auto"/>
              <w:ind w:left="0" w:firstLine="0"/>
              <w:jc w:val="center"/>
              <w:rPr>
                <w:sz w:val="20"/>
                <w:szCs w:val="20"/>
              </w:rPr>
            </w:pPr>
            <w:r w:rsidRPr="00D71DD2">
              <w:rPr>
                <w:sz w:val="20"/>
                <w:szCs w:val="20"/>
              </w:rPr>
              <w:t>30</w:t>
            </w:r>
          </w:p>
        </w:tc>
      </w:tr>
      <w:tr w:rsidR="002227E2" w14:paraId="671A217B" w14:textId="77777777" w:rsidTr="008D1978">
        <w:trPr>
          <w:trHeight w:val="371"/>
        </w:trPr>
        <w:tc>
          <w:tcPr>
            <w:tcW w:w="8783" w:type="dxa"/>
          </w:tcPr>
          <w:p w14:paraId="689E423B" w14:textId="5E6FB115" w:rsidR="002227E2" w:rsidRPr="00D71DD2" w:rsidRDefault="002227E2" w:rsidP="002227E2">
            <w:pPr>
              <w:spacing w:after="0" w:line="259" w:lineRule="auto"/>
              <w:ind w:left="0" w:firstLine="0"/>
              <w:jc w:val="left"/>
              <w:rPr>
                <w:rStyle w:val="a5"/>
                <w:sz w:val="20"/>
                <w:szCs w:val="20"/>
              </w:rPr>
            </w:pPr>
            <w:r w:rsidRPr="00D71DD2">
              <w:rPr>
                <w:rStyle w:val="a5"/>
                <w:sz w:val="20"/>
                <w:szCs w:val="20"/>
              </w:rPr>
              <w:t>Figure 5.6.</w:t>
            </w:r>
            <w:r w:rsidRPr="00D71DD2">
              <w:rPr>
                <w:sz w:val="20"/>
                <w:szCs w:val="20"/>
              </w:rPr>
              <w:t xml:space="preserve"> ResNet18 —</w:t>
            </w:r>
            <w:r w:rsidR="00C07A2F" w:rsidRPr="00D71DD2">
              <w:rPr>
                <w:sz w:val="20"/>
                <w:szCs w:val="20"/>
              </w:rPr>
              <w:t xml:space="preserve"> 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 xml:space="preserve"> Confusion Matrix</w:t>
            </w:r>
            <w:r w:rsidR="00C07A2F" w:rsidRPr="00D71DD2">
              <w:rPr>
                <w:sz w:val="20"/>
                <w:szCs w:val="20"/>
              </w:rPr>
              <w:t>.</w:t>
            </w:r>
          </w:p>
        </w:tc>
        <w:tc>
          <w:tcPr>
            <w:tcW w:w="423" w:type="dxa"/>
          </w:tcPr>
          <w:p w14:paraId="1A5FC520" w14:textId="4C2C173D" w:rsidR="002227E2" w:rsidRPr="00D71DD2" w:rsidRDefault="008D1978" w:rsidP="00FC7E46">
            <w:pPr>
              <w:spacing w:after="0" w:line="259" w:lineRule="auto"/>
              <w:ind w:left="0" w:firstLine="0"/>
              <w:jc w:val="center"/>
              <w:rPr>
                <w:sz w:val="20"/>
                <w:szCs w:val="20"/>
              </w:rPr>
            </w:pPr>
            <w:r w:rsidRPr="00D71DD2">
              <w:rPr>
                <w:sz w:val="20"/>
                <w:szCs w:val="20"/>
              </w:rPr>
              <w:t>30</w:t>
            </w:r>
          </w:p>
        </w:tc>
      </w:tr>
      <w:tr w:rsidR="002227E2" w14:paraId="0AF1E122" w14:textId="77777777" w:rsidTr="008D1978">
        <w:trPr>
          <w:trHeight w:val="371"/>
        </w:trPr>
        <w:tc>
          <w:tcPr>
            <w:tcW w:w="8783" w:type="dxa"/>
          </w:tcPr>
          <w:p w14:paraId="30DA8B3A" w14:textId="3D37A597" w:rsidR="002227E2" w:rsidRPr="00D71DD2" w:rsidRDefault="002227E2" w:rsidP="002227E2">
            <w:pPr>
              <w:spacing w:after="0" w:line="259" w:lineRule="auto"/>
              <w:ind w:left="0" w:firstLine="0"/>
              <w:jc w:val="left"/>
              <w:rPr>
                <w:rStyle w:val="a5"/>
                <w:sz w:val="20"/>
                <w:szCs w:val="20"/>
              </w:rPr>
            </w:pPr>
            <w:r w:rsidRPr="00D71DD2">
              <w:rPr>
                <w:rStyle w:val="a5"/>
                <w:sz w:val="20"/>
                <w:szCs w:val="20"/>
              </w:rPr>
              <w:t>Figure 5.7.</w:t>
            </w:r>
            <w:r w:rsidRPr="00D71DD2">
              <w:rPr>
                <w:sz w:val="20"/>
                <w:szCs w:val="20"/>
              </w:rPr>
              <w:t xml:space="preserve"> </w:t>
            </w:r>
            <w:r w:rsidR="000C44BA">
              <w:rPr>
                <w:sz w:val="20"/>
                <w:szCs w:val="20"/>
              </w:rPr>
              <w:t>YOLOv11n-cls (</w:t>
            </w:r>
            <w:proofErr w:type="spellStart"/>
            <w:r w:rsidR="000C44BA">
              <w:rPr>
                <w:sz w:val="20"/>
                <w:szCs w:val="20"/>
              </w:rPr>
              <w:t>Ultralytics</w:t>
            </w:r>
            <w:proofErr w:type="spellEnd"/>
            <w:r w:rsidR="000C44BA">
              <w:rPr>
                <w:sz w:val="20"/>
                <w:szCs w:val="20"/>
              </w:rPr>
              <w:t>)</w:t>
            </w:r>
            <w:r w:rsidRPr="00D71DD2">
              <w:rPr>
                <w:sz w:val="20"/>
                <w:szCs w:val="20"/>
              </w:rPr>
              <w:t xml:space="preserve"> — </w:t>
            </w:r>
            <w:r w:rsidR="00C07A2F" w:rsidRPr="00D71DD2">
              <w:rPr>
                <w:sz w:val="20"/>
                <w:szCs w:val="20"/>
              </w:rPr>
              <w:t xml:space="preserve">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Confusion Matrix.</w:t>
            </w:r>
          </w:p>
        </w:tc>
        <w:tc>
          <w:tcPr>
            <w:tcW w:w="423" w:type="dxa"/>
          </w:tcPr>
          <w:p w14:paraId="4B1BF77A" w14:textId="714EA4EA" w:rsidR="002227E2" w:rsidRPr="00D71DD2" w:rsidRDefault="008D1978" w:rsidP="00FC7E46">
            <w:pPr>
              <w:spacing w:after="0" w:line="259" w:lineRule="auto"/>
              <w:ind w:left="0" w:firstLine="0"/>
              <w:jc w:val="center"/>
              <w:rPr>
                <w:sz w:val="20"/>
                <w:szCs w:val="20"/>
              </w:rPr>
            </w:pPr>
            <w:r w:rsidRPr="00D71DD2">
              <w:rPr>
                <w:sz w:val="20"/>
                <w:szCs w:val="20"/>
              </w:rPr>
              <w:t>31</w:t>
            </w:r>
          </w:p>
        </w:tc>
      </w:tr>
      <w:tr w:rsidR="002227E2" w14:paraId="32467DC9" w14:textId="77777777" w:rsidTr="008D1978">
        <w:trPr>
          <w:trHeight w:val="371"/>
        </w:trPr>
        <w:tc>
          <w:tcPr>
            <w:tcW w:w="8783" w:type="dxa"/>
          </w:tcPr>
          <w:p w14:paraId="6546304C" w14:textId="59CF69CA" w:rsidR="002227E2" w:rsidRPr="00D71DD2" w:rsidRDefault="002227E2" w:rsidP="002227E2">
            <w:pPr>
              <w:spacing w:after="0" w:line="259" w:lineRule="auto"/>
              <w:ind w:left="0" w:firstLine="0"/>
              <w:jc w:val="left"/>
              <w:rPr>
                <w:rStyle w:val="a5"/>
                <w:sz w:val="20"/>
                <w:szCs w:val="20"/>
              </w:rPr>
            </w:pPr>
            <w:r w:rsidRPr="00D71DD2">
              <w:rPr>
                <w:rStyle w:val="a5"/>
                <w:sz w:val="20"/>
                <w:szCs w:val="20"/>
              </w:rPr>
              <w:t>Figure 5.8.</w:t>
            </w:r>
            <w:r w:rsidRPr="00D71DD2">
              <w:rPr>
                <w:sz w:val="20"/>
                <w:szCs w:val="20"/>
              </w:rPr>
              <w:t xml:space="preserve"> </w:t>
            </w:r>
            <w:proofErr w:type="spellStart"/>
            <w:r w:rsidRPr="00D71DD2">
              <w:rPr>
                <w:sz w:val="20"/>
                <w:szCs w:val="20"/>
              </w:rPr>
              <w:t>ViT</w:t>
            </w:r>
            <w:proofErr w:type="spellEnd"/>
            <w:r w:rsidRPr="00D71DD2">
              <w:rPr>
                <w:sz w:val="20"/>
                <w:szCs w:val="20"/>
              </w:rPr>
              <w:t>-B/32 —</w:t>
            </w:r>
            <w:r w:rsidR="00C07A2F" w:rsidRPr="00D71DD2">
              <w:rPr>
                <w:sz w:val="20"/>
                <w:szCs w:val="20"/>
              </w:rPr>
              <w:t xml:space="preserve"> 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 xml:space="preserve"> Confusion Matrix.</w:t>
            </w:r>
          </w:p>
        </w:tc>
        <w:tc>
          <w:tcPr>
            <w:tcW w:w="423" w:type="dxa"/>
          </w:tcPr>
          <w:p w14:paraId="50B7B278" w14:textId="70BFC41B" w:rsidR="002227E2" w:rsidRPr="00D71DD2" w:rsidRDefault="008D1978" w:rsidP="00FC7E46">
            <w:pPr>
              <w:spacing w:after="0" w:line="259" w:lineRule="auto"/>
              <w:ind w:left="0" w:firstLine="0"/>
              <w:jc w:val="center"/>
              <w:rPr>
                <w:sz w:val="20"/>
                <w:szCs w:val="20"/>
              </w:rPr>
            </w:pPr>
            <w:r w:rsidRPr="00D71DD2">
              <w:rPr>
                <w:sz w:val="20"/>
                <w:szCs w:val="20"/>
              </w:rPr>
              <w:t>31</w:t>
            </w:r>
          </w:p>
        </w:tc>
      </w:tr>
      <w:tr w:rsidR="002227E2" w14:paraId="41DDB2D3" w14:textId="77777777" w:rsidTr="008D1978">
        <w:trPr>
          <w:trHeight w:val="371"/>
        </w:trPr>
        <w:tc>
          <w:tcPr>
            <w:tcW w:w="8783" w:type="dxa"/>
          </w:tcPr>
          <w:p w14:paraId="590A8C4E" w14:textId="61317226" w:rsidR="002227E2" w:rsidRPr="00D71DD2" w:rsidRDefault="002227E2" w:rsidP="002227E2">
            <w:pPr>
              <w:spacing w:after="0" w:line="259" w:lineRule="auto"/>
              <w:ind w:left="0" w:firstLine="0"/>
              <w:jc w:val="left"/>
              <w:rPr>
                <w:rStyle w:val="a5"/>
                <w:sz w:val="20"/>
                <w:szCs w:val="20"/>
              </w:rPr>
            </w:pPr>
            <w:r w:rsidRPr="00D71DD2">
              <w:rPr>
                <w:rStyle w:val="a5"/>
                <w:sz w:val="20"/>
                <w:szCs w:val="20"/>
              </w:rPr>
              <w:t>Figure 5.9.</w:t>
            </w:r>
            <w:r w:rsidRPr="00D71DD2">
              <w:rPr>
                <w:sz w:val="20"/>
                <w:szCs w:val="20"/>
              </w:rPr>
              <w:t xml:space="preserve"> </w:t>
            </w:r>
            <w:r w:rsidR="00225F2C">
              <w:rPr>
                <w:sz w:val="20"/>
                <w:szCs w:val="20"/>
              </w:rPr>
              <w:t>Custom CNN baseline</w:t>
            </w:r>
            <w:r w:rsidRPr="00D71DD2">
              <w:rPr>
                <w:sz w:val="20"/>
                <w:szCs w:val="20"/>
              </w:rPr>
              <w:t xml:space="preserve"> —</w:t>
            </w:r>
            <w:r w:rsidR="00C07A2F" w:rsidRPr="00D71DD2">
              <w:rPr>
                <w:sz w:val="20"/>
                <w:szCs w:val="20"/>
              </w:rPr>
              <w:t xml:space="preserve"> Precision–Recall </w:t>
            </w:r>
            <w:proofErr w:type="gramStart"/>
            <w:r w:rsidR="00C07A2F" w:rsidRPr="00D71DD2">
              <w:rPr>
                <w:sz w:val="20"/>
                <w:szCs w:val="20"/>
              </w:rPr>
              <w:t>Curves  &amp;</w:t>
            </w:r>
            <w:proofErr w:type="gramEnd"/>
            <w:r w:rsidR="00C07A2F" w:rsidRPr="00D71DD2">
              <w:rPr>
                <w:sz w:val="20"/>
                <w:szCs w:val="20"/>
              </w:rPr>
              <w:t xml:space="preserve"> </w:t>
            </w:r>
            <w:r w:rsidRPr="00D71DD2">
              <w:rPr>
                <w:sz w:val="20"/>
                <w:szCs w:val="20"/>
              </w:rPr>
              <w:t xml:space="preserve"> Confusion Matrix.</w:t>
            </w:r>
          </w:p>
        </w:tc>
        <w:tc>
          <w:tcPr>
            <w:tcW w:w="423" w:type="dxa"/>
          </w:tcPr>
          <w:p w14:paraId="04B57F34" w14:textId="11C54522" w:rsidR="002227E2" w:rsidRPr="00D71DD2" w:rsidRDefault="008D1978" w:rsidP="00FC7E46">
            <w:pPr>
              <w:spacing w:after="0" w:line="259" w:lineRule="auto"/>
              <w:ind w:left="0" w:firstLine="0"/>
              <w:jc w:val="center"/>
              <w:rPr>
                <w:sz w:val="20"/>
                <w:szCs w:val="20"/>
              </w:rPr>
            </w:pPr>
            <w:r w:rsidRPr="00D71DD2">
              <w:rPr>
                <w:sz w:val="20"/>
                <w:szCs w:val="20"/>
              </w:rPr>
              <w:t>32</w:t>
            </w:r>
          </w:p>
        </w:tc>
      </w:tr>
      <w:tr w:rsidR="002227E2" w14:paraId="678F1A02" w14:textId="77777777" w:rsidTr="008D1978">
        <w:trPr>
          <w:trHeight w:val="371"/>
        </w:trPr>
        <w:tc>
          <w:tcPr>
            <w:tcW w:w="8783" w:type="dxa"/>
          </w:tcPr>
          <w:p w14:paraId="2E81D1D5" w14:textId="7A7FA136" w:rsidR="002227E2" w:rsidRPr="008305FF" w:rsidRDefault="002227E2" w:rsidP="002227E2">
            <w:pPr>
              <w:spacing w:after="0" w:line="259" w:lineRule="auto"/>
              <w:ind w:left="0" w:firstLine="0"/>
              <w:jc w:val="left"/>
              <w:rPr>
                <w:rStyle w:val="a5"/>
                <w:sz w:val="24"/>
                <w:szCs w:val="24"/>
              </w:rPr>
            </w:pPr>
          </w:p>
        </w:tc>
        <w:tc>
          <w:tcPr>
            <w:tcW w:w="423" w:type="dxa"/>
          </w:tcPr>
          <w:p w14:paraId="455BA328" w14:textId="63A63657" w:rsidR="002227E2" w:rsidRDefault="002227E2" w:rsidP="00FC7E46">
            <w:pPr>
              <w:spacing w:after="0" w:line="259" w:lineRule="auto"/>
              <w:ind w:left="0" w:firstLine="0"/>
              <w:jc w:val="center"/>
            </w:pPr>
          </w:p>
        </w:tc>
      </w:tr>
      <w:tr w:rsidR="002227E2" w14:paraId="74A87A8E" w14:textId="77777777" w:rsidTr="008D1978">
        <w:trPr>
          <w:trHeight w:val="371"/>
        </w:trPr>
        <w:tc>
          <w:tcPr>
            <w:tcW w:w="8783" w:type="dxa"/>
          </w:tcPr>
          <w:p w14:paraId="139C3D54" w14:textId="192FBB2D" w:rsidR="002227E2" w:rsidRPr="008305FF" w:rsidRDefault="002227E2" w:rsidP="002227E2">
            <w:pPr>
              <w:spacing w:after="0" w:line="259" w:lineRule="auto"/>
              <w:ind w:left="0" w:firstLine="0"/>
              <w:jc w:val="left"/>
              <w:rPr>
                <w:rStyle w:val="a5"/>
                <w:sz w:val="24"/>
                <w:szCs w:val="24"/>
              </w:rPr>
            </w:pPr>
          </w:p>
        </w:tc>
        <w:tc>
          <w:tcPr>
            <w:tcW w:w="423" w:type="dxa"/>
          </w:tcPr>
          <w:p w14:paraId="6BE96A86" w14:textId="0D588D41" w:rsidR="002227E2" w:rsidRDefault="002227E2" w:rsidP="00FC7E46">
            <w:pPr>
              <w:spacing w:after="0" w:line="259" w:lineRule="auto"/>
              <w:ind w:left="0" w:firstLine="0"/>
              <w:jc w:val="center"/>
            </w:pPr>
          </w:p>
        </w:tc>
      </w:tr>
      <w:tr w:rsidR="002227E2" w14:paraId="2D0E630F" w14:textId="77777777" w:rsidTr="008D1978">
        <w:trPr>
          <w:trHeight w:val="371"/>
        </w:trPr>
        <w:tc>
          <w:tcPr>
            <w:tcW w:w="8783" w:type="dxa"/>
          </w:tcPr>
          <w:p w14:paraId="57399B34" w14:textId="5DB36301" w:rsidR="002227E2" w:rsidRPr="008305FF" w:rsidRDefault="002227E2" w:rsidP="002227E2">
            <w:pPr>
              <w:spacing w:after="0" w:line="259" w:lineRule="auto"/>
              <w:ind w:left="0" w:firstLine="0"/>
              <w:jc w:val="left"/>
              <w:rPr>
                <w:rStyle w:val="a5"/>
                <w:sz w:val="24"/>
                <w:szCs w:val="24"/>
              </w:rPr>
            </w:pPr>
          </w:p>
        </w:tc>
        <w:tc>
          <w:tcPr>
            <w:tcW w:w="423" w:type="dxa"/>
          </w:tcPr>
          <w:p w14:paraId="580403B0" w14:textId="572C688A" w:rsidR="002227E2" w:rsidRDefault="002227E2" w:rsidP="00FC7E46">
            <w:pPr>
              <w:spacing w:after="0" w:line="259" w:lineRule="auto"/>
              <w:ind w:left="0" w:firstLine="0"/>
              <w:jc w:val="center"/>
            </w:pPr>
          </w:p>
        </w:tc>
      </w:tr>
      <w:tr w:rsidR="002227E2" w14:paraId="06A8A67C" w14:textId="77777777" w:rsidTr="008D1978">
        <w:trPr>
          <w:trHeight w:val="371"/>
        </w:trPr>
        <w:tc>
          <w:tcPr>
            <w:tcW w:w="8783" w:type="dxa"/>
          </w:tcPr>
          <w:p w14:paraId="7351B8F6" w14:textId="3B4D3C9B" w:rsidR="002227E2" w:rsidRPr="008305FF" w:rsidRDefault="002227E2" w:rsidP="002227E2">
            <w:pPr>
              <w:spacing w:after="0" w:line="259" w:lineRule="auto"/>
              <w:ind w:left="0" w:firstLine="0"/>
              <w:jc w:val="left"/>
              <w:rPr>
                <w:rStyle w:val="a5"/>
                <w:sz w:val="24"/>
                <w:szCs w:val="24"/>
              </w:rPr>
            </w:pPr>
          </w:p>
        </w:tc>
        <w:tc>
          <w:tcPr>
            <w:tcW w:w="423" w:type="dxa"/>
          </w:tcPr>
          <w:p w14:paraId="21319833" w14:textId="45E9F448" w:rsidR="002227E2" w:rsidRDefault="002227E2" w:rsidP="00FC7E46">
            <w:pPr>
              <w:spacing w:after="0" w:line="259" w:lineRule="auto"/>
              <w:ind w:left="0" w:firstLine="0"/>
              <w:jc w:val="center"/>
            </w:pPr>
          </w:p>
        </w:tc>
      </w:tr>
      <w:tr w:rsidR="002227E2" w14:paraId="4AAE69DD" w14:textId="77777777" w:rsidTr="008D1978">
        <w:trPr>
          <w:trHeight w:val="371"/>
        </w:trPr>
        <w:tc>
          <w:tcPr>
            <w:tcW w:w="8783" w:type="dxa"/>
          </w:tcPr>
          <w:p w14:paraId="4239D073" w14:textId="2C1B77B6" w:rsidR="002227E2" w:rsidRPr="008305FF" w:rsidRDefault="002227E2" w:rsidP="002227E2">
            <w:pPr>
              <w:spacing w:after="0" w:line="259" w:lineRule="auto"/>
              <w:ind w:left="0" w:firstLine="0"/>
              <w:jc w:val="left"/>
              <w:rPr>
                <w:rStyle w:val="a5"/>
                <w:sz w:val="24"/>
                <w:szCs w:val="24"/>
              </w:rPr>
            </w:pPr>
          </w:p>
        </w:tc>
        <w:tc>
          <w:tcPr>
            <w:tcW w:w="423" w:type="dxa"/>
          </w:tcPr>
          <w:p w14:paraId="3EFEA937" w14:textId="1D1AE6F8" w:rsidR="002227E2" w:rsidRDefault="002227E2" w:rsidP="00FC7E46">
            <w:pPr>
              <w:spacing w:after="0" w:line="259" w:lineRule="auto"/>
              <w:ind w:left="0" w:firstLine="0"/>
              <w:jc w:val="center"/>
            </w:pPr>
          </w:p>
        </w:tc>
      </w:tr>
      <w:tr w:rsidR="002227E2" w14:paraId="403B9C17" w14:textId="77777777" w:rsidTr="008D1978">
        <w:trPr>
          <w:trHeight w:val="371"/>
        </w:trPr>
        <w:tc>
          <w:tcPr>
            <w:tcW w:w="8783" w:type="dxa"/>
          </w:tcPr>
          <w:p w14:paraId="13C47868" w14:textId="1A43CECC" w:rsidR="002227E2" w:rsidRPr="008305FF" w:rsidRDefault="002227E2" w:rsidP="002227E2">
            <w:pPr>
              <w:spacing w:after="0" w:line="259" w:lineRule="auto"/>
              <w:ind w:left="0" w:firstLine="0"/>
              <w:jc w:val="left"/>
              <w:rPr>
                <w:rStyle w:val="a5"/>
                <w:sz w:val="24"/>
                <w:szCs w:val="24"/>
              </w:rPr>
            </w:pPr>
          </w:p>
        </w:tc>
        <w:tc>
          <w:tcPr>
            <w:tcW w:w="423" w:type="dxa"/>
          </w:tcPr>
          <w:p w14:paraId="734BDBC9" w14:textId="34CC3CC3" w:rsidR="002227E2" w:rsidRDefault="002227E2" w:rsidP="00FC7E46">
            <w:pPr>
              <w:spacing w:after="0" w:line="259" w:lineRule="auto"/>
              <w:ind w:left="0" w:firstLine="0"/>
              <w:jc w:val="center"/>
            </w:pPr>
          </w:p>
        </w:tc>
      </w:tr>
      <w:tr w:rsidR="002227E2" w14:paraId="2241B3C9" w14:textId="77777777" w:rsidTr="008D1978">
        <w:trPr>
          <w:trHeight w:val="371"/>
        </w:trPr>
        <w:tc>
          <w:tcPr>
            <w:tcW w:w="8783" w:type="dxa"/>
          </w:tcPr>
          <w:p w14:paraId="4C91C389" w14:textId="480728AC" w:rsidR="002227E2" w:rsidRPr="008305FF" w:rsidRDefault="002227E2" w:rsidP="002227E2">
            <w:pPr>
              <w:spacing w:after="0" w:line="259" w:lineRule="auto"/>
              <w:ind w:left="0" w:firstLine="0"/>
              <w:jc w:val="left"/>
              <w:rPr>
                <w:rStyle w:val="a5"/>
                <w:sz w:val="24"/>
                <w:szCs w:val="24"/>
              </w:rPr>
            </w:pPr>
          </w:p>
        </w:tc>
        <w:tc>
          <w:tcPr>
            <w:tcW w:w="423" w:type="dxa"/>
          </w:tcPr>
          <w:p w14:paraId="0F073324" w14:textId="3661264D" w:rsidR="002227E2" w:rsidRDefault="002227E2" w:rsidP="00FC7E46">
            <w:pPr>
              <w:spacing w:after="0" w:line="259" w:lineRule="auto"/>
              <w:ind w:left="0" w:firstLine="0"/>
              <w:jc w:val="center"/>
            </w:pPr>
          </w:p>
        </w:tc>
      </w:tr>
      <w:tr w:rsidR="002227E2" w14:paraId="21A78435" w14:textId="77777777" w:rsidTr="008D1978">
        <w:trPr>
          <w:trHeight w:val="371"/>
        </w:trPr>
        <w:tc>
          <w:tcPr>
            <w:tcW w:w="8783" w:type="dxa"/>
          </w:tcPr>
          <w:p w14:paraId="6AA2E01E" w14:textId="5FE2C286" w:rsidR="002227E2" w:rsidRPr="008305FF" w:rsidRDefault="002227E2" w:rsidP="002227E2">
            <w:pPr>
              <w:spacing w:after="0" w:line="259" w:lineRule="auto"/>
              <w:ind w:left="0" w:firstLine="0"/>
              <w:jc w:val="left"/>
              <w:rPr>
                <w:rStyle w:val="a5"/>
                <w:sz w:val="24"/>
                <w:szCs w:val="24"/>
              </w:rPr>
            </w:pPr>
          </w:p>
        </w:tc>
        <w:tc>
          <w:tcPr>
            <w:tcW w:w="423" w:type="dxa"/>
          </w:tcPr>
          <w:p w14:paraId="057CD943" w14:textId="55B01A03" w:rsidR="002227E2" w:rsidRDefault="002227E2" w:rsidP="00FC7E46">
            <w:pPr>
              <w:spacing w:after="0" w:line="259" w:lineRule="auto"/>
              <w:ind w:left="0" w:firstLine="0"/>
              <w:jc w:val="center"/>
            </w:pPr>
          </w:p>
        </w:tc>
      </w:tr>
      <w:tr w:rsidR="00FF7069" w14:paraId="4A7965BD" w14:textId="77777777" w:rsidTr="008D1978">
        <w:trPr>
          <w:trHeight w:val="371"/>
        </w:trPr>
        <w:tc>
          <w:tcPr>
            <w:tcW w:w="8783" w:type="dxa"/>
          </w:tcPr>
          <w:p w14:paraId="34484A25" w14:textId="2CADBC44" w:rsidR="00FF7069" w:rsidRPr="008305FF" w:rsidRDefault="00FF7069" w:rsidP="002227E2">
            <w:pPr>
              <w:spacing w:after="0" w:line="259" w:lineRule="auto"/>
              <w:ind w:left="0" w:firstLine="0"/>
              <w:jc w:val="left"/>
              <w:rPr>
                <w:rStyle w:val="a5"/>
                <w:sz w:val="24"/>
                <w:szCs w:val="24"/>
              </w:rPr>
            </w:pPr>
          </w:p>
        </w:tc>
        <w:tc>
          <w:tcPr>
            <w:tcW w:w="423" w:type="dxa"/>
          </w:tcPr>
          <w:p w14:paraId="5451355F" w14:textId="77777777" w:rsidR="00FF7069" w:rsidRDefault="00FF7069" w:rsidP="00FC7E46">
            <w:pPr>
              <w:spacing w:after="0" w:line="259" w:lineRule="auto"/>
              <w:ind w:left="0" w:firstLine="0"/>
              <w:jc w:val="center"/>
            </w:pPr>
          </w:p>
        </w:tc>
      </w:tr>
      <w:tr w:rsidR="00FF7069" w14:paraId="71B6195C" w14:textId="77777777" w:rsidTr="008D1978">
        <w:trPr>
          <w:trHeight w:val="371"/>
        </w:trPr>
        <w:tc>
          <w:tcPr>
            <w:tcW w:w="8783" w:type="dxa"/>
          </w:tcPr>
          <w:p w14:paraId="4734674A" w14:textId="201C3B92" w:rsidR="00FF7069" w:rsidRPr="008305FF" w:rsidRDefault="00FF7069" w:rsidP="002227E2">
            <w:pPr>
              <w:spacing w:after="0" w:line="259" w:lineRule="auto"/>
              <w:ind w:left="0" w:firstLine="0"/>
              <w:jc w:val="left"/>
              <w:rPr>
                <w:rStyle w:val="a5"/>
                <w:sz w:val="24"/>
                <w:szCs w:val="24"/>
              </w:rPr>
            </w:pPr>
          </w:p>
        </w:tc>
        <w:tc>
          <w:tcPr>
            <w:tcW w:w="423" w:type="dxa"/>
          </w:tcPr>
          <w:p w14:paraId="406B5C06" w14:textId="77777777" w:rsidR="00FF7069" w:rsidRDefault="00FF7069" w:rsidP="002227E2">
            <w:pPr>
              <w:spacing w:after="0" w:line="259" w:lineRule="auto"/>
              <w:ind w:left="0" w:firstLine="0"/>
            </w:pPr>
          </w:p>
        </w:tc>
      </w:tr>
      <w:tr w:rsidR="00FF7069" w14:paraId="21D80807" w14:textId="77777777" w:rsidTr="008D1978">
        <w:trPr>
          <w:trHeight w:val="371"/>
        </w:trPr>
        <w:tc>
          <w:tcPr>
            <w:tcW w:w="8783" w:type="dxa"/>
          </w:tcPr>
          <w:p w14:paraId="3007DD28" w14:textId="762612B9" w:rsidR="00FF7069" w:rsidRPr="008305FF" w:rsidRDefault="00FF7069" w:rsidP="002227E2">
            <w:pPr>
              <w:spacing w:after="0" w:line="259" w:lineRule="auto"/>
              <w:ind w:left="0" w:firstLine="0"/>
              <w:jc w:val="left"/>
              <w:rPr>
                <w:rStyle w:val="a5"/>
                <w:sz w:val="24"/>
                <w:szCs w:val="24"/>
              </w:rPr>
            </w:pPr>
          </w:p>
        </w:tc>
        <w:tc>
          <w:tcPr>
            <w:tcW w:w="423" w:type="dxa"/>
          </w:tcPr>
          <w:p w14:paraId="38BC10A9" w14:textId="77777777" w:rsidR="00FF7069" w:rsidRDefault="00FF7069" w:rsidP="002227E2">
            <w:pPr>
              <w:spacing w:after="0" w:line="259" w:lineRule="auto"/>
              <w:ind w:left="0" w:firstLine="0"/>
            </w:pPr>
          </w:p>
        </w:tc>
      </w:tr>
      <w:tr w:rsidR="00FF7069" w14:paraId="52DD98F9" w14:textId="77777777" w:rsidTr="008D1978">
        <w:trPr>
          <w:trHeight w:val="371"/>
        </w:trPr>
        <w:tc>
          <w:tcPr>
            <w:tcW w:w="8783" w:type="dxa"/>
          </w:tcPr>
          <w:p w14:paraId="209D2B0C" w14:textId="2DA93660" w:rsidR="00FF7069" w:rsidRPr="008305FF" w:rsidRDefault="00FF7069" w:rsidP="002227E2">
            <w:pPr>
              <w:spacing w:after="0" w:line="259" w:lineRule="auto"/>
              <w:ind w:left="0" w:firstLine="0"/>
              <w:jc w:val="left"/>
              <w:rPr>
                <w:rStyle w:val="a5"/>
                <w:sz w:val="24"/>
                <w:szCs w:val="24"/>
              </w:rPr>
            </w:pPr>
          </w:p>
        </w:tc>
        <w:tc>
          <w:tcPr>
            <w:tcW w:w="423" w:type="dxa"/>
          </w:tcPr>
          <w:p w14:paraId="488935B1" w14:textId="77777777" w:rsidR="00FF7069" w:rsidRDefault="00FF7069" w:rsidP="002227E2">
            <w:pPr>
              <w:spacing w:after="0" w:line="259" w:lineRule="auto"/>
              <w:ind w:left="0" w:firstLine="0"/>
            </w:pPr>
          </w:p>
        </w:tc>
      </w:tr>
      <w:tr w:rsidR="00FF7069" w14:paraId="2DD0F667" w14:textId="77777777" w:rsidTr="008D1978">
        <w:trPr>
          <w:trHeight w:val="371"/>
        </w:trPr>
        <w:tc>
          <w:tcPr>
            <w:tcW w:w="8783" w:type="dxa"/>
          </w:tcPr>
          <w:p w14:paraId="33935B34" w14:textId="4F97BB65" w:rsidR="00FF7069" w:rsidRPr="008305FF" w:rsidRDefault="00FF7069" w:rsidP="002227E2">
            <w:pPr>
              <w:spacing w:after="0" w:line="259" w:lineRule="auto"/>
              <w:ind w:left="0" w:firstLine="0"/>
              <w:jc w:val="left"/>
              <w:rPr>
                <w:rStyle w:val="a5"/>
                <w:sz w:val="24"/>
                <w:szCs w:val="24"/>
              </w:rPr>
            </w:pPr>
          </w:p>
        </w:tc>
        <w:tc>
          <w:tcPr>
            <w:tcW w:w="423" w:type="dxa"/>
          </w:tcPr>
          <w:p w14:paraId="371EA5F2" w14:textId="77777777" w:rsidR="00FF7069" w:rsidRDefault="00FF7069" w:rsidP="002227E2">
            <w:pPr>
              <w:spacing w:after="0" w:line="259" w:lineRule="auto"/>
              <w:ind w:left="0" w:firstLine="0"/>
            </w:pPr>
          </w:p>
        </w:tc>
      </w:tr>
      <w:tr w:rsidR="00FF7069" w14:paraId="6D1A48F5" w14:textId="77777777" w:rsidTr="008D1978">
        <w:trPr>
          <w:trHeight w:val="371"/>
        </w:trPr>
        <w:tc>
          <w:tcPr>
            <w:tcW w:w="8783" w:type="dxa"/>
          </w:tcPr>
          <w:p w14:paraId="13FA7B79" w14:textId="3066E883" w:rsidR="00FF7069" w:rsidRPr="008305FF" w:rsidRDefault="00FF7069" w:rsidP="002227E2">
            <w:pPr>
              <w:spacing w:after="0" w:line="259" w:lineRule="auto"/>
              <w:ind w:left="0" w:firstLine="0"/>
              <w:jc w:val="left"/>
              <w:rPr>
                <w:rStyle w:val="a5"/>
                <w:sz w:val="24"/>
                <w:szCs w:val="24"/>
              </w:rPr>
            </w:pPr>
          </w:p>
        </w:tc>
        <w:tc>
          <w:tcPr>
            <w:tcW w:w="423" w:type="dxa"/>
          </w:tcPr>
          <w:p w14:paraId="0B5F966B" w14:textId="77777777" w:rsidR="00FF7069" w:rsidRDefault="00FF7069" w:rsidP="002227E2">
            <w:pPr>
              <w:spacing w:after="0" w:line="259" w:lineRule="auto"/>
              <w:ind w:left="0" w:firstLine="0"/>
            </w:pPr>
          </w:p>
        </w:tc>
      </w:tr>
    </w:tbl>
    <w:p w14:paraId="124ABE31" w14:textId="63D6187F" w:rsidR="000B518F" w:rsidRDefault="000B518F">
      <w:pPr>
        <w:spacing w:after="0" w:line="259" w:lineRule="auto"/>
        <w:ind w:left="0" w:firstLine="0"/>
        <w:jc w:val="left"/>
      </w:pPr>
    </w:p>
    <w:p w14:paraId="61F4F364" w14:textId="77777777" w:rsidR="00AA559B" w:rsidRDefault="00AA559B">
      <w:pPr>
        <w:spacing w:after="0" w:line="259" w:lineRule="auto"/>
        <w:ind w:left="0" w:firstLine="0"/>
        <w:jc w:val="left"/>
      </w:pPr>
    </w:p>
    <w:p w14:paraId="1AFC4630" w14:textId="77777777" w:rsidR="008305FF" w:rsidRDefault="008305FF">
      <w:pPr>
        <w:pStyle w:val="1"/>
        <w:spacing w:after="150"/>
        <w:ind w:left="-5"/>
        <w:rPr>
          <w:color w:val="FFC000"/>
        </w:rPr>
      </w:pPr>
      <w:bookmarkStart w:id="13" w:name="_Toc206371169"/>
    </w:p>
    <w:p w14:paraId="1CFCE566" w14:textId="77777777" w:rsidR="008305FF" w:rsidRPr="008305FF" w:rsidRDefault="008305FF" w:rsidP="008305FF"/>
    <w:p w14:paraId="132D1CB4" w14:textId="77777777" w:rsidR="008305FF" w:rsidRDefault="008305FF">
      <w:pPr>
        <w:pStyle w:val="1"/>
        <w:spacing w:after="150"/>
        <w:ind w:left="-5"/>
        <w:rPr>
          <w:color w:val="FFC000"/>
        </w:rPr>
      </w:pPr>
    </w:p>
    <w:p w14:paraId="586F1F36" w14:textId="5B1D6EB6" w:rsidR="000B518F" w:rsidRPr="000B1C77" w:rsidRDefault="003C51FB">
      <w:pPr>
        <w:pStyle w:val="1"/>
        <w:spacing w:after="150"/>
        <w:ind w:left="-5"/>
        <w:rPr>
          <w:color w:val="000000" w:themeColor="text1"/>
        </w:rPr>
      </w:pPr>
      <w:bookmarkStart w:id="14" w:name="_Toc207182222"/>
      <w:r w:rsidRPr="000B1C77">
        <w:rPr>
          <w:color w:val="000000" w:themeColor="text1"/>
        </w:rPr>
        <w:t>List of Tables</w:t>
      </w:r>
      <w:bookmarkEnd w:id="13"/>
      <w:bookmarkEnd w:id="14"/>
      <w:r w:rsidRPr="000B1C77">
        <w:rPr>
          <w:color w:val="000000" w:themeColor="text1"/>
        </w:rPr>
        <w:t xml:space="preserve"> </w:t>
      </w:r>
    </w:p>
    <w:tbl>
      <w:tblPr>
        <w:tblStyle w:val="TableGrid"/>
        <w:tblW w:w="9206" w:type="dxa"/>
        <w:tblInd w:w="108" w:type="dxa"/>
        <w:tblLook w:val="04A0" w:firstRow="1" w:lastRow="0" w:firstColumn="1" w:lastColumn="0" w:noHBand="0" w:noVBand="1"/>
      </w:tblPr>
      <w:tblGrid>
        <w:gridCol w:w="8783"/>
        <w:gridCol w:w="423"/>
      </w:tblGrid>
      <w:tr w:rsidR="002227E2" w:rsidRPr="00D71DD2" w14:paraId="4593710C" w14:textId="77777777" w:rsidTr="00FC7E46">
        <w:trPr>
          <w:trHeight w:val="341"/>
        </w:trPr>
        <w:tc>
          <w:tcPr>
            <w:tcW w:w="8783" w:type="dxa"/>
            <w:tcBorders>
              <w:top w:val="nil"/>
              <w:left w:val="nil"/>
              <w:bottom w:val="nil"/>
              <w:right w:val="nil"/>
            </w:tcBorders>
          </w:tcPr>
          <w:p w14:paraId="476CD6D7" w14:textId="77777777" w:rsidR="002227E2" w:rsidRPr="00D71DD2" w:rsidRDefault="002227E2">
            <w:pPr>
              <w:spacing w:after="0" w:line="259" w:lineRule="auto"/>
              <w:ind w:left="0" w:firstLine="0"/>
              <w:jc w:val="left"/>
              <w:rPr>
                <w:sz w:val="20"/>
                <w:szCs w:val="20"/>
              </w:rPr>
            </w:pPr>
          </w:p>
        </w:tc>
        <w:tc>
          <w:tcPr>
            <w:tcW w:w="423" w:type="dxa"/>
            <w:tcBorders>
              <w:top w:val="nil"/>
              <w:left w:val="nil"/>
              <w:bottom w:val="nil"/>
              <w:right w:val="nil"/>
            </w:tcBorders>
          </w:tcPr>
          <w:p w14:paraId="357ADD95" w14:textId="77777777" w:rsidR="002227E2" w:rsidRPr="00D71DD2" w:rsidRDefault="002227E2">
            <w:pPr>
              <w:spacing w:after="0" w:line="259" w:lineRule="auto"/>
              <w:ind w:left="142" w:firstLine="0"/>
              <w:jc w:val="left"/>
              <w:rPr>
                <w:sz w:val="20"/>
                <w:szCs w:val="20"/>
              </w:rPr>
            </w:pPr>
          </w:p>
        </w:tc>
      </w:tr>
      <w:tr w:rsidR="002227E2" w:rsidRPr="00D71DD2" w14:paraId="10DB8E6E" w14:textId="77777777" w:rsidTr="00FC7E46">
        <w:trPr>
          <w:trHeight w:val="371"/>
        </w:trPr>
        <w:tc>
          <w:tcPr>
            <w:tcW w:w="8783" w:type="dxa"/>
            <w:tcBorders>
              <w:top w:val="nil"/>
              <w:left w:val="nil"/>
              <w:bottom w:val="nil"/>
              <w:right w:val="nil"/>
            </w:tcBorders>
          </w:tcPr>
          <w:p w14:paraId="4464C3FB" w14:textId="63C90306" w:rsidR="002227E2" w:rsidRPr="00D71DD2" w:rsidRDefault="002227E2" w:rsidP="002227E2">
            <w:pPr>
              <w:spacing w:after="0" w:line="259" w:lineRule="auto"/>
              <w:ind w:left="0" w:firstLine="0"/>
              <w:jc w:val="left"/>
              <w:rPr>
                <w:sz w:val="20"/>
                <w:szCs w:val="20"/>
              </w:rPr>
            </w:pPr>
            <w:proofErr w:type="gramStart"/>
            <w:r w:rsidRPr="00D71DD2">
              <w:rPr>
                <w:rFonts w:hAnsi="Symbol"/>
                <w:sz w:val="20"/>
                <w:szCs w:val="20"/>
              </w:rPr>
              <w:t></w:t>
            </w:r>
            <w:r w:rsidRPr="00D71DD2">
              <w:rPr>
                <w:sz w:val="20"/>
                <w:szCs w:val="20"/>
              </w:rPr>
              <w:t xml:space="preserve">  </w:t>
            </w:r>
            <w:r w:rsidRPr="00D71DD2">
              <w:rPr>
                <w:rStyle w:val="a5"/>
                <w:sz w:val="20"/>
                <w:szCs w:val="20"/>
              </w:rPr>
              <w:t>Table</w:t>
            </w:r>
            <w:proofErr w:type="gramEnd"/>
            <w:r w:rsidRPr="00D71DD2">
              <w:rPr>
                <w:rStyle w:val="a5"/>
                <w:sz w:val="20"/>
                <w:szCs w:val="20"/>
              </w:rPr>
              <w:t xml:space="preserve"> 4.1.</w:t>
            </w:r>
            <w:r w:rsidRPr="00D71DD2">
              <w:rPr>
                <w:sz w:val="20"/>
                <w:szCs w:val="20"/>
              </w:rPr>
              <w:t xml:space="preserve"> Dataset split per class and partition (Train/Validation/Test; support on test set).</w:t>
            </w:r>
          </w:p>
        </w:tc>
        <w:tc>
          <w:tcPr>
            <w:tcW w:w="423" w:type="dxa"/>
            <w:tcBorders>
              <w:top w:val="nil"/>
              <w:left w:val="nil"/>
              <w:bottom w:val="nil"/>
              <w:right w:val="nil"/>
            </w:tcBorders>
          </w:tcPr>
          <w:p w14:paraId="68BF603A" w14:textId="7AAA3556" w:rsidR="002227E2" w:rsidRPr="00D71DD2" w:rsidRDefault="00A61248" w:rsidP="00A96ED4">
            <w:pPr>
              <w:spacing w:after="0" w:line="259" w:lineRule="auto"/>
              <w:ind w:left="0" w:firstLine="0"/>
              <w:jc w:val="center"/>
              <w:rPr>
                <w:sz w:val="20"/>
                <w:szCs w:val="20"/>
              </w:rPr>
            </w:pPr>
            <w:r w:rsidRPr="00D71DD2">
              <w:rPr>
                <w:sz w:val="20"/>
                <w:szCs w:val="20"/>
              </w:rPr>
              <w:t>25</w:t>
            </w:r>
          </w:p>
        </w:tc>
      </w:tr>
      <w:tr w:rsidR="002227E2" w:rsidRPr="00D71DD2" w14:paraId="3B53DA43" w14:textId="77777777" w:rsidTr="00D71DD2">
        <w:trPr>
          <w:trHeight w:val="540"/>
        </w:trPr>
        <w:tc>
          <w:tcPr>
            <w:tcW w:w="8783" w:type="dxa"/>
            <w:tcBorders>
              <w:top w:val="nil"/>
              <w:left w:val="nil"/>
              <w:bottom w:val="nil"/>
              <w:right w:val="nil"/>
            </w:tcBorders>
          </w:tcPr>
          <w:p w14:paraId="51F3C104" w14:textId="55EF5915" w:rsidR="002227E2" w:rsidRPr="00D71DD2" w:rsidRDefault="002227E2" w:rsidP="002227E2">
            <w:pPr>
              <w:spacing w:after="0" w:line="259" w:lineRule="auto"/>
              <w:ind w:left="0" w:firstLine="0"/>
              <w:jc w:val="left"/>
              <w:rPr>
                <w:sz w:val="20"/>
                <w:szCs w:val="20"/>
              </w:rPr>
            </w:pPr>
            <w:proofErr w:type="gramStart"/>
            <w:r w:rsidRPr="00D71DD2">
              <w:rPr>
                <w:rFonts w:hAnsi="Symbol"/>
                <w:sz w:val="20"/>
                <w:szCs w:val="20"/>
              </w:rPr>
              <w:t></w:t>
            </w:r>
            <w:r w:rsidRPr="00D71DD2">
              <w:rPr>
                <w:sz w:val="20"/>
                <w:szCs w:val="20"/>
              </w:rPr>
              <w:t xml:space="preserve">  </w:t>
            </w:r>
            <w:r w:rsidRPr="00D71DD2">
              <w:rPr>
                <w:rStyle w:val="a5"/>
                <w:sz w:val="20"/>
                <w:szCs w:val="20"/>
              </w:rPr>
              <w:t>Table</w:t>
            </w:r>
            <w:proofErr w:type="gramEnd"/>
            <w:r w:rsidRPr="00D71DD2">
              <w:rPr>
                <w:rStyle w:val="a5"/>
                <w:sz w:val="20"/>
                <w:szCs w:val="20"/>
              </w:rPr>
              <w:t xml:space="preserve"> </w:t>
            </w:r>
            <w:r w:rsidR="00FC7E46" w:rsidRPr="00D71DD2">
              <w:rPr>
                <w:rStyle w:val="a5"/>
                <w:sz w:val="20"/>
                <w:szCs w:val="20"/>
              </w:rPr>
              <w:t>6</w:t>
            </w:r>
            <w:r w:rsidRPr="00D71DD2">
              <w:rPr>
                <w:rStyle w:val="a5"/>
                <w:sz w:val="20"/>
                <w:szCs w:val="20"/>
              </w:rPr>
              <w:t>.1.</w:t>
            </w:r>
            <w:r w:rsidRPr="00D71DD2">
              <w:rPr>
                <w:sz w:val="20"/>
                <w:szCs w:val="20"/>
              </w:rPr>
              <w:t xml:space="preserve"> Overall test performance of all models (Accuracy, Precision (</w:t>
            </w:r>
            <w:proofErr w:type="gramStart"/>
            <w:r w:rsidRPr="00D71DD2">
              <w:rPr>
                <w:sz w:val="20"/>
                <w:szCs w:val="20"/>
              </w:rPr>
              <w:t>weighted</w:t>
            </w:r>
            <w:proofErr w:type="gramEnd"/>
            <w:r w:rsidRPr="00D71DD2">
              <w:rPr>
                <w:sz w:val="20"/>
                <w:szCs w:val="20"/>
              </w:rPr>
              <w:t>), Recall (weighted), F1 (weighted)).</w:t>
            </w:r>
          </w:p>
        </w:tc>
        <w:tc>
          <w:tcPr>
            <w:tcW w:w="423" w:type="dxa"/>
            <w:tcBorders>
              <w:top w:val="nil"/>
              <w:left w:val="nil"/>
              <w:bottom w:val="nil"/>
              <w:right w:val="nil"/>
            </w:tcBorders>
          </w:tcPr>
          <w:p w14:paraId="0F4092FE" w14:textId="317D7A1D" w:rsidR="002227E2" w:rsidRPr="00D71DD2" w:rsidRDefault="00A96ED4" w:rsidP="00FC7E46">
            <w:pPr>
              <w:spacing w:after="0" w:line="259" w:lineRule="auto"/>
              <w:ind w:left="0" w:firstLine="0"/>
              <w:jc w:val="center"/>
              <w:rPr>
                <w:sz w:val="20"/>
                <w:szCs w:val="20"/>
              </w:rPr>
            </w:pPr>
            <w:r w:rsidRPr="00D71DD2">
              <w:rPr>
                <w:sz w:val="20"/>
                <w:szCs w:val="20"/>
              </w:rPr>
              <w:t>36</w:t>
            </w:r>
          </w:p>
        </w:tc>
      </w:tr>
      <w:tr w:rsidR="00FC7E46" w:rsidRPr="00D71DD2" w14:paraId="33969237" w14:textId="77777777">
        <w:trPr>
          <w:trHeight w:val="371"/>
        </w:trPr>
        <w:tc>
          <w:tcPr>
            <w:tcW w:w="8783" w:type="dxa"/>
            <w:tcBorders>
              <w:top w:val="nil"/>
              <w:left w:val="nil"/>
              <w:bottom w:val="nil"/>
              <w:right w:val="nil"/>
            </w:tcBorders>
          </w:tcPr>
          <w:p w14:paraId="1AE91AD4" w14:textId="6EC68F2D" w:rsidR="00FC7E46" w:rsidRPr="00D71DD2" w:rsidRDefault="00FC7E46" w:rsidP="002227E2">
            <w:pPr>
              <w:spacing w:after="0" w:line="259" w:lineRule="auto"/>
              <w:ind w:left="0" w:firstLine="0"/>
              <w:jc w:val="left"/>
              <w:rPr>
                <w:sz w:val="20"/>
                <w:szCs w:val="20"/>
                <w:highlight w:val="yellow"/>
              </w:rPr>
            </w:pPr>
          </w:p>
        </w:tc>
        <w:tc>
          <w:tcPr>
            <w:tcW w:w="423" w:type="dxa"/>
            <w:tcBorders>
              <w:top w:val="nil"/>
              <w:left w:val="nil"/>
              <w:bottom w:val="nil"/>
              <w:right w:val="nil"/>
            </w:tcBorders>
          </w:tcPr>
          <w:p w14:paraId="7BB6EC5C" w14:textId="5848F257" w:rsidR="00FC7E46" w:rsidRPr="00D71DD2" w:rsidRDefault="00FC7E46" w:rsidP="002227E2">
            <w:pPr>
              <w:spacing w:after="0" w:line="259" w:lineRule="auto"/>
              <w:ind w:left="0" w:firstLine="0"/>
              <w:rPr>
                <w:sz w:val="20"/>
                <w:szCs w:val="20"/>
              </w:rPr>
            </w:pPr>
          </w:p>
        </w:tc>
      </w:tr>
      <w:tr w:rsidR="00FC7E46" w:rsidRPr="00D71DD2" w14:paraId="2BBDE3AF" w14:textId="77777777">
        <w:trPr>
          <w:trHeight w:val="371"/>
        </w:trPr>
        <w:tc>
          <w:tcPr>
            <w:tcW w:w="8783" w:type="dxa"/>
            <w:tcBorders>
              <w:top w:val="nil"/>
              <w:left w:val="nil"/>
              <w:bottom w:val="nil"/>
              <w:right w:val="nil"/>
            </w:tcBorders>
          </w:tcPr>
          <w:p w14:paraId="32740725" w14:textId="526FAB41" w:rsidR="00FC7E46" w:rsidRPr="00D71DD2" w:rsidRDefault="00FC7E46" w:rsidP="002227E2">
            <w:pPr>
              <w:spacing w:after="0" w:line="259" w:lineRule="auto"/>
              <w:ind w:left="0" w:firstLine="0"/>
              <w:jc w:val="left"/>
              <w:rPr>
                <w:sz w:val="20"/>
                <w:szCs w:val="20"/>
                <w:highlight w:val="yellow"/>
              </w:rPr>
            </w:pPr>
          </w:p>
        </w:tc>
        <w:tc>
          <w:tcPr>
            <w:tcW w:w="423" w:type="dxa"/>
            <w:tcBorders>
              <w:top w:val="nil"/>
              <w:left w:val="nil"/>
              <w:bottom w:val="nil"/>
              <w:right w:val="nil"/>
            </w:tcBorders>
          </w:tcPr>
          <w:p w14:paraId="2842F501" w14:textId="0185E653" w:rsidR="00FC7E46" w:rsidRPr="00D71DD2" w:rsidRDefault="00FC7E46" w:rsidP="002227E2">
            <w:pPr>
              <w:spacing w:after="0" w:line="259" w:lineRule="auto"/>
              <w:ind w:left="0" w:firstLine="0"/>
              <w:rPr>
                <w:sz w:val="20"/>
                <w:szCs w:val="20"/>
              </w:rPr>
            </w:pPr>
          </w:p>
        </w:tc>
      </w:tr>
      <w:tr w:rsidR="00FC7E46" w:rsidRPr="00D71DD2" w14:paraId="7C3C71B9" w14:textId="77777777">
        <w:trPr>
          <w:trHeight w:val="371"/>
        </w:trPr>
        <w:tc>
          <w:tcPr>
            <w:tcW w:w="8783" w:type="dxa"/>
            <w:tcBorders>
              <w:top w:val="nil"/>
              <w:left w:val="nil"/>
              <w:bottom w:val="nil"/>
              <w:right w:val="nil"/>
            </w:tcBorders>
          </w:tcPr>
          <w:p w14:paraId="2ED46C85" w14:textId="2109CAD6" w:rsidR="00FC7E46" w:rsidRPr="00D71DD2" w:rsidRDefault="00FC7E46" w:rsidP="002227E2">
            <w:pPr>
              <w:spacing w:after="0" w:line="259" w:lineRule="auto"/>
              <w:ind w:left="0" w:firstLine="0"/>
              <w:jc w:val="left"/>
              <w:rPr>
                <w:rStyle w:val="a5"/>
                <w:sz w:val="20"/>
                <w:szCs w:val="20"/>
                <w:highlight w:val="yellow"/>
              </w:rPr>
            </w:pPr>
          </w:p>
        </w:tc>
        <w:tc>
          <w:tcPr>
            <w:tcW w:w="423" w:type="dxa"/>
            <w:tcBorders>
              <w:top w:val="nil"/>
              <w:left w:val="nil"/>
              <w:bottom w:val="nil"/>
              <w:right w:val="nil"/>
            </w:tcBorders>
          </w:tcPr>
          <w:p w14:paraId="2653E9C8" w14:textId="77777777" w:rsidR="00FC7E46" w:rsidRPr="00D71DD2" w:rsidRDefault="00FC7E46" w:rsidP="002227E2">
            <w:pPr>
              <w:spacing w:after="0" w:line="259" w:lineRule="auto"/>
              <w:ind w:left="0" w:firstLine="0"/>
              <w:rPr>
                <w:sz w:val="20"/>
                <w:szCs w:val="20"/>
              </w:rPr>
            </w:pPr>
          </w:p>
        </w:tc>
      </w:tr>
      <w:tr w:rsidR="00FC7E46" w14:paraId="74728956" w14:textId="77777777">
        <w:trPr>
          <w:trHeight w:val="371"/>
        </w:trPr>
        <w:tc>
          <w:tcPr>
            <w:tcW w:w="8783" w:type="dxa"/>
            <w:tcBorders>
              <w:top w:val="nil"/>
              <w:left w:val="nil"/>
              <w:bottom w:val="nil"/>
              <w:right w:val="nil"/>
            </w:tcBorders>
          </w:tcPr>
          <w:p w14:paraId="35E3BEC5" w14:textId="0FB72EA4" w:rsidR="00FC7E46" w:rsidRPr="001058BC" w:rsidRDefault="00FC7E46" w:rsidP="002227E2">
            <w:pPr>
              <w:spacing w:after="0" w:line="259" w:lineRule="auto"/>
              <w:ind w:left="0" w:firstLine="0"/>
              <w:jc w:val="left"/>
              <w:rPr>
                <w:rStyle w:val="a5"/>
                <w:sz w:val="24"/>
                <w:szCs w:val="24"/>
                <w:highlight w:val="yellow"/>
              </w:rPr>
            </w:pPr>
          </w:p>
        </w:tc>
        <w:tc>
          <w:tcPr>
            <w:tcW w:w="423" w:type="dxa"/>
            <w:tcBorders>
              <w:top w:val="nil"/>
              <w:left w:val="nil"/>
              <w:bottom w:val="nil"/>
              <w:right w:val="nil"/>
            </w:tcBorders>
          </w:tcPr>
          <w:p w14:paraId="7D1A4914" w14:textId="77777777" w:rsidR="00FC7E46" w:rsidRDefault="00FC7E46" w:rsidP="002227E2">
            <w:pPr>
              <w:spacing w:after="0" w:line="259" w:lineRule="auto"/>
              <w:ind w:left="0" w:firstLine="0"/>
            </w:pPr>
          </w:p>
        </w:tc>
      </w:tr>
      <w:tr w:rsidR="00FC7E46" w14:paraId="3932CEFF" w14:textId="77777777">
        <w:trPr>
          <w:trHeight w:val="371"/>
        </w:trPr>
        <w:tc>
          <w:tcPr>
            <w:tcW w:w="8783" w:type="dxa"/>
            <w:tcBorders>
              <w:top w:val="nil"/>
              <w:left w:val="nil"/>
              <w:bottom w:val="nil"/>
              <w:right w:val="nil"/>
            </w:tcBorders>
          </w:tcPr>
          <w:p w14:paraId="690B98DB" w14:textId="567F60D4" w:rsidR="00FC7E46" w:rsidRPr="00BA3160" w:rsidRDefault="00FC7E46" w:rsidP="002227E2">
            <w:pPr>
              <w:spacing w:after="0" w:line="259" w:lineRule="auto"/>
              <w:ind w:left="0" w:firstLine="0"/>
              <w:jc w:val="left"/>
              <w:rPr>
                <w:rStyle w:val="a5"/>
              </w:rPr>
            </w:pPr>
          </w:p>
        </w:tc>
        <w:tc>
          <w:tcPr>
            <w:tcW w:w="423" w:type="dxa"/>
            <w:tcBorders>
              <w:top w:val="nil"/>
              <w:left w:val="nil"/>
              <w:bottom w:val="nil"/>
              <w:right w:val="nil"/>
            </w:tcBorders>
          </w:tcPr>
          <w:p w14:paraId="7CF40A0F" w14:textId="77777777" w:rsidR="00FC7E46" w:rsidRDefault="00FC7E46" w:rsidP="002227E2">
            <w:pPr>
              <w:spacing w:after="0" w:line="259" w:lineRule="auto"/>
              <w:ind w:left="0" w:firstLine="0"/>
            </w:pPr>
          </w:p>
        </w:tc>
      </w:tr>
      <w:tr w:rsidR="00FC7E46" w14:paraId="2C6DED4E" w14:textId="77777777">
        <w:trPr>
          <w:trHeight w:val="371"/>
        </w:trPr>
        <w:tc>
          <w:tcPr>
            <w:tcW w:w="8783" w:type="dxa"/>
            <w:tcBorders>
              <w:top w:val="nil"/>
              <w:left w:val="nil"/>
              <w:bottom w:val="nil"/>
              <w:right w:val="nil"/>
            </w:tcBorders>
          </w:tcPr>
          <w:p w14:paraId="6D3BD5B0" w14:textId="6FB2812D" w:rsidR="00FC7E46" w:rsidRPr="00BA3160" w:rsidRDefault="00FC7E46" w:rsidP="002227E2">
            <w:pPr>
              <w:spacing w:after="0" w:line="259" w:lineRule="auto"/>
              <w:ind w:left="0" w:firstLine="0"/>
              <w:jc w:val="left"/>
              <w:rPr>
                <w:rStyle w:val="a5"/>
              </w:rPr>
            </w:pPr>
          </w:p>
        </w:tc>
        <w:tc>
          <w:tcPr>
            <w:tcW w:w="423" w:type="dxa"/>
            <w:tcBorders>
              <w:top w:val="nil"/>
              <w:left w:val="nil"/>
              <w:bottom w:val="nil"/>
              <w:right w:val="nil"/>
            </w:tcBorders>
          </w:tcPr>
          <w:p w14:paraId="2B81C4F6" w14:textId="77777777" w:rsidR="00FC7E46" w:rsidRDefault="00FC7E46" w:rsidP="002227E2">
            <w:pPr>
              <w:spacing w:after="0" w:line="259" w:lineRule="auto"/>
              <w:ind w:left="0" w:firstLine="0"/>
            </w:pPr>
          </w:p>
        </w:tc>
      </w:tr>
      <w:tr w:rsidR="00FC7E46" w14:paraId="491C0150" w14:textId="77777777">
        <w:trPr>
          <w:trHeight w:val="371"/>
        </w:trPr>
        <w:tc>
          <w:tcPr>
            <w:tcW w:w="8783" w:type="dxa"/>
            <w:tcBorders>
              <w:top w:val="nil"/>
              <w:left w:val="nil"/>
              <w:bottom w:val="nil"/>
              <w:right w:val="nil"/>
            </w:tcBorders>
          </w:tcPr>
          <w:p w14:paraId="0184F437" w14:textId="77777777" w:rsidR="00FC7E46" w:rsidRDefault="00FC7E46">
            <w:pPr>
              <w:spacing w:after="0" w:line="259" w:lineRule="auto"/>
              <w:ind w:left="0" w:firstLine="0"/>
              <w:jc w:val="left"/>
              <w:rPr>
                <w:rStyle w:val="a5"/>
              </w:rPr>
            </w:pPr>
          </w:p>
          <w:p w14:paraId="6499A304" w14:textId="77777777" w:rsidR="00FC7E46" w:rsidRDefault="00FC7E46">
            <w:pPr>
              <w:spacing w:after="0" w:line="259" w:lineRule="auto"/>
              <w:ind w:left="0" w:firstLine="0"/>
              <w:jc w:val="left"/>
              <w:rPr>
                <w:rStyle w:val="a5"/>
              </w:rPr>
            </w:pPr>
          </w:p>
          <w:p w14:paraId="750FC3C4" w14:textId="77777777" w:rsidR="00FC7E46" w:rsidRDefault="00FC7E46">
            <w:pPr>
              <w:spacing w:after="0" w:line="259" w:lineRule="auto"/>
              <w:ind w:left="0" w:firstLine="0"/>
              <w:jc w:val="left"/>
              <w:rPr>
                <w:rStyle w:val="a5"/>
              </w:rPr>
            </w:pPr>
          </w:p>
          <w:p w14:paraId="78D63068" w14:textId="77777777" w:rsidR="00FC7E46" w:rsidRDefault="00FC7E46">
            <w:pPr>
              <w:spacing w:after="0" w:line="259" w:lineRule="auto"/>
              <w:ind w:left="0" w:firstLine="0"/>
              <w:jc w:val="left"/>
              <w:rPr>
                <w:rStyle w:val="a5"/>
              </w:rPr>
            </w:pPr>
          </w:p>
          <w:p w14:paraId="4C0C0FE0" w14:textId="77777777" w:rsidR="00FC7E46" w:rsidRDefault="00FC7E46">
            <w:pPr>
              <w:spacing w:after="0" w:line="259" w:lineRule="auto"/>
              <w:ind w:left="0" w:firstLine="0"/>
              <w:jc w:val="left"/>
              <w:rPr>
                <w:rStyle w:val="a5"/>
              </w:rPr>
            </w:pPr>
          </w:p>
          <w:p w14:paraId="05C9D53A" w14:textId="77777777" w:rsidR="00FC7E46" w:rsidRDefault="00FC7E46">
            <w:pPr>
              <w:spacing w:after="0" w:line="259" w:lineRule="auto"/>
              <w:ind w:left="0" w:firstLine="0"/>
              <w:jc w:val="left"/>
              <w:rPr>
                <w:rStyle w:val="a5"/>
              </w:rPr>
            </w:pPr>
          </w:p>
          <w:p w14:paraId="2B05C52C" w14:textId="77777777" w:rsidR="00FC7E46" w:rsidRDefault="00FC7E46">
            <w:pPr>
              <w:spacing w:after="0" w:line="259" w:lineRule="auto"/>
              <w:ind w:left="0" w:firstLine="0"/>
              <w:jc w:val="left"/>
              <w:rPr>
                <w:rStyle w:val="a5"/>
              </w:rPr>
            </w:pPr>
          </w:p>
          <w:p w14:paraId="1769FE2E" w14:textId="77777777" w:rsidR="00FC7E46" w:rsidRDefault="00FC7E46">
            <w:pPr>
              <w:spacing w:after="0" w:line="259" w:lineRule="auto"/>
              <w:ind w:left="0" w:firstLine="0"/>
              <w:jc w:val="left"/>
              <w:rPr>
                <w:rStyle w:val="a5"/>
              </w:rPr>
            </w:pPr>
          </w:p>
          <w:p w14:paraId="10359E4F" w14:textId="2E128539" w:rsidR="00FC7E46" w:rsidRPr="00BA3160" w:rsidRDefault="00FC7E46" w:rsidP="002227E2">
            <w:pPr>
              <w:spacing w:after="0" w:line="259" w:lineRule="auto"/>
              <w:ind w:left="0" w:firstLine="0"/>
              <w:jc w:val="left"/>
              <w:rPr>
                <w:rStyle w:val="a5"/>
              </w:rPr>
            </w:pPr>
          </w:p>
        </w:tc>
        <w:tc>
          <w:tcPr>
            <w:tcW w:w="423" w:type="dxa"/>
            <w:tcBorders>
              <w:top w:val="nil"/>
              <w:left w:val="nil"/>
              <w:bottom w:val="nil"/>
              <w:right w:val="nil"/>
            </w:tcBorders>
          </w:tcPr>
          <w:p w14:paraId="7406EF6C" w14:textId="77777777" w:rsidR="00FC7E46" w:rsidRDefault="00FC7E46" w:rsidP="002227E2">
            <w:pPr>
              <w:spacing w:after="0" w:line="259" w:lineRule="auto"/>
              <w:ind w:left="0" w:firstLine="0"/>
            </w:pPr>
          </w:p>
        </w:tc>
      </w:tr>
      <w:tr w:rsidR="00FC7E46" w14:paraId="367814BF" w14:textId="77777777">
        <w:trPr>
          <w:trHeight w:val="371"/>
        </w:trPr>
        <w:tc>
          <w:tcPr>
            <w:tcW w:w="8783" w:type="dxa"/>
            <w:tcBorders>
              <w:top w:val="nil"/>
              <w:left w:val="nil"/>
              <w:bottom w:val="nil"/>
              <w:right w:val="nil"/>
            </w:tcBorders>
          </w:tcPr>
          <w:p w14:paraId="526B364C" w14:textId="2674C207"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760EF273" w14:textId="77777777" w:rsidR="00FC7E46" w:rsidRDefault="00FC7E46">
            <w:pPr>
              <w:spacing w:after="0" w:line="259" w:lineRule="auto"/>
              <w:ind w:left="0" w:firstLine="0"/>
            </w:pPr>
          </w:p>
        </w:tc>
      </w:tr>
      <w:tr w:rsidR="00FC7E46" w14:paraId="4DC96CC2" w14:textId="77777777">
        <w:trPr>
          <w:trHeight w:val="371"/>
        </w:trPr>
        <w:tc>
          <w:tcPr>
            <w:tcW w:w="8783" w:type="dxa"/>
            <w:tcBorders>
              <w:top w:val="nil"/>
              <w:left w:val="nil"/>
              <w:bottom w:val="nil"/>
              <w:right w:val="nil"/>
            </w:tcBorders>
          </w:tcPr>
          <w:p w14:paraId="37C0BDAD" w14:textId="7BBD59DE"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78396AF7" w14:textId="77777777" w:rsidR="00FC7E46" w:rsidRDefault="00FC7E46">
            <w:pPr>
              <w:spacing w:after="0" w:line="259" w:lineRule="auto"/>
              <w:ind w:left="0" w:firstLine="0"/>
            </w:pPr>
          </w:p>
        </w:tc>
      </w:tr>
      <w:tr w:rsidR="00FC7E46" w14:paraId="7DD9B707" w14:textId="77777777">
        <w:trPr>
          <w:trHeight w:val="371"/>
        </w:trPr>
        <w:tc>
          <w:tcPr>
            <w:tcW w:w="8783" w:type="dxa"/>
            <w:tcBorders>
              <w:top w:val="nil"/>
              <w:left w:val="nil"/>
              <w:bottom w:val="nil"/>
              <w:right w:val="nil"/>
            </w:tcBorders>
          </w:tcPr>
          <w:p w14:paraId="435E1F06" w14:textId="2A2D9C1A"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0CD90D23" w14:textId="77777777" w:rsidR="00FC7E46" w:rsidRDefault="00FC7E46">
            <w:pPr>
              <w:spacing w:after="0" w:line="259" w:lineRule="auto"/>
              <w:ind w:left="0" w:firstLine="0"/>
            </w:pPr>
          </w:p>
        </w:tc>
      </w:tr>
      <w:tr w:rsidR="00FC7E46" w14:paraId="47A85B98" w14:textId="77777777">
        <w:trPr>
          <w:trHeight w:val="371"/>
        </w:trPr>
        <w:tc>
          <w:tcPr>
            <w:tcW w:w="8783" w:type="dxa"/>
            <w:tcBorders>
              <w:top w:val="nil"/>
              <w:left w:val="nil"/>
              <w:bottom w:val="nil"/>
              <w:right w:val="nil"/>
            </w:tcBorders>
          </w:tcPr>
          <w:p w14:paraId="244F740B" w14:textId="32CA4E10" w:rsidR="00FC7E46" w:rsidRPr="00BA3160" w:rsidRDefault="00FC7E46">
            <w:pPr>
              <w:spacing w:after="0" w:line="259" w:lineRule="auto"/>
              <w:ind w:left="0" w:firstLine="0"/>
              <w:jc w:val="left"/>
              <w:rPr>
                <w:rStyle w:val="a5"/>
              </w:rPr>
            </w:pPr>
          </w:p>
        </w:tc>
        <w:tc>
          <w:tcPr>
            <w:tcW w:w="423" w:type="dxa"/>
            <w:tcBorders>
              <w:top w:val="nil"/>
              <w:left w:val="nil"/>
              <w:bottom w:val="nil"/>
              <w:right w:val="nil"/>
            </w:tcBorders>
          </w:tcPr>
          <w:p w14:paraId="17237E13" w14:textId="77777777" w:rsidR="00FC7E46" w:rsidRDefault="00FC7E46">
            <w:pPr>
              <w:spacing w:after="0" w:line="259" w:lineRule="auto"/>
              <w:ind w:left="0" w:firstLine="0"/>
            </w:pPr>
          </w:p>
        </w:tc>
      </w:tr>
    </w:tbl>
    <w:p w14:paraId="72462952" w14:textId="77777777" w:rsidR="008305FF" w:rsidRDefault="008305FF" w:rsidP="00CA50F4">
      <w:pPr>
        <w:pStyle w:val="2"/>
        <w:spacing w:after="532" w:line="265" w:lineRule="auto"/>
        <w:ind w:left="-5"/>
        <w:rPr>
          <w:bCs/>
          <w:color w:val="5B9BD5" w:themeColor="accent1"/>
        </w:rPr>
      </w:pPr>
    </w:p>
    <w:p w14:paraId="4E2C8959" w14:textId="035BC2A0" w:rsidR="00AE1799" w:rsidRPr="000B1C77" w:rsidRDefault="00DE39D0" w:rsidP="00CA50F4">
      <w:pPr>
        <w:pStyle w:val="2"/>
        <w:spacing w:after="532" w:line="265" w:lineRule="auto"/>
        <w:ind w:left="-5"/>
        <w:rPr>
          <w:color w:val="000000" w:themeColor="text1"/>
        </w:rPr>
      </w:pPr>
      <w:bookmarkStart w:id="15" w:name="_Toc207182223"/>
      <w:r w:rsidRPr="000B1C77">
        <w:rPr>
          <w:bCs/>
          <w:color w:val="000000" w:themeColor="text1"/>
        </w:rPr>
        <w:t>Chapter 1</w:t>
      </w:r>
      <w:r w:rsidR="00CA50F4" w:rsidRPr="000B1C77">
        <w:rPr>
          <w:rFonts w:ascii="Sakkal Majalla" w:hAnsi="Sakkal Majalla" w:cs="Sakkal Majalla"/>
          <w:color w:val="000000" w:themeColor="text1"/>
          <w:sz w:val="32"/>
          <w:szCs w:val="24"/>
        </w:rPr>
        <w:t>.</w:t>
      </w:r>
      <w:bookmarkEnd w:id="15"/>
    </w:p>
    <w:p w14:paraId="1E97E38C" w14:textId="15ACC758" w:rsidR="000B518F" w:rsidRPr="000B1C77" w:rsidRDefault="003C51FB" w:rsidP="00B3670F">
      <w:pPr>
        <w:pStyle w:val="3"/>
        <w:numPr>
          <w:ilvl w:val="1"/>
          <w:numId w:val="10"/>
        </w:numPr>
        <w:spacing w:after="360"/>
        <w:rPr>
          <w:color w:val="000000" w:themeColor="text1"/>
        </w:rPr>
      </w:pPr>
      <w:bookmarkStart w:id="16" w:name="_Toc207182224"/>
      <w:r w:rsidRPr="000B1C77">
        <w:rPr>
          <w:color w:val="000000" w:themeColor="text1"/>
        </w:rPr>
        <w:t>Thesis Objectives</w:t>
      </w:r>
      <w:bookmarkEnd w:id="16"/>
      <w:r w:rsidRPr="000B1C77">
        <w:rPr>
          <w:color w:val="000000" w:themeColor="text1"/>
        </w:rPr>
        <w:t xml:space="preserve"> </w:t>
      </w:r>
    </w:p>
    <w:p w14:paraId="5680226D" w14:textId="77777777"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The accelerating loss of biodiversity, driven by habitat destruction and environmental changes, is a pressing environmental concern, particularly in field settings with limited resources where rapid and accurate species identification is critical. The classification of visually similar wildlife species, such as </w:t>
      </w:r>
      <w:r w:rsidRPr="00A40F78">
        <w:rPr>
          <w:rFonts w:ascii="Sakkal Majalla" w:hAnsi="Sakkal Majalla" w:cs="Sakkal Majalla"/>
          <w:i/>
          <w:iCs/>
          <w:sz w:val="32"/>
          <w:szCs w:val="24"/>
        </w:rPr>
        <w:t>Plestiodon inexpectatus</w:t>
      </w:r>
      <w:r w:rsidRPr="00A40F78">
        <w:rPr>
          <w:rFonts w:ascii="Sakkal Majalla" w:hAnsi="Sakkal Majalla" w:cs="Sakkal Majalla"/>
          <w:sz w:val="32"/>
          <w:szCs w:val="24"/>
        </w:rPr>
        <w:t xml:space="preserve">, </w:t>
      </w:r>
      <w:r w:rsidRPr="00A40F78">
        <w:rPr>
          <w:rFonts w:ascii="Sakkal Majalla" w:hAnsi="Sakkal Majalla" w:cs="Sakkal Majalla"/>
          <w:i/>
          <w:iCs/>
          <w:sz w:val="32"/>
          <w:szCs w:val="24"/>
        </w:rPr>
        <w:t>Agkistrodon contortrix</w:t>
      </w:r>
      <w:r w:rsidRPr="00A40F78">
        <w:rPr>
          <w:rFonts w:ascii="Sakkal Majalla" w:hAnsi="Sakkal Majalla" w:cs="Sakkal Majalla"/>
          <w:sz w:val="32"/>
          <w:szCs w:val="24"/>
        </w:rPr>
        <w:t xml:space="preserve">, </w:t>
      </w:r>
      <w:r w:rsidRPr="00A40F78">
        <w:rPr>
          <w:rFonts w:ascii="Sakkal Majalla" w:hAnsi="Sakkal Majalla" w:cs="Sakkal Majalla"/>
          <w:i/>
          <w:iCs/>
          <w:sz w:val="32"/>
          <w:szCs w:val="24"/>
        </w:rPr>
        <w:t>Caretta caretta</w:t>
      </w:r>
      <w:r w:rsidRPr="00A40F78">
        <w:rPr>
          <w:rFonts w:ascii="Sakkal Majalla" w:hAnsi="Sakkal Majalla" w:cs="Sakkal Majalla"/>
          <w:sz w:val="32"/>
          <w:szCs w:val="24"/>
        </w:rPr>
        <w:t xml:space="preserve">, and </w:t>
      </w:r>
      <w:r w:rsidRPr="00A40F78">
        <w:rPr>
          <w:rFonts w:ascii="Sakkal Majalla" w:hAnsi="Sakkal Majalla" w:cs="Sakkal Majalla"/>
          <w:i/>
          <w:iCs/>
          <w:sz w:val="32"/>
          <w:szCs w:val="24"/>
        </w:rPr>
        <w:t>Oreaster reticulatus</w:t>
      </w:r>
      <w:r w:rsidRPr="00A40F78">
        <w:rPr>
          <w:rFonts w:ascii="Sakkal Majalla" w:hAnsi="Sakkal Majalla" w:cs="Sakkal Majalla"/>
          <w:sz w:val="32"/>
          <w:szCs w:val="24"/>
        </w:rPr>
        <w:t>, poses significant challenges due to their shared visual characteristics and the variability in capture conditions. Controlling biodiversity loss requires precise and timely species identification, especially considering how similar these species appear to one another. Traditional identification methods, while effective in controlled settings, often rely on expert knowledge and specialized equipment, which may not be readily available in resource-constrained environments. Consequently, there is growing interest in developing reliable and automated classification models based on Deep Learning (DL) and Machine Learning (ML) approaches to enable fast and accurate species detection. Early classification of wildlife species can be crucial in monitoring biodiversity and supporting conservation efforts. Traditional species identification is based on visual assessment by trained experts. However, this method can be time-consuming, subjective, and prone to errors.</w:t>
      </w:r>
    </w:p>
    <w:p w14:paraId="0CB59774" w14:textId="77777777"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DL techniques have shown promising results in various image classification tasks in recent years. Convolutional Neural Networks (CNNs) are a widely used DL paradigm in image classification, capable of automatically extracting features from raw image data and using these features to classify images into different categories. DL models for wildlife species </w:t>
      </w:r>
      <w:r w:rsidRPr="00A40F78">
        <w:rPr>
          <w:rFonts w:ascii="Sakkal Majalla" w:hAnsi="Sakkal Majalla" w:cs="Sakkal Majalla"/>
          <w:sz w:val="32"/>
          <w:szCs w:val="24"/>
        </w:rPr>
        <w:lastRenderedPageBreak/>
        <w:t xml:space="preserve">classification have been developed in several studies, utilizing curated datasets for model training and validation. These studies evaluated the accuracy of pre-trained DL models, where models like </w:t>
      </w:r>
      <w:r w:rsidRPr="004830B2">
        <w:rPr>
          <w:rFonts w:ascii="Sakkal Majalla" w:hAnsi="Sakkal Majalla" w:cs="Sakkal Majalla"/>
          <w:color w:val="000000" w:themeColor="text1"/>
          <w:sz w:val="32"/>
          <w:szCs w:val="24"/>
        </w:rPr>
        <w:t>ResNet-18 and InceptionV3 achieved notable performance</w:t>
      </w:r>
      <w:r w:rsidRPr="00A40F78">
        <w:rPr>
          <w:rFonts w:ascii="Sakkal Majalla" w:hAnsi="Sakkal Majalla" w:cs="Sakkal Majalla"/>
          <w:sz w:val="32"/>
          <w:szCs w:val="24"/>
        </w:rPr>
        <w:t>, while others, such as SqueezeNet and VGG16, were tested for similar classification tasks. Ensemble systems combining models like VGG-16, ResNet50, and InceptionV3 have also been explored for classifying visually similar species, with ResNet50 often achieving high accuracy. Despite these advancements, more robust models are needed to handle variable image quality and limited data availability, particularly in field settings. Feature extraction using Naive Bayes (NB) and Support Vector Machine (SVM) from models like VGG16Net and AlexNet has also been investigated.</w:t>
      </w:r>
    </w:p>
    <w:p w14:paraId="4C6A1245" w14:textId="02A58408" w:rsidR="00A40F78" w:rsidRDefault="00A40F78" w:rsidP="00227803">
      <w:pPr>
        <w:pStyle w:val="a4"/>
        <w:ind w:left="420" w:firstLine="0"/>
      </w:pPr>
      <w:r w:rsidRPr="00A40F78">
        <w:rPr>
          <w:rFonts w:ascii="Sakkal Majalla" w:hAnsi="Sakkal Majalla" w:cs="Sakkal Majalla"/>
          <w:sz w:val="32"/>
          <w:szCs w:val="24"/>
        </w:rPr>
        <w:t xml:space="preserve">Moreover, datasets comprising multiple species classes have facilitated the development of multi-class classification models. While some studies reported that MobileNetV2 outperformed VGG16 and VGG19, others highlighted the effectiveness of </w:t>
      </w:r>
      <w:r w:rsidR="00C02A60">
        <w:rPr>
          <w:rFonts w:ascii="Sakkal Majalla" w:hAnsi="Sakkal Majalla" w:cs="Sakkal Majalla"/>
          <w:sz w:val="32"/>
          <w:szCs w:val="24"/>
        </w:rPr>
        <w:t>Res</w:t>
      </w:r>
      <w:r w:rsidRPr="00A40F78">
        <w:rPr>
          <w:rFonts w:ascii="Sakkal Majalla" w:hAnsi="Sakkal Majalla" w:cs="Sakkal Majalla"/>
          <w:sz w:val="32"/>
          <w:szCs w:val="24"/>
        </w:rPr>
        <w:t>Net</w:t>
      </w:r>
      <w:r w:rsidR="00C02A60">
        <w:rPr>
          <w:rFonts w:ascii="Sakkal Majalla" w:hAnsi="Sakkal Majalla" w:cs="Sakkal Majalla"/>
          <w:sz w:val="32"/>
          <w:szCs w:val="24"/>
        </w:rPr>
        <w:t>18</w:t>
      </w:r>
      <w:r w:rsidRPr="00A40F78">
        <w:rPr>
          <w:rFonts w:ascii="Sakkal Majalla" w:hAnsi="Sakkal Majalla" w:cs="Sakkal Majalla"/>
          <w:sz w:val="32"/>
          <w:szCs w:val="24"/>
        </w:rPr>
        <w:t xml:space="preserve">. Even with these developments, a comprehensive model that integrates the strengths of DL, ML, and optimization techniques remains necessary. </w:t>
      </w:r>
      <w:r w:rsidR="00227803" w:rsidRPr="00227803">
        <w:rPr>
          <w:rFonts w:ascii="Sakkal Majalla" w:hAnsi="Sakkal Majalla" w:cs="Sakkal Majalla"/>
          <w:sz w:val="32"/>
          <w:szCs w:val="24"/>
        </w:rPr>
        <w:t xml:space="preserve">To address this gap, we design a compact, reproducible benchmarking pipeline that systematically fine-tunes and evaluates representative </w:t>
      </w:r>
      <w:proofErr w:type="gramStart"/>
      <w:r w:rsidR="00227803" w:rsidRPr="00227803">
        <w:rPr>
          <w:rFonts w:ascii="Sakkal Majalla" w:hAnsi="Sakkal Majalla" w:cs="Sakkal Majalla"/>
          <w:sz w:val="32"/>
          <w:szCs w:val="24"/>
        </w:rPr>
        <w:t>architectures—</w:t>
      </w:r>
      <w:proofErr w:type="gramEnd"/>
      <w:r w:rsidR="00227803" w:rsidRPr="00227803">
        <w:rPr>
          <w:rFonts w:ascii="Sakkal Majalla" w:hAnsi="Sakkal Majalla" w:cs="Sakkal Majalla"/>
          <w:sz w:val="32"/>
          <w:szCs w:val="24"/>
        </w:rPr>
        <w:t xml:space="preserve">including a </w:t>
      </w:r>
      <w:r w:rsidR="000C44BA">
        <w:rPr>
          <w:rFonts w:ascii="Sakkal Majalla" w:hAnsi="Sakkal Majalla" w:cs="Sakkal Majalla"/>
          <w:sz w:val="32"/>
          <w:szCs w:val="24"/>
        </w:rPr>
        <w:t>swin_tiny_patch4_window7_224</w:t>
      </w:r>
      <w:r w:rsidR="00227803" w:rsidRPr="00227803">
        <w:rPr>
          <w:rFonts w:ascii="Sakkal Majalla" w:hAnsi="Sakkal Majalla" w:cs="Sakkal Majalla"/>
          <w:sz w:val="32"/>
          <w:szCs w:val="24"/>
        </w:rPr>
        <w:t>—under a unified training and evaluation protocol. Rather than proposing a new architecture, the study emphasizes fair comparison, small-data behavior, and deployment-oriented diagnostics (per-class Precision–Recall curves, macro-</w:t>
      </w:r>
      <w:proofErr w:type="spellStart"/>
      <w:r w:rsidR="00227803" w:rsidRPr="00227803">
        <w:rPr>
          <w:rFonts w:ascii="Sakkal Majalla" w:hAnsi="Sakkal Majalla" w:cs="Sakkal Majalla"/>
          <w:sz w:val="32"/>
          <w:szCs w:val="24"/>
        </w:rPr>
        <w:t>mAP</w:t>
      </w:r>
      <w:proofErr w:type="spellEnd"/>
      <w:r w:rsidR="00227803" w:rsidRPr="00227803">
        <w:rPr>
          <w:rFonts w:ascii="Sakkal Majalla" w:hAnsi="Sakkal Majalla" w:cs="Sakkal Majalla"/>
          <w:sz w:val="32"/>
          <w:szCs w:val="24"/>
        </w:rPr>
        <w:t>, and confusion matrices). We adopt standard transfer-learning and principled fine-tuning settings (</w:t>
      </w:r>
      <w:proofErr w:type="spellStart"/>
      <w:r w:rsidR="00227803" w:rsidRPr="00227803">
        <w:rPr>
          <w:rFonts w:ascii="Sakkal Majalla" w:hAnsi="Sakkal Majalla" w:cs="Sakkal Majalla"/>
          <w:sz w:val="32"/>
          <w:szCs w:val="24"/>
        </w:rPr>
        <w:t>AdamW</w:t>
      </w:r>
      <w:proofErr w:type="spellEnd"/>
      <w:r w:rsidR="00227803" w:rsidRPr="00227803">
        <w:rPr>
          <w:rFonts w:ascii="Sakkal Majalla" w:hAnsi="Sakkal Majalla" w:cs="Sakkal Majalla"/>
          <w:sz w:val="32"/>
          <w:szCs w:val="24"/>
        </w:rPr>
        <w:t>, step-LR, light augmentations) chosen for stability, simplicity, and cross-model fairness.</w:t>
      </w:r>
    </w:p>
    <w:p w14:paraId="22818E9B" w14:textId="77777777" w:rsidR="00A40F78" w:rsidRDefault="00A40F78" w:rsidP="00A40F78"/>
    <w:p w14:paraId="440121D0" w14:textId="77777777" w:rsidR="000B518F" w:rsidRDefault="000B518F">
      <w:pPr>
        <w:spacing w:after="0" w:line="259" w:lineRule="auto"/>
        <w:ind w:left="0" w:firstLine="0"/>
        <w:jc w:val="left"/>
      </w:pPr>
    </w:p>
    <w:p w14:paraId="7A7B0BFD" w14:textId="230FE2DC" w:rsidR="000B518F" w:rsidRPr="000B1C77" w:rsidRDefault="003C51FB" w:rsidP="00364F63">
      <w:pPr>
        <w:pStyle w:val="3"/>
        <w:numPr>
          <w:ilvl w:val="1"/>
          <w:numId w:val="10"/>
        </w:numPr>
        <w:spacing w:after="360"/>
        <w:rPr>
          <w:color w:val="000000" w:themeColor="text1"/>
        </w:rPr>
      </w:pPr>
      <w:bookmarkStart w:id="17" w:name="_Toc207182225"/>
      <w:r w:rsidRPr="000B1C77">
        <w:rPr>
          <w:color w:val="000000" w:themeColor="text1"/>
        </w:rPr>
        <w:lastRenderedPageBreak/>
        <w:t>Thesis Contribution</w:t>
      </w:r>
      <w:bookmarkEnd w:id="17"/>
      <w:r w:rsidRPr="000B1C77">
        <w:rPr>
          <w:color w:val="000000" w:themeColor="text1"/>
        </w:rPr>
        <w:t xml:space="preserve"> </w:t>
      </w:r>
    </w:p>
    <w:p w14:paraId="3BEC9CFE" w14:textId="41364FF6" w:rsidR="00A40F78" w:rsidRPr="00A40F78" w:rsidRDefault="00A40F78" w:rsidP="00A40F78">
      <w:pPr>
        <w:pStyle w:val="a4"/>
        <w:ind w:left="420" w:firstLine="0"/>
        <w:rPr>
          <w:rFonts w:ascii="Sakkal Majalla" w:hAnsi="Sakkal Majalla" w:cs="Sakkal Majalla"/>
          <w:sz w:val="32"/>
          <w:szCs w:val="24"/>
        </w:rPr>
      </w:pPr>
      <w:r w:rsidRPr="00A40F78">
        <w:rPr>
          <w:rFonts w:ascii="Sakkal Majalla" w:hAnsi="Sakkal Majalla" w:cs="Sakkal Majalla"/>
          <w:sz w:val="32"/>
          <w:szCs w:val="24"/>
        </w:rPr>
        <w:t xml:space="preserve">There is an urgent need for more precise, interpretable, and flexible identification methods for wildlife species, especially in light of the escalating threats to global biodiversity. Although DL models have demonstrated potential in classifying species from images, they often face limitations such as reliance on large, labeled datasets, poor interpretability, and reduced performance in settings with varying image quality. Even when reliable, traditional methods are often impractical in resource-limited environments due to the need for specialized expertise and tools. Moreover, the biodiversity monitoring field lacks a robust model that effectively combines the strengths of optimization, ML, and DL. Leveraging the hierarchical processing capabilities of the </w:t>
      </w:r>
      <w:r w:rsidR="000C44BA">
        <w:rPr>
          <w:rFonts w:ascii="Sakkal Majalla" w:hAnsi="Sakkal Majalla" w:cs="Sakkal Majalla"/>
          <w:sz w:val="32"/>
          <w:szCs w:val="24"/>
        </w:rPr>
        <w:t>swin_tiny_patch4_window7_224</w:t>
      </w:r>
      <w:r w:rsidRPr="00A40F78">
        <w:rPr>
          <w:rFonts w:ascii="Sakkal Majalla" w:hAnsi="Sakkal Majalla" w:cs="Sakkal Majalla"/>
          <w:sz w:val="32"/>
          <w:szCs w:val="24"/>
        </w:rPr>
        <w:t xml:space="preserve"> and optimized fine-tuning, the Swin-based model aims to address these challenges by enhancing identification accuracy, efficiency, and performance while ensuring the solution is interpretable and adaptable to various datasets. </w:t>
      </w:r>
    </w:p>
    <w:p w14:paraId="5E06B8A3" w14:textId="77777777" w:rsidR="00A40F78" w:rsidRPr="00F35AAB" w:rsidRDefault="00A40F78" w:rsidP="00A40F78">
      <w:pPr>
        <w:rPr>
          <w:rFonts w:ascii="Sakkal Majalla" w:hAnsi="Sakkal Majalla" w:cs="Sakkal Majalla"/>
          <w:sz w:val="32"/>
          <w:szCs w:val="24"/>
        </w:rPr>
      </w:pPr>
      <w:r w:rsidRPr="00F35AAB">
        <w:rPr>
          <w:rFonts w:ascii="Sakkal Majalla" w:hAnsi="Sakkal Majalla" w:cs="Sakkal Majalla"/>
          <w:sz w:val="32"/>
          <w:szCs w:val="24"/>
        </w:rPr>
        <w:t>The main contributions of this thesis are summarized as follows:</w:t>
      </w:r>
    </w:p>
    <w:p w14:paraId="42E61F21" w14:textId="1DB0F297" w:rsidR="00A40F78" w:rsidRPr="00227803" w:rsidRDefault="00227803" w:rsidP="00227803">
      <w:pPr>
        <w:pStyle w:val="a4"/>
        <w:numPr>
          <w:ilvl w:val="0"/>
          <w:numId w:val="36"/>
        </w:numPr>
        <w:rPr>
          <w:rFonts w:ascii="Sakkal Majalla" w:hAnsi="Sakkal Majalla" w:cs="Sakkal Majalla"/>
          <w:sz w:val="32"/>
          <w:szCs w:val="24"/>
        </w:rPr>
      </w:pPr>
      <w:r w:rsidRPr="00227803">
        <w:rPr>
          <w:rFonts w:ascii="Sakkal Majalla" w:hAnsi="Sakkal Majalla" w:cs="Sakkal Majalla"/>
          <w:sz w:val="32"/>
          <w:szCs w:val="24"/>
        </w:rPr>
        <w:t xml:space="preserve">We introduce a compact, reproducible benchmark that evaluates classical CNNs, efficient/mobile backbones, Inception-style multi-scale networks, transformer-based models, and a YOLO-Classification ecosystem under a unified protocol, enabling fair, apples-to-apples comparison under small-data </w:t>
      </w:r>
      <w:proofErr w:type="gramStart"/>
      <w:r w:rsidRPr="00227803">
        <w:rPr>
          <w:rFonts w:ascii="Sakkal Majalla" w:hAnsi="Sakkal Majalla" w:cs="Sakkal Majalla"/>
          <w:sz w:val="32"/>
          <w:szCs w:val="24"/>
        </w:rPr>
        <w:t>constraints.</w:t>
      </w:r>
      <w:r w:rsidR="00A40F78" w:rsidRPr="00227803">
        <w:rPr>
          <w:rFonts w:ascii="Sakkal Majalla" w:hAnsi="Sakkal Majalla" w:cs="Sakkal Majalla"/>
          <w:sz w:val="32"/>
          <w:szCs w:val="24"/>
        </w:rPr>
        <w:t>.</w:t>
      </w:r>
      <w:proofErr w:type="gramEnd"/>
    </w:p>
    <w:p w14:paraId="604F0135" w14:textId="1BE0526F" w:rsidR="0065010A" w:rsidRPr="00227803" w:rsidRDefault="00227803" w:rsidP="00227803">
      <w:pPr>
        <w:pStyle w:val="a4"/>
        <w:numPr>
          <w:ilvl w:val="0"/>
          <w:numId w:val="36"/>
        </w:numPr>
        <w:spacing w:before="100" w:beforeAutospacing="1" w:after="100" w:afterAutospacing="1" w:line="240" w:lineRule="auto"/>
        <w:jc w:val="left"/>
        <w:rPr>
          <w:rFonts w:ascii="Sakkal Majalla" w:hAnsi="Sakkal Majalla" w:cs="Sakkal Majalla"/>
          <w:color w:val="auto"/>
          <w:sz w:val="32"/>
          <w:szCs w:val="32"/>
        </w:rPr>
      </w:pPr>
      <w:r w:rsidRPr="00227803">
        <w:rPr>
          <w:rFonts w:ascii="Sakkal Majalla" w:hAnsi="Sakkal Majalla" w:cs="Sakkal Majalla"/>
          <w:sz w:val="32"/>
          <w:szCs w:val="24"/>
        </w:rPr>
        <w:t xml:space="preserve">The benchmark identifies </w:t>
      </w:r>
      <w:r w:rsidR="000C44BA">
        <w:rPr>
          <w:rFonts w:ascii="Sakkal Majalla" w:hAnsi="Sakkal Majalla" w:cs="Sakkal Majalla"/>
          <w:sz w:val="32"/>
          <w:szCs w:val="24"/>
        </w:rPr>
        <w:t>swin_tiny_patch4_window7_224</w:t>
      </w:r>
      <w:r w:rsidRPr="00227803">
        <w:rPr>
          <w:rFonts w:ascii="Sakkal Majalla" w:hAnsi="Sakkal Majalla" w:cs="Sakkal Majalla"/>
          <w:sz w:val="32"/>
          <w:szCs w:val="24"/>
        </w:rPr>
        <w:t xml:space="preserve"> as the top performer on our held-out test split (Accuracy %98.25; weighted Precision/Recall/F1 </w:t>
      </w:r>
      <w:r w:rsidRPr="00227803">
        <w:rPr>
          <w:rFonts w:ascii="Sakkal Majalla" w:hAnsi="Sakkal Majalla" w:cs="Sakkal Majalla"/>
          <w:sz w:val="32"/>
          <w:szCs w:val="24"/>
        </w:rPr>
        <w:t>=</w:t>
      </w:r>
      <w:r w:rsidRPr="00227803">
        <w:rPr>
          <w:rFonts w:ascii="Sakkal Majalla" w:hAnsi="Sakkal Majalla" w:cs="Sakkal Majalla"/>
          <w:sz w:val="32"/>
          <w:szCs w:val="24"/>
        </w:rPr>
        <w:t xml:space="preserve"> %98.3/</w:t>
      </w:r>
      <w:r w:rsidRPr="00227803">
        <w:rPr>
          <w:rFonts w:ascii="Sakkal Majalla" w:hAnsi="Sakkal Majalla" w:cs="Sakkal Majalla"/>
          <w:sz w:val="32"/>
          <w:szCs w:val="24"/>
        </w:rPr>
        <w:t xml:space="preserve"> </w:t>
      </w:r>
      <w:r w:rsidRPr="00227803">
        <w:rPr>
          <w:rFonts w:ascii="Sakkal Majalla" w:hAnsi="Sakkal Majalla" w:cs="Sakkal Majalla"/>
          <w:sz w:val="32"/>
          <w:szCs w:val="24"/>
        </w:rPr>
        <w:t>%98.2/</w:t>
      </w:r>
      <w:r w:rsidRPr="00227803">
        <w:rPr>
          <w:rFonts w:ascii="Sakkal Majalla" w:hAnsi="Sakkal Majalla" w:cs="Sakkal Majalla"/>
          <w:sz w:val="32"/>
          <w:szCs w:val="24"/>
        </w:rPr>
        <w:t xml:space="preserve"> </w:t>
      </w:r>
      <w:r w:rsidRPr="00227803">
        <w:rPr>
          <w:rFonts w:ascii="Sakkal Majalla" w:hAnsi="Sakkal Majalla" w:cs="Sakkal Majalla"/>
          <w:sz w:val="32"/>
          <w:szCs w:val="24"/>
        </w:rPr>
        <w:t>%98.3) and quantifies accuracy–efficiency trade-offs for MobileNetV3-Large and EfficientNet-B0 (%95.9), with ResNet-18 competitive (</w:t>
      </w:r>
      <w:r w:rsidRPr="00227803">
        <w:rPr>
          <w:rFonts w:ascii="Sakkal Majalla" w:hAnsi="Sakkal Majalla" w:cs="Sakkal Majalla"/>
          <w:sz w:val="32"/>
          <w:szCs w:val="24"/>
        </w:rPr>
        <w:t>%</w:t>
      </w:r>
      <w:r w:rsidRPr="00227803">
        <w:rPr>
          <w:rFonts w:ascii="Sakkal Majalla" w:hAnsi="Sakkal Majalla" w:cs="Sakkal Majalla"/>
          <w:sz w:val="32"/>
          <w:szCs w:val="24"/>
        </w:rPr>
        <w:t>95.3). These results provide balanced, deployment-oriented guidance rather than claiming a new architecture.</w:t>
      </w:r>
      <w:r w:rsidRPr="00227803">
        <w:rPr>
          <w:rFonts w:ascii="Sakkal Majalla" w:hAnsi="Sakkal Majalla" w:cs="Sakkal Majalla"/>
          <w:sz w:val="32"/>
          <w:szCs w:val="24"/>
        </w:rPr>
        <w:t xml:space="preserve"> </w:t>
      </w:r>
    </w:p>
    <w:p w14:paraId="696B9E47" w14:textId="77777777" w:rsidR="00227803" w:rsidRDefault="00227803" w:rsidP="00227803">
      <w:pPr>
        <w:spacing w:before="100" w:beforeAutospacing="1" w:after="100" w:afterAutospacing="1" w:line="240" w:lineRule="auto"/>
        <w:jc w:val="left"/>
        <w:rPr>
          <w:rFonts w:ascii="Sakkal Majalla" w:hAnsi="Sakkal Majalla" w:cs="Sakkal Majalla"/>
          <w:sz w:val="32"/>
          <w:szCs w:val="24"/>
        </w:rPr>
      </w:pPr>
    </w:p>
    <w:p w14:paraId="0D856B51" w14:textId="77777777" w:rsidR="00227803" w:rsidRPr="00227803" w:rsidRDefault="00227803" w:rsidP="00227803">
      <w:pPr>
        <w:spacing w:before="100" w:beforeAutospacing="1" w:after="100" w:afterAutospacing="1" w:line="240" w:lineRule="auto"/>
        <w:jc w:val="left"/>
        <w:rPr>
          <w:rFonts w:ascii="Sakkal Majalla" w:hAnsi="Sakkal Majalla" w:cs="Sakkal Majalla"/>
          <w:color w:val="auto"/>
          <w:sz w:val="32"/>
          <w:szCs w:val="32"/>
        </w:rPr>
      </w:pPr>
    </w:p>
    <w:p w14:paraId="7D380C78" w14:textId="77777777" w:rsidR="00E1335C" w:rsidRPr="00E1335C" w:rsidRDefault="00E1335C" w:rsidP="00E1335C">
      <w:pPr>
        <w:pStyle w:val="a4"/>
        <w:ind w:left="420"/>
        <w:rPr>
          <w:b/>
          <w:bCs/>
          <w:color w:val="000000" w:themeColor="text1"/>
        </w:rPr>
      </w:pPr>
      <w:r w:rsidRPr="00E1335C">
        <w:rPr>
          <w:b/>
          <w:bCs/>
          <w:color w:val="000000" w:themeColor="text1"/>
        </w:rPr>
        <w:t>1.3 Thesis Organization</w:t>
      </w:r>
    </w:p>
    <w:p w14:paraId="40142967" w14:textId="77777777" w:rsidR="00E1335C" w:rsidRDefault="00E1335C" w:rsidP="00E1335C">
      <w:pPr>
        <w:pStyle w:val="a4"/>
        <w:ind w:left="420"/>
        <w:rPr>
          <w:rFonts w:ascii="Sakkal Majalla" w:hAnsi="Sakkal Majalla" w:cs="Sakkal Majalla"/>
          <w:sz w:val="32"/>
          <w:szCs w:val="24"/>
        </w:rPr>
      </w:pPr>
      <w:r w:rsidRPr="00E1335C">
        <w:rPr>
          <w:rFonts w:ascii="Sakkal Majalla" w:hAnsi="Sakkal Majalla" w:cs="Sakkal Majalla"/>
          <w:sz w:val="32"/>
          <w:szCs w:val="24"/>
        </w:rPr>
        <w:t xml:space="preserve">The remainder of this thesis is structured to move from motivation and context to a reproducible methodology and an evidence-based comparison of models, ending with implications and future directions. </w:t>
      </w:r>
    </w:p>
    <w:p w14:paraId="6A434AE8" w14:textId="20DC5777" w:rsidR="00E1335C" w:rsidRPr="00E1335C" w:rsidRDefault="00E1335C" w:rsidP="00E1335C">
      <w:pPr>
        <w:pStyle w:val="a4"/>
        <w:ind w:left="420"/>
        <w:rPr>
          <w:rFonts w:ascii="Sakkal Majalla" w:hAnsi="Sakkal Majalla" w:cs="Sakkal Majalla"/>
          <w:sz w:val="32"/>
          <w:szCs w:val="24"/>
        </w:rPr>
      </w:pPr>
      <w:r w:rsidRPr="00E1335C">
        <w:rPr>
          <w:rFonts w:ascii="Sakkal Majalla" w:hAnsi="Sakkal Majalla" w:cs="Sakkal Majalla"/>
          <w:sz w:val="32"/>
          <w:szCs w:val="24"/>
        </w:rPr>
        <w:t xml:space="preserve">Chapter 2 provides a concise overview of the problem of wildlife image classification and frames the specific four-class </w:t>
      </w:r>
      <w:proofErr w:type="gramStart"/>
      <w:r w:rsidRPr="00E1335C">
        <w:rPr>
          <w:rFonts w:ascii="Sakkal Majalla" w:hAnsi="Sakkal Majalla" w:cs="Sakkal Majalla"/>
          <w:sz w:val="32"/>
          <w:szCs w:val="24"/>
        </w:rPr>
        <w:t>setting</w:t>
      </w:r>
      <w:proofErr w:type="gramEnd"/>
      <w:r w:rsidRPr="00E1335C">
        <w:rPr>
          <w:rFonts w:ascii="Sakkal Majalla" w:hAnsi="Sakkal Majalla" w:cs="Sakkal Majalla"/>
          <w:sz w:val="32"/>
          <w:szCs w:val="24"/>
        </w:rPr>
        <w:t xml:space="preserve"> studied here (Plestiodon </w:t>
      </w:r>
      <w:proofErr w:type="spellStart"/>
      <w:r w:rsidRPr="00E1335C">
        <w:rPr>
          <w:rFonts w:ascii="Sakkal Majalla" w:hAnsi="Sakkal Majalla" w:cs="Sakkal Majalla"/>
          <w:sz w:val="32"/>
          <w:szCs w:val="24"/>
        </w:rPr>
        <w:t>inexpectatus</w:t>
      </w:r>
      <w:proofErr w:type="spellEnd"/>
      <w:r w:rsidRPr="00E1335C">
        <w:rPr>
          <w:rFonts w:ascii="Sakkal Majalla" w:hAnsi="Sakkal Majalla" w:cs="Sakkal Majalla"/>
          <w:sz w:val="32"/>
          <w:szCs w:val="24"/>
        </w:rPr>
        <w:t xml:space="preserve">, Agkistrodon contortrix, Caretta </w:t>
      </w:r>
      <w:proofErr w:type="spellStart"/>
      <w:r w:rsidRPr="00E1335C">
        <w:rPr>
          <w:rFonts w:ascii="Sakkal Majalla" w:hAnsi="Sakkal Majalla" w:cs="Sakkal Majalla"/>
          <w:sz w:val="32"/>
          <w:szCs w:val="24"/>
        </w:rPr>
        <w:t>caretta</w:t>
      </w:r>
      <w:proofErr w:type="spellEnd"/>
      <w:r w:rsidRPr="00E1335C">
        <w:rPr>
          <w:rFonts w:ascii="Sakkal Majalla" w:hAnsi="Sakkal Majalla" w:cs="Sakkal Majalla"/>
          <w:sz w:val="32"/>
          <w:szCs w:val="24"/>
        </w:rPr>
        <w:t xml:space="preserve">, </w:t>
      </w:r>
      <w:proofErr w:type="spellStart"/>
      <w:r w:rsidRPr="00E1335C">
        <w:rPr>
          <w:rFonts w:ascii="Sakkal Majalla" w:hAnsi="Sakkal Majalla" w:cs="Sakkal Majalla"/>
          <w:sz w:val="32"/>
          <w:szCs w:val="24"/>
        </w:rPr>
        <w:t>Oreaster</w:t>
      </w:r>
      <w:proofErr w:type="spellEnd"/>
      <w:r w:rsidRPr="00E1335C">
        <w:rPr>
          <w:rFonts w:ascii="Sakkal Majalla" w:hAnsi="Sakkal Majalla" w:cs="Sakkal Majalla"/>
          <w:sz w:val="32"/>
          <w:szCs w:val="24"/>
        </w:rPr>
        <w:t xml:space="preserve"> reticulatus). It summarizes the dataset split used throughout (train 582, validation 84, test 171), outlines the evaluation criteria (Accuracy, weighted Precision/Recall/F1, per-class Precision–Recall curves with macro-</w:t>
      </w:r>
      <w:proofErr w:type="spellStart"/>
      <w:r w:rsidRPr="00E1335C">
        <w:rPr>
          <w:rFonts w:ascii="Sakkal Majalla" w:hAnsi="Sakkal Majalla" w:cs="Sakkal Majalla"/>
          <w:sz w:val="32"/>
          <w:szCs w:val="24"/>
        </w:rPr>
        <w:t>mAP</w:t>
      </w:r>
      <w:proofErr w:type="spellEnd"/>
      <w:r w:rsidRPr="00E1335C">
        <w:rPr>
          <w:rFonts w:ascii="Sakkal Majalla" w:hAnsi="Sakkal Majalla" w:cs="Sakkal Majalla"/>
          <w:sz w:val="32"/>
          <w:szCs w:val="24"/>
        </w:rPr>
        <w:t>, and confusion matrices), and clarifies the study’s scope—static images only, single-label classification, and no detection or video analysis.</w:t>
      </w:r>
    </w:p>
    <w:p w14:paraId="329D951A" w14:textId="00B683A3" w:rsidR="00E1335C" w:rsidRPr="00E1335C" w:rsidRDefault="00E1335C" w:rsidP="00E1335C">
      <w:pPr>
        <w:pStyle w:val="a4"/>
        <w:ind w:left="420"/>
        <w:rPr>
          <w:rFonts w:ascii="Sakkal Majalla" w:hAnsi="Sakkal Majalla" w:cs="Sakkal Majalla"/>
          <w:sz w:val="32"/>
          <w:szCs w:val="24"/>
        </w:rPr>
      </w:pPr>
      <w:r w:rsidRPr="00E1335C">
        <w:rPr>
          <w:rFonts w:ascii="Sakkal Majalla" w:hAnsi="Sakkal Majalla" w:cs="Sakkal Majalla"/>
          <w:sz w:val="32"/>
          <w:szCs w:val="24"/>
        </w:rPr>
        <w:t xml:space="preserve">Chapter 3 surveys related work with an emphasis on deep image classifiers that are relevant to our setting, covering classic CNNs and modern transformer-based approaches. It situates the chosen backbones—ResNet18, MobileNetV3-Large, EfficientNet-B0, InceptionV3, </w:t>
      </w:r>
      <w:proofErr w:type="spellStart"/>
      <w:r w:rsidRPr="00E1335C">
        <w:rPr>
          <w:rFonts w:ascii="Sakkal Majalla" w:hAnsi="Sakkal Majalla" w:cs="Sakkal Majalla"/>
          <w:sz w:val="32"/>
          <w:szCs w:val="24"/>
        </w:rPr>
        <w:t>ViT</w:t>
      </w:r>
      <w:proofErr w:type="spellEnd"/>
      <w:r w:rsidRPr="00E1335C">
        <w:rPr>
          <w:rFonts w:ascii="Sakkal Majalla" w:hAnsi="Sakkal Majalla" w:cs="Sakkal Majalla"/>
          <w:sz w:val="32"/>
          <w:szCs w:val="24"/>
        </w:rPr>
        <w:t xml:space="preserve">-B/32, </w:t>
      </w:r>
      <w:r w:rsidR="000C44BA">
        <w:rPr>
          <w:rFonts w:ascii="Sakkal Majalla" w:hAnsi="Sakkal Majalla" w:cs="Sakkal Majalla"/>
          <w:sz w:val="32"/>
          <w:szCs w:val="24"/>
        </w:rPr>
        <w:t>swin_tiny_patch4_window7_224</w:t>
      </w:r>
      <w:r w:rsidRPr="00E1335C">
        <w:rPr>
          <w:rFonts w:ascii="Sakkal Majalla" w:hAnsi="Sakkal Majalla" w:cs="Sakkal Majalla"/>
          <w:sz w:val="32"/>
          <w:szCs w:val="24"/>
        </w:rPr>
        <w:t xml:space="preserve">—and the </w:t>
      </w:r>
      <w:proofErr w:type="spellStart"/>
      <w:r w:rsidRPr="00E1335C">
        <w:rPr>
          <w:rFonts w:ascii="Sakkal Majalla" w:hAnsi="Sakkal Majalla" w:cs="Sakkal Majalla"/>
          <w:sz w:val="32"/>
          <w:szCs w:val="24"/>
        </w:rPr>
        <w:t>Ultralytics</w:t>
      </w:r>
      <w:proofErr w:type="spellEnd"/>
      <w:r w:rsidRPr="00E1335C">
        <w:rPr>
          <w:rFonts w:ascii="Sakkal Majalla" w:hAnsi="Sakkal Majalla" w:cs="Sakkal Majalla"/>
          <w:sz w:val="32"/>
          <w:szCs w:val="24"/>
        </w:rPr>
        <w:t xml:space="preserve"> YOLO classification variant within prior practice, highlighting common challenges such as small datasets, visually similar species, and generalization under varying backgrounds and viewpoints. This chapter motivates the need for a controlled, apples-to-apples comparison under a unified </w:t>
      </w:r>
      <w:r w:rsidR="00A267CE">
        <w:rPr>
          <w:rFonts w:ascii="Sakkal Majalla" w:hAnsi="Sakkal Majalla" w:cs="Sakkal Majalla"/>
          <w:sz w:val="32"/>
          <w:szCs w:val="24"/>
        </w:rPr>
        <w:t>standard</w:t>
      </w:r>
      <w:r w:rsidRPr="00E1335C">
        <w:rPr>
          <w:rFonts w:ascii="Sakkal Majalla" w:hAnsi="Sakkal Majalla" w:cs="Sakkal Majalla"/>
          <w:sz w:val="32"/>
          <w:szCs w:val="24"/>
        </w:rPr>
        <w:t>.</w:t>
      </w:r>
    </w:p>
    <w:p w14:paraId="626DD2B8" w14:textId="188A393E" w:rsidR="00E1335C" w:rsidRPr="00E1335C" w:rsidRDefault="00E1335C" w:rsidP="00E1335C">
      <w:pPr>
        <w:pStyle w:val="a4"/>
        <w:ind w:left="420"/>
        <w:rPr>
          <w:rFonts w:ascii="Sakkal Majalla" w:hAnsi="Sakkal Majalla" w:cs="Sakkal Majalla"/>
          <w:sz w:val="32"/>
          <w:szCs w:val="24"/>
        </w:rPr>
      </w:pPr>
      <w:r w:rsidRPr="00E1335C">
        <w:rPr>
          <w:rFonts w:ascii="Sakkal Majalla" w:hAnsi="Sakkal Majalla" w:cs="Sakkal Majalla"/>
          <w:sz w:val="32"/>
          <w:szCs w:val="24"/>
        </w:rPr>
        <w:t xml:space="preserve">Chapter 4 presents the proposed approach in detail. It specifies preprocessing and augmentation (ImageNet normalization; 224×224 for most models, 299×299 for InceptionV3, 640×640 for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E1335C">
        <w:rPr>
          <w:rFonts w:ascii="Sakkal Majalla" w:hAnsi="Sakkal Majalla" w:cs="Sakkal Majalla"/>
          <w:sz w:val="32"/>
          <w:szCs w:val="24"/>
        </w:rPr>
        <w:t>; light flips and ±10° rotations), and documents the training setup (ImageNet initialization, Cross-Entropy loss—with auxiliary logits handled for InceptionV3 where applicable—</w:t>
      </w:r>
      <w:proofErr w:type="spellStart"/>
      <w:r w:rsidRPr="00E1335C">
        <w:rPr>
          <w:rFonts w:ascii="Sakkal Majalla" w:hAnsi="Sakkal Majalla" w:cs="Sakkal Majalla"/>
          <w:sz w:val="32"/>
          <w:szCs w:val="24"/>
        </w:rPr>
        <w:t>AdamW</w:t>
      </w:r>
      <w:proofErr w:type="spellEnd"/>
      <w:r w:rsidRPr="00E1335C">
        <w:rPr>
          <w:rFonts w:ascii="Sakkal Majalla" w:hAnsi="Sakkal Majalla" w:cs="Sakkal Majalla"/>
          <w:sz w:val="32"/>
          <w:szCs w:val="24"/>
        </w:rPr>
        <w:t xml:space="preserve"> optimization, </w:t>
      </w:r>
      <w:proofErr w:type="spellStart"/>
      <w:r w:rsidRPr="00E1335C">
        <w:rPr>
          <w:rFonts w:ascii="Sakkal Majalla" w:hAnsi="Sakkal Majalla" w:cs="Sakkal Majalla"/>
          <w:sz w:val="32"/>
          <w:szCs w:val="24"/>
        </w:rPr>
        <w:t>StepLR</w:t>
      </w:r>
      <w:proofErr w:type="spellEnd"/>
      <w:r w:rsidRPr="00E1335C">
        <w:rPr>
          <w:rFonts w:ascii="Sakkal Majalla" w:hAnsi="Sakkal Majalla" w:cs="Sakkal Majalla"/>
          <w:sz w:val="32"/>
          <w:szCs w:val="24"/>
        </w:rPr>
        <w:t xml:space="preserve"> scheduling, and epoch budgets: 20 for </w:t>
      </w:r>
      <w:proofErr w:type="spellStart"/>
      <w:r w:rsidRPr="00E1335C">
        <w:rPr>
          <w:rFonts w:ascii="Sakkal Majalla" w:hAnsi="Sakkal Majalla" w:cs="Sakkal Majalla"/>
          <w:sz w:val="32"/>
          <w:szCs w:val="24"/>
        </w:rPr>
        <w:t>PyTorch</w:t>
      </w:r>
      <w:proofErr w:type="spellEnd"/>
      <w:r w:rsidRPr="00E1335C">
        <w:rPr>
          <w:rFonts w:ascii="Sakkal Majalla" w:hAnsi="Sakkal Majalla" w:cs="Sakkal Majalla"/>
          <w:sz w:val="32"/>
          <w:szCs w:val="24"/>
        </w:rPr>
        <w:t xml:space="preserve"> models, 50 for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E1335C">
        <w:rPr>
          <w:rFonts w:ascii="Sakkal Majalla" w:hAnsi="Sakkal Majalla" w:cs="Sakkal Majalla"/>
          <w:sz w:val="32"/>
          <w:szCs w:val="24"/>
        </w:rPr>
        <w:t>). Model-</w:t>
      </w:r>
      <w:r w:rsidRPr="00E1335C">
        <w:rPr>
          <w:rFonts w:ascii="Sakkal Majalla" w:hAnsi="Sakkal Majalla" w:cs="Sakkal Majalla"/>
          <w:sz w:val="32"/>
          <w:szCs w:val="24"/>
        </w:rPr>
        <w:lastRenderedPageBreak/>
        <w:t xml:space="preserve">specific heads are adapted to the four classes, and all experiments follow the same validation-driven checkpointing before a single pass </w:t>
      </w:r>
      <w:r w:rsidR="00225F2C">
        <w:rPr>
          <w:rFonts w:ascii="Sakkal Majalla" w:hAnsi="Sakkal Majalla" w:cs="Sakkal Majalla"/>
          <w:sz w:val="32"/>
          <w:szCs w:val="24"/>
        </w:rPr>
        <w:t>on the held-out test split (n=</w:t>
      </w:r>
      <w:proofErr w:type="gramStart"/>
      <w:r w:rsidR="00225F2C">
        <w:rPr>
          <w:rFonts w:ascii="Sakkal Majalla" w:hAnsi="Sakkal Majalla" w:cs="Sakkal Majalla"/>
          <w:sz w:val="32"/>
          <w:szCs w:val="24"/>
        </w:rPr>
        <w:t>171)</w:t>
      </w:r>
      <w:r w:rsidRPr="00E1335C">
        <w:rPr>
          <w:rFonts w:ascii="Sakkal Majalla" w:hAnsi="Sakkal Majalla" w:cs="Sakkal Majalla"/>
          <w:sz w:val="32"/>
          <w:szCs w:val="24"/>
        </w:rPr>
        <w:t>set</w:t>
      </w:r>
      <w:proofErr w:type="gramEnd"/>
      <w:r w:rsidRPr="00E1335C">
        <w:rPr>
          <w:rFonts w:ascii="Sakkal Majalla" w:hAnsi="Sakkal Majalla" w:cs="Sakkal Majalla"/>
          <w:sz w:val="32"/>
          <w:szCs w:val="24"/>
        </w:rPr>
        <w:t>. Implementation details (</w:t>
      </w:r>
      <w:proofErr w:type="spellStart"/>
      <w:r w:rsidRPr="00E1335C">
        <w:rPr>
          <w:rFonts w:ascii="Sakkal Majalla" w:hAnsi="Sakkal Majalla" w:cs="Sakkal Majalla"/>
          <w:sz w:val="32"/>
          <w:szCs w:val="24"/>
        </w:rPr>
        <w:t>PyTorch</w:t>
      </w:r>
      <w:proofErr w:type="spellEnd"/>
      <w:r w:rsidRPr="00E1335C">
        <w:rPr>
          <w:rFonts w:ascii="Sakkal Majalla" w:hAnsi="Sakkal Majalla" w:cs="Sakkal Majalla"/>
          <w:sz w:val="32"/>
          <w:szCs w:val="24"/>
        </w:rPr>
        <w:t xml:space="preserve"> 2.6, </w:t>
      </w:r>
      <w:proofErr w:type="spellStart"/>
      <w:r w:rsidRPr="00E1335C">
        <w:rPr>
          <w:rFonts w:ascii="Sakkal Majalla" w:hAnsi="Sakkal Majalla" w:cs="Sakkal Majalla"/>
          <w:sz w:val="32"/>
          <w:szCs w:val="24"/>
        </w:rPr>
        <w:t>Ultralytics</w:t>
      </w:r>
      <w:proofErr w:type="spellEnd"/>
      <w:r w:rsidRPr="00E1335C">
        <w:rPr>
          <w:rFonts w:ascii="Sakkal Majalla" w:hAnsi="Sakkal Majalla" w:cs="Sakkal Majalla"/>
          <w:sz w:val="32"/>
          <w:szCs w:val="24"/>
        </w:rPr>
        <w:t xml:space="preserve"> 8.3.x, Tesla T4) and reproducibility choices (fixed seeds, deterministic flags where possible) are recorded to enable exact replication.</w:t>
      </w:r>
    </w:p>
    <w:p w14:paraId="2A39D99A" w14:textId="1493FDAC" w:rsidR="00E1335C" w:rsidRPr="00E1335C" w:rsidRDefault="00E1335C" w:rsidP="00E1335C">
      <w:pPr>
        <w:pStyle w:val="a4"/>
        <w:ind w:left="420"/>
        <w:rPr>
          <w:rFonts w:ascii="Sakkal Majalla" w:hAnsi="Sakkal Majalla" w:cs="Sakkal Majalla"/>
          <w:sz w:val="32"/>
          <w:szCs w:val="24"/>
        </w:rPr>
      </w:pPr>
      <w:r w:rsidRPr="00E1335C">
        <w:rPr>
          <w:rFonts w:ascii="Sakkal Majalla" w:hAnsi="Sakkal Majalla" w:cs="Sakkal Majalla"/>
          <w:sz w:val="32"/>
          <w:szCs w:val="24"/>
        </w:rPr>
        <w:t xml:space="preserve">Chapter 5 reports the experimental results and discussion. It first provides the overall comparison on the test split, where </w:t>
      </w:r>
      <w:r w:rsidR="000C44BA">
        <w:rPr>
          <w:rFonts w:ascii="Sakkal Majalla" w:hAnsi="Sakkal Majalla" w:cs="Sakkal Majalla"/>
          <w:sz w:val="32"/>
          <w:szCs w:val="24"/>
        </w:rPr>
        <w:t>swin_tiny_patch4_window7_224</w:t>
      </w:r>
      <w:r w:rsidRPr="00E1335C">
        <w:rPr>
          <w:rFonts w:ascii="Sakkal Majalla" w:hAnsi="Sakkal Majalla" w:cs="Sakkal Majalla"/>
          <w:sz w:val="32"/>
          <w:szCs w:val="24"/>
        </w:rPr>
        <w:t xml:space="preserve"> attains the highest performance </w:t>
      </w:r>
      <w:r w:rsidR="0097303D">
        <w:rPr>
          <w:rFonts w:ascii="Sakkal Majalla" w:hAnsi="Sakkal Majalla" w:cs="Sakkal Majalla"/>
          <w:sz w:val="32"/>
          <w:szCs w:val="24"/>
        </w:rPr>
        <w:t>a</w:t>
      </w:r>
      <w:r w:rsidRPr="00E1335C">
        <w:rPr>
          <w:rFonts w:ascii="Sakkal Majalla" w:hAnsi="Sakkal Majalla" w:cs="Sakkal Majalla"/>
          <w:sz w:val="32"/>
          <w:szCs w:val="24"/>
        </w:rPr>
        <w:t xml:space="preserve">ccuracy </w:t>
      </w:r>
      <w:r w:rsidR="0097303D">
        <w:rPr>
          <w:rFonts w:ascii="Sakkal Majalla" w:hAnsi="Sakkal Majalla" w:cs="Sakkal Majalla"/>
          <w:sz w:val="32"/>
          <w:szCs w:val="24"/>
        </w:rPr>
        <w:t>%</w:t>
      </w:r>
      <w:r w:rsidRPr="00E1335C">
        <w:rPr>
          <w:rFonts w:ascii="Sakkal Majalla" w:hAnsi="Sakkal Majalla" w:cs="Sakkal Majalla"/>
          <w:sz w:val="32"/>
          <w:szCs w:val="24"/>
        </w:rPr>
        <w:t xml:space="preserve">98.25, followed closely by InceptionV3 </w:t>
      </w:r>
      <w:r w:rsidR="0097303D" w:rsidRPr="0097303D">
        <w:rPr>
          <w:rFonts w:ascii="Sakkal Majalla" w:hAnsi="Sakkal Majalla" w:cs="Sakkal Majalla"/>
          <w:sz w:val="32"/>
          <w:szCs w:val="24"/>
        </w:rPr>
        <w:t>%</w:t>
      </w:r>
      <w:r w:rsidRPr="00E1335C">
        <w:rPr>
          <w:rFonts w:ascii="Sakkal Majalla" w:hAnsi="Sakkal Majalla" w:cs="Sakkal Majalla"/>
          <w:sz w:val="32"/>
          <w:szCs w:val="24"/>
        </w:rPr>
        <w:t xml:space="preserve">97.66; MobileNetV3-Large and EfficientNet-B0 form a strong lightweight tier </w:t>
      </w:r>
      <w:r w:rsidR="0097303D" w:rsidRPr="0097303D">
        <w:rPr>
          <w:rFonts w:ascii="Sakkal Majalla" w:hAnsi="Sakkal Majalla" w:cs="Sakkal Majalla"/>
          <w:sz w:val="32"/>
          <w:szCs w:val="24"/>
        </w:rPr>
        <w:t>%</w:t>
      </w:r>
      <w:r w:rsidRPr="00E1335C">
        <w:rPr>
          <w:rFonts w:ascii="Sakkal Majalla" w:hAnsi="Sakkal Majalla" w:cs="Sakkal Majalla"/>
          <w:sz w:val="32"/>
          <w:szCs w:val="24"/>
        </w:rPr>
        <w:t xml:space="preserve">95.9, with ResNet18 </w:t>
      </w:r>
      <w:r w:rsidR="0097303D" w:rsidRPr="0097303D">
        <w:rPr>
          <w:rFonts w:ascii="Sakkal Majalla" w:hAnsi="Sakkal Majalla" w:cs="Sakkal Majalla"/>
          <w:sz w:val="32"/>
          <w:szCs w:val="24"/>
        </w:rPr>
        <w:t>%</w:t>
      </w:r>
      <w:r w:rsidRPr="00E1335C">
        <w:rPr>
          <w:rFonts w:ascii="Sakkal Majalla" w:hAnsi="Sakkal Majalla" w:cs="Sakkal Majalla"/>
          <w:sz w:val="32"/>
          <w:szCs w:val="24"/>
        </w:rPr>
        <w:t xml:space="preserve">95.32 and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E1335C">
        <w:rPr>
          <w:rFonts w:ascii="Sakkal Majalla" w:hAnsi="Sakkal Majalla" w:cs="Sakkal Majalla"/>
          <w:sz w:val="32"/>
          <w:szCs w:val="24"/>
        </w:rPr>
        <w:t xml:space="preserve"> </w:t>
      </w:r>
      <w:r w:rsidR="0097303D" w:rsidRPr="0097303D">
        <w:rPr>
          <w:rFonts w:ascii="Sakkal Majalla" w:hAnsi="Sakkal Majalla" w:cs="Sakkal Majalla"/>
          <w:sz w:val="32"/>
          <w:szCs w:val="24"/>
        </w:rPr>
        <w:t>%</w:t>
      </w:r>
      <w:r w:rsidRPr="00E1335C">
        <w:rPr>
          <w:rFonts w:ascii="Sakkal Majalla" w:hAnsi="Sakkal Majalla" w:cs="Sakkal Majalla"/>
          <w:sz w:val="32"/>
          <w:szCs w:val="24"/>
        </w:rPr>
        <w:t xml:space="preserve">94.15 trailing slightly; </w:t>
      </w:r>
      <w:proofErr w:type="spellStart"/>
      <w:r w:rsidRPr="00E1335C">
        <w:rPr>
          <w:rFonts w:ascii="Sakkal Majalla" w:hAnsi="Sakkal Majalla" w:cs="Sakkal Majalla"/>
          <w:sz w:val="32"/>
          <w:szCs w:val="24"/>
        </w:rPr>
        <w:t>ViT</w:t>
      </w:r>
      <w:proofErr w:type="spellEnd"/>
      <w:r w:rsidRPr="00E1335C">
        <w:rPr>
          <w:rFonts w:ascii="Sakkal Majalla" w:hAnsi="Sakkal Majalla" w:cs="Sakkal Majalla"/>
          <w:sz w:val="32"/>
          <w:szCs w:val="24"/>
        </w:rPr>
        <w:t xml:space="preserve">-B/32 and a </w:t>
      </w:r>
      <w:r w:rsidR="00225F2C">
        <w:rPr>
          <w:rFonts w:ascii="Sakkal Majalla" w:hAnsi="Sakkal Majalla" w:cs="Sakkal Majalla"/>
          <w:sz w:val="32"/>
          <w:szCs w:val="24"/>
        </w:rPr>
        <w:t>Custom CNN baseline</w:t>
      </w:r>
      <w:r w:rsidRPr="00E1335C">
        <w:rPr>
          <w:rFonts w:ascii="Sakkal Majalla" w:hAnsi="Sakkal Majalla" w:cs="Sakkal Majalla"/>
          <w:sz w:val="32"/>
          <w:szCs w:val="24"/>
        </w:rPr>
        <w:t xml:space="preserve"> underperform on this small dataset </w:t>
      </w:r>
      <w:r w:rsidR="0097303D" w:rsidRPr="0097303D">
        <w:rPr>
          <w:rFonts w:ascii="Sakkal Majalla" w:hAnsi="Sakkal Majalla" w:cs="Sakkal Majalla"/>
          <w:sz w:val="32"/>
          <w:szCs w:val="24"/>
        </w:rPr>
        <w:t>%</w:t>
      </w:r>
      <w:r w:rsidRPr="00E1335C">
        <w:rPr>
          <w:rFonts w:ascii="Sakkal Majalla" w:hAnsi="Sakkal Majalla" w:cs="Sakkal Majalla"/>
          <w:sz w:val="32"/>
          <w:szCs w:val="24"/>
        </w:rPr>
        <w:t xml:space="preserve">62 and </w:t>
      </w:r>
      <w:r w:rsidR="0097303D" w:rsidRPr="0097303D">
        <w:rPr>
          <w:rFonts w:ascii="Sakkal Majalla" w:hAnsi="Sakkal Majalla" w:cs="Sakkal Majalla"/>
          <w:sz w:val="32"/>
          <w:szCs w:val="24"/>
        </w:rPr>
        <w:t>%</w:t>
      </w:r>
      <w:r w:rsidRPr="00E1335C">
        <w:rPr>
          <w:rFonts w:ascii="Sakkal Majalla" w:hAnsi="Sakkal Majalla" w:cs="Sakkal Majalla"/>
          <w:sz w:val="32"/>
          <w:szCs w:val="24"/>
        </w:rPr>
        <w:t>58.5. The chapter then analyzes per-class PR curves and macro-</w:t>
      </w:r>
      <w:proofErr w:type="spellStart"/>
      <w:r w:rsidRPr="00E1335C">
        <w:rPr>
          <w:rFonts w:ascii="Sakkal Majalla" w:hAnsi="Sakkal Majalla" w:cs="Sakkal Majalla"/>
          <w:sz w:val="32"/>
          <w:szCs w:val="24"/>
        </w:rPr>
        <w:t>mAP</w:t>
      </w:r>
      <w:proofErr w:type="spellEnd"/>
      <w:r w:rsidRPr="00E1335C">
        <w:rPr>
          <w:rFonts w:ascii="Sakkal Majalla" w:hAnsi="Sakkal Majalla" w:cs="Sakkal Majalla"/>
          <w:sz w:val="32"/>
          <w:szCs w:val="24"/>
        </w:rPr>
        <w:t xml:space="preserve"> to assess threshold-robust </w:t>
      </w:r>
      <w:proofErr w:type="gramStart"/>
      <w:r w:rsidRPr="00E1335C">
        <w:rPr>
          <w:rFonts w:ascii="Sakkal Majalla" w:hAnsi="Sakkal Majalla" w:cs="Sakkal Majalla"/>
          <w:sz w:val="32"/>
          <w:szCs w:val="24"/>
        </w:rPr>
        <w:t>separability, and</w:t>
      </w:r>
      <w:proofErr w:type="gramEnd"/>
      <w:r w:rsidRPr="00E1335C">
        <w:rPr>
          <w:rFonts w:ascii="Sakkal Majalla" w:hAnsi="Sakkal Majalla" w:cs="Sakkal Majalla"/>
          <w:sz w:val="32"/>
          <w:szCs w:val="24"/>
        </w:rPr>
        <w:t xml:space="preserve"> examines confusion matrices to localize residual </w:t>
      </w:r>
      <w:proofErr w:type="gramStart"/>
      <w:r w:rsidRPr="00E1335C">
        <w:rPr>
          <w:rFonts w:ascii="Sakkal Majalla" w:hAnsi="Sakkal Majalla" w:cs="Sakkal Majalla"/>
          <w:sz w:val="32"/>
          <w:szCs w:val="24"/>
        </w:rPr>
        <w:t>errors—</w:t>
      </w:r>
      <w:proofErr w:type="gramEnd"/>
      <w:r w:rsidRPr="00E1335C">
        <w:rPr>
          <w:rFonts w:ascii="Sakkal Majalla" w:hAnsi="Sakkal Majalla" w:cs="Sakkal Majalla"/>
          <w:sz w:val="32"/>
          <w:szCs w:val="24"/>
        </w:rPr>
        <w:t xml:space="preserve">most notably the limited ambiguity between Agkistrodon contortrix and Plestiodon </w:t>
      </w:r>
      <w:proofErr w:type="spellStart"/>
      <w:r w:rsidRPr="00E1335C">
        <w:rPr>
          <w:rFonts w:ascii="Sakkal Majalla" w:hAnsi="Sakkal Majalla" w:cs="Sakkal Majalla"/>
          <w:sz w:val="32"/>
          <w:szCs w:val="24"/>
        </w:rPr>
        <w:t>inexpectatus</w:t>
      </w:r>
      <w:proofErr w:type="spellEnd"/>
      <w:r w:rsidRPr="00E1335C">
        <w:rPr>
          <w:rFonts w:ascii="Sakkal Majalla" w:hAnsi="Sakkal Majalla" w:cs="Sakkal Majalla"/>
          <w:sz w:val="32"/>
          <w:szCs w:val="24"/>
        </w:rPr>
        <w:t>. The discussion translates these figures into practical guidance on model choice under accuracy or resource constraints, threshold tuning, and data-centric fixes focused on the observed error modes.</w:t>
      </w:r>
    </w:p>
    <w:p w14:paraId="085DACFC" w14:textId="77777777" w:rsidR="00E1335C" w:rsidRPr="00E1335C" w:rsidRDefault="00E1335C" w:rsidP="00E1335C">
      <w:pPr>
        <w:pStyle w:val="a4"/>
        <w:ind w:left="420"/>
        <w:rPr>
          <w:rFonts w:ascii="Sakkal Majalla" w:hAnsi="Sakkal Majalla" w:cs="Sakkal Majalla"/>
          <w:sz w:val="32"/>
          <w:szCs w:val="24"/>
        </w:rPr>
      </w:pPr>
      <w:r w:rsidRPr="00E1335C">
        <w:rPr>
          <w:rFonts w:ascii="Sakkal Majalla" w:hAnsi="Sakkal Majalla" w:cs="Sakkal Majalla"/>
          <w:sz w:val="32"/>
          <w:szCs w:val="24"/>
        </w:rPr>
        <w:t xml:space="preserve">Chapter 6 concludes the thesis by synthesizing the empirical findings and their implications for field deployment. It reflects on why hierarchical transformers (Swin) excelled in this small-data setting, why InceptionV3 remained a strong and stable alternative, and how compact CNNs balanced accuracy with efficiency. The chapter also outlines concrete future work aligned with the evidence gathered here, including targeted data expansion for the hardest class pair, modest augmentation refinements, confidence calibration and per-class thresholding, and lightweight </w:t>
      </w:r>
      <w:proofErr w:type="spellStart"/>
      <w:r w:rsidRPr="00E1335C">
        <w:rPr>
          <w:rFonts w:ascii="Sakkal Majalla" w:hAnsi="Sakkal Majalla" w:cs="Sakkal Majalla"/>
          <w:sz w:val="32"/>
          <w:szCs w:val="24"/>
        </w:rPr>
        <w:t>ensembling</w:t>
      </w:r>
      <w:proofErr w:type="spellEnd"/>
      <w:r w:rsidRPr="00E1335C">
        <w:rPr>
          <w:rFonts w:ascii="Sakkal Majalla" w:hAnsi="Sakkal Majalla" w:cs="Sakkal Majalla"/>
          <w:sz w:val="32"/>
          <w:szCs w:val="24"/>
        </w:rPr>
        <w:t xml:space="preserve"> when maximal accuracy is required.</w:t>
      </w:r>
    </w:p>
    <w:p w14:paraId="68BB33B4" w14:textId="6161E723" w:rsidR="000B518F" w:rsidRPr="000B1C77" w:rsidRDefault="003C51FB" w:rsidP="00411463">
      <w:pPr>
        <w:pStyle w:val="2"/>
        <w:spacing w:after="657" w:line="265" w:lineRule="auto"/>
        <w:ind w:left="0" w:firstLine="0"/>
        <w:rPr>
          <w:color w:val="000000" w:themeColor="text1"/>
        </w:rPr>
      </w:pPr>
      <w:bookmarkStart w:id="18" w:name="_Toc207182226"/>
      <w:r w:rsidRPr="000B1C77">
        <w:rPr>
          <w:color w:val="000000" w:themeColor="text1"/>
        </w:rPr>
        <w:lastRenderedPageBreak/>
        <w:t>Chapter 2 Overview</w:t>
      </w:r>
      <w:bookmarkEnd w:id="18"/>
      <w:r w:rsidRPr="000B1C77">
        <w:rPr>
          <w:color w:val="000000" w:themeColor="text1"/>
        </w:rPr>
        <w:t xml:space="preserve"> </w:t>
      </w:r>
    </w:p>
    <w:p w14:paraId="4FE48152" w14:textId="71619DC8" w:rsidR="00C10FEE" w:rsidRPr="00D71DD2" w:rsidRDefault="00C10FEE" w:rsidP="00C10FEE">
      <w:pPr>
        <w:spacing w:after="294" w:line="259" w:lineRule="auto"/>
        <w:ind w:left="0" w:firstLine="0"/>
        <w:rPr>
          <w:rFonts w:ascii="Sakkal Majalla" w:hAnsi="Sakkal Majalla" w:cs="Sakkal Majalla"/>
          <w:sz w:val="32"/>
          <w:szCs w:val="24"/>
        </w:rPr>
      </w:pPr>
      <w:r w:rsidRPr="00D71DD2">
        <w:rPr>
          <w:rFonts w:ascii="Sakkal Majalla" w:hAnsi="Sakkal Majalla" w:cs="Sakkal Majalla"/>
          <w:sz w:val="32"/>
          <w:szCs w:val="24"/>
        </w:rPr>
        <w:t>This thesis addresses the practical problem of multi-class wildlife image classification under the constraints that typically characterize field work: small, carefully curated datasets; variable capture conditions; and visually similar species that are easy to confuse. We focus on four target taxa—</w:t>
      </w:r>
      <w:r w:rsidRPr="00D71DD2">
        <w:rPr>
          <w:rFonts w:ascii="Sakkal Majalla" w:hAnsi="Sakkal Majalla" w:cs="Sakkal Majalla"/>
          <w:i/>
          <w:iCs/>
          <w:sz w:val="32"/>
          <w:szCs w:val="24"/>
        </w:rPr>
        <w:t xml:space="preserve">Plestiodon </w:t>
      </w:r>
      <w:proofErr w:type="spellStart"/>
      <w:r w:rsidRPr="00D71DD2">
        <w:rPr>
          <w:rFonts w:ascii="Sakkal Majalla" w:hAnsi="Sakkal Majalla" w:cs="Sakkal Majalla"/>
          <w:i/>
          <w:iCs/>
          <w:sz w:val="32"/>
          <w:szCs w:val="24"/>
        </w:rPr>
        <w:t>inexpectatus</w:t>
      </w:r>
      <w:proofErr w:type="spellEnd"/>
      <w:r w:rsidRPr="00D71DD2">
        <w:rPr>
          <w:rFonts w:ascii="Sakkal Majalla" w:hAnsi="Sakkal Majalla" w:cs="Sakkal Majalla"/>
          <w:sz w:val="32"/>
          <w:szCs w:val="24"/>
        </w:rPr>
        <w:t xml:space="preserve">, </w:t>
      </w:r>
      <w:r w:rsidRPr="00D71DD2">
        <w:rPr>
          <w:rFonts w:ascii="Sakkal Majalla" w:hAnsi="Sakkal Majalla" w:cs="Sakkal Majalla"/>
          <w:i/>
          <w:iCs/>
          <w:sz w:val="32"/>
          <w:szCs w:val="24"/>
        </w:rPr>
        <w:t>Agkistrodon contortrix</w:t>
      </w:r>
      <w:r w:rsidRPr="00D71DD2">
        <w:rPr>
          <w:rFonts w:ascii="Sakkal Majalla" w:hAnsi="Sakkal Majalla" w:cs="Sakkal Majalla"/>
          <w:sz w:val="32"/>
          <w:szCs w:val="24"/>
        </w:rPr>
        <w:t xml:space="preserve">, </w:t>
      </w:r>
      <w:r w:rsidRPr="00D71DD2">
        <w:rPr>
          <w:rFonts w:ascii="Sakkal Majalla" w:hAnsi="Sakkal Majalla" w:cs="Sakkal Majalla"/>
          <w:i/>
          <w:iCs/>
          <w:sz w:val="32"/>
          <w:szCs w:val="24"/>
        </w:rPr>
        <w:t>Caretta</w:t>
      </w:r>
      <w:r w:rsidRPr="00D71DD2">
        <w:rPr>
          <w:rFonts w:ascii="Sakkal Majalla" w:hAnsi="Sakkal Majalla" w:cs="Sakkal Majalla"/>
          <w:sz w:val="32"/>
          <w:szCs w:val="24"/>
        </w:rPr>
        <w:t xml:space="preserve">, and </w:t>
      </w:r>
      <w:proofErr w:type="spellStart"/>
      <w:r w:rsidRPr="00D71DD2">
        <w:rPr>
          <w:rFonts w:ascii="Sakkal Majalla" w:hAnsi="Sakkal Majalla" w:cs="Sakkal Majalla"/>
          <w:i/>
          <w:iCs/>
          <w:sz w:val="32"/>
          <w:szCs w:val="24"/>
        </w:rPr>
        <w:t>Oreaster</w:t>
      </w:r>
      <w:proofErr w:type="spellEnd"/>
      <w:r w:rsidRPr="00D71DD2">
        <w:rPr>
          <w:rFonts w:ascii="Sakkal Majalla" w:hAnsi="Sakkal Majalla" w:cs="Sakkal Majalla"/>
          <w:i/>
          <w:iCs/>
          <w:sz w:val="32"/>
          <w:szCs w:val="24"/>
        </w:rPr>
        <w:t xml:space="preserve"> reticulatus</w:t>
      </w:r>
      <w:r w:rsidRPr="00D71DD2">
        <w:rPr>
          <w:rFonts w:ascii="Sakkal Majalla" w:hAnsi="Sakkal Majalla" w:cs="Sakkal Majalla"/>
          <w:sz w:val="32"/>
          <w:szCs w:val="24"/>
        </w:rPr>
        <w:t>—and construct a reproducible pipeline that trains and evaluates modern vision architectures. The dataset is deliberately compact and balanced to emulate realistic deployment scenarios, with</w:t>
      </w:r>
      <w:r w:rsidR="00DB5AF8" w:rsidRPr="00D71DD2">
        <w:rPr>
          <w:rFonts w:ascii="Sakkal Majalla" w:hAnsi="Sakkal Majalla" w:cs="Sakkal Majalla"/>
          <w:sz w:val="32"/>
          <w:szCs w:val="24"/>
        </w:rPr>
        <w:t xml:space="preserve"> total 837 images as</w:t>
      </w:r>
      <w:r w:rsidRPr="00D71DD2">
        <w:rPr>
          <w:rFonts w:ascii="Sakkal Majalla" w:hAnsi="Sakkal Majalla" w:cs="Sakkal Majalla"/>
          <w:sz w:val="32"/>
          <w:szCs w:val="24"/>
        </w:rPr>
        <w:t xml:space="preserve"> 582 for training, 84 for validation, and 171 for testing.</w:t>
      </w:r>
    </w:p>
    <w:p w14:paraId="0C41FA6A" w14:textId="5B13A96D" w:rsidR="00C10FEE" w:rsidRPr="00D71DD2" w:rsidRDefault="00C10FEE" w:rsidP="00C10FEE">
      <w:pPr>
        <w:spacing w:after="294" w:line="259" w:lineRule="auto"/>
        <w:ind w:left="0" w:firstLine="0"/>
        <w:rPr>
          <w:rFonts w:ascii="Sakkal Majalla" w:hAnsi="Sakkal Majalla" w:cs="Sakkal Majalla"/>
          <w:sz w:val="32"/>
          <w:szCs w:val="24"/>
        </w:rPr>
      </w:pPr>
      <w:r w:rsidRPr="00D71DD2">
        <w:rPr>
          <w:rFonts w:ascii="Sakkal Majalla" w:hAnsi="Sakkal Majalla" w:cs="Sakkal Majalla"/>
          <w:sz w:val="32"/>
          <w:szCs w:val="24"/>
        </w:rPr>
        <w:t xml:space="preserve">The methodology compares complementary architectural families rather than a single model. Classical convolution is represented by ResNet18; efficiency-oriented designs by MobileNetV3-Large and EfficientNet-B0; multi-scale factorization by InceptionV3; and transformers by both ViT-B/32 and the hierarchical </w:t>
      </w:r>
      <w:r w:rsidR="000C44BA">
        <w:rPr>
          <w:rFonts w:ascii="Sakkal Majalla" w:hAnsi="Sakkal Majalla" w:cs="Sakkal Majalla"/>
          <w:sz w:val="32"/>
          <w:szCs w:val="24"/>
        </w:rPr>
        <w:t>swin_tiny_patch4_window7_224</w:t>
      </w:r>
      <w:r w:rsidRPr="00D71DD2">
        <w:rPr>
          <w:rFonts w:ascii="Sakkal Majalla" w:hAnsi="Sakkal Majalla" w:cs="Sakkal Majalla"/>
          <w:sz w:val="32"/>
          <w:szCs w:val="24"/>
        </w:rPr>
        <w:t xml:space="preserve">. We also include YOLO-Classification (Ultralytics) to gauge the performance and engineering convenience of a detector-native ecosystem when used purely for classification, and a small </w:t>
      </w:r>
      <w:r w:rsidR="00225F2C">
        <w:rPr>
          <w:rFonts w:ascii="Sakkal Majalla" w:hAnsi="Sakkal Majalla" w:cs="Sakkal Majalla"/>
          <w:sz w:val="32"/>
          <w:szCs w:val="24"/>
        </w:rPr>
        <w:t>Custom CNN baseline</w:t>
      </w:r>
      <w:r w:rsidRPr="00D71DD2">
        <w:rPr>
          <w:rFonts w:ascii="Sakkal Majalla" w:hAnsi="Sakkal Majalla" w:cs="Sakkal Majalla"/>
          <w:sz w:val="32"/>
          <w:szCs w:val="24"/>
        </w:rPr>
        <w:t xml:space="preserve"> to anchor results. All models are fine-tuned from ImageNet initialization; inputs are standardized with ImageNet statistics and resized to 224×224 for most backbones, 299×299 for InceptionV3, and 640×640 for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71DD2">
        <w:rPr>
          <w:rFonts w:ascii="Sakkal Majalla" w:hAnsi="Sakkal Majalla" w:cs="Sakkal Majalla"/>
          <w:sz w:val="32"/>
          <w:szCs w:val="24"/>
        </w:rPr>
        <w:t xml:space="preserve">. Augmentation is intentionally conservative—horizontal/vertical flips and small rotations—to promote invariance to pose without distorting species-diagnostic color and texture cues. Optimization uses AdamW with stepwise learning-rate decay; for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71DD2">
        <w:rPr>
          <w:rFonts w:ascii="Sakkal Majalla" w:hAnsi="Sakkal Majalla" w:cs="Sakkal Majalla"/>
          <w:sz w:val="32"/>
          <w:szCs w:val="24"/>
        </w:rPr>
        <w:t xml:space="preserve"> we adopt </w:t>
      </w:r>
      <w:proofErr w:type="spellStart"/>
      <w:r w:rsidRPr="00D71DD2">
        <w:rPr>
          <w:rFonts w:ascii="Sakkal Majalla" w:hAnsi="Sakkal Majalla" w:cs="Sakkal Majalla"/>
          <w:sz w:val="32"/>
          <w:szCs w:val="24"/>
        </w:rPr>
        <w:t>Ultralytics</w:t>
      </w:r>
      <w:proofErr w:type="spellEnd"/>
      <w:r w:rsidRPr="00D71DD2">
        <w:rPr>
          <w:rFonts w:ascii="Sakkal Majalla" w:hAnsi="Sakkal Majalla" w:cs="Sakkal Majalla"/>
          <w:sz w:val="32"/>
          <w:szCs w:val="24"/>
        </w:rPr>
        <w:t>’ recommended configuration. Limited, targeted hyperparameter exploration is employed to preserve a fair comparison and reproducibility.</w:t>
      </w:r>
    </w:p>
    <w:p w14:paraId="5A305CE5" w14:textId="662B00C8" w:rsidR="00C10FEE" w:rsidRPr="00D71DD2" w:rsidRDefault="00C10FEE" w:rsidP="00C10FEE">
      <w:pPr>
        <w:spacing w:after="294" w:line="259" w:lineRule="auto"/>
        <w:ind w:left="0" w:firstLine="0"/>
        <w:rPr>
          <w:rFonts w:ascii="Sakkal Majalla" w:hAnsi="Sakkal Majalla" w:cs="Sakkal Majalla"/>
          <w:sz w:val="32"/>
          <w:szCs w:val="24"/>
        </w:rPr>
      </w:pPr>
      <w:r w:rsidRPr="00D71DD2">
        <w:rPr>
          <w:rFonts w:ascii="Sakkal Majalla" w:hAnsi="Sakkal Majalla" w:cs="Sakkal Majalla"/>
          <w:sz w:val="32"/>
          <w:szCs w:val="24"/>
        </w:rPr>
        <w:t>Evaluation is multi-faceted by design. In addition to overall Accuracy, we report weighted Precision, Recall, and F1, and we analyze per-class Precision–Recall (PR) curves and macro-</w:t>
      </w:r>
      <w:r w:rsidRPr="00D71DD2">
        <w:rPr>
          <w:rFonts w:ascii="Sakkal Majalla" w:hAnsi="Sakkal Majalla" w:cs="Sakkal Majalla"/>
          <w:sz w:val="32"/>
          <w:szCs w:val="24"/>
        </w:rPr>
        <w:lastRenderedPageBreak/>
        <w:t>averaged Average Precision (mAP) as threshold-independent summaries of ranking quality. Confusion matrices</w:t>
      </w:r>
      <w:r w:rsidR="00DB5AF8" w:rsidRPr="00D71DD2">
        <w:rPr>
          <w:rFonts w:ascii="Sakkal Majalla" w:hAnsi="Sakkal Majalla" w:cs="Sakkal Majalla"/>
          <w:sz w:val="32"/>
          <w:szCs w:val="24"/>
        </w:rPr>
        <w:t xml:space="preserve"> </w:t>
      </w:r>
      <w:r w:rsidRPr="00D71DD2">
        <w:rPr>
          <w:rFonts w:ascii="Sakkal Majalla" w:hAnsi="Sakkal Majalla" w:cs="Sakkal Majalla"/>
          <w:sz w:val="32"/>
          <w:szCs w:val="24"/>
        </w:rPr>
        <w:t xml:space="preserve">serve as a complementary diagnostic that exposes systematic error modes between visually similar taxa. Models are selected by validation accuracy and tested once on the </w:t>
      </w:r>
      <w:proofErr w:type="gramStart"/>
      <w:r w:rsidRPr="00D71DD2">
        <w:rPr>
          <w:rFonts w:ascii="Sakkal Majalla" w:hAnsi="Sakkal Majalla" w:cs="Sakkal Majalla"/>
          <w:sz w:val="32"/>
          <w:szCs w:val="24"/>
        </w:rPr>
        <w:t>held-out</w:t>
      </w:r>
      <w:proofErr w:type="gramEnd"/>
      <w:r w:rsidRPr="00D71DD2">
        <w:rPr>
          <w:rFonts w:ascii="Sakkal Majalla" w:hAnsi="Sakkal Majalla" w:cs="Sakkal Majalla"/>
          <w:sz w:val="32"/>
          <w:szCs w:val="24"/>
        </w:rPr>
        <w:t xml:space="preserve"> split to avoid optimistic bias.</w:t>
      </w:r>
    </w:p>
    <w:p w14:paraId="0C68935D" w14:textId="68AF69CB" w:rsidR="00C10FEE" w:rsidRPr="00D71DD2" w:rsidRDefault="00C10FEE" w:rsidP="00C10FEE">
      <w:pPr>
        <w:spacing w:after="294" w:line="259" w:lineRule="auto"/>
        <w:ind w:left="0" w:firstLine="0"/>
        <w:rPr>
          <w:rFonts w:ascii="Sakkal Majalla" w:hAnsi="Sakkal Majalla" w:cs="Sakkal Majalla"/>
          <w:sz w:val="32"/>
          <w:szCs w:val="24"/>
        </w:rPr>
      </w:pPr>
      <w:r w:rsidRPr="00D71DD2">
        <w:rPr>
          <w:rFonts w:ascii="Sakkal Majalla" w:hAnsi="Sakkal Majalla" w:cs="Sakkal Majalla"/>
          <w:sz w:val="32"/>
          <w:szCs w:val="24"/>
        </w:rPr>
        <w:t xml:space="preserve">A consistent picture emerges from the experiments. The </w:t>
      </w:r>
      <w:r w:rsidR="000C44BA">
        <w:rPr>
          <w:rFonts w:ascii="Sakkal Majalla" w:hAnsi="Sakkal Majalla" w:cs="Sakkal Majalla"/>
          <w:sz w:val="32"/>
          <w:szCs w:val="24"/>
        </w:rPr>
        <w:t>swin_tiny_patch4_window7_224</w:t>
      </w:r>
      <w:r w:rsidRPr="00D71DD2">
        <w:rPr>
          <w:rFonts w:ascii="Sakkal Majalla" w:hAnsi="Sakkal Majalla" w:cs="Sakkal Majalla"/>
          <w:sz w:val="32"/>
          <w:szCs w:val="24"/>
        </w:rPr>
        <w:t xml:space="preserve"> attains the strongest results on the test set </w:t>
      </w:r>
      <w:r w:rsidR="0097303D" w:rsidRPr="0097303D">
        <w:rPr>
          <w:rFonts w:ascii="Sakkal Majalla" w:hAnsi="Sakkal Majalla" w:cs="Sakkal Majalla"/>
          <w:sz w:val="32"/>
          <w:szCs w:val="24"/>
        </w:rPr>
        <w:t>%</w:t>
      </w:r>
      <w:r w:rsidRPr="00D71DD2">
        <w:rPr>
          <w:rFonts w:ascii="Sakkal Majalla" w:hAnsi="Sakkal Majalla" w:cs="Sakkal Majalla"/>
          <w:sz w:val="32"/>
          <w:szCs w:val="24"/>
        </w:rPr>
        <w:t>98.25 accuracy; macro-</w:t>
      </w:r>
      <w:proofErr w:type="spellStart"/>
      <w:r w:rsidRPr="00D71DD2">
        <w:rPr>
          <w:rFonts w:ascii="Sakkal Majalla" w:hAnsi="Sakkal Majalla" w:cs="Sakkal Majalla"/>
          <w:sz w:val="32"/>
          <w:szCs w:val="24"/>
        </w:rPr>
        <w:t>mAP</w:t>
      </w:r>
      <w:proofErr w:type="spellEnd"/>
      <w:r w:rsidRPr="00D71DD2">
        <w:rPr>
          <w:rFonts w:ascii="Sakkal Majalla" w:hAnsi="Sakkal Majalla" w:cs="Sakkal Majalla"/>
          <w:sz w:val="32"/>
          <w:szCs w:val="24"/>
        </w:rPr>
        <w:t xml:space="preserve"> </w:t>
      </w:r>
      <w:r w:rsidR="009F28F6" w:rsidRPr="00D71DD2">
        <w:rPr>
          <w:rFonts w:ascii="Sakkal Majalla" w:hAnsi="Sakkal Majalla" w:cs="Sakkal Majalla"/>
          <w:sz w:val="32"/>
          <w:szCs w:val="24"/>
        </w:rPr>
        <w:t>=</w:t>
      </w:r>
      <w:r w:rsidRPr="00D71DD2">
        <w:rPr>
          <w:rFonts w:ascii="Sakkal Majalla" w:hAnsi="Sakkal Majalla" w:cs="Sakkal Majalla"/>
          <w:sz w:val="32"/>
          <w:szCs w:val="24"/>
        </w:rPr>
        <w:t xml:space="preserve">0.999), reflecting the advantage of hierarchical attention and local–global context modeling in the small-data regime. InceptionV3 follows closely </w:t>
      </w:r>
      <w:r w:rsidR="0097303D" w:rsidRPr="0097303D">
        <w:rPr>
          <w:rFonts w:ascii="Sakkal Majalla" w:hAnsi="Sakkal Majalla" w:cs="Sakkal Majalla"/>
          <w:sz w:val="32"/>
          <w:szCs w:val="24"/>
        </w:rPr>
        <w:t>%</w:t>
      </w:r>
      <w:r w:rsidRPr="00D71DD2">
        <w:rPr>
          <w:rFonts w:ascii="Sakkal Majalla" w:hAnsi="Sakkal Majalla" w:cs="Sakkal Majalla"/>
          <w:sz w:val="32"/>
          <w:szCs w:val="24"/>
        </w:rPr>
        <w:t xml:space="preserve">97.66, confirming the robustness of multi-scale factorization and auxiliary logits for transfer learning. Lightweight backbones—MobileNetV3-Large and EfficientNet-B0—achieve </w:t>
      </w:r>
      <w:r w:rsidR="0097303D" w:rsidRPr="0097303D">
        <w:rPr>
          <w:rFonts w:ascii="Sakkal Majalla" w:hAnsi="Sakkal Majalla" w:cs="Sakkal Majalla"/>
          <w:sz w:val="32"/>
          <w:szCs w:val="24"/>
        </w:rPr>
        <w:t>%</w:t>
      </w:r>
      <w:r w:rsidRPr="00D71DD2">
        <w:rPr>
          <w:rFonts w:ascii="Sakkal Majalla" w:hAnsi="Sakkal Majalla" w:cs="Sakkal Majalla"/>
          <w:sz w:val="32"/>
          <w:szCs w:val="24"/>
        </w:rPr>
        <w:t>95.9with favorable compute and memory footprints, while ResNet18 remains a competitive classical baseline</w:t>
      </w:r>
      <w:r w:rsidR="0097303D" w:rsidRPr="0097303D">
        <w:t xml:space="preserve"> </w:t>
      </w:r>
      <w:r w:rsidR="0097303D" w:rsidRPr="0097303D">
        <w:rPr>
          <w:rFonts w:ascii="Sakkal Majalla" w:hAnsi="Sakkal Majalla" w:cs="Sakkal Majalla"/>
          <w:sz w:val="32"/>
          <w:szCs w:val="24"/>
        </w:rPr>
        <w:t>%</w:t>
      </w:r>
      <w:r w:rsidRPr="00D71DD2">
        <w:rPr>
          <w:rFonts w:ascii="Sakkal Majalla" w:hAnsi="Sakkal Majalla" w:cs="Sakkal Majalla"/>
          <w:sz w:val="32"/>
          <w:szCs w:val="24"/>
        </w:rPr>
        <w:t xml:space="preserve">95.3.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71DD2">
        <w:rPr>
          <w:rFonts w:ascii="Sakkal Majalla" w:hAnsi="Sakkal Majalla" w:cs="Sakkal Majalla"/>
          <w:sz w:val="32"/>
          <w:szCs w:val="24"/>
        </w:rPr>
        <w:t xml:space="preserve"> offers a streamlined training pipeline and solid performance </w:t>
      </w:r>
      <w:r w:rsidR="0097303D" w:rsidRPr="0097303D">
        <w:rPr>
          <w:rFonts w:ascii="Sakkal Majalla" w:hAnsi="Sakkal Majalla" w:cs="Sakkal Majalla"/>
          <w:sz w:val="32"/>
          <w:szCs w:val="24"/>
        </w:rPr>
        <w:t>%</w:t>
      </w:r>
      <w:r w:rsidRPr="00D71DD2">
        <w:rPr>
          <w:rFonts w:ascii="Sakkal Majalla" w:hAnsi="Sakkal Majalla" w:cs="Sakkal Majalla"/>
          <w:sz w:val="32"/>
          <w:szCs w:val="24"/>
        </w:rPr>
        <w:t xml:space="preserve">94.15, albeit slightly behind the best backbones. As expected, ViT-B/32 and the custom </w:t>
      </w:r>
      <w:proofErr w:type="spellStart"/>
      <w:r w:rsidR="00225F2C">
        <w:rPr>
          <w:rFonts w:ascii="Sakkal Majalla" w:hAnsi="Sakkal Majalla" w:cs="Sakkal Majalla"/>
          <w:sz w:val="32"/>
          <w:szCs w:val="24"/>
        </w:rPr>
        <w:t>Custom</w:t>
      </w:r>
      <w:proofErr w:type="spellEnd"/>
      <w:r w:rsidR="00225F2C">
        <w:rPr>
          <w:rFonts w:ascii="Sakkal Majalla" w:hAnsi="Sakkal Majalla" w:cs="Sakkal Majalla"/>
          <w:sz w:val="32"/>
          <w:szCs w:val="24"/>
        </w:rPr>
        <w:t xml:space="preserve"> CNN baseline</w:t>
      </w:r>
      <w:r w:rsidRPr="00D71DD2">
        <w:rPr>
          <w:rFonts w:ascii="Sakkal Majalla" w:hAnsi="Sakkal Majalla" w:cs="Sakkal Majalla"/>
          <w:sz w:val="32"/>
          <w:szCs w:val="24"/>
        </w:rPr>
        <w:t xml:space="preserve"> underperform </w:t>
      </w:r>
      <w:r w:rsidR="0097303D" w:rsidRPr="0097303D">
        <w:rPr>
          <w:rFonts w:ascii="Sakkal Majalla" w:hAnsi="Sakkal Majalla" w:cs="Sakkal Majalla"/>
          <w:sz w:val="32"/>
          <w:szCs w:val="24"/>
        </w:rPr>
        <w:t>%</w:t>
      </w:r>
      <w:r w:rsidRPr="00D71DD2">
        <w:rPr>
          <w:rFonts w:ascii="Sakkal Majalla" w:hAnsi="Sakkal Majalla" w:cs="Sakkal Majalla"/>
          <w:sz w:val="32"/>
          <w:szCs w:val="24"/>
        </w:rPr>
        <w:t xml:space="preserve">62 and </w:t>
      </w:r>
      <w:r w:rsidR="0097303D" w:rsidRPr="0097303D">
        <w:rPr>
          <w:rFonts w:ascii="Sakkal Majalla" w:hAnsi="Sakkal Majalla" w:cs="Sakkal Majalla"/>
          <w:sz w:val="32"/>
          <w:szCs w:val="24"/>
        </w:rPr>
        <w:t>%</w:t>
      </w:r>
      <w:r w:rsidRPr="00D71DD2">
        <w:rPr>
          <w:rFonts w:ascii="Sakkal Majalla" w:hAnsi="Sakkal Majalla" w:cs="Sakkal Majalla"/>
          <w:sz w:val="32"/>
          <w:szCs w:val="24"/>
        </w:rPr>
        <w:t>8.5, aligning with known data requirements and inductive biases.</w:t>
      </w:r>
    </w:p>
    <w:p w14:paraId="22EA05EB" w14:textId="77777777" w:rsidR="00C10FEE" w:rsidRPr="00D71DD2" w:rsidRDefault="00C10FEE" w:rsidP="00C10FEE">
      <w:pPr>
        <w:spacing w:after="294" w:line="259" w:lineRule="auto"/>
        <w:ind w:left="0" w:firstLine="0"/>
        <w:rPr>
          <w:rFonts w:ascii="Sakkal Majalla" w:hAnsi="Sakkal Majalla" w:cs="Sakkal Majalla"/>
          <w:sz w:val="32"/>
          <w:szCs w:val="24"/>
        </w:rPr>
      </w:pPr>
      <w:proofErr w:type="gramStart"/>
      <w:r w:rsidRPr="00D71DD2">
        <w:rPr>
          <w:rFonts w:ascii="Sakkal Majalla" w:hAnsi="Sakkal Majalla" w:cs="Sakkal Majalla"/>
          <w:sz w:val="32"/>
          <w:szCs w:val="24"/>
        </w:rPr>
        <w:t>The qualitative</w:t>
      </w:r>
      <w:proofErr w:type="gramEnd"/>
      <w:r w:rsidRPr="00D71DD2">
        <w:rPr>
          <w:rFonts w:ascii="Sakkal Majalla" w:hAnsi="Sakkal Majalla" w:cs="Sakkal Majalla"/>
          <w:sz w:val="32"/>
          <w:szCs w:val="24"/>
        </w:rPr>
        <w:t xml:space="preserve"> analyses reinforce these quantitative findings. PR curves for the top models are flat and near the (1.0, 1.0) corner across classes, indicating high precision at high recall and stable decision boundaries. Confusion matrices reveal a recurring ambiguity between Agkistrodon and Plestiodon, two reptile classes with overlapping visual traits and backgrounds, and an occasional </w:t>
      </w:r>
      <w:r w:rsidRPr="00D71DD2">
        <w:rPr>
          <w:rFonts w:ascii="Sakkal Majalla" w:hAnsi="Sakkal Majalla" w:cs="Sakkal Majalla"/>
          <w:i/>
          <w:iCs/>
          <w:sz w:val="32"/>
          <w:szCs w:val="24"/>
        </w:rPr>
        <w:t xml:space="preserve">Oreaster </w:t>
      </w:r>
      <w:r w:rsidRPr="00D71DD2">
        <w:rPr>
          <w:i/>
          <w:iCs/>
          <w:sz w:val="32"/>
          <w:szCs w:val="24"/>
        </w:rPr>
        <w:t>→</w:t>
      </w:r>
      <w:r w:rsidRPr="00D71DD2">
        <w:rPr>
          <w:rFonts w:ascii="Sakkal Majalla" w:hAnsi="Sakkal Majalla" w:cs="Sakkal Majalla"/>
          <w:i/>
          <w:iCs/>
          <w:sz w:val="32"/>
          <w:szCs w:val="24"/>
        </w:rPr>
        <w:t xml:space="preserve"> Caretta</w:t>
      </w:r>
      <w:r w:rsidRPr="00D71DD2">
        <w:rPr>
          <w:rFonts w:ascii="Sakkal Majalla" w:hAnsi="Sakkal Majalla" w:cs="Sakkal Majalla"/>
          <w:sz w:val="32"/>
          <w:szCs w:val="24"/>
        </w:rPr>
        <w:t xml:space="preserve"> confusion when scene context dominates the signal. These patterns suggest concrete avenues for improvement—targeted data curation for the difficult pairs, background-aware preprocessing (e.g., cropping/segmentation), and class-aware loss formulations—without altering the overall pipeline.</w:t>
      </w:r>
    </w:p>
    <w:p w14:paraId="6CF1720C" w14:textId="4118A533" w:rsidR="000B1C77" w:rsidRDefault="00C10FEE" w:rsidP="000B1C77">
      <w:pPr>
        <w:spacing w:after="294" w:line="259" w:lineRule="auto"/>
        <w:ind w:left="0" w:firstLine="0"/>
        <w:rPr>
          <w:rFonts w:ascii="Sakkal Majalla" w:hAnsi="Sakkal Majalla" w:cs="Sakkal Majalla"/>
          <w:sz w:val="32"/>
          <w:szCs w:val="24"/>
        </w:rPr>
      </w:pPr>
      <w:r w:rsidRPr="00D71DD2">
        <w:rPr>
          <w:rFonts w:ascii="Sakkal Majalla" w:hAnsi="Sakkal Majalla" w:cs="Sakkal Majalla"/>
          <w:sz w:val="32"/>
          <w:szCs w:val="24"/>
        </w:rPr>
        <w:t xml:space="preserve">Beyond reporting numbers, the contribution of this thesis is a reproducible, deployment-oriented benchmark that spans diverse model families under identical conditions, couples aggregate </w:t>
      </w:r>
      <w:r w:rsidRPr="00D71DD2">
        <w:rPr>
          <w:rFonts w:ascii="Sakkal Majalla" w:hAnsi="Sakkal Majalla" w:cs="Sakkal Majalla"/>
          <w:sz w:val="32"/>
          <w:szCs w:val="24"/>
        </w:rPr>
        <w:lastRenderedPageBreak/>
        <w:t xml:space="preserve">metrics with PR/CM visualizations that are actionable at class </w:t>
      </w:r>
      <w:proofErr w:type="gramStart"/>
      <w:r w:rsidRPr="00D71DD2">
        <w:rPr>
          <w:rFonts w:ascii="Sakkal Majalla" w:hAnsi="Sakkal Majalla" w:cs="Sakkal Majalla"/>
          <w:sz w:val="32"/>
          <w:szCs w:val="24"/>
        </w:rPr>
        <w:t>level, and</w:t>
      </w:r>
      <w:proofErr w:type="gramEnd"/>
      <w:r w:rsidRPr="00D71DD2">
        <w:rPr>
          <w:rFonts w:ascii="Sakkal Majalla" w:hAnsi="Sakkal Majalla" w:cs="Sakkal Majalla"/>
          <w:sz w:val="32"/>
          <w:szCs w:val="24"/>
        </w:rPr>
        <w:t xml:space="preserve"> demonstrates that hierarchical transformers (Swin) are particularly effective for compact, real-world ecological datasets. The results provide clear guidance for model selection: Swin or Inception when accuracy is paramount; MobileNetV3-Large or EfficientNet-B0 when efficiency matters; and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71DD2">
        <w:rPr>
          <w:rFonts w:ascii="Sakkal Majalla" w:hAnsi="Sakkal Majalla" w:cs="Sakkal Majalla"/>
          <w:sz w:val="32"/>
          <w:szCs w:val="24"/>
        </w:rPr>
        <w:t xml:space="preserve"> when engineering simplicity and ecosystem tooling are decisive</w:t>
      </w:r>
    </w:p>
    <w:p w14:paraId="7A700517" w14:textId="77777777" w:rsidR="000B1C77" w:rsidRDefault="000B1C77" w:rsidP="000B1C77">
      <w:pPr>
        <w:spacing w:after="294" w:line="259" w:lineRule="auto"/>
        <w:ind w:left="0" w:firstLine="0"/>
        <w:rPr>
          <w:rFonts w:ascii="Sakkal Majalla" w:hAnsi="Sakkal Majalla" w:cs="Sakkal Majalla"/>
          <w:sz w:val="32"/>
          <w:szCs w:val="24"/>
        </w:rPr>
      </w:pPr>
    </w:p>
    <w:p w14:paraId="71D7B4D4" w14:textId="77777777" w:rsidR="000B1C77" w:rsidRDefault="000B1C77" w:rsidP="000B1C77">
      <w:pPr>
        <w:spacing w:after="294" w:line="259" w:lineRule="auto"/>
        <w:ind w:left="0" w:firstLine="0"/>
        <w:rPr>
          <w:rFonts w:ascii="Sakkal Majalla" w:hAnsi="Sakkal Majalla" w:cs="Sakkal Majalla"/>
          <w:sz w:val="32"/>
          <w:szCs w:val="24"/>
        </w:rPr>
      </w:pPr>
    </w:p>
    <w:p w14:paraId="0C58CC5F" w14:textId="77777777" w:rsidR="000B1C77" w:rsidRDefault="000B1C77" w:rsidP="000B1C77">
      <w:pPr>
        <w:spacing w:after="294" w:line="259" w:lineRule="auto"/>
        <w:ind w:left="0" w:firstLine="0"/>
        <w:rPr>
          <w:rFonts w:ascii="Sakkal Majalla" w:hAnsi="Sakkal Majalla" w:cs="Sakkal Majalla"/>
          <w:sz w:val="32"/>
          <w:szCs w:val="24"/>
        </w:rPr>
      </w:pPr>
    </w:p>
    <w:p w14:paraId="65B8D260" w14:textId="77777777" w:rsidR="000B1C77" w:rsidRDefault="000B1C77" w:rsidP="000B1C77">
      <w:pPr>
        <w:spacing w:after="294" w:line="259" w:lineRule="auto"/>
        <w:ind w:left="0" w:firstLine="0"/>
        <w:rPr>
          <w:rFonts w:ascii="Sakkal Majalla" w:hAnsi="Sakkal Majalla" w:cs="Sakkal Majalla"/>
          <w:sz w:val="32"/>
          <w:szCs w:val="24"/>
        </w:rPr>
      </w:pPr>
    </w:p>
    <w:p w14:paraId="02717A3D" w14:textId="77777777" w:rsidR="000B1C77" w:rsidRDefault="000B1C77" w:rsidP="000B1C77">
      <w:pPr>
        <w:spacing w:after="294" w:line="259" w:lineRule="auto"/>
        <w:ind w:left="0" w:firstLine="0"/>
        <w:rPr>
          <w:rFonts w:ascii="Sakkal Majalla" w:hAnsi="Sakkal Majalla" w:cs="Sakkal Majalla"/>
          <w:sz w:val="32"/>
          <w:szCs w:val="24"/>
        </w:rPr>
      </w:pPr>
    </w:p>
    <w:p w14:paraId="656BC371" w14:textId="77777777" w:rsidR="000B1C77" w:rsidRDefault="000B1C77" w:rsidP="000B1C77">
      <w:pPr>
        <w:spacing w:after="294" w:line="259" w:lineRule="auto"/>
        <w:ind w:left="0" w:firstLine="0"/>
        <w:rPr>
          <w:rFonts w:ascii="Sakkal Majalla" w:hAnsi="Sakkal Majalla" w:cs="Sakkal Majalla"/>
          <w:sz w:val="32"/>
          <w:szCs w:val="24"/>
        </w:rPr>
      </w:pPr>
    </w:p>
    <w:p w14:paraId="12DB6A9C" w14:textId="77777777" w:rsidR="000B1C77" w:rsidRDefault="000B1C77" w:rsidP="000B1C77">
      <w:pPr>
        <w:spacing w:after="294" w:line="259" w:lineRule="auto"/>
        <w:ind w:left="0" w:firstLine="0"/>
        <w:rPr>
          <w:rFonts w:ascii="Sakkal Majalla" w:hAnsi="Sakkal Majalla" w:cs="Sakkal Majalla"/>
          <w:sz w:val="32"/>
          <w:szCs w:val="24"/>
        </w:rPr>
      </w:pPr>
    </w:p>
    <w:p w14:paraId="33FE7DDB" w14:textId="77777777" w:rsidR="000B1C77" w:rsidRDefault="000B1C77" w:rsidP="000B1C77">
      <w:pPr>
        <w:spacing w:after="294" w:line="259" w:lineRule="auto"/>
        <w:ind w:left="0" w:firstLine="0"/>
        <w:rPr>
          <w:rFonts w:ascii="Sakkal Majalla" w:hAnsi="Sakkal Majalla" w:cs="Sakkal Majalla"/>
          <w:sz w:val="32"/>
          <w:szCs w:val="24"/>
        </w:rPr>
      </w:pPr>
    </w:p>
    <w:p w14:paraId="3A11A005" w14:textId="77777777" w:rsidR="000B1C77" w:rsidRDefault="000B1C77" w:rsidP="000B1C77">
      <w:pPr>
        <w:spacing w:after="294" w:line="259" w:lineRule="auto"/>
        <w:ind w:left="0" w:firstLine="0"/>
        <w:rPr>
          <w:rFonts w:ascii="Sakkal Majalla" w:hAnsi="Sakkal Majalla" w:cs="Sakkal Majalla"/>
          <w:sz w:val="32"/>
          <w:szCs w:val="24"/>
        </w:rPr>
      </w:pPr>
    </w:p>
    <w:p w14:paraId="6F1F2F90" w14:textId="77777777" w:rsidR="000B1C77" w:rsidRDefault="000B1C77" w:rsidP="000B1C77">
      <w:pPr>
        <w:spacing w:after="294" w:line="259" w:lineRule="auto"/>
        <w:ind w:left="0" w:firstLine="0"/>
        <w:rPr>
          <w:rFonts w:ascii="Sakkal Majalla" w:hAnsi="Sakkal Majalla" w:cs="Sakkal Majalla"/>
          <w:sz w:val="32"/>
          <w:szCs w:val="24"/>
        </w:rPr>
      </w:pPr>
    </w:p>
    <w:p w14:paraId="6C422271" w14:textId="77777777" w:rsidR="000B1C77" w:rsidRDefault="000B1C77" w:rsidP="000B1C77">
      <w:pPr>
        <w:spacing w:after="294" w:line="259" w:lineRule="auto"/>
        <w:ind w:left="0" w:firstLine="0"/>
        <w:rPr>
          <w:rFonts w:ascii="Sakkal Majalla" w:hAnsi="Sakkal Majalla" w:cs="Sakkal Majalla"/>
          <w:sz w:val="32"/>
          <w:szCs w:val="24"/>
        </w:rPr>
      </w:pPr>
    </w:p>
    <w:p w14:paraId="16C1FC6F" w14:textId="77777777" w:rsidR="000B1C77" w:rsidRDefault="000B1C77" w:rsidP="000B1C77">
      <w:pPr>
        <w:spacing w:after="294" w:line="259" w:lineRule="auto"/>
        <w:ind w:left="0" w:firstLine="0"/>
        <w:rPr>
          <w:rFonts w:ascii="Sakkal Majalla" w:hAnsi="Sakkal Majalla" w:cs="Sakkal Majalla"/>
          <w:sz w:val="32"/>
          <w:szCs w:val="24"/>
        </w:rPr>
      </w:pPr>
    </w:p>
    <w:p w14:paraId="37CFE25C" w14:textId="40304488" w:rsidR="000B518F" w:rsidRPr="000B1C77" w:rsidRDefault="003C51FB" w:rsidP="000B1C77">
      <w:pPr>
        <w:pStyle w:val="2"/>
        <w:rPr>
          <w:rFonts w:ascii="Sakkal Majalla" w:hAnsi="Sakkal Majalla" w:cs="Sakkal Majalla"/>
          <w:sz w:val="32"/>
          <w:szCs w:val="24"/>
        </w:rPr>
      </w:pPr>
      <w:bookmarkStart w:id="19" w:name="_Toc207182227"/>
      <w:r w:rsidRPr="00C10FEE">
        <w:lastRenderedPageBreak/>
        <w:t>Chapter 3 Related Work</w:t>
      </w:r>
      <w:bookmarkEnd w:id="19"/>
      <w:r w:rsidRPr="00C10FEE">
        <w:t xml:space="preserve"> </w:t>
      </w:r>
    </w:p>
    <w:p w14:paraId="3D2BA37C" w14:textId="77777777" w:rsidR="000B518F" w:rsidRPr="000B1C77" w:rsidRDefault="003C51FB">
      <w:pPr>
        <w:pStyle w:val="3"/>
        <w:spacing w:after="180"/>
        <w:ind w:left="-5"/>
        <w:rPr>
          <w:color w:val="000000" w:themeColor="text1"/>
        </w:rPr>
      </w:pPr>
      <w:bookmarkStart w:id="20" w:name="_Toc207182228"/>
      <w:r w:rsidRPr="000B1C77">
        <w:rPr>
          <w:color w:val="000000" w:themeColor="text1"/>
        </w:rPr>
        <w:t>3.1 Introduction</w:t>
      </w:r>
      <w:bookmarkEnd w:id="20"/>
      <w:r w:rsidRPr="000B1C77">
        <w:rPr>
          <w:color w:val="000000" w:themeColor="text1"/>
        </w:rPr>
        <w:t xml:space="preserve"> </w:t>
      </w:r>
    </w:p>
    <w:p w14:paraId="1C0078AF" w14:textId="7540C3AA" w:rsidR="00C10FEE" w:rsidRPr="00C10FEE" w:rsidRDefault="00E86BF1" w:rsidP="00E86BF1">
      <w:pPr>
        <w:rPr>
          <w:rFonts w:ascii="Sakkal Majalla" w:hAnsi="Sakkal Majalla" w:cs="Sakkal Majalla"/>
          <w:sz w:val="32"/>
          <w:szCs w:val="24"/>
        </w:rPr>
      </w:pPr>
      <w:r w:rsidRPr="00E86BF1">
        <w:rPr>
          <w:rFonts w:ascii="Sakkal Majalla" w:hAnsi="Sakkal Majalla" w:cs="Sakkal Majalla"/>
          <w:sz w:val="32"/>
          <w:szCs w:val="24"/>
        </w:rPr>
        <w:t>Automated wildlife identification has advanced quickly at the intersection of computer vision and conservation science, yet practical deployment in the field remains challenging. Camera</w:t>
      </w:r>
      <w:r w:rsidRPr="00E86BF1">
        <w:rPr>
          <w:rFonts w:ascii="Cambria Math" w:hAnsi="Cambria Math" w:cs="Cambria Math"/>
          <w:sz w:val="32"/>
          <w:szCs w:val="24"/>
        </w:rPr>
        <w:t>‐</w:t>
      </w:r>
      <w:r w:rsidRPr="00E86BF1">
        <w:rPr>
          <w:rFonts w:ascii="Sakkal Majalla" w:hAnsi="Sakkal Majalla" w:cs="Sakkal Majalla"/>
          <w:sz w:val="32"/>
          <w:szCs w:val="24"/>
        </w:rPr>
        <w:t>trap images and opportunistic field photographs vary widely in illumination, pose, occlusion, and background clutter, while fine</w:t>
      </w:r>
      <w:r w:rsidRPr="00E86BF1">
        <w:rPr>
          <w:rFonts w:ascii="Cambria Math" w:hAnsi="Cambria Math" w:cs="Cambria Math"/>
          <w:sz w:val="32"/>
          <w:szCs w:val="24"/>
        </w:rPr>
        <w:t>‐</w:t>
      </w:r>
      <w:r w:rsidRPr="00E86BF1">
        <w:rPr>
          <w:rFonts w:ascii="Sakkal Majalla" w:hAnsi="Sakkal Majalla" w:cs="Sakkal Majalla"/>
          <w:sz w:val="32"/>
          <w:szCs w:val="24"/>
        </w:rPr>
        <w:t xml:space="preserve">grained visual similarities between species further complicate recognition. These conditions magnify the effects of limited and unevenly sampled datasets and make generalization to new sites and seasons non-trivial. In response, the community has moved from hand-crafted features to transfer-learned deep networks and from single-backbone reports to broader benchmarks that jointly consider accuracy, robustness, and efficiency. Foundational studies show that convolutional neural networks (CNNs) fine-tuned from large </w:t>
      </w:r>
      <w:proofErr w:type="gramStart"/>
      <w:r w:rsidRPr="00E86BF1">
        <w:rPr>
          <w:rFonts w:ascii="Sakkal Majalla" w:hAnsi="Sakkal Majalla" w:cs="Sakkal Majalla"/>
          <w:sz w:val="32"/>
          <w:szCs w:val="24"/>
        </w:rPr>
        <w:t>natural-image</w:t>
      </w:r>
      <w:proofErr w:type="gramEnd"/>
      <w:r w:rsidRPr="00E86BF1">
        <w:rPr>
          <w:rFonts w:ascii="Sakkal Majalla" w:hAnsi="Sakkal Majalla" w:cs="Sakkal Majalla"/>
          <w:sz w:val="32"/>
          <w:szCs w:val="24"/>
        </w:rPr>
        <w:t xml:space="preserve"> pretraining substantially reduce the data burden typical of ecological applications [1], [2], [9]. Subsequent work explored architectural refinements and training </w:t>
      </w:r>
      <w:proofErr w:type="gramStart"/>
      <w:r w:rsidR="00A267CE">
        <w:rPr>
          <w:rFonts w:ascii="Sakkal Majalla" w:hAnsi="Sakkal Majalla" w:cs="Sakkal Majalla"/>
          <w:sz w:val="32"/>
          <w:szCs w:val="24"/>
        </w:rPr>
        <w:t>standard</w:t>
      </w:r>
      <w:proofErr w:type="gramEnd"/>
      <w:r w:rsidRPr="00E86BF1">
        <w:rPr>
          <w:rFonts w:ascii="Sakkal Majalla" w:hAnsi="Sakkal Majalla" w:cs="Sakkal Majalla"/>
          <w:sz w:val="32"/>
          <w:szCs w:val="24"/>
        </w:rPr>
        <w:t xml:space="preserve">, together with citizen-science annotation at scale to address labeling bottlenecks [9], [10]. Parallel lines of research examined domain shift—how models degrade when tested at new locations—and proposed evaluation regimes that reflect such “terra incognita” conditions [4], as well as object-detection pipelines tailored to ecological scenes [3]. Reviews of image-based species identification summarize recurring issues such as class imbalance, dataset bias, and the need for metrics beyond accuracy alone [5]. More recent perspectives highlight the integration of deep learning with conservation workflows and the emergence of transformer/foundation-model directions that may enable transfer to rare or unseen taxa [8], [11]. Within this landscape, our thesis positions itself as a compact, reproducible benchmark over four visually related species under a unified </w:t>
      </w:r>
      <w:r w:rsidR="00A267CE">
        <w:rPr>
          <w:rFonts w:ascii="Sakkal Majalla" w:hAnsi="Sakkal Majalla" w:cs="Sakkal Majalla"/>
          <w:sz w:val="32"/>
          <w:szCs w:val="24"/>
        </w:rPr>
        <w:t>standard</w:t>
      </w:r>
      <w:r w:rsidRPr="00E86BF1">
        <w:rPr>
          <w:rFonts w:ascii="Sakkal Majalla" w:hAnsi="Sakkal Majalla" w:cs="Sakkal Majalla"/>
          <w:sz w:val="32"/>
          <w:szCs w:val="24"/>
        </w:rPr>
        <w:t>, aligning with the methodological thrust of the above literature while focusing on small-data, field-relevant constraints</w:t>
      </w:r>
    </w:p>
    <w:p w14:paraId="412EBA69" w14:textId="77777777" w:rsidR="00D3127F" w:rsidRDefault="00D3127F" w:rsidP="008305FF">
      <w:pPr>
        <w:pStyle w:val="3"/>
        <w:spacing w:after="183"/>
        <w:ind w:left="-5"/>
        <w:rPr>
          <w:color w:val="000000" w:themeColor="text1"/>
        </w:rPr>
      </w:pPr>
    </w:p>
    <w:p w14:paraId="242DD1CF" w14:textId="77777777" w:rsidR="00D3127F" w:rsidRDefault="00D3127F" w:rsidP="008305FF">
      <w:pPr>
        <w:pStyle w:val="3"/>
        <w:spacing w:after="183"/>
        <w:ind w:left="-5"/>
        <w:rPr>
          <w:color w:val="000000" w:themeColor="text1"/>
        </w:rPr>
      </w:pPr>
    </w:p>
    <w:p w14:paraId="70D6E8A0" w14:textId="38B21DCB" w:rsidR="00A660F4" w:rsidRPr="000B1C77" w:rsidRDefault="003C51FB" w:rsidP="008305FF">
      <w:pPr>
        <w:pStyle w:val="3"/>
        <w:spacing w:after="183"/>
        <w:ind w:left="-5"/>
        <w:rPr>
          <w:color w:val="000000" w:themeColor="text1"/>
        </w:rPr>
      </w:pPr>
      <w:bookmarkStart w:id="21" w:name="_Toc207182229"/>
      <w:r w:rsidRPr="000B1C77">
        <w:rPr>
          <w:color w:val="000000" w:themeColor="text1"/>
        </w:rPr>
        <w:t>3.2 History</w:t>
      </w:r>
      <w:bookmarkEnd w:id="21"/>
      <w:r w:rsidRPr="000B1C77">
        <w:rPr>
          <w:color w:val="000000" w:themeColor="text1"/>
        </w:rPr>
        <w:t xml:space="preserve"> </w:t>
      </w:r>
    </w:p>
    <w:p w14:paraId="0D272B30" w14:textId="72DCBD2C" w:rsidR="00E86BF1" w:rsidRPr="00E86BF1" w:rsidRDefault="00AC6CA5" w:rsidP="00744DA3">
      <w:pPr>
        <w:pStyle w:val="3"/>
      </w:pPr>
      <w:bookmarkStart w:id="22" w:name="_Toc207182230"/>
      <w:r>
        <w:t xml:space="preserve">3.2.1 </w:t>
      </w:r>
      <w:r w:rsidR="00E86BF1" w:rsidRPr="00E86BF1">
        <w:t>CNN-based classification on camera-trap imagery</w:t>
      </w:r>
      <w:bookmarkEnd w:id="22"/>
    </w:p>
    <w:p w14:paraId="32B077B3" w14:textId="36F07D5E" w:rsidR="00E86BF1" w:rsidRDefault="00E86BF1" w:rsidP="00E86BF1">
      <w:pPr>
        <w:ind w:left="0" w:firstLine="0"/>
        <w:rPr>
          <w:rFonts w:ascii="Sakkal Majalla" w:hAnsi="Sakkal Majalla" w:cs="Sakkal Majalla"/>
          <w:sz w:val="32"/>
          <w:szCs w:val="24"/>
        </w:rPr>
      </w:pPr>
      <w:r w:rsidRPr="00E86BF1">
        <w:rPr>
          <w:rFonts w:ascii="Sakkal Majalla" w:hAnsi="Sakkal Majalla" w:cs="Sakkal Majalla"/>
          <w:sz w:val="32"/>
          <w:szCs w:val="24"/>
        </w:rPr>
        <w:t xml:space="preserve">A landmark study demonstrated that deep CNNs can automatically identify, count, and describe animals in camera-trap images at scale, establishing the viability of end-to-end learning for ecology and showing substantial accuracy when </w:t>
      </w:r>
      <w:r w:rsidR="00744DA3" w:rsidRPr="00E86BF1">
        <w:rPr>
          <w:rFonts w:ascii="Sakkal Majalla" w:hAnsi="Sakkal Majalla" w:cs="Sakkal Majalla"/>
          <w:sz w:val="32"/>
          <w:szCs w:val="24"/>
        </w:rPr>
        <w:t>large, annotated</w:t>
      </w:r>
      <w:r w:rsidRPr="00E86BF1">
        <w:rPr>
          <w:rFonts w:ascii="Sakkal Majalla" w:hAnsi="Sakkal Majalla" w:cs="Sakkal Majalla"/>
          <w:sz w:val="32"/>
          <w:szCs w:val="24"/>
        </w:rPr>
        <w:t xml:space="preserve"> sets are available [1]. Building on this, transfer-learning workflows—fine-tuning ImageNet-pretrained backbones—proved effective in reducing annotation demands and improving performance on modest datasets typical of ecological deployments [2]. Complementary to these pipelines, combining deep learning with citizen-science annotation created practical pathways to curate </w:t>
      </w:r>
      <w:r w:rsidR="00744DA3" w:rsidRPr="00E86BF1">
        <w:rPr>
          <w:rFonts w:ascii="Sakkal Majalla" w:hAnsi="Sakkal Majalla" w:cs="Sakkal Majalla"/>
          <w:sz w:val="32"/>
          <w:szCs w:val="24"/>
        </w:rPr>
        <w:t>large, labeled</w:t>
      </w:r>
      <w:r w:rsidRPr="00E86BF1">
        <w:rPr>
          <w:rFonts w:ascii="Sakkal Majalla" w:hAnsi="Sakkal Majalla" w:cs="Sakkal Majalla"/>
          <w:sz w:val="32"/>
          <w:szCs w:val="24"/>
        </w:rPr>
        <w:t xml:space="preserve"> corpora while maintaining competitive accuracy, thereby addressing a key bottleneck in ecological ML [10]. Collectively, these works formalized the now-standard recipe adopted in our study: use of pretrained CNNs, careful train/</w:t>
      </w:r>
      <w:proofErr w:type="spellStart"/>
      <w:r w:rsidRPr="00E86BF1">
        <w:rPr>
          <w:rFonts w:ascii="Sakkal Majalla" w:hAnsi="Sakkal Majalla" w:cs="Sakkal Majalla"/>
          <w:sz w:val="32"/>
          <w:szCs w:val="24"/>
        </w:rPr>
        <w:t>val</w:t>
      </w:r>
      <w:proofErr w:type="spellEnd"/>
      <w:r w:rsidRPr="00E86BF1">
        <w:rPr>
          <w:rFonts w:ascii="Sakkal Majalla" w:hAnsi="Sakkal Majalla" w:cs="Sakkal Majalla"/>
          <w:sz w:val="32"/>
          <w:szCs w:val="24"/>
        </w:rPr>
        <w:t>/test splits, and evaluation beyond a single metric.</w:t>
      </w:r>
    </w:p>
    <w:p w14:paraId="4F2754F5" w14:textId="77777777" w:rsidR="00D71DD2" w:rsidRPr="00E86BF1" w:rsidRDefault="00D71DD2" w:rsidP="00E86BF1">
      <w:pPr>
        <w:ind w:left="0" w:firstLine="0"/>
        <w:rPr>
          <w:rFonts w:ascii="Sakkal Majalla" w:hAnsi="Sakkal Majalla" w:cs="Sakkal Majalla"/>
          <w:sz w:val="32"/>
          <w:szCs w:val="24"/>
        </w:rPr>
      </w:pPr>
    </w:p>
    <w:p w14:paraId="36ECEEC3" w14:textId="30748E8F" w:rsidR="00E86BF1" w:rsidRPr="00E86BF1" w:rsidRDefault="00AC6CA5" w:rsidP="00744DA3">
      <w:pPr>
        <w:pStyle w:val="3"/>
      </w:pPr>
      <w:bookmarkStart w:id="23" w:name="_Toc207182231"/>
      <w:r>
        <w:t xml:space="preserve">3.2.2 </w:t>
      </w:r>
      <w:r w:rsidR="00E86BF1" w:rsidRPr="00E86BF1">
        <w:t>Detection, cluttered scenes, and ecological context</w:t>
      </w:r>
      <w:bookmarkEnd w:id="23"/>
    </w:p>
    <w:p w14:paraId="3A90756C" w14:textId="77777777" w:rsidR="00E86BF1" w:rsidRPr="00E86BF1" w:rsidRDefault="00E86BF1" w:rsidP="00E86BF1">
      <w:pPr>
        <w:ind w:left="0" w:firstLine="0"/>
        <w:rPr>
          <w:rFonts w:ascii="Sakkal Majalla" w:hAnsi="Sakkal Majalla" w:cs="Sakkal Majalla"/>
          <w:sz w:val="32"/>
          <w:szCs w:val="24"/>
        </w:rPr>
      </w:pPr>
      <w:r w:rsidRPr="00E86BF1">
        <w:rPr>
          <w:rFonts w:ascii="Sakkal Majalla" w:hAnsi="Sakkal Majalla" w:cs="Sakkal Majalla"/>
          <w:sz w:val="32"/>
          <w:szCs w:val="24"/>
        </w:rPr>
        <w:t>Beyond whole-image classification, object-detection methods were adapted to ecological camera-trap data to localize animals in cluttered backgrounds [3]. While detectors can reduce background interference and support downstream species classification, studies report that dense vegetation, occlusions, and small targets remain challenging, motivating robust preprocessing and augmentation strategies even for pure classification pipelines like ours.</w:t>
      </w:r>
    </w:p>
    <w:p w14:paraId="52F58E1E" w14:textId="36A37B03" w:rsidR="00E86BF1" w:rsidRPr="00E86BF1" w:rsidRDefault="00AC6CA5" w:rsidP="00744DA3">
      <w:pPr>
        <w:pStyle w:val="3"/>
      </w:pPr>
      <w:bookmarkStart w:id="24" w:name="_Toc207182232"/>
      <w:r>
        <w:t xml:space="preserve">3.2.3 </w:t>
      </w:r>
      <w:r w:rsidR="00E86BF1" w:rsidRPr="00E86BF1">
        <w:t>Generalization to new domains and site shift</w:t>
      </w:r>
      <w:bookmarkEnd w:id="24"/>
    </w:p>
    <w:p w14:paraId="315A0598" w14:textId="42902DDD" w:rsidR="00E86BF1" w:rsidRDefault="00E86BF1" w:rsidP="00E86BF1">
      <w:pPr>
        <w:ind w:left="0" w:firstLine="0"/>
        <w:rPr>
          <w:rFonts w:ascii="Sakkal Majalla" w:hAnsi="Sakkal Majalla" w:cs="Sakkal Majalla"/>
          <w:sz w:val="32"/>
          <w:szCs w:val="24"/>
        </w:rPr>
      </w:pPr>
      <w:r w:rsidRPr="00E86BF1">
        <w:rPr>
          <w:rFonts w:ascii="Sakkal Majalla" w:hAnsi="Sakkal Majalla" w:cs="Sakkal Majalla"/>
          <w:sz w:val="32"/>
          <w:szCs w:val="24"/>
        </w:rPr>
        <w:t xml:space="preserve">A core difficulty for ecological AI is performance under domain shift. The “Recognition in Terra Incognita” paradigm explicitly evaluated models when train and test images originate from </w:t>
      </w:r>
      <w:r w:rsidRPr="00E86BF1">
        <w:rPr>
          <w:rFonts w:ascii="Sakkal Majalla" w:hAnsi="Sakkal Majalla" w:cs="Sakkal Majalla"/>
          <w:sz w:val="32"/>
          <w:szCs w:val="24"/>
        </w:rPr>
        <w:lastRenderedPageBreak/>
        <w:t xml:space="preserve">disjoint locations, revealing sizable drops under site shift and advocating for benchmark </w:t>
      </w:r>
      <w:r w:rsidR="00A267CE">
        <w:rPr>
          <w:rFonts w:ascii="Sakkal Majalla" w:hAnsi="Sakkal Majalla" w:cs="Sakkal Majalla"/>
          <w:sz w:val="32"/>
          <w:szCs w:val="24"/>
        </w:rPr>
        <w:t>standard</w:t>
      </w:r>
      <w:r w:rsidRPr="00E86BF1">
        <w:rPr>
          <w:rFonts w:ascii="Sakkal Majalla" w:hAnsi="Sakkal Majalla" w:cs="Sakkal Majalla"/>
          <w:sz w:val="32"/>
          <w:szCs w:val="24"/>
        </w:rPr>
        <w:t xml:space="preserve"> that measure out-of-distribution generalization [4]. These findings informed our decision to report threshold-independent metrics (per-class precision–recall curves, macro-</w:t>
      </w:r>
      <w:proofErr w:type="spellStart"/>
      <w:r w:rsidRPr="00E86BF1">
        <w:rPr>
          <w:rFonts w:ascii="Sakkal Majalla" w:hAnsi="Sakkal Majalla" w:cs="Sakkal Majalla"/>
          <w:sz w:val="32"/>
          <w:szCs w:val="24"/>
        </w:rPr>
        <w:t>mAP</w:t>
      </w:r>
      <w:proofErr w:type="spellEnd"/>
      <w:r w:rsidRPr="00E86BF1">
        <w:rPr>
          <w:rFonts w:ascii="Sakkal Majalla" w:hAnsi="Sakkal Majalla" w:cs="Sakkal Majalla"/>
          <w:sz w:val="32"/>
          <w:szCs w:val="24"/>
        </w:rPr>
        <w:t>) and to analyze confusion patterns, not just aggregate accuracy.</w:t>
      </w:r>
    </w:p>
    <w:p w14:paraId="3256B56F" w14:textId="77777777" w:rsidR="00D71DD2" w:rsidRPr="00E86BF1" w:rsidRDefault="00D71DD2" w:rsidP="00E86BF1">
      <w:pPr>
        <w:ind w:left="0" w:firstLine="0"/>
        <w:rPr>
          <w:rFonts w:ascii="Sakkal Majalla" w:hAnsi="Sakkal Majalla" w:cs="Sakkal Majalla"/>
          <w:sz w:val="32"/>
          <w:szCs w:val="24"/>
        </w:rPr>
      </w:pPr>
    </w:p>
    <w:p w14:paraId="659552E3" w14:textId="7AC95471" w:rsidR="00E86BF1" w:rsidRPr="00E86BF1" w:rsidRDefault="00AC6CA5" w:rsidP="00744DA3">
      <w:pPr>
        <w:pStyle w:val="3"/>
      </w:pPr>
      <w:bookmarkStart w:id="25" w:name="_Toc207182233"/>
      <w:r>
        <w:t xml:space="preserve">3.2.4 </w:t>
      </w:r>
      <w:r w:rsidR="00E86BF1" w:rsidRPr="00E86BF1">
        <w:t>Data quality, imbalance, and evaluation practice</w:t>
      </w:r>
      <w:bookmarkEnd w:id="25"/>
    </w:p>
    <w:p w14:paraId="2C99B0EC" w14:textId="77777777" w:rsidR="00E86BF1" w:rsidRDefault="00E86BF1" w:rsidP="00E86BF1">
      <w:pPr>
        <w:ind w:left="0" w:firstLine="0"/>
        <w:rPr>
          <w:rFonts w:ascii="Sakkal Majalla" w:hAnsi="Sakkal Majalla" w:cs="Sakkal Majalla"/>
          <w:sz w:val="32"/>
          <w:szCs w:val="24"/>
        </w:rPr>
      </w:pPr>
      <w:r w:rsidRPr="00E86BF1">
        <w:rPr>
          <w:rFonts w:ascii="Sakkal Majalla" w:hAnsi="Sakkal Majalla" w:cs="Sakkal Majalla"/>
          <w:sz w:val="32"/>
          <w:szCs w:val="24"/>
        </w:rPr>
        <w:t>Surveys of image-based species identification emphasize the impact of class imbalance, acquisition bias, and heterogeneous imaging conditions on both training and evaluation [5]. In addition to accuracy, they recommend weighted precision/recall/F1, per-class PR curves, and confusion matrices to surface asymmetric, class-specific failure modes—exactly the diagnostic suite we employ in our experiments. More broadly, programmatic discussions situate ML within conservation pipelines, arguing for pragmatic model choices, robust validation, and transparent reporting to bridge the lab-to-field gap [8].</w:t>
      </w:r>
    </w:p>
    <w:p w14:paraId="1BE1C565" w14:textId="77777777" w:rsidR="00D71DD2" w:rsidRPr="00E86BF1" w:rsidRDefault="00D71DD2" w:rsidP="00E86BF1">
      <w:pPr>
        <w:ind w:left="0" w:firstLine="0"/>
        <w:rPr>
          <w:rFonts w:ascii="Sakkal Majalla" w:hAnsi="Sakkal Majalla" w:cs="Sakkal Majalla"/>
          <w:sz w:val="32"/>
          <w:szCs w:val="24"/>
        </w:rPr>
      </w:pPr>
    </w:p>
    <w:p w14:paraId="1F251B23" w14:textId="0424AA72" w:rsidR="00E86BF1" w:rsidRPr="00E86BF1" w:rsidRDefault="00AC6CA5" w:rsidP="00744DA3">
      <w:pPr>
        <w:pStyle w:val="3"/>
      </w:pPr>
      <w:bookmarkStart w:id="26" w:name="_Toc207182234"/>
      <w:r>
        <w:t xml:space="preserve">3.2.5 </w:t>
      </w:r>
      <w:r w:rsidR="00E86BF1" w:rsidRPr="00E86BF1">
        <w:t>Domain-specific case studies and fine-grained taxa</w:t>
      </w:r>
      <w:bookmarkEnd w:id="26"/>
    </w:p>
    <w:p w14:paraId="6D8ED98A" w14:textId="6EB3CA1A" w:rsidR="00E86BF1" w:rsidRDefault="00E86BF1" w:rsidP="00E86BF1">
      <w:pPr>
        <w:ind w:left="0" w:firstLine="0"/>
        <w:rPr>
          <w:rFonts w:ascii="Sakkal Majalla" w:hAnsi="Sakkal Majalla" w:cs="Sakkal Majalla"/>
          <w:sz w:val="32"/>
          <w:szCs w:val="24"/>
        </w:rPr>
      </w:pPr>
      <w:r w:rsidRPr="00E86BF1">
        <w:rPr>
          <w:rFonts w:ascii="Sakkal Majalla" w:hAnsi="Sakkal Majalla" w:cs="Sakkal Majalla"/>
          <w:sz w:val="32"/>
          <w:szCs w:val="24"/>
        </w:rPr>
        <w:t xml:space="preserve">Domain case studies on herpetofauna show that modern CNN backbones (e.g., residual networks) fine-tuned with modest augmentations can exceed </w:t>
      </w:r>
      <w:r w:rsidR="0097303D" w:rsidRPr="0097303D">
        <w:rPr>
          <w:rFonts w:ascii="Sakkal Majalla" w:hAnsi="Sakkal Majalla" w:cs="Sakkal Majalla"/>
          <w:sz w:val="32"/>
          <w:szCs w:val="24"/>
        </w:rPr>
        <w:t>%</w:t>
      </w:r>
      <w:r w:rsidRPr="00E86BF1">
        <w:rPr>
          <w:rFonts w:ascii="Sakkal Majalla" w:hAnsi="Sakkal Majalla" w:cs="Sakkal Majalla"/>
          <w:sz w:val="32"/>
          <w:szCs w:val="24"/>
        </w:rPr>
        <w:t>85</w:t>
      </w:r>
      <w:r w:rsidR="0097303D">
        <w:rPr>
          <w:rFonts w:ascii="Sakkal Majalla" w:hAnsi="Sakkal Majalla" w:cs="Sakkal Majalla"/>
          <w:sz w:val="32"/>
          <w:szCs w:val="24"/>
        </w:rPr>
        <w:t xml:space="preserve"> </w:t>
      </w:r>
      <w:r w:rsidRPr="00E86BF1">
        <w:rPr>
          <w:rFonts w:ascii="Sakkal Majalla" w:hAnsi="Sakkal Majalla" w:cs="Sakkal Majalla"/>
          <w:sz w:val="32"/>
          <w:szCs w:val="24"/>
        </w:rPr>
        <w:t>accuracy on curated camera-trap datasets, but that performance is sensitive to class similarity and data scale [6]. Earlier conceptual treatments in animal ecology articulated the promise of computer vision for population monitoring and behavioral inference, foreshadowing today’s species-level classifiers and motivating careful metric selection and error analysis [7].</w:t>
      </w:r>
    </w:p>
    <w:p w14:paraId="399C2A58" w14:textId="77777777" w:rsidR="00FA6116" w:rsidRPr="00E86BF1" w:rsidRDefault="00FA6116" w:rsidP="00E86BF1">
      <w:pPr>
        <w:ind w:left="0" w:firstLine="0"/>
        <w:rPr>
          <w:rFonts w:ascii="Sakkal Majalla" w:hAnsi="Sakkal Majalla" w:cs="Sakkal Majalla"/>
          <w:sz w:val="32"/>
          <w:szCs w:val="24"/>
        </w:rPr>
      </w:pPr>
    </w:p>
    <w:p w14:paraId="1C3C7C72" w14:textId="3D51CE47" w:rsidR="00E86BF1" w:rsidRPr="00E86BF1" w:rsidRDefault="00AC6CA5" w:rsidP="00AC6CA5">
      <w:pPr>
        <w:pStyle w:val="3"/>
      </w:pPr>
      <w:bookmarkStart w:id="27" w:name="_Toc207182235"/>
      <w:r>
        <w:lastRenderedPageBreak/>
        <w:t xml:space="preserve">3.2.6 </w:t>
      </w:r>
      <w:r w:rsidR="00E86BF1" w:rsidRPr="00E86BF1">
        <w:t>Emerging directions: foundation models and zero-shot transfer</w:t>
      </w:r>
      <w:bookmarkEnd w:id="27"/>
    </w:p>
    <w:p w14:paraId="577ED7E3" w14:textId="77777777" w:rsidR="00E86BF1" w:rsidRPr="00E86BF1" w:rsidRDefault="00E86BF1" w:rsidP="00E86BF1">
      <w:pPr>
        <w:ind w:left="0" w:firstLine="0"/>
        <w:rPr>
          <w:rFonts w:ascii="Sakkal Majalla" w:hAnsi="Sakkal Majalla" w:cs="Sakkal Majalla"/>
          <w:sz w:val="32"/>
          <w:szCs w:val="24"/>
        </w:rPr>
      </w:pPr>
      <w:r w:rsidRPr="00E86BF1">
        <w:rPr>
          <w:rFonts w:ascii="Sakkal Majalla" w:hAnsi="Sakkal Majalla" w:cs="Sakkal Majalla"/>
          <w:sz w:val="32"/>
          <w:szCs w:val="24"/>
        </w:rPr>
        <w:t xml:space="preserve">Recent work explores aligning wildlife perception with language and vision–language models to support few- and zero-shot transfer across taxa and datasets [11]. While our study focuses on supervised fine-tuning in a small-data regime, these trends underscore opportunities for future </w:t>
      </w:r>
      <w:proofErr w:type="gramStart"/>
      <w:r w:rsidRPr="00E86BF1">
        <w:rPr>
          <w:rFonts w:ascii="Sakkal Majalla" w:hAnsi="Sakkal Majalla" w:cs="Sakkal Majalla"/>
          <w:sz w:val="32"/>
          <w:szCs w:val="24"/>
        </w:rPr>
        <w:t>extensions—</w:t>
      </w:r>
      <w:proofErr w:type="gramEnd"/>
      <w:r w:rsidRPr="00E86BF1">
        <w:rPr>
          <w:rFonts w:ascii="Sakkal Majalla" w:hAnsi="Sakkal Majalla" w:cs="Sakkal Majalla"/>
          <w:sz w:val="32"/>
          <w:szCs w:val="24"/>
        </w:rPr>
        <w:t>e.g., leveraging foundation models to improve generalization to rare species or new sites when labeled data are scarce.</w:t>
      </w:r>
    </w:p>
    <w:p w14:paraId="6BD3F256" w14:textId="77777777" w:rsidR="00F17FA5" w:rsidRDefault="00F17FA5" w:rsidP="00F17FA5"/>
    <w:p w14:paraId="5E33EEBA" w14:textId="77777777" w:rsidR="00F17FA5" w:rsidRDefault="00F17FA5" w:rsidP="00F17FA5"/>
    <w:p w14:paraId="640A7E9E" w14:textId="77777777" w:rsidR="00F17FA5" w:rsidRDefault="00F17FA5" w:rsidP="00F17FA5"/>
    <w:p w14:paraId="31968419" w14:textId="77777777" w:rsidR="00F17FA5" w:rsidRDefault="00F17FA5" w:rsidP="00F17FA5"/>
    <w:p w14:paraId="71D3721F" w14:textId="77777777" w:rsidR="00F17FA5" w:rsidRDefault="00F17FA5" w:rsidP="00F17FA5"/>
    <w:p w14:paraId="13BEC1D0" w14:textId="77777777" w:rsidR="00F17FA5" w:rsidRDefault="00F17FA5" w:rsidP="00F17FA5"/>
    <w:p w14:paraId="52D36C5D" w14:textId="77777777" w:rsidR="00F17FA5" w:rsidRDefault="00F17FA5" w:rsidP="00F17FA5"/>
    <w:p w14:paraId="1FF6025C" w14:textId="77777777" w:rsidR="00F17FA5" w:rsidRDefault="00F17FA5" w:rsidP="00F17FA5"/>
    <w:p w14:paraId="1B55DF02" w14:textId="77777777" w:rsidR="00F17FA5" w:rsidRDefault="00F17FA5" w:rsidP="00F17FA5"/>
    <w:p w14:paraId="1D326D28" w14:textId="77777777" w:rsidR="00F17FA5" w:rsidRDefault="00F17FA5" w:rsidP="00F17FA5"/>
    <w:p w14:paraId="31CFF7D7" w14:textId="77777777" w:rsidR="00F17FA5" w:rsidRDefault="00F17FA5" w:rsidP="00F17FA5"/>
    <w:p w14:paraId="1619BB5C" w14:textId="77777777" w:rsidR="00F17FA5" w:rsidRDefault="00F17FA5" w:rsidP="00F17FA5"/>
    <w:p w14:paraId="446A1AD5" w14:textId="77777777" w:rsidR="00F17FA5" w:rsidRDefault="00F17FA5" w:rsidP="00F17FA5"/>
    <w:p w14:paraId="13BADE23" w14:textId="77777777" w:rsidR="00F17FA5" w:rsidRDefault="00F17FA5" w:rsidP="00F17FA5"/>
    <w:p w14:paraId="31E3CD4D" w14:textId="77777777" w:rsidR="00F17FA5" w:rsidRDefault="00F17FA5" w:rsidP="00F17FA5"/>
    <w:p w14:paraId="5A827331" w14:textId="77777777" w:rsidR="00F17FA5" w:rsidRDefault="00F17FA5" w:rsidP="00F17FA5"/>
    <w:p w14:paraId="1D849835" w14:textId="77777777" w:rsidR="00F17FA5" w:rsidRDefault="00F17FA5" w:rsidP="00F17FA5"/>
    <w:p w14:paraId="7FEB6EB5" w14:textId="77777777" w:rsidR="00F17FA5" w:rsidRDefault="00F17FA5" w:rsidP="00F17FA5"/>
    <w:p w14:paraId="0DE107BB" w14:textId="77777777" w:rsidR="00F17FA5" w:rsidRDefault="00F17FA5" w:rsidP="00F17FA5"/>
    <w:p w14:paraId="47E922C7" w14:textId="77777777" w:rsidR="00F17FA5" w:rsidRDefault="00F17FA5" w:rsidP="00F17FA5"/>
    <w:p w14:paraId="4270CA51" w14:textId="77777777" w:rsidR="00F17FA5" w:rsidRDefault="00F17FA5" w:rsidP="00F17FA5"/>
    <w:p w14:paraId="7E3BDD1F" w14:textId="2ACF3FEB" w:rsidR="000B518F" w:rsidRPr="000B1C77" w:rsidRDefault="00AA559B" w:rsidP="008305FF">
      <w:pPr>
        <w:pStyle w:val="2"/>
        <w:spacing w:after="657" w:line="265" w:lineRule="auto"/>
        <w:ind w:left="0" w:firstLine="0"/>
        <w:rPr>
          <w:color w:val="000000" w:themeColor="text1"/>
        </w:rPr>
      </w:pPr>
      <w:bookmarkStart w:id="28" w:name="_Toc207182236"/>
      <w:r w:rsidRPr="000B1C77">
        <w:rPr>
          <w:color w:val="000000" w:themeColor="text1"/>
        </w:rPr>
        <w:lastRenderedPageBreak/>
        <w:t>Chapter 4</w:t>
      </w:r>
      <w:r w:rsidR="003C51FB" w:rsidRPr="000B1C77">
        <w:rPr>
          <w:color w:val="000000" w:themeColor="text1"/>
        </w:rPr>
        <w:t xml:space="preserve"> Proposed Approach</w:t>
      </w:r>
      <w:bookmarkEnd w:id="28"/>
      <w:r w:rsidR="003C51FB" w:rsidRPr="000B1C77">
        <w:rPr>
          <w:color w:val="000000" w:themeColor="text1"/>
        </w:rPr>
        <w:t xml:space="preserve"> </w:t>
      </w:r>
    </w:p>
    <w:p w14:paraId="582F9D88" w14:textId="14D8CC1C"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This chapter details the methodological design of a compact, reproducible pipeline for multi-class wildlife image classification. The guiding objective is to evaluate, under a single controlled </w:t>
      </w:r>
      <w:r w:rsidR="00A267CE">
        <w:rPr>
          <w:rFonts w:ascii="Sakkal Majalla" w:hAnsi="Sakkal Majalla" w:cs="Sakkal Majalla"/>
          <w:sz w:val="32"/>
          <w:szCs w:val="24"/>
        </w:rPr>
        <w:t>standard</w:t>
      </w:r>
      <w:r w:rsidRPr="005B082D">
        <w:rPr>
          <w:rFonts w:ascii="Sakkal Majalla" w:hAnsi="Sakkal Majalla" w:cs="Sakkal Majalla"/>
          <w:sz w:val="32"/>
          <w:szCs w:val="24"/>
        </w:rPr>
        <w:t xml:space="preserve">, diverse architectural families that are representative of contemporary practice—classical CNNs, efficient/mobile backbones, Inception-style multi-scale networks, transformer-based models, and YOLO-Classification—while keeping the </w:t>
      </w:r>
      <w:r w:rsidR="00A267CE">
        <w:rPr>
          <w:rFonts w:ascii="Sakkal Majalla" w:hAnsi="Sakkal Majalla" w:cs="Sakkal Majalla"/>
          <w:sz w:val="32"/>
          <w:szCs w:val="24"/>
        </w:rPr>
        <w:t>standard</w:t>
      </w:r>
      <w:r w:rsidRPr="005B082D">
        <w:rPr>
          <w:rFonts w:ascii="Sakkal Majalla" w:hAnsi="Sakkal Majalla" w:cs="Sakkal Majalla"/>
          <w:sz w:val="32"/>
          <w:szCs w:val="24"/>
        </w:rPr>
        <w:t xml:space="preserve"> faithful to the constraints of small, balanced datasets commonly encountered in field settings. The design emphasizes comparability across models, threshold-independent diagnostics (per-class PR curves and macro-mAP), and deployment-oriented transparency through confusion-matrix analysis, all with careful attention to reproducibility.</w:t>
      </w:r>
    </w:p>
    <w:tbl>
      <w:tblPr>
        <w:tblStyle w:val="aa"/>
        <w:tblpPr w:leftFromText="180" w:rightFromText="180" w:vertAnchor="text" w:horzAnchor="page" w:tblpX="1440" w:tblpY="334"/>
        <w:tblW w:w="9265" w:type="dxa"/>
        <w:tblBorders>
          <w:insideH w:val="none" w:sz="0" w:space="0" w:color="auto"/>
          <w:insideV w:val="none" w:sz="0" w:space="0" w:color="auto"/>
        </w:tblBorders>
        <w:tblLook w:val="04A0" w:firstRow="1" w:lastRow="0" w:firstColumn="1" w:lastColumn="0" w:noHBand="0" w:noVBand="1"/>
      </w:tblPr>
      <w:tblGrid>
        <w:gridCol w:w="2002"/>
        <w:gridCol w:w="2023"/>
        <w:gridCol w:w="3026"/>
        <w:gridCol w:w="2371"/>
      </w:tblGrid>
      <w:tr w:rsidR="001A5D31" w14:paraId="3DC46BCC" w14:textId="77777777" w:rsidTr="008D1978">
        <w:trPr>
          <w:trHeight w:val="1790"/>
        </w:trPr>
        <w:tc>
          <w:tcPr>
            <w:tcW w:w="2130" w:type="dxa"/>
          </w:tcPr>
          <w:p w14:paraId="6CF00144" w14:textId="747A2280" w:rsidR="002614E3" w:rsidRPr="001A5D31" w:rsidRDefault="002614E3" w:rsidP="001A5D31">
            <w:pPr>
              <w:spacing w:after="532" w:line="259" w:lineRule="auto"/>
              <w:ind w:left="0" w:firstLine="0"/>
              <w:rPr>
                <w:rFonts w:ascii="Sakkal Majalla" w:hAnsi="Sakkal Majalla" w:cs="Sakkal Majalla"/>
                <w:sz w:val="24"/>
                <w:szCs w:val="20"/>
              </w:rPr>
            </w:pPr>
            <w:r w:rsidRPr="001A5D31">
              <w:rPr>
                <w:noProof/>
                <w:sz w:val="24"/>
                <w:szCs w:val="20"/>
              </w:rPr>
              <w:drawing>
                <wp:inline distT="0" distB="0" distL="0" distR="0" wp14:anchorId="3AFA438B" wp14:editId="6EF8AFEE">
                  <wp:extent cx="1188720" cy="882591"/>
                  <wp:effectExtent l="0" t="0" r="0" b="0"/>
                  <wp:docPr id="19517944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794483" name=""/>
                          <pic:cNvPicPr/>
                        </pic:nvPicPr>
                        <pic:blipFill>
                          <a:blip r:embed="rId12"/>
                          <a:stretch>
                            <a:fillRect/>
                          </a:stretch>
                        </pic:blipFill>
                        <pic:spPr>
                          <a:xfrm>
                            <a:off x="0" y="0"/>
                            <a:ext cx="1221855" cy="907193"/>
                          </a:xfrm>
                          <a:prstGeom prst="rect">
                            <a:avLst/>
                          </a:prstGeom>
                        </pic:spPr>
                      </pic:pic>
                    </a:graphicData>
                  </a:graphic>
                </wp:inline>
              </w:drawing>
            </w:r>
            <w:r w:rsidR="001A5D31" w:rsidRPr="001A5D31">
              <w:rPr>
                <w:rFonts w:ascii="Sakkal Majalla" w:hAnsi="Sakkal Majalla" w:cs="Sakkal Majalla"/>
                <w:i/>
                <w:iCs/>
                <w:sz w:val="24"/>
                <w:szCs w:val="20"/>
              </w:rPr>
              <w:t xml:space="preserve"> </w:t>
            </w:r>
            <w:proofErr w:type="spellStart"/>
            <w:r w:rsidR="001A5D31" w:rsidRPr="001A5D31">
              <w:rPr>
                <w:rFonts w:ascii="Sakkal Majalla" w:hAnsi="Sakkal Majalla" w:cs="Sakkal Majalla"/>
                <w:i/>
                <w:iCs/>
                <w:sz w:val="24"/>
                <w:szCs w:val="20"/>
              </w:rPr>
              <w:t>Oreaster</w:t>
            </w:r>
            <w:proofErr w:type="spellEnd"/>
            <w:r w:rsidR="001A5D31" w:rsidRPr="001A5D31">
              <w:rPr>
                <w:rFonts w:ascii="Sakkal Majalla" w:hAnsi="Sakkal Majalla" w:cs="Sakkal Majalla"/>
                <w:i/>
                <w:iCs/>
                <w:sz w:val="24"/>
                <w:szCs w:val="20"/>
              </w:rPr>
              <w:t xml:space="preserve"> reticulatus</w:t>
            </w:r>
          </w:p>
        </w:tc>
        <w:tc>
          <w:tcPr>
            <w:tcW w:w="2110" w:type="dxa"/>
          </w:tcPr>
          <w:p w14:paraId="4E6D825E" w14:textId="56A0BFEF" w:rsidR="002614E3" w:rsidRPr="001A5D31" w:rsidRDefault="002614E3" w:rsidP="001A5D31">
            <w:pPr>
              <w:spacing w:after="532" w:line="259" w:lineRule="auto"/>
              <w:ind w:left="0" w:firstLine="0"/>
              <w:rPr>
                <w:rFonts w:ascii="Sakkal Majalla" w:hAnsi="Sakkal Majalla" w:cs="Sakkal Majalla"/>
                <w:sz w:val="24"/>
                <w:szCs w:val="20"/>
              </w:rPr>
            </w:pPr>
            <w:r w:rsidRPr="001A5D31">
              <w:rPr>
                <w:noProof/>
                <w:sz w:val="24"/>
                <w:szCs w:val="20"/>
              </w:rPr>
              <w:drawing>
                <wp:inline distT="0" distB="0" distL="0" distR="0" wp14:anchorId="0333FC08" wp14:editId="06D90383">
                  <wp:extent cx="1202788" cy="880922"/>
                  <wp:effectExtent l="0" t="0" r="0" b="0"/>
                  <wp:docPr id="1743623180" name="صورة 1" descr="صورة تحتوي على الحيوان الثديي, سلحفاة, سلحفاة البحر, سباح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23180" name="صورة 1" descr="صورة تحتوي على الحيوان الثديي, سلحفاة, سلحفاة البحر, سباحة&#10;&#10;قد يكون المحتوى الذي تم إنشاؤه بواسطة الذكاء الاصطناعي غير صحيح."/>
                          <pic:cNvPicPr/>
                        </pic:nvPicPr>
                        <pic:blipFill>
                          <a:blip r:embed="rId13"/>
                          <a:stretch>
                            <a:fillRect/>
                          </a:stretch>
                        </pic:blipFill>
                        <pic:spPr>
                          <a:xfrm>
                            <a:off x="0" y="0"/>
                            <a:ext cx="1238866" cy="907345"/>
                          </a:xfrm>
                          <a:prstGeom prst="rect">
                            <a:avLst/>
                          </a:prstGeom>
                        </pic:spPr>
                      </pic:pic>
                    </a:graphicData>
                  </a:graphic>
                </wp:inline>
              </w:drawing>
            </w:r>
            <w:r w:rsidR="001A5D31" w:rsidRPr="001A5D31">
              <w:rPr>
                <w:rFonts w:ascii="Sakkal Majalla" w:hAnsi="Sakkal Majalla" w:cs="Sakkal Majalla"/>
                <w:i/>
                <w:iCs/>
                <w:sz w:val="24"/>
                <w:szCs w:val="20"/>
              </w:rPr>
              <w:t xml:space="preserve"> Caretta </w:t>
            </w:r>
            <w:proofErr w:type="spellStart"/>
            <w:r w:rsidR="001A5D31" w:rsidRPr="001A5D31">
              <w:rPr>
                <w:rFonts w:ascii="Sakkal Majalla" w:hAnsi="Sakkal Majalla" w:cs="Sakkal Majalla"/>
                <w:i/>
                <w:iCs/>
                <w:sz w:val="24"/>
                <w:szCs w:val="20"/>
              </w:rPr>
              <w:t>caretta</w:t>
            </w:r>
            <w:proofErr w:type="spellEnd"/>
          </w:p>
        </w:tc>
        <w:tc>
          <w:tcPr>
            <w:tcW w:w="3162" w:type="dxa"/>
          </w:tcPr>
          <w:p w14:paraId="5A2F22F1" w14:textId="2B770E27" w:rsidR="002614E3" w:rsidRPr="001A5D31" w:rsidRDefault="002614E3" w:rsidP="001A5D31">
            <w:pPr>
              <w:spacing w:after="532" w:line="259" w:lineRule="auto"/>
              <w:ind w:left="0" w:firstLine="0"/>
              <w:rPr>
                <w:rFonts w:ascii="Sakkal Majalla" w:hAnsi="Sakkal Majalla" w:cs="Sakkal Majalla"/>
                <w:sz w:val="24"/>
                <w:szCs w:val="20"/>
              </w:rPr>
            </w:pPr>
            <w:r w:rsidRPr="001A5D31">
              <w:rPr>
                <w:noProof/>
                <w:sz w:val="24"/>
                <w:szCs w:val="20"/>
              </w:rPr>
              <w:drawing>
                <wp:inline distT="0" distB="0" distL="0" distR="0" wp14:anchorId="0324199A" wp14:editId="1059DEC6">
                  <wp:extent cx="1871231" cy="882015"/>
                  <wp:effectExtent l="0" t="0" r="0" b="0"/>
                  <wp:docPr id="7133322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332234" name=""/>
                          <pic:cNvPicPr/>
                        </pic:nvPicPr>
                        <pic:blipFill>
                          <a:blip r:embed="rId14"/>
                          <a:stretch>
                            <a:fillRect/>
                          </a:stretch>
                        </pic:blipFill>
                        <pic:spPr>
                          <a:xfrm>
                            <a:off x="0" y="0"/>
                            <a:ext cx="1887684" cy="889770"/>
                          </a:xfrm>
                          <a:prstGeom prst="rect">
                            <a:avLst/>
                          </a:prstGeom>
                        </pic:spPr>
                      </pic:pic>
                    </a:graphicData>
                  </a:graphic>
                </wp:inline>
              </w:drawing>
            </w:r>
            <w:r w:rsidR="001A5D31" w:rsidRPr="001A5D31">
              <w:rPr>
                <w:rFonts w:ascii="Sakkal Majalla" w:hAnsi="Sakkal Majalla" w:cs="Sakkal Majalla"/>
                <w:i/>
                <w:iCs/>
                <w:sz w:val="24"/>
                <w:szCs w:val="20"/>
              </w:rPr>
              <w:t xml:space="preserve"> Agkistrodon contortrix</w:t>
            </w:r>
          </w:p>
        </w:tc>
        <w:tc>
          <w:tcPr>
            <w:tcW w:w="1863" w:type="dxa"/>
          </w:tcPr>
          <w:p w14:paraId="5D5C6CBD" w14:textId="747ED65F" w:rsidR="002614E3" w:rsidRDefault="00B06E00" w:rsidP="001A5D31">
            <w:pPr>
              <w:spacing w:after="532" w:line="259" w:lineRule="auto"/>
              <w:ind w:left="0" w:firstLine="0"/>
              <w:rPr>
                <w:rFonts w:ascii="Sakkal Majalla" w:hAnsi="Sakkal Majalla" w:cs="Sakkal Majalla"/>
                <w:sz w:val="32"/>
                <w:szCs w:val="24"/>
              </w:rPr>
            </w:pPr>
            <w:r>
              <w:rPr>
                <w:noProof/>
              </w:rPr>
              <w:drawing>
                <wp:inline distT="0" distB="0" distL="0" distR="0" wp14:anchorId="6F6DA0DF" wp14:editId="2BE6928A">
                  <wp:extent cx="1434465" cy="880745"/>
                  <wp:effectExtent l="0" t="0" r="0" b="0"/>
                  <wp:docPr id="14767819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81927" name=""/>
                          <pic:cNvPicPr/>
                        </pic:nvPicPr>
                        <pic:blipFill>
                          <a:blip r:embed="rId15"/>
                          <a:stretch>
                            <a:fillRect/>
                          </a:stretch>
                        </pic:blipFill>
                        <pic:spPr>
                          <a:xfrm>
                            <a:off x="0" y="0"/>
                            <a:ext cx="1520753" cy="933725"/>
                          </a:xfrm>
                          <a:prstGeom prst="rect">
                            <a:avLst/>
                          </a:prstGeom>
                        </pic:spPr>
                      </pic:pic>
                    </a:graphicData>
                  </a:graphic>
                </wp:inline>
              </w:drawing>
            </w:r>
            <w:r w:rsidR="001A5D31" w:rsidRPr="005B082D">
              <w:rPr>
                <w:rFonts w:ascii="Sakkal Majalla" w:hAnsi="Sakkal Majalla" w:cs="Sakkal Majalla"/>
                <w:i/>
                <w:iCs/>
                <w:sz w:val="32"/>
                <w:szCs w:val="24"/>
              </w:rPr>
              <w:t xml:space="preserve"> </w:t>
            </w:r>
            <w:r w:rsidR="001A5D31" w:rsidRPr="001A5D31">
              <w:rPr>
                <w:rFonts w:ascii="Sakkal Majalla" w:hAnsi="Sakkal Majalla" w:cs="Sakkal Majalla"/>
                <w:i/>
                <w:iCs/>
                <w:sz w:val="24"/>
                <w:szCs w:val="20"/>
              </w:rPr>
              <w:t xml:space="preserve">Plestiodon </w:t>
            </w:r>
            <w:proofErr w:type="spellStart"/>
            <w:r w:rsidR="001A5D31" w:rsidRPr="001A5D31">
              <w:rPr>
                <w:rFonts w:ascii="Sakkal Majalla" w:hAnsi="Sakkal Majalla" w:cs="Sakkal Majalla"/>
                <w:i/>
                <w:iCs/>
                <w:sz w:val="24"/>
                <w:szCs w:val="20"/>
              </w:rPr>
              <w:t>inexpectatus</w:t>
            </w:r>
            <w:proofErr w:type="spellEnd"/>
          </w:p>
        </w:tc>
      </w:tr>
    </w:tbl>
    <w:p w14:paraId="35BB4AC4" w14:textId="77777777" w:rsidR="005B082D" w:rsidRPr="000B1C77" w:rsidRDefault="005B082D" w:rsidP="004B0B6E">
      <w:pPr>
        <w:pStyle w:val="3"/>
        <w:rPr>
          <w:color w:val="000000" w:themeColor="text1"/>
        </w:rPr>
      </w:pPr>
      <w:bookmarkStart w:id="29" w:name="_Toc207182237"/>
      <w:r w:rsidRPr="000B1C77">
        <w:rPr>
          <w:color w:val="000000" w:themeColor="text1"/>
        </w:rPr>
        <w:t>4.1 Dataset</w:t>
      </w:r>
      <w:bookmarkEnd w:id="29"/>
    </w:p>
    <w:p w14:paraId="48836CCD" w14:textId="74F1CC10" w:rsidR="009A7236" w:rsidRPr="009A7236" w:rsidRDefault="009A7236" w:rsidP="009A7236">
      <w:pPr>
        <w:spacing w:after="0" w:line="259" w:lineRule="auto"/>
        <w:ind w:left="0" w:firstLine="0"/>
        <w:jc w:val="left"/>
        <w:rPr>
          <w:rFonts w:ascii="Sakkal Majalla" w:hAnsi="Sakkal Majalla" w:cs="Sakkal Majalla"/>
          <w:b/>
          <w:bCs/>
          <w:sz w:val="20"/>
          <w:szCs w:val="16"/>
        </w:rPr>
      </w:pPr>
      <w:r w:rsidRPr="009A7236">
        <w:rPr>
          <w:rFonts w:ascii="Sakkal Majalla" w:hAnsi="Sakkal Majalla" w:cs="Sakkal Majalla"/>
          <w:b/>
          <w:bCs/>
          <w:sz w:val="20"/>
          <w:szCs w:val="16"/>
        </w:rPr>
        <w:t xml:space="preserve">Figure 4.1. </w:t>
      </w:r>
      <w:r w:rsidRPr="009A7236">
        <w:rPr>
          <w:rFonts w:ascii="Sakkal Majalla" w:hAnsi="Sakkal Majalla" w:cs="Sakkal Majalla"/>
          <w:sz w:val="20"/>
          <w:szCs w:val="16"/>
        </w:rPr>
        <w:t>Dataset classes</w:t>
      </w:r>
    </w:p>
    <w:p w14:paraId="3E7030F8" w14:textId="77777777" w:rsidR="009A7236" w:rsidRPr="009A7236" w:rsidRDefault="009A7236" w:rsidP="009A7236">
      <w:pPr>
        <w:spacing w:after="0" w:line="259" w:lineRule="auto"/>
        <w:ind w:left="0" w:firstLine="0"/>
        <w:jc w:val="left"/>
        <w:rPr>
          <w:b/>
          <w:bCs/>
          <w:sz w:val="24"/>
          <w:szCs w:val="24"/>
        </w:rPr>
      </w:pPr>
    </w:p>
    <w:p w14:paraId="6D300B4E" w14:textId="645246C9" w:rsid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The study focuses on four visually related species—</w:t>
      </w:r>
      <w:r w:rsidRPr="005B082D">
        <w:rPr>
          <w:rFonts w:ascii="Sakkal Majalla" w:hAnsi="Sakkal Majalla" w:cs="Sakkal Majalla"/>
          <w:i/>
          <w:iCs/>
          <w:sz w:val="32"/>
          <w:szCs w:val="24"/>
        </w:rPr>
        <w:t>Plestiodon inexpectatus</w:t>
      </w:r>
      <w:r w:rsidRPr="005B082D">
        <w:rPr>
          <w:rFonts w:ascii="Sakkal Majalla" w:hAnsi="Sakkal Majalla" w:cs="Sakkal Majalla"/>
          <w:sz w:val="32"/>
          <w:szCs w:val="24"/>
        </w:rPr>
        <w:t xml:space="preserve">, </w:t>
      </w:r>
      <w:r w:rsidRPr="005B082D">
        <w:rPr>
          <w:rFonts w:ascii="Sakkal Majalla" w:hAnsi="Sakkal Majalla" w:cs="Sakkal Majalla"/>
          <w:i/>
          <w:iCs/>
          <w:sz w:val="32"/>
          <w:szCs w:val="24"/>
        </w:rPr>
        <w:t>Agkistrodon contortrix</w:t>
      </w:r>
      <w:r w:rsidRPr="005B082D">
        <w:rPr>
          <w:rFonts w:ascii="Sakkal Majalla" w:hAnsi="Sakkal Majalla" w:cs="Sakkal Majalla"/>
          <w:sz w:val="32"/>
          <w:szCs w:val="24"/>
        </w:rPr>
        <w:t xml:space="preserve">, </w:t>
      </w:r>
      <w:r w:rsidRPr="005B082D">
        <w:rPr>
          <w:rFonts w:ascii="Sakkal Majalla" w:hAnsi="Sakkal Majalla" w:cs="Sakkal Majalla"/>
          <w:i/>
          <w:iCs/>
          <w:sz w:val="32"/>
          <w:szCs w:val="24"/>
        </w:rPr>
        <w:t>Caretta caretta</w:t>
      </w:r>
      <w:r w:rsidRPr="005B082D">
        <w:rPr>
          <w:rFonts w:ascii="Sakkal Majalla" w:hAnsi="Sakkal Majalla" w:cs="Sakkal Majalla"/>
          <w:sz w:val="32"/>
          <w:szCs w:val="24"/>
        </w:rPr>
        <w:t xml:space="preserve">, and </w:t>
      </w:r>
      <w:r w:rsidRPr="005B082D">
        <w:rPr>
          <w:rFonts w:ascii="Sakkal Majalla" w:hAnsi="Sakkal Majalla" w:cs="Sakkal Majalla"/>
          <w:i/>
          <w:iCs/>
          <w:sz w:val="32"/>
          <w:szCs w:val="24"/>
        </w:rPr>
        <w:t>Oreaster reticulatus</w:t>
      </w:r>
      <w:r w:rsidRPr="005B082D">
        <w:rPr>
          <w:rFonts w:ascii="Sakkal Majalla" w:hAnsi="Sakkal Majalla" w:cs="Sakkal Majalla"/>
          <w:sz w:val="32"/>
          <w:szCs w:val="24"/>
        </w:rPr>
        <w:t>. The dataset is deliberately compact and approximately balanced to mirror realistic deployment conditions rather than large-scale web crawls.</w:t>
      </w:r>
      <w:r w:rsidR="009A7236">
        <w:rPr>
          <w:rFonts w:ascii="Sakkal Majalla" w:hAnsi="Sakkal Majalla" w:cs="Sakkal Majalla"/>
          <w:sz w:val="32"/>
          <w:szCs w:val="24"/>
        </w:rPr>
        <w:t xml:space="preserve"> The Total</w:t>
      </w:r>
      <w:r w:rsidRPr="005B082D">
        <w:rPr>
          <w:rFonts w:ascii="Sakkal Majalla" w:hAnsi="Sakkal Majalla" w:cs="Sakkal Majalla"/>
          <w:sz w:val="32"/>
          <w:szCs w:val="24"/>
        </w:rPr>
        <w:t xml:space="preserve"> Images</w:t>
      </w:r>
      <w:r w:rsidR="009A7236">
        <w:rPr>
          <w:rFonts w:ascii="Sakkal Majalla" w:hAnsi="Sakkal Majalla" w:cs="Sakkal Majalla"/>
          <w:sz w:val="32"/>
          <w:szCs w:val="24"/>
        </w:rPr>
        <w:t xml:space="preserve"> of 837 </w:t>
      </w:r>
      <w:r w:rsidRPr="005B082D">
        <w:rPr>
          <w:rFonts w:ascii="Sakkal Majalla" w:hAnsi="Sakkal Majalla" w:cs="Sakkal Majalla"/>
          <w:sz w:val="32"/>
          <w:szCs w:val="24"/>
        </w:rPr>
        <w:t>are split into 582 for training, 84 for validation, and 171 for testing, with test support of 43/43/43/42 images per class. The split is held fixed throughout to enable fair, repeatable comparisons; only the training and validation subsets are used for model selection, whereas the test set remains untouched until the final evaluation.</w:t>
      </w:r>
    </w:p>
    <w:p w14:paraId="672EA1D3" w14:textId="77777777" w:rsidR="005B082D" w:rsidRPr="000B1C77" w:rsidRDefault="005B082D" w:rsidP="004B0B6E">
      <w:pPr>
        <w:pStyle w:val="3"/>
        <w:rPr>
          <w:color w:val="000000" w:themeColor="text1"/>
        </w:rPr>
      </w:pPr>
      <w:bookmarkStart w:id="30" w:name="_Toc207182238"/>
      <w:r w:rsidRPr="000B1C77">
        <w:rPr>
          <w:color w:val="000000" w:themeColor="text1"/>
        </w:rPr>
        <w:lastRenderedPageBreak/>
        <w:t>4.2 Preprocessing and Augmentation</w:t>
      </w:r>
      <w:bookmarkEnd w:id="30"/>
    </w:p>
    <w:p w14:paraId="03030A7A"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All images are standardized using ImageNet mean and variance after resizing to model-appropriate resolutions. Inputs are set to 224×224 for the majority of backbones, 299×299 for InceptionV3 (to conform with its canonical configuration), and 640×640 for the YOLO-Classification training pipeline. Augmentation is intentionally conservative: horizontal and vertical flips and small in-plane rotations (±10°) promote invariance to pose and viewpoint while preserving species-diagnostic chromatic and textural cues. Color jittering and aggressive policies (e.g., heavy RandAugment) are intentionally avoided to prevent distortions that could confound fine-grained distinctions between taxa.</w:t>
      </w:r>
    </w:p>
    <w:p w14:paraId="26B5903C" w14:textId="77777777" w:rsidR="005B082D" w:rsidRPr="000B1C77" w:rsidRDefault="005B082D" w:rsidP="004B0B6E">
      <w:pPr>
        <w:pStyle w:val="3"/>
        <w:rPr>
          <w:color w:val="000000" w:themeColor="text1"/>
        </w:rPr>
      </w:pPr>
      <w:bookmarkStart w:id="31" w:name="_Toc207182239"/>
      <w:r w:rsidRPr="000B1C77">
        <w:rPr>
          <w:color w:val="000000" w:themeColor="text1"/>
        </w:rPr>
        <w:t>4.3 Models and Training Settings</w:t>
      </w:r>
      <w:bookmarkEnd w:id="31"/>
    </w:p>
    <w:p w14:paraId="1E6B2432" w14:textId="74907206"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The backbone set spans complementary inductive biases. ResNet18 serves as a robust classical </w:t>
      </w:r>
      <w:r w:rsidR="00225F2C">
        <w:rPr>
          <w:rFonts w:ascii="Sakkal Majalla" w:hAnsi="Sakkal Majalla" w:cs="Sakkal Majalla"/>
          <w:sz w:val="32"/>
          <w:szCs w:val="24"/>
        </w:rPr>
        <w:t>Custom CNN baseline</w:t>
      </w:r>
      <w:r w:rsidRPr="005B082D">
        <w:rPr>
          <w:rFonts w:ascii="Sakkal Majalla" w:hAnsi="Sakkal Majalla" w:cs="Sakkal Majalla"/>
          <w:sz w:val="32"/>
          <w:szCs w:val="24"/>
        </w:rPr>
        <w:t xml:space="preserve"> with residual connections that stabilize optimization. MobileNetV3-Large and EfficientNet-B0 probe the accuracy–efficiency frontier through depthwise separable convolutions, squeeze-and-excitation, and compound scaling. InceptionV3 provides multi-scale factorization and, when enabled, auxiliary logits that may regularize optimization with 299×299 inputs. ViT-B/32 represents a plain vision transformer with global self-attention over patch tokens, while </w:t>
      </w:r>
      <w:r w:rsidR="000C44BA">
        <w:rPr>
          <w:rFonts w:ascii="Sakkal Majalla" w:hAnsi="Sakkal Majalla" w:cs="Sakkal Majalla"/>
          <w:sz w:val="32"/>
          <w:szCs w:val="24"/>
        </w:rPr>
        <w:t>swin_tiny_patch4_window7_224</w:t>
      </w:r>
      <w:r w:rsidRPr="005B082D">
        <w:rPr>
          <w:rFonts w:ascii="Sakkal Majalla" w:hAnsi="Sakkal Majalla" w:cs="Sakkal Majalla"/>
          <w:sz w:val="32"/>
          <w:szCs w:val="24"/>
        </w:rPr>
        <w:t xml:space="preserve"> introduces hierarchical, windowed attention with shifts that recover beneficial locality priors for small datasets. The comparison is rounded out by YOLO11n-Classification from the Ultralytics ecosystem, included to assess the practicality of a detector-native framework used purely for classification, and by a compact </w:t>
      </w:r>
      <w:r w:rsidR="00225F2C">
        <w:rPr>
          <w:rFonts w:ascii="Sakkal Majalla" w:hAnsi="Sakkal Majalla" w:cs="Sakkal Majalla"/>
          <w:sz w:val="32"/>
          <w:szCs w:val="24"/>
        </w:rPr>
        <w:t>Custom CNN baseline</w:t>
      </w:r>
      <w:r w:rsidRPr="005B082D">
        <w:rPr>
          <w:rFonts w:ascii="Sakkal Majalla" w:hAnsi="Sakkal Majalla" w:cs="Sakkal Majalla"/>
          <w:sz w:val="32"/>
          <w:szCs w:val="24"/>
        </w:rPr>
        <w:t xml:space="preserve"> that anchors the lower bound in the small-data regime.</w:t>
      </w:r>
    </w:p>
    <w:p w14:paraId="0F5846D8" w14:textId="561FF954"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All PyTorch backbones are initialized from ImageNet weights and adapted by replacing the final layer with a four-class head. Training uses cross-entropy loss; for InceptionV3, the auxiliary branch </w:t>
      </w:r>
      <w:r w:rsidRPr="005B082D">
        <w:rPr>
          <w:rFonts w:ascii="Sakkal Majalla" w:hAnsi="Sakkal Majalla" w:cs="Sakkal Majalla"/>
          <w:sz w:val="32"/>
          <w:szCs w:val="24"/>
        </w:rPr>
        <w:lastRenderedPageBreak/>
        <w:t xml:space="preserve">is supported when present. Optimization adopts AdamW with a modest base learning rate (1e-4) and a step-wise decay schedule (StepLR, step size 3, gamma 0.97). Epoch budgets are kept fixed across families to preserve comparability, with 20 epochs for PyTorch models and 50 epochs for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5B082D">
        <w:rPr>
          <w:rFonts w:ascii="Sakkal Majalla" w:hAnsi="Sakkal Majalla" w:cs="Sakkal Majalla"/>
          <w:sz w:val="32"/>
          <w:szCs w:val="24"/>
        </w:rPr>
        <w:t xml:space="preserve"> (following </w:t>
      </w:r>
      <w:proofErr w:type="spellStart"/>
      <w:r w:rsidRPr="005B082D">
        <w:rPr>
          <w:rFonts w:ascii="Sakkal Majalla" w:hAnsi="Sakkal Majalla" w:cs="Sakkal Majalla"/>
          <w:sz w:val="32"/>
          <w:szCs w:val="24"/>
        </w:rPr>
        <w:t>Ultralytics</w:t>
      </w:r>
      <w:proofErr w:type="spellEnd"/>
      <w:r w:rsidRPr="005B082D">
        <w:rPr>
          <w:rFonts w:ascii="Sakkal Majalla" w:hAnsi="Sakkal Majalla" w:cs="Sakkal Majalla"/>
          <w:sz w:val="32"/>
          <w:szCs w:val="24"/>
        </w:rPr>
        <w:t xml:space="preserve"> defaults, which typically correspond to an effective AdamW learning rate around </w:t>
      </w:r>
      <w:proofErr w:type="gramStart"/>
      <w:r w:rsidRPr="005B082D">
        <w:rPr>
          <w:rFonts w:ascii="Sakkal Majalla" w:hAnsi="Sakkal Majalla" w:cs="Sakkal Majalla"/>
          <w:sz w:val="32"/>
          <w:szCs w:val="24"/>
        </w:rPr>
        <w:t>1.25×10</w:t>
      </w:r>
      <w:r w:rsidRPr="005B082D">
        <w:rPr>
          <w:rFonts w:ascii="Cambria Math" w:hAnsi="Cambria Math" w:cs="Cambria Math"/>
          <w:sz w:val="32"/>
          <w:szCs w:val="24"/>
        </w:rPr>
        <w:t>⁻</w:t>
      </w:r>
      <w:r w:rsidRPr="005B082D">
        <w:rPr>
          <w:rFonts w:ascii="Sakkal Majalla" w:hAnsi="Sakkal Majalla" w:cs="Sakkal Majalla"/>
          <w:sz w:val="32"/>
          <w:szCs w:val="24"/>
        </w:rPr>
        <w:t>³</w:t>
      </w:r>
      <w:proofErr w:type="gramEnd"/>
      <w:r w:rsidRPr="005B082D">
        <w:rPr>
          <w:rFonts w:ascii="Sakkal Majalla" w:hAnsi="Sakkal Majalla" w:cs="Sakkal Majalla"/>
          <w:sz w:val="32"/>
          <w:szCs w:val="24"/>
        </w:rPr>
        <w:t>). Batch sizes are tuned to saturate a single Tesla T4 (15 GB) GPU without gradient accumulation. These choices reflect a deliberate balance between rigor and practicality: they are strong enough to reach high accuracy on a compact dataset, yet simple enough to remain reproducible and fair across diverse architectures.</w:t>
      </w:r>
    </w:p>
    <w:p w14:paraId="48A2742E" w14:textId="77777777" w:rsidR="005B082D" w:rsidRPr="000B1C77" w:rsidRDefault="005B082D" w:rsidP="004B0B6E">
      <w:pPr>
        <w:pStyle w:val="3"/>
        <w:rPr>
          <w:color w:val="000000" w:themeColor="text1"/>
        </w:rPr>
      </w:pPr>
      <w:bookmarkStart w:id="32" w:name="_Toc207182240"/>
      <w:r w:rsidRPr="000B1C77">
        <w:rPr>
          <w:color w:val="000000" w:themeColor="text1"/>
        </w:rPr>
        <w:t>4.4 Evaluation Metrics and Procedure</w:t>
      </w:r>
      <w:bookmarkEnd w:id="32"/>
    </w:p>
    <w:p w14:paraId="1B4FECE5" w14:textId="77777777"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Model selection is performed strictly by validation accuracy. The test split is evaluated once using the best checkpoint to avoid optimistic bias and to emulate deployment. Evaluation goes beyond overall accuracy to include weighted precision, weighted recall, and weighted F1, which better reflect per-class balance and asymmetric errors. To obtain threshold-independent insights, precision–recall (PR) curves are computed for each class, and the macro-averaged average precision (mAP) is reported as a compact summary statistic across classes. Confusion matrices, both raw counts and row-normalized, are analyzed to expose systematic confusions between visually similar taxa that PR curves may not fully capture. Together, these metrics provide a comprehensive picture of ranking quality, decision thresholds, and error modes.</w:t>
      </w:r>
    </w:p>
    <w:p w14:paraId="643FBB0C" w14:textId="77777777" w:rsidR="005B082D" w:rsidRPr="000B1C77" w:rsidRDefault="005B082D" w:rsidP="004B0B6E">
      <w:pPr>
        <w:pStyle w:val="3"/>
        <w:rPr>
          <w:color w:val="000000" w:themeColor="text1"/>
        </w:rPr>
      </w:pPr>
      <w:bookmarkStart w:id="33" w:name="_Toc207182241"/>
      <w:r w:rsidRPr="000B1C77">
        <w:rPr>
          <w:color w:val="000000" w:themeColor="text1"/>
        </w:rPr>
        <w:t>4.5 Implementation and Reproducibility</w:t>
      </w:r>
      <w:bookmarkEnd w:id="33"/>
    </w:p>
    <w:p w14:paraId="7BF79B7D" w14:textId="3E8AFBD4"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The pipeline is implemented in PyTorch 2.6 for all backbones and Ultralytics 8.3.x for YOLO-Classification, executed on Google Colab with a Tesla T4 GPU. To promote reproducibility, random seeds are fixed across NumPy and PyTorch, CuDNN is set to deterministic mode where feasible, preprocessing is frozen, and all logs, tables, and figures produced during training and </w:t>
      </w:r>
      <w:r w:rsidRPr="005B082D">
        <w:rPr>
          <w:rFonts w:ascii="Sakkal Majalla" w:hAnsi="Sakkal Majalla" w:cs="Sakkal Majalla"/>
          <w:sz w:val="32"/>
          <w:szCs w:val="24"/>
        </w:rPr>
        <w:lastRenderedPageBreak/>
        <w:t xml:space="preserve">evaluation are saved. Model-specific input resolutions are enforced consistently (224×224, 299×299, or 640×640), and the same augmentation and optimization policies are applied across families, with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5B082D">
        <w:rPr>
          <w:rFonts w:ascii="Sakkal Majalla" w:hAnsi="Sakkal Majalla" w:cs="Sakkal Majalla"/>
          <w:sz w:val="32"/>
          <w:szCs w:val="24"/>
        </w:rPr>
        <w:t xml:space="preserve"> following its standard Ultralytics configuration. Where time permits, light hyper-parameter exploration (e.g., via Optuna on a representative backbone) is used to quantify attainable gains without turning the comparison into a hyper-parameter race.</w:t>
      </w:r>
    </w:p>
    <w:p w14:paraId="65150C55" w14:textId="77777777" w:rsidR="005B082D" w:rsidRPr="000B1C77" w:rsidRDefault="005B082D" w:rsidP="004B0B6E">
      <w:pPr>
        <w:pStyle w:val="3"/>
        <w:rPr>
          <w:color w:val="000000" w:themeColor="text1"/>
        </w:rPr>
      </w:pPr>
      <w:bookmarkStart w:id="34" w:name="_Toc207182242"/>
      <w:r w:rsidRPr="000B1C77">
        <w:rPr>
          <w:color w:val="000000" w:themeColor="text1"/>
        </w:rPr>
        <w:t>4.6 Design Rationale and Trade-offs</w:t>
      </w:r>
      <w:bookmarkEnd w:id="34"/>
    </w:p>
    <w:p w14:paraId="738717E1" w14:textId="4CD415DD" w:rsidR="005B082D" w:rsidRP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The selection of backbones is motivated by complementary strengths aligned with small, balanced datasets. </w:t>
      </w:r>
      <w:r w:rsidR="000C44BA">
        <w:rPr>
          <w:rFonts w:ascii="Sakkal Majalla" w:hAnsi="Sakkal Majalla" w:cs="Sakkal Majalla"/>
          <w:sz w:val="32"/>
          <w:szCs w:val="24"/>
        </w:rPr>
        <w:t>swin_tiny_patch4_window7_224</w:t>
      </w:r>
      <w:r w:rsidRPr="005B082D">
        <w:rPr>
          <w:rFonts w:ascii="Sakkal Majalla" w:hAnsi="Sakkal Majalla" w:cs="Sakkal Majalla"/>
          <w:sz w:val="32"/>
          <w:szCs w:val="24"/>
        </w:rPr>
        <w:t xml:space="preserve"> brings hierarchical attention that captures local–global interactions and has repeatedly shown strong behavior when data are limited, which is reflected later in its top performance. InceptionV3 offers a mature, stable alternative whose factorized convolutions enrich receptive fields at moderate computational cost; its canonical 299×299 input and auxiliary branch often yield smooth optimization. MobileNetV3-Large and EfficientNet-B0 provide practical paths to deployment when inference cost matters, typically retaining much of the accuracy of larger CNNs. ResNet18 remains a competitive classical baseline that is simple to train and interpret.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5B082D">
        <w:rPr>
          <w:rFonts w:ascii="Sakkal Majalla" w:hAnsi="Sakkal Majalla" w:cs="Sakkal Majalla"/>
          <w:sz w:val="32"/>
          <w:szCs w:val="24"/>
        </w:rPr>
        <w:t xml:space="preserve"> lowers engineering overhead and integrates naturally with an ecosystem widely used in field workflows, albeit with a small accuracy gap to the best backbones on compact datasets. ViT-B/32 and the custom </w:t>
      </w:r>
      <w:proofErr w:type="spellStart"/>
      <w:r w:rsidR="00225F2C">
        <w:rPr>
          <w:rFonts w:ascii="Sakkal Majalla" w:hAnsi="Sakkal Majalla" w:cs="Sakkal Majalla"/>
          <w:sz w:val="32"/>
          <w:szCs w:val="24"/>
        </w:rPr>
        <w:t>Custom</w:t>
      </w:r>
      <w:proofErr w:type="spellEnd"/>
      <w:r w:rsidR="00225F2C">
        <w:rPr>
          <w:rFonts w:ascii="Sakkal Majalla" w:hAnsi="Sakkal Majalla" w:cs="Sakkal Majalla"/>
          <w:sz w:val="32"/>
          <w:szCs w:val="24"/>
        </w:rPr>
        <w:t xml:space="preserve"> CNN baseline</w:t>
      </w:r>
      <w:r w:rsidRPr="005B082D">
        <w:rPr>
          <w:rFonts w:ascii="Sakkal Majalla" w:hAnsi="Sakkal Majalla" w:cs="Sakkal Majalla"/>
          <w:sz w:val="32"/>
          <w:szCs w:val="24"/>
        </w:rPr>
        <w:t xml:space="preserve"> are included as informative lower bounds; their results are consistent with known data requirements and inductive biases.</w:t>
      </w:r>
    </w:p>
    <w:p w14:paraId="20AC0E5F" w14:textId="742C0DBE" w:rsidR="005B082D" w:rsidRDefault="005B082D" w:rsidP="005B082D">
      <w:pPr>
        <w:spacing w:after="532" w:line="259" w:lineRule="auto"/>
        <w:ind w:left="0" w:firstLine="0"/>
        <w:rPr>
          <w:rFonts w:ascii="Sakkal Majalla" w:hAnsi="Sakkal Majalla" w:cs="Sakkal Majalla"/>
          <w:sz w:val="32"/>
          <w:szCs w:val="24"/>
        </w:rPr>
      </w:pPr>
      <w:r w:rsidRPr="005B082D">
        <w:rPr>
          <w:rFonts w:ascii="Sakkal Majalla" w:hAnsi="Sakkal Majalla" w:cs="Sakkal Majalla"/>
          <w:sz w:val="32"/>
          <w:szCs w:val="24"/>
        </w:rPr>
        <w:t xml:space="preserve">Viewed holistically, the approach is designed to produce actionable insights rather than isolated accuracy numbers. The unified </w:t>
      </w:r>
      <w:r w:rsidR="00A267CE">
        <w:rPr>
          <w:rFonts w:ascii="Sakkal Majalla" w:hAnsi="Sakkal Majalla" w:cs="Sakkal Majalla"/>
          <w:sz w:val="32"/>
          <w:szCs w:val="24"/>
        </w:rPr>
        <w:t>standard</w:t>
      </w:r>
      <w:r w:rsidRPr="005B082D">
        <w:rPr>
          <w:rFonts w:ascii="Sakkal Majalla" w:hAnsi="Sakkal Majalla" w:cs="Sakkal Majalla"/>
          <w:sz w:val="32"/>
          <w:szCs w:val="24"/>
        </w:rPr>
        <w:t xml:space="preserve"> ensures that architectural differences—not confounding choices in preprocessing or optimization—drive the observed behavior. The combination of weighted metrics, per-class PR curves with macro-mAP, and confusion-matrix analysis yields class-level diagnostics that directly inform data curation (e.g., collecting harder negatives for the </w:t>
      </w:r>
      <w:r w:rsidRPr="005B082D">
        <w:rPr>
          <w:rFonts w:ascii="Sakkal Majalla" w:hAnsi="Sakkal Majalla" w:cs="Sakkal Majalla"/>
          <w:sz w:val="32"/>
          <w:szCs w:val="24"/>
        </w:rPr>
        <w:lastRenderedPageBreak/>
        <w:t>most confusable pairs), preprocessing refinements (e.g., background-aware cropping or segmentation), and loss design (e.g., class-aware or focal objectives). The methodology thus connects principled benchmarking to practical decision-making, paving the way for the experimental results and discussion that follow.</w:t>
      </w:r>
    </w:p>
    <w:p w14:paraId="258F3F29" w14:textId="77777777" w:rsidR="001177C5" w:rsidRDefault="001177C5" w:rsidP="005B082D">
      <w:pPr>
        <w:spacing w:after="532" w:line="259" w:lineRule="auto"/>
        <w:ind w:left="0" w:firstLine="0"/>
        <w:rPr>
          <w:rFonts w:ascii="Sakkal Majalla" w:hAnsi="Sakkal Majalla" w:cs="Sakkal Majalla"/>
          <w:sz w:val="32"/>
          <w:szCs w:val="24"/>
        </w:rPr>
      </w:pPr>
    </w:p>
    <w:p w14:paraId="023D60CB" w14:textId="77777777" w:rsidR="001177C5" w:rsidRDefault="001177C5" w:rsidP="005B082D">
      <w:pPr>
        <w:spacing w:after="532" w:line="259" w:lineRule="auto"/>
        <w:ind w:left="0" w:firstLine="0"/>
        <w:rPr>
          <w:rFonts w:ascii="Sakkal Majalla" w:hAnsi="Sakkal Majalla" w:cs="Sakkal Majalla"/>
          <w:sz w:val="32"/>
          <w:szCs w:val="24"/>
        </w:rPr>
      </w:pPr>
    </w:p>
    <w:p w14:paraId="11646B27" w14:textId="77777777" w:rsidR="001177C5" w:rsidRDefault="001177C5" w:rsidP="005B082D">
      <w:pPr>
        <w:spacing w:after="532" w:line="259" w:lineRule="auto"/>
        <w:ind w:left="0" w:firstLine="0"/>
        <w:rPr>
          <w:rFonts w:ascii="Sakkal Majalla" w:hAnsi="Sakkal Majalla" w:cs="Sakkal Majalla"/>
          <w:sz w:val="32"/>
          <w:szCs w:val="24"/>
        </w:rPr>
      </w:pPr>
    </w:p>
    <w:p w14:paraId="53715995" w14:textId="77777777" w:rsidR="001177C5" w:rsidRDefault="001177C5" w:rsidP="005B082D">
      <w:pPr>
        <w:spacing w:after="532" w:line="259" w:lineRule="auto"/>
        <w:ind w:left="0" w:firstLine="0"/>
        <w:rPr>
          <w:rFonts w:ascii="Sakkal Majalla" w:hAnsi="Sakkal Majalla" w:cs="Sakkal Majalla"/>
          <w:sz w:val="32"/>
          <w:szCs w:val="24"/>
        </w:rPr>
      </w:pPr>
    </w:p>
    <w:p w14:paraId="4C7D31AF" w14:textId="77777777" w:rsidR="001177C5" w:rsidRDefault="001177C5" w:rsidP="005B082D">
      <w:pPr>
        <w:spacing w:after="532" w:line="259" w:lineRule="auto"/>
        <w:ind w:left="0" w:firstLine="0"/>
        <w:rPr>
          <w:rFonts w:ascii="Sakkal Majalla" w:hAnsi="Sakkal Majalla" w:cs="Sakkal Majalla"/>
          <w:sz w:val="32"/>
          <w:szCs w:val="24"/>
        </w:rPr>
      </w:pPr>
    </w:p>
    <w:p w14:paraId="4FB2F304" w14:textId="77777777" w:rsidR="001177C5" w:rsidRDefault="001177C5" w:rsidP="005B082D">
      <w:pPr>
        <w:spacing w:after="532" w:line="259" w:lineRule="auto"/>
        <w:ind w:left="0" w:firstLine="0"/>
        <w:rPr>
          <w:rFonts w:ascii="Sakkal Majalla" w:hAnsi="Sakkal Majalla" w:cs="Sakkal Majalla"/>
          <w:sz w:val="32"/>
          <w:szCs w:val="24"/>
        </w:rPr>
      </w:pPr>
    </w:p>
    <w:p w14:paraId="6C171F5D" w14:textId="77777777" w:rsidR="001177C5" w:rsidRDefault="001177C5" w:rsidP="005B082D">
      <w:pPr>
        <w:spacing w:after="532" w:line="259" w:lineRule="auto"/>
        <w:ind w:left="0" w:firstLine="0"/>
        <w:rPr>
          <w:rFonts w:ascii="Sakkal Majalla" w:hAnsi="Sakkal Majalla" w:cs="Sakkal Majalla"/>
          <w:sz w:val="32"/>
          <w:szCs w:val="24"/>
        </w:rPr>
      </w:pPr>
    </w:p>
    <w:p w14:paraId="02C53994" w14:textId="77777777" w:rsidR="001177C5" w:rsidRDefault="001177C5" w:rsidP="005B082D">
      <w:pPr>
        <w:spacing w:after="532" w:line="259" w:lineRule="auto"/>
        <w:ind w:left="0" w:firstLine="0"/>
        <w:rPr>
          <w:rFonts w:ascii="Sakkal Majalla" w:hAnsi="Sakkal Majalla" w:cs="Sakkal Majalla"/>
          <w:sz w:val="32"/>
          <w:szCs w:val="24"/>
        </w:rPr>
      </w:pPr>
    </w:p>
    <w:p w14:paraId="71700D35" w14:textId="77777777" w:rsidR="001177C5" w:rsidRDefault="001177C5" w:rsidP="005B082D">
      <w:pPr>
        <w:spacing w:after="532" w:line="259" w:lineRule="auto"/>
        <w:ind w:left="0" w:firstLine="0"/>
        <w:rPr>
          <w:rFonts w:ascii="Sakkal Majalla" w:hAnsi="Sakkal Majalla" w:cs="Sakkal Majalla"/>
          <w:sz w:val="32"/>
          <w:szCs w:val="24"/>
        </w:rPr>
      </w:pPr>
    </w:p>
    <w:p w14:paraId="07810561" w14:textId="77777777" w:rsidR="001177C5" w:rsidRPr="005B082D" w:rsidRDefault="001177C5" w:rsidP="005B082D">
      <w:pPr>
        <w:spacing w:after="532" w:line="259" w:lineRule="auto"/>
        <w:ind w:left="0" w:firstLine="0"/>
        <w:rPr>
          <w:rFonts w:ascii="Sakkal Majalla" w:hAnsi="Sakkal Majalla" w:cs="Sakkal Majalla"/>
          <w:sz w:val="32"/>
          <w:szCs w:val="24"/>
        </w:rPr>
      </w:pPr>
    </w:p>
    <w:p w14:paraId="40C9B9FD" w14:textId="0BF37477" w:rsidR="000B518F" w:rsidRDefault="000B518F">
      <w:pPr>
        <w:spacing w:after="0" w:line="259" w:lineRule="auto"/>
        <w:ind w:left="0" w:firstLine="0"/>
        <w:jc w:val="left"/>
      </w:pPr>
    </w:p>
    <w:p w14:paraId="5A161D51" w14:textId="0A657D15" w:rsidR="000B518F" w:rsidRPr="000B1C77" w:rsidRDefault="0065010A" w:rsidP="00AA559B">
      <w:pPr>
        <w:pStyle w:val="2"/>
        <w:spacing w:after="753" w:line="265" w:lineRule="auto"/>
        <w:ind w:left="0" w:right="464" w:firstLine="0"/>
        <w:rPr>
          <w:color w:val="000000" w:themeColor="text1"/>
        </w:rPr>
      </w:pPr>
      <w:bookmarkStart w:id="35" w:name="_Toc207182243"/>
      <w:r w:rsidRPr="000B1C77">
        <w:rPr>
          <w:color w:val="000000" w:themeColor="text1"/>
        </w:rPr>
        <w:t xml:space="preserve">Chapter 5 </w:t>
      </w:r>
      <w:r w:rsidR="003C51FB" w:rsidRPr="000B1C77">
        <w:rPr>
          <w:color w:val="000000" w:themeColor="text1"/>
        </w:rPr>
        <w:t>Experimental Results and Discussion</w:t>
      </w:r>
      <w:bookmarkEnd w:id="35"/>
      <w:r w:rsidR="003C51FB" w:rsidRPr="000B1C77">
        <w:rPr>
          <w:color w:val="000000" w:themeColor="text1"/>
        </w:rPr>
        <w:t xml:space="preserve"> </w:t>
      </w:r>
    </w:p>
    <w:p w14:paraId="1683D6BC" w14:textId="37162EF8" w:rsidR="00CE1876" w:rsidRDefault="00CE1876" w:rsidP="00CE1876">
      <w:pPr>
        <w:spacing w:after="532" w:line="259" w:lineRule="auto"/>
        <w:ind w:left="0" w:firstLine="0"/>
        <w:rPr>
          <w:rFonts w:ascii="Sakkal Majalla" w:hAnsi="Sakkal Majalla" w:cs="Sakkal Majalla"/>
          <w:sz w:val="32"/>
          <w:szCs w:val="24"/>
        </w:rPr>
      </w:pPr>
      <w:r w:rsidRPr="001177C5">
        <w:rPr>
          <w:rFonts w:ascii="Sakkal Majalla" w:hAnsi="Sakkal Majalla" w:cs="Sakkal Majalla"/>
          <w:sz w:val="32"/>
          <w:szCs w:val="24"/>
        </w:rPr>
        <w:t xml:space="preserve">This chapter reports the empirical findings obtained under a single, controlled </w:t>
      </w:r>
      <w:r w:rsidR="00A267CE" w:rsidRPr="001177C5">
        <w:rPr>
          <w:rFonts w:ascii="Sakkal Majalla" w:hAnsi="Sakkal Majalla" w:cs="Sakkal Majalla"/>
          <w:sz w:val="32"/>
          <w:szCs w:val="24"/>
        </w:rPr>
        <w:t>standard</w:t>
      </w:r>
      <w:r w:rsidRPr="001177C5">
        <w:rPr>
          <w:rFonts w:ascii="Sakkal Majalla" w:hAnsi="Sakkal Majalla" w:cs="Sakkal Majalla"/>
          <w:sz w:val="32"/>
          <w:szCs w:val="24"/>
        </w:rPr>
        <w:t xml:space="preserve"> </w:t>
      </w:r>
      <w:r w:rsidR="00225F2C">
        <w:rPr>
          <w:rFonts w:ascii="Sakkal Majalla" w:hAnsi="Sakkal Majalla" w:cs="Sakkal Majalla"/>
          <w:sz w:val="32"/>
          <w:szCs w:val="24"/>
        </w:rPr>
        <w:t>on the held-out test split (n=</w:t>
      </w:r>
      <w:proofErr w:type="gramStart"/>
      <w:r w:rsidR="00225F2C">
        <w:rPr>
          <w:rFonts w:ascii="Sakkal Majalla" w:hAnsi="Sakkal Majalla" w:cs="Sakkal Majalla"/>
          <w:sz w:val="32"/>
          <w:szCs w:val="24"/>
        </w:rPr>
        <w:t>171)</w:t>
      </w:r>
      <w:r w:rsidRPr="001177C5">
        <w:rPr>
          <w:rFonts w:ascii="Sakkal Majalla" w:hAnsi="Sakkal Majalla" w:cs="Sakkal Majalla"/>
          <w:sz w:val="32"/>
          <w:szCs w:val="24"/>
        </w:rPr>
        <w:t>split</w:t>
      </w:r>
      <w:proofErr w:type="gramEnd"/>
      <w:r w:rsidRPr="001177C5">
        <w:rPr>
          <w:rFonts w:ascii="Sakkal Majalla" w:hAnsi="Sakkal Majalla" w:cs="Sakkal Majalla"/>
          <w:sz w:val="32"/>
          <w:szCs w:val="24"/>
        </w:rPr>
        <w:t xml:space="preserve"> (171 images). The goal is not merely to rank models by accuracy, but to understand how different architectural families behave on a compact, nearly balanced dataset of four visually related species. To that end, we complement aggregate metrics with per-class Precision–Recall (PR) curves and confusion-matrix analyses, and we interpret the patterns that recur across backbones. The section closes by translating the evidence into concrete, deployment-oriented recommendations.</w:t>
      </w:r>
    </w:p>
    <w:p w14:paraId="5AD1A5B7" w14:textId="77777777" w:rsidR="00CE1876" w:rsidRPr="000B1C77" w:rsidRDefault="00CE1876" w:rsidP="004B0B6E">
      <w:pPr>
        <w:pStyle w:val="3"/>
        <w:rPr>
          <w:color w:val="000000" w:themeColor="text1"/>
        </w:rPr>
      </w:pPr>
      <w:bookmarkStart w:id="36" w:name="_Toc207182244"/>
      <w:r w:rsidRPr="000B1C77">
        <w:rPr>
          <w:color w:val="000000" w:themeColor="text1"/>
        </w:rPr>
        <w:t>5.1 Overall Comparison</w:t>
      </w:r>
      <w:bookmarkEnd w:id="36"/>
    </w:p>
    <w:p w14:paraId="3AFAA47D" w14:textId="57372526" w:rsidR="00530144" w:rsidRPr="00530144" w:rsidRDefault="00530144" w:rsidP="00530144">
      <w:pPr>
        <w:widowControl w:val="0"/>
        <w:autoSpaceDE w:val="0"/>
        <w:autoSpaceDN w:val="0"/>
        <w:adjustRightInd w:val="0"/>
        <w:spacing w:after="0" w:line="240" w:lineRule="auto"/>
        <w:rPr>
          <w:rFonts w:ascii="Sakkal Majalla" w:hAnsi="Sakkal Majalla" w:cs="Sakkal Majalla"/>
          <w:sz w:val="32"/>
          <w:szCs w:val="24"/>
        </w:rPr>
      </w:pPr>
      <w:r w:rsidRPr="00530144">
        <w:rPr>
          <w:rFonts w:ascii="Sakkal Majalla" w:hAnsi="Sakkal Majalla" w:cs="Sakkal Majalla"/>
          <w:sz w:val="32"/>
          <w:szCs w:val="24"/>
        </w:rPr>
        <w:t>Metrics are reported as weighted averages across the four classes (Accuracy, Precision, Recall, F1</w:t>
      </w:r>
      <w:r>
        <w:rPr>
          <w:rFonts w:ascii="Sakkal Majalla" w:hAnsi="Sakkal Majalla" w:cs="Sakkal Majalla"/>
          <w:sz w:val="32"/>
          <w:szCs w:val="24"/>
        </w:rPr>
        <w:t xml:space="preserve"> Score</w:t>
      </w:r>
      <w:r w:rsidRPr="00530144">
        <w:rPr>
          <w:rFonts w:ascii="Sakkal Majalla" w:hAnsi="Sakkal Majalla" w:cs="Sakkal Majalla"/>
          <w:sz w:val="32"/>
          <w:szCs w:val="24"/>
        </w:rPr>
        <w:t>).</w:t>
      </w:r>
      <w:r w:rsidR="00A61248" w:rsidRPr="00A61248">
        <w:rPr>
          <w:rFonts w:ascii="Sakkal Majalla" w:hAnsi="Sakkal Majalla" w:cs="Sakkal Majalla"/>
          <w:sz w:val="20"/>
          <w:szCs w:val="16"/>
        </w:rPr>
        <w:t xml:space="preserve"> </w:t>
      </w:r>
      <w:r w:rsidR="00A61248" w:rsidRPr="00A61248">
        <w:rPr>
          <w:rFonts w:ascii="Sakkal Majalla" w:hAnsi="Sakkal Majalla" w:cs="Sakkal Majalla"/>
          <w:sz w:val="32"/>
          <w:szCs w:val="24"/>
        </w:rPr>
        <w:t xml:space="preserve">Table 5.1. </w:t>
      </w:r>
      <w:r w:rsidR="00A61248">
        <w:rPr>
          <w:rFonts w:ascii="Sakkal Majalla" w:hAnsi="Sakkal Majalla" w:cs="Sakkal Majalla"/>
          <w:sz w:val="32"/>
          <w:szCs w:val="24"/>
        </w:rPr>
        <w:t>show o</w:t>
      </w:r>
      <w:r w:rsidR="00A61248" w:rsidRPr="00A61248">
        <w:rPr>
          <w:rFonts w:ascii="Sakkal Majalla" w:hAnsi="Sakkal Majalla" w:cs="Sakkal Majalla"/>
          <w:sz w:val="32"/>
          <w:szCs w:val="24"/>
        </w:rPr>
        <w:t xml:space="preserve">verall performance </w:t>
      </w:r>
      <w:r w:rsidR="00225F2C">
        <w:rPr>
          <w:rFonts w:ascii="Sakkal Majalla" w:hAnsi="Sakkal Majalla" w:cs="Sakkal Majalla"/>
          <w:sz w:val="32"/>
          <w:szCs w:val="24"/>
        </w:rPr>
        <w:t>on the held-out test split (n=</w:t>
      </w:r>
      <w:proofErr w:type="gramStart"/>
      <w:r w:rsidR="00225F2C">
        <w:rPr>
          <w:rFonts w:ascii="Sakkal Majalla" w:hAnsi="Sakkal Majalla" w:cs="Sakkal Majalla"/>
          <w:sz w:val="32"/>
          <w:szCs w:val="24"/>
        </w:rPr>
        <w:t>171)</w:t>
      </w:r>
      <w:r w:rsidR="00A61248" w:rsidRPr="00A61248">
        <w:rPr>
          <w:rFonts w:ascii="Sakkal Majalla" w:hAnsi="Sakkal Majalla" w:cs="Sakkal Majalla"/>
          <w:sz w:val="32"/>
          <w:szCs w:val="24"/>
        </w:rPr>
        <w:t>split</w:t>
      </w:r>
      <w:proofErr w:type="gramEnd"/>
      <w:r w:rsidR="00A61248">
        <w:rPr>
          <w:rFonts w:ascii="Sakkal Majalla" w:hAnsi="Sakkal Majalla" w:cs="Sakkal Majalla"/>
          <w:sz w:val="32"/>
          <w:szCs w:val="24"/>
        </w:rPr>
        <w:t>.</w:t>
      </w:r>
    </w:p>
    <w:p w14:paraId="05236C33" w14:textId="77777777" w:rsidR="00530144" w:rsidRPr="00530144" w:rsidRDefault="00530144" w:rsidP="00530144"/>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3971"/>
        <w:gridCol w:w="1308"/>
        <w:gridCol w:w="1614"/>
        <w:gridCol w:w="1358"/>
        <w:gridCol w:w="1072"/>
      </w:tblGrid>
      <w:tr w:rsidR="00547E87" w:rsidRPr="00B72286" w14:paraId="724EE292" w14:textId="77777777" w:rsidTr="00D83280">
        <w:trPr>
          <w:tblHeader/>
          <w:tblCellSpacing w:w="15" w:type="dxa"/>
        </w:trPr>
        <w:tc>
          <w:tcPr>
            <w:tcW w:w="0" w:type="auto"/>
            <w:tcBorders>
              <w:top w:val="single" w:sz="4" w:space="0" w:color="auto"/>
              <w:left w:val="single" w:sz="4" w:space="0" w:color="auto"/>
              <w:bottom w:val="single" w:sz="4" w:space="0" w:color="auto"/>
            </w:tcBorders>
            <w:vAlign w:val="center"/>
            <w:hideMark/>
          </w:tcPr>
          <w:p w14:paraId="0B51C2E3" w14:textId="2E0DB733" w:rsidR="00547E87" w:rsidRPr="00B72286" w:rsidRDefault="00547E87" w:rsidP="00D83280">
            <w:pPr>
              <w:spacing w:after="160" w:line="259" w:lineRule="auto"/>
              <w:jc w:val="left"/>
              <w:rPr>
                <w:b/>
                <w:bCs/>
                <w:sz w:val="20"/>
                <w:szCs w:val="16"/>
              </w:rPr>
            </w:pPr>
            <w:r w:rsidRPr="00B72286">
              <w:rPr>
                <w:b/>
                <w:bCs/>
                <w:sz w:val="20"/>
                <w:szCs w:val="16"/>
              </w:rPr>
              <w:t xml:space="preserve">Model </w:t>
            </w:r>
          </w:p>
        </w:tc>
        <w:tc>
          <w:tcPr>
            <w:tcW w:w="0" w:type="auto"/>
            <w:tcBorders>
              <w:top w:val="single" w:sz="4" w:space="0" w:color="auto"/>
              <w:bottom w:val="single" w:sz="4" w:space="0" w:color="auto"/>
            </w:tcBorders>
            <w:vAlign w:val="center"/>
            <w:hideMark/>
          </w:tcPr>
          <w:p w14:paraId="5AAE2D4B" w14:textId="77777777" w:rsidR="00547E87" w:rsidRPr="00B72286" w:rsidRDefault="00547E87" w:rsidP="00D83280">
            <w:pPr>
              <w:spacing w:after="160" w:line="259" w:lineRule="auto"/>
              <w:jc w:val="center"/>
              <w:rPr>
                <w:b/>
                <w:bCs/>
                <w:sz w:val="20"/>
                <w:szCs w:val="16"/>
              </w:rPr>
            </w:pPr>
            <w:r w:rsidRPr="00B72286">
              <w:rPr>
                <w:b/>
                <w:bCs/>
                <w:sz w:val="20"/>
                <w:szCs w:val="16"/>
              </w:rPr>
              <w:t>Accuracy</w:t>
            </w:r>
          </w:p>
        </w:tc>
        <w:tc>
          <w:tcPr>
            <w:tcW w:w="0" w:type="auto"/>
            <w:tcBorders>
              <w:top w:val="single" w:sz="4" w:space="0" w:color="auto"/>
              <w:bottom w:val="single" w:sz="4" w:space="0" w:color="auto"/>
            </w:tcBorders>
            <w:vAlign w:val="center"/>
            <w:hideMark/>
          </w:tcPr>
          <w:p w14:paraId="670C843D" w14:textId="77777777" w:rsidR="00547E87" w:rsidRPr="00B72286" w:rsidRDefault="00547E87" w:rsidP="00D83280">
            <w:pPr>
              <w:spacing w:after="160" w:line="259" w:lineRule="auto"/>
              <w:jc w:val="center"/>
              <w:rPr>
                <w:b/>
                <w:bCs/>
                <w:sz w:val="20"/>
                <w:szCs w:val="16"/>
              </w:rPr>
            </w:pPr>
            <w:r w:rsidRPr="00B72286">
              <w:rPr>
                <w:b/>
                <w:bCs/>
                <w:sz w:val="20"/>
                <w:szCs w:val="16"/>
              </w:rPr>
              <w:t>Precision (w)</w:t>
            </w:r>
          </w:p>
        </w:tc>
        <w:tc>
          <w:tcPr>
            <w:tcW w:w="0" w:type="auto"/>
            <w:tcBorders>
              <w:top w:val="single" w:sz="4" w:space="0" w:color="auto"/>
              <w:bottom w:val="single" w:sz="4" w:space="0" w:color="auto"/>
            </w:tcBorders>
            <w:vAlign w:val="center"/>
            <w:hideMark/>
          </w:tcPr>
          <w:p w14:paraId="663A0AE0" w14:textId="77777777" w:rsidR="00547E87" w:rsidRPr="00B72286" w:rsidRDefault="00547E87" w:rsidP="00D83280">
            <w:pPr>
              <w:spacing w:after="160" w:line="259" w:lineRule="auto"/>
              <w:jc w:val="center"/>
              <w:rPr>
                <w:b/>
                <w:bCs/>
                <w:sz w:val="20"/>
                <w:szCs w:val="16"/>
              </w:rPr>
            </w:pPr>
            <w:r w:rsidRPr="00B72286">
              <w:rPr>
                <w:b/>
                <w:bCs/>
                <w:sz w:val="20"/>
                <w:szCs w:val="16"/>
              </w:rPr>
              <w:t>Recall (w)</w:t>
            </w:r>
          </w:p>
        </w:tc>
        <w:tc>
          <w:tcPr>
            <w:tcW w:w="0" w:type="auto"/>
            <w:tcBorders>
              <w:top w:val="single" w:sz="4" w:space="0" w:color="auto"/>
              <w:bottom w:val="single" w:sz="4" w:space="0" w:color="auto"/>
              <w:right w:val="single" w:sz="4" w:space="0" w:color="auto"/>
            </w:tcBorders>
            <w:vAlign w:val="center"/>
            <w:hideMark/>
          </w:tcPr>
          <w:p w14:paraId="5BC010BC" w14:textId="77777777" w:rsidR="00547E87" w:rsidRPr="00B72286" w:rsidRDefault="00547E87" w:rsidP="00D83280">
            <w:pPr>
              <w:spacing w:after="160" w:line="259" w:lineRule="auto"/>
              <w:jc w:val="center"/>
              <w:rPr>
                <w:b/>
                <w:bCs/>
                <w:sz w:val="20"/>
                <w:szCs w:val="16"/>
              </w:rPr>
            </w:pPr>
            <w:r w:rsidRPr="00B72286">
              <w:rPr>
                <w:b/>
                <w:bCs/>
                <w:sz w:val="20"/>
                <w:szCs w:val="16"/>
              </w:rPr>
              <w:t>F1 (w)</w:t>
            </w:r>
          </w:p>
        </w:tc>
      </w:tr>
      <w:tr w:rsidR="00547E87" w:rsidRPr="00B72286" w14:paraId="5728DB2C"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5756F8EB" w14:textId="77777777" w:rsidR="00547E87" w:rsidRPr="00B72286" w:rsidRDefault="00547E87" w:rsidP="00D83280">
            <w:pPr>
              <w:spacing w:after="160" w:line="259" w:lineRule="auto"/>
              <w:rPr>
                <w:sz w:val="16"/>
                <w:szCs w:val="12"/>
              </w:rPr>
            </w:pPr>
            <w:r w:rsidRPr="00B72286">
              <w:rPr>
                <w:sz w:val="16"/>
                <w:szCs w:val="12"/>
              </w:rPr>
              <w:t>Swin Transformer (swin_tiny_patch4_window7_224)</w:t>
            </w:r>
          </w:p>
        </w:tc>
        <w:tc>
          <w:tcPr>
            <w:tcW w:w="0" w:type="auto"/>
            <w:tcBorders>
              <w:top w:val="single" w:sz="4" w:space="0" w:color="auto"/>
              <w:bottom w:val="single" w:sz="4" w:space="0" w:color="auto"/>
            </w:tcBorders>
            <w:vAlign w:val="center"/>
            <w:hideMark/>
          </w:tcPr>
          <w:p w14:paraId="3E982F34" w14:textId="77777777" w:rsidR="00547E87" w:rsidRPr="00B72286" w:rsidRDefault="00547E87" w:rsidP="00D83280">
            <w:pPr>
              <w:spacing w:after="160" w:line="259" w:lineRule="auto"/>
              <w:jc w:val="center"/>
              <w:rPr>
                <w:sz w:val="16"/>
                <w:szCs w:val="12"/>
              </w:rPr>
            </w:pPr>
            <w:r w:rsidRPr="00B72286">
              <w:rPr>
                <w:sz w:val="16"/>
                <w:szCs w:val="12"/>
              </w:rPr>
              <w:t>0.98246</w:t>
            </w:r>
          </w:p>
        </w:tc>
        <w:tc>
          <w:tcPr>
            <w:tcW w:w="0" w:type="auto"/>
            <w:tcBorders>
              <w:top w:val="single" w:sz="4" w:space="0" w:color="auto"/>
              <w:bottom w:val="single" w:sz="4" w:space="0" w:color="auto"/>
            </w:tcBorders>
            <w:vAlign w:val="center"/>
            <w:hideMark/>
          </w:tcPr>
          <w:p w14:paraId="6F57C3F1" w14:textId="77777777" w:rsidR="00547E87" w:rsidRPr="00B72286" w:rsidRDefault="00547E87" w:rsidP="00D83280">
            <w:pPr>
              <w:spacing w:after="160" w:line="259" w:lineRule="auto"/>
              <w:jc w:val="center"/>
              <w:rPr>
                <w:sz w:val="16"/>
                <w:szCs w:val="12"/>
              </w:rPr>
            </w:pPr>
            <w:r w:rsidRPr="00B72286">
              <w:rPr>
                <w:sz w:val="16"/>
                <w:szCs w:val="12"/>
              </w:rPr>
              <w:t>0.983</w:t>
            </w:r>
          </w:p>
        </w:tc>
        <w:tc>
          <w:tcPr>
            <w:tcW w:w="0" w:type="auto"/>
            <w:tcBorders>
              <w:top w:val="single" w:sz="4" w:space="0" w:color="auto"/>
              <w:bottom w:val="single" w:sz="4" w:space="0" w:color="auto"/>
            </w:tcBorders>
            <w:vAlign w:val="center"/>
            <w:hideMark/>
          </w:tcPr>
          <w:p w14:paraId="1504DD87" w14:textId="77777777" w:rsidR="00547E87" w:rsidRPr="00B72286" w:rsidRDefault="00547E87" w:rsidP="00D83280">
            <w:pPr>
              <w:spacing w:after="160" w:line="259" w:lineRule="auto"/>
              <w:jc w:val="center"/>
              <w:rPr>
                <w:sz w:val="16"/>
                <w:szCs w:val="12"/>
              </w:rPr>
            </w:pPr>
            <w:r w:rsidRPr="00B72286">
              <w:rPr>
                <w:sz w:val="16"/>
                <w:szCs w:val="12"/>
              </w:rPr>
              <w:t>0.982</w:t>
            </w:r>
          </w:p>
        </w:tc>
        <w:tc>
          <w:tcPr>
            <w:tcW w:w="0" w:type="auto"/>
            <w:tcBorders>
              <w:top w:val="single" w:sz="4" w:space="0" w:color="auto"/>
              <w:bottom w:val="single" w:sz="4" w:space="0" w:color="auto"/>
              <w:right w:val="single" w:sz="4" w:space="0" w:color="auto"/>
            </w:tcBorders>
            <w:vAlign w:val="center"/>
            <w:hideMark/>
          </w:tcPr>
          <w:p w14:paraId="76B349F3" w14:textId="77777777" w:rsidR="00547E87" w:rsidRPr="00B72286" w:rsidRDefault="00547E87" w:rsidP="00D83280">
            <w:pPr>
              <w:spacing w:after="160" w:line="259" w:lineRule="auto"/>
              <w:jc w:val="center"/>
              <w:rPr>
                <w:sz w:val="16"/>
                <w:szCs w:val="12"/>
              </w:rPr>
            </w:pPr>
            <w:r w:rsidRPr="00B72286">
              <w:rPr>
                <w:sz w:val="16"/>
                <w:szCs w:val="12"/>
              </w:rPr>
              <w:t>0.98245</w:t>
            </w:r>
          </w:p>
        </w:tc>
      </w:tr>
      <w:tr w:rsidR="00547E87" w:rsidRPr="00B72286" w14:paraId="1555F17A" w14:textId="77777777" w:rsidTr="00EA3028">
        <w:trPr>
          <w:tblCellSpacing w:w="15" w:type="dxa"/>
        </w:trPr>
        <w:tc>
          <w:tcPr>
            <w:tcW w:w="0" w:type="auto"/>
            <w:tcBorders>
              <w:top w:val="single" w:sz="4" w:space="0" w:color="auto"/>
              <w:left w:val="single" w:sz="4" w:space="0" w:color="auto"/>
              <w:bottom w:val="single" w:sz="4" w:space="0" w:color="auto"/>
            </w:tcBorders>
            <w:vAlign w:val="center"/>
            <w:hideMark/>
          </w:tcPr>
          <w:p w14:paraId="556D1667" w14:textId="77777777" w:rsidR="00547E87" w:rsidRPr="00B72286" w:rsidRDefault="00547E87" w:rsidP="00D83280">
            <w:pPr>
              <w:spacing w:after="160" w:line="259" w:lineRule="auto"/>
              <w:rPr>
                <w:sz w:val="16"/>
                <w:szCs w:val="12"/>
              </w:rPr>
            </w:pPr>
            <w:r w:rsidRPr="00B72286">
              <w:rPr>
                <w:sz w:val="16"/>
                <w:szCs w:val="12"/>
              </w:rPr>
              <w:t>InceptionV3</w:t>
            </w:r>
          </w:p>
        </w:tc>
        <w:tc>
          <w:tcPr>
            <w:tcW w:w="0" w:type="auto"/>
            <w:tcBorders>
              <w:top w:val="single" w:sz="4" w:space="0" w:color="auto"/>
              <w:bottom w:val="single" w:sz="4" w:space="0" w:color="auto"/>
              <w:right w:val="nil"/>
            </w:tcBorders>
            <w:vAlign w:val="center"/>
            <w:hideMark/>
          </w:tcPr>
          <w:p w14:paraId="55014B14" w14:textId="77777777" w:rsidR="00547E87" w:rsidRPr="00B72286" w:rsidRDefault="00547E87" w:rsidP="00D83280">
            <w:pPr>
              <w:spacing w:after="160" w:line="259" w:lineRule="auto"/>
              <w:jc w:val="center"/>
              <w:rPr>
                <w:sz w:val="16"/>
                <w:szCs w:val="12"/>
              </w:rPr>
            </w:pPr>
            <w:r w:rsidRPr="00B72286">
              <w:rPr>
                <w:sz w:val="16"/>
                <w:szCs w:val="12"/>
              </w:rPr>
              <w:t>0.97661</w:t>
            </w:r>
          </w:p>
        </w:tc>
        <w:tc>
          <w:tcPr>
            <w:tcW w:w="0" w:type="auto"/>
            <w:tcBorders>
              <w:top w:val="single" w:sz="4" w:space="0" w:color="auto"/>
              <w:left w:val="nil"/>
              <w:bottom w:val="single" w:sz="4" w:space="0" w:color="auto"/>
              <w:right w:val="nil"/>
            </w:tcBorders>
            <w:vAlign w:val="center"/>
            <w:hideMark/>
          </w:tcPr>
          <w:p w14:paraId="2DAA1A0E" w14:textId="77777777" w:rsidR="00547E87" w:rsidRPr="00B72286" w:rsidRDefault="00547E87" w:rsidP="00D83280">
            <w:pPr>
              <w:spacing w:after="160" w:line="259" w:lineRule="auto"/>
              <w:jc w:val="center"/>
              <w:rPr>
                <w:sz w:val="16"/>
                <w:szCs w:val="12"/>
              </w:rPr>
            </w:pPr>
            <w:r w:rsidRPr="00B72286">
              <w:rPr>
                <w:sz w:val="16"/>
                <w:szCs w:val="12"/>
              </w:rPr>
              <w:t>0.977</w:t>
            </w:r>
          </w:p>
        </w:tc>
        <w:tc>
          <w:tcPr>
            <w:tcW w:w="0" w:type="auto"/>
            <w:tcBorders>
              <w:top w:val="single" w:sz="4" w:space="0" w:color="auto"/>
              <w:bottom w:val="single" w:sz="4" w:space="0" w:color="auto"/>
            </w:tcBorders>
            <w:vAlign w:val="center"/>
            <w:hideMark/>
          </w:tcPr>
          <w:p w14:paraId="71B6521E" w14:textId="77777777" w:rsidR="00547E87" w:rsidRPr="00B72286" w:rsidRDefault="00547E87" w:rsidP="00D83280">
            <w:pPr>
              <w:spacing w:after="160" w:line="259" w:lineRule="auto"/>
              <w:jc w:val="center"/>
              <w:rPr>
                <w:sz w:val="16"/>
                <w:szCs w:val="12"/>
              </w:rPr>
            </w:pPr>
            <w:r w:rsidRPr="00B72286">
              <w:rPr>
                <w:sz w:val="16"/>
                <w:szCs w:val="12"/>
              </w:rPr>
              <w:t>0.977</w:t>
            </w:r>
          </w:p>
        </w:tc>
        <w:tc>
          <w:tcPr>
            <w:tcW w:w="0" w:type="auto"/>
            <w:tcBorders>
              <w:top w:val="single" w:sz="4" w:space="0" w:color="auto"/>
              <w:bottom w:val="single" w:sz="4" w:space="0" w:color="auto"/>
              <w:right w:val="single" w:sz="4" w:space="0" w:color="auto"/>
            </w:tcBorders>
            <w:vAlign w:val="center"/>
            <w:hideMark/>
          </w:tcPr>
          <w:p w14:paraId="7A792A3A" w14:textId="77777777" w:rsidR="00547E87" w:rsidRPr="00B72286" w:rsidRDefault="00547E87" w:rsidP="00D83280">
            <w:pPr>
              <w:spacing w:after="160" w:line="259" w:lineRule="auto"/>
              <w:jc w:val="center"/>
              <w:rPr>
                <w:sz w:val="16"/>
                <w:szCs w:val="12"/>
              </w:rPr>
            </w:pPr>
            <w:r w:rsidRPr="00B72286">
              <w:rPr>
                <w:sz w:val="16"/>
                <w:szCs w:val="12"/>
              </w:rPr>
              <w:t>0.97667</w:t>
            </w:r>
          </w:p>
        </w:tc>
      </w:tr>
      <w:tr w:rsidR="00547E87" w:rsidRPr="00B72286" w14:paraId="00B2E949"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1D1D9948" w14:textId="77777777" w:rsidR="00547E87" w:rsidRPr="00B72286" w:rsidRDefault="00547E87" w:rsidP="00D83280">
            <w:pPr>
              <w:spacing w:after="160" w:line="259" w:lineRule="auto"/>
              <w:rPr>
                <w:sz w:val="16"/>
                <w:szCs w:val="12"/>
              </w:rPr>
            </w:pPr>
            <w:r w:rsidRPr="00B72286">
              <w:rPr>
                <w:sz w:val="16"/>
                <w:szCs w:val="12"/>
              </w:rPr>
              <w:t xml:space="preserve">MobileNetV3-Large </w:t>
            </w:r>
          </w:p>
        </w:tc>
        <w:tc>
          <w:tcPr>
            <w:tcW w:w="0" w:type="auto"/>
            <w:tcBorders>
              <w:top w:val="single" w:sz="4" w:space="0" w:color="auto"/>
              <w:bottom w:val="single" w:sz="4" w:space="0" w:color="auto"/>
            </w:tcBorders>
            <w:vAlign w:val="center"/>
            <w:hideMark/>
          </w:tcPr>
          <w:p w14:paraId="138E2F55" w14:textId="77777777" w:rsidR="00547E87" w:rsidRPr="00B72286" w:rsidRDefault="00547E87" w:rsidP="00D83280">
            <w:pPr>
              <w:spacing w:after="160" w:line="259" w:lineRule="auto"/>
              <w:jc w:val="center"/>
              <w:rPr>
                <w:sz w:val="16"/>
                <w:szCs w:val="12"/>
              </w:rPr>
            </w:pPr>
            <w:r w:rsidRPr="00B72286">
              <w:rPr>
                <w:sz w:val="16"/>
                <w:szCs w:val="12"/>
              </w:rPr>
              <w:t>0.95906</w:t>
            </w:r>
          </w:p>
        </w:tc>
        <w:tc>
          <w:tcPr>
            <w:tcW w:w="0" w:type="auto"/>
            <w:tcBorders>
              <w:top w:val="single" w:sz="4" w:space="0" w:color="auto"/>
              <w:bottom w:val="single" w:sz="4" w:space="0" w:color="auto"/>
            </w:tcBorders>
            <w:vAlign w:val="center"/>
            <w:hideMark/>
          </w:tcPr>
          <w:p w14:paraId="50BA90FE" w14:textId="77777777" w:rsidR="00547E87" w:rsidRPr="00B72286" w:rsidRDefault="00547E87" w:rsidP="00D83280">
            <w:pPr>
              <w:spacing w:after="160" w:line="259" w:lineRule="auto"/>
              <w:jc w:val="center"/>
              <w:rPr>
                <w:sz w:val="16"/>
                <w:szCs w:val="12"/>
              </w:rPr>
            </w:pPr>
            <w:r w:rsidRPr="00B72286">
              <w:rPr>
                <w:sz w:val="16"/>
                <w:szCs w:val="12"/>
              </w:rPr>
              <w:t>0.959</w:t>
            </w:r>
          </w:p>
        </w:tc>
        <w:tc>
          <w:tcPr>
            <w:tcW w:w="0" w:type="auto"/>
            <w:tcBorders>
              <w:top w:val="single" w:sz="4" w:space="0" w:color="auto"/>
              <w:bottom w:val="single" w:sz="4" w:space="0" w:color="auto"/>
            </w:tcBorders>
            <w:vAlign w:val="center"/>
            <w:hideMark/>
          </w:tcPr>
          <w:p w14:paraId="20593432" w14:textId="77777777" w:rsidR="00547E87" w:rsidRPr="00B72286" w:rsidRDefault="00547E87" w:rsidP="00D83280">
            <w:pPr>
              <w:spacing w:after="160" w:line="259" w:lineRule="auto"/>
              <w:jc w:val="center"/>
              <w:rPr>
                <w:sz w:val="16"/>
                <w:szCs w:val="12"/>
              </w:rPr>
            </w:pPr>
            <w:r w:rsidRPr="00B72286">
              <w:rPr>
                <w:sz w:val="16"/>
                <w:szCs w:val="12"/>
              </w:rPr>
              <w:t>0.959</w:t>
            </w:r>
          </w:p>
        </w:tc>
        <w:tc>
          <w:tcPr>
            <w:tcW w:w="0" w:type="auto"/>
            <w:tcBorders>
              <w:top w:val="single" w:sz="4" w:space="0" w:color="auto"/>
              <w:bottom w:val="single" w:sz="4" w:space="0" w:color="auto"/>
              <w:right w:val="single" w:sz="4" w:space="0" w:color="auto"/>
            </w:tcBorders>
            <w:vAlign w:val="center"/>
            <w:hideMark/>
          </w:tcPr>
          <w:p w14:paraId="1934266D" w14:textId="77777777" w:rsidR="00547E87" w:rsidRPr="00B72286" w:rsidRDefault="00547E87" w:rsidP="00D83280">
            <w:pPr>
              <w:spacing w:after="160" w:line="259" w:lineRule="auto"/>
              <w:jc w:val="center"/>
              <w:rPr>
                <w:sz w:val="16"/>
                <w:szCs w:val="12"/>
              </w:rPr>
            </w:pPr>
            <w:r w:rsidRPr="00B72286">
              <w:rPr>
                <w:sz w:val="16"/>
                <w:szCs w:val="12"/>
              </w:rPr>
              <w:t>0.95913</w:t>
            </w:r>
          </w:p>
        </w:tc>
      </w:tr>
      <w:tr w:rsidR="00547E87" w:rsidRPr="00B72286" w14:paraId="3A36CDA8"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6AAC4625" w14:textId="77777777" w:rsidR="00547E87" w:rsidRPr="00B72286" w:rsidRDefault="00547E87" w:rsidP="00D83280">
            <w:pPr>
              <w:spacing w:after="160" w:line="259" w:lineRule="auto"/>
              <w:rPr>
                <w:sz w:val="16"/>
                <w:szCs w:val="12"/>
              </w:rPr>
            </w:pPr>
            <w:r w:rsidRPr="00B72286">
              <w:rPr>
                <w:sz w:val="16"/>
                <w:szCs w:val="12"/>
              </w:rPr>
              <w:t>EfficientNet-B0</w:t>
            </w:r>
          </w:p>
        </w:tc>
        <w:tc>
          <w:tcPr>
            <w:tcW w:w="0" w:type="auto"/>
            <w:tcBorders>
              <w:top w:val="single" w:sz="4" w:space="0" w:color="auto"/>
              <w:bottom w:val="single" w:sz="4" w:space="0" w:color="auto"/>
            </w:tcBorders>
            <w:vAlign w:val="center"/>
            <w:hideMark/>
          </w:tcPr>
          <w:p w14:paraId="6E0BF539" w14:textId="77777777" w:rsidR="00547E87" w:rsidRPr="00B72286" w:rsidRDefault="00547E87" w:rsidP="00D83280">
            <w:pPr>
              <w:spacing w:after="160" w:line="259" w:lineRule="auto"/>
              <w:jc w:val="center"/>
              <w:rPr>
                <w:sz w:val="16"/>
                <w:szCs w:val="12"/>
              </w:rPr>
            </w:pPr>
            <w:r w:rsidRPr="00B72286">
              <w:rPr>
                <w:sz w:val="16"/>
                <w:szCs w:val="12"/>
              </w:rPr>
              <w:t>0.959</w:t>
            </w:r>
          </w:p>
        </w:tc>
        <w:tc>
          <w:tcPr>
            <w:tcW w:w="0" w:type="auto"/>
            <w:tcBorders>
              <w:top w:val="single" w:sz="4" w:space="0" w:color="auto"/>
              <w:bottom w:val="single" w:sz="4" w:space="0" w:color="auto"/>
            </w:tcBorders>
            <w:vAlign w:val="center"/>
            <w:hideMark/>
          </w:tcPr>
          <w:p w14:paraId="5BCB73B5" w14:textId="77777777" w:rsidR="00547E87" w:rsidRPr="00B72286" w:rsidRDefault="00547E87" w:rsidP="00D83280">
            <w:pPr>
              <w:spacing w:after="160" w:line="259" w:lineRule="auto"/>
              <w:jc w:val="center"/>
              <w:rPr>
                <w:sz w:val="16"/>
                <w:szCs w:val="12"/>
              </w:rPr>
            </w:pPr>
            <w:r w:rsidRPr="00B72286">
              <w:rPr>
                <w:sz w:val="16"/>
                <w:szCs w:val="12"/>
              </w:rPr>
              <w:t>0.959</w:t>
            </w:r>
          </w:p>
        </w:tc>
        <w:tc>
          <w:tcPr>
            <w:tcW w:w="0" w:type="auto"/>
            <w:tcBorders>
              <w:top w:val="single" w:sz="4" w:space="0" w:color="auto"/>
              <w:bottom w:val="single" w:sz="4" w:space="0" w:color="auto"/>
            </w:tcBorders>
            <w:vAlign w:val="center"/>
            <w:hideMark/>
          </w:tcPr>
          <w:p w14:paraId="2722C517" w14:textId="77777777" w:rsidR="00547E87" w:rsidRPr="00B72286" w:rsidRDefault="00547E87" w:rsidP="00D83280">
            <w:pPr>
              <w:spacing w:after="160" w:line="259" w:lineRule="auto"/>
              <w:jc w:val="center"/>
              <w:rPr>
                <w:sz w:val="16"/>
                <w:szCs w:val="12"/>
              </w:rPr>
            </w:pPr>
            <w:r w:rsidRPr="00B72286">
              <w:rPr>
                <w:sz w:val="16"/>
                <w:szCs w:val="12"/>
              </w:rPr>
              <w:t>0.959</w:t>
            </w:r>
          </w:p>
        </w:tc>
        <w:tc>
          <w:tcPr>
            <w:tcW w:w="0" w:type="auto"/>
            <w:tcBorders>
              <w:top w:val="single" w:sz="4" w:space="0" w:color="auto"/>
              <w:bottom w:val="single" w:sz="4" w:space="0" w:color="auto"/>
              <w:right w:val="single" w:sz="4" w:space="0" w:color="auto"/>
            </w:tcBorders>
            <w:vAlign w:val="center"/>
            <w:hideMark/>
          </w:tcPr>
          <w:p w14:paraId="7BEFD121" w14:textId="77777777" w:rsidR="00547E87" w:rsidRPr="00B72286" w:rsidRDefault="00547E87" w:rsidP="00D83280">
            <w:pPr>
              <w:spacing w:after="160" w:line="259" w:lineRule="auto"/>
              <w:jc w:val="center"/>
              <w:rPr>
                <w:sz w:val="16"/>
                <w:szCs w:val="12"/>
              </w:rPr>
            </w:pPr>
            <w:r w:rsidRPr="00B72286">
              <w:rPr>
                <w:sz w:val="16"/>
                <w:szCs w:val="12"/>
              </w:rPr>
              <w:t>0.959</w:t>
            </w:r>
          </w:p>
        </w:tc>
      </w:tr>
      <w:tr w:rsidR="00547E87" w:rsidRPr="00B72286" w14:paraId="386A42CC"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637C8ACF" w14:textId="77777777" w:rsidR="00547E87" w:rsidRPr="00B72286" w:rsidRDefault="00547E87" w:rsidP="00D83280">
            <w:pPr>
              <w:spacing w:after="160" w:line="259" w:lineRule="auto"/>
              <w:rPr>
                <w:sz w:val="16"/>
                <w:szCs w:val="12"/>
              </w:rPr>
            </w:pPr>
            <w:r w:rsidRPr="00B72286">
              <w:rPr>
                <w:sz w:val="16"/>
                <w:szCs w:val="12"/>
              </w:rPr>
              <w:t>ResNet-18</w:t>
            </w:r>
          </w:p>
        </w:tc>
        <w:tc>
          <w:tcPr>
            <w:tcW w:w="0" w:type="auto"/>
            <w:tcBorders>
              <w:top w:val="single" w:sz="4" w:space="0" w:color="auto"/>
              <w:bottom w:val="single" w:sz="4" w:space="0" w:color="auto"/>
            </w:tcBorders>
            <w:vAlign w:val="center"/>
            <w:hideMark/>
          </w:tcPr>
          <w:p w14:paraId="3BE60CCD" w14:textId="77777777" w:rsidR="00547E87" w:rsidRPr="00B72286" w:rsidRDefault="00547E87" w:rsidP="00D83280">
            <w:pPr>
              <w:spacing w:after="160" w:line="259" w:lineRule="auto"/>
              <w:jc w:val="center"/>
              <w:rPr>
                <w:sz w:val="16"/>
                <w:szCs w:val="12"/>
              </w:rPr>
            </w:pPr>
            <w:r w:rsidRPr="00B72286">
              <w:rPr>
                <w:sz w:val="16"/>
                <w:szCs w:val="12"/>
              </w:rPr>
              <w:t>0.95322</w:t>
            </w:r>
          </w:p>
        </w:tc>
        <w:tc>
          <w:tcPr>
            <w:tcW w:w="0" w:type="auto"/>
            <w:tcBorders>
              <w:top w:val="single" w:sz="4" w:space="0" w:color="auto"/>
              <w:bottom w:val="single" w:sz="4" w:space="0" w:color="auto"/>
            </w:tcBorders>
            <w:vAlign w:val="center"/>
            <w:hideMark/>
          </w:tcPr>
          <w:p w14:paraId="0385FA01" w14:textId="77777777" w:rsidR="00547E87" w:rsidRPr="00B72286" w:rsidRDefault="00547E87" w:rsidP="00D83280">
            <w:pPr>
              <w:spacing w:after="160" w:line="259" w:lineRule="auto"/>
              <w:jc w:val="center"/>
              <w:rPr>
                <w:sz w:val="16"/>
                <w:szCs w:val="12"/>
              </w:rPr>
            </w:pPr>
            <w:r w:rsidRPr="00B72286">
              <w:rPr>
                <w:sz w:val="16"/>
                <w:szCs w:val="12"/>
              </w:rPr>
              <w:t>0.954</w:t>
            </w:r>
          </w:p>
        </w:tc>
        <w:tc>
          <w:tcPr>
            <w:tcW w:w="0" w:type="auto"/>
            <w:tcBorders>
              <w:top w:val="single" w:sz="4" w:space="0" w:color="auto"/>
              <w:bottom w:val="single" w:sz="4" w:space="0" w:color="auto"/>
            </w:tcBorders>
            <w:vAlign w:val="center"/>
            <w:hideMark/>
          </w:tcPr>
          <w:p w14:paraId="45D4B08F" w14:textId="77777777" w:rsidR="00547E87" w:rsidRPr="00B72286" w:rsidRDefault="00547E87" w:rsidP="00D83280">
            <w:pPr>
              <w:spacing w:after="160" w:line="259" w:lineRule="auto"/>
              <w:jc w:val="center"/>
              <w:rPr>
                <w:sz w:val="16"/>
                <w:szCs w:val="12"/>
              </w:rPr>
            </w:pPr>
            <w:r w:rsidRPr="00B72286">
              <w:rPr>
                <w:sz w:val="16"/>
                <w:szCs w:val="12"/>
              </w:rPr>
              <w:t>0.953</w:t>
            </w:r>
          </w:p>
        </w:tc>
        <w:tc>
          <w:tcPr>
            <w:tcW w:w="0" w:type="auto"/>
            <w:tcBorders>
              <w:top w:val="single" w:sz="4" w:space="0" w:color="auto"/>
              <w:bottom w:val="single" w:sz="4" w:space="0" w:color="auto"/>
              <w:right w:val="single" w:sz="4" w:space="0" w:color="auto"/>
            </w:tcBorders>
            <w:vAlign w:val="center"/>
            <w:hideMark/>
          </w:tcPr>
          <w:p w14:paraId="0B8640A2" w14:textId="77777777" w:rsidR="00547E87" w:rsidRPr="00B72286" w:rsidRDefault="00547E87" w:rsidP="00D83280">
            <w:pPr>
              <w:spacing w:after="160" w:line="259" w:lineRule="auto"/>
              <w:jc w:val="center"/>
              <w:rPr>
                <w:sz w:val="16"/>
                <w:szCs w:val="12"/>
              </w:rPr>
            </w:pPr>
            <w:r w:rsidRPr="00B72286">
              <w:rPr>
                <w:sz w:val="16"/>
                <w:szCs w:val="12"/>
              </w:rPr>
              <w:t>0.95318</w:t>
            </w:r>
          </w:p>
        </w:tc>
      </w:tr>
      <w:tr w:rsidR="00547E87" w:rsidRPr="00B72286" w14:paraId="0F63CBE8"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5F914B92" w14:textId="77777777" w:rsidR="00547E87" w:rsidRPr="00B72286" w:rsidRDefault="00547E87" w:rsidP="00D83280">
            <w:pPr>
              <w:spacing w:after="160" w:line="259" w:lineRule="auto"/>
              <w:rPr>
                <w:sz w:val="16"/>
                <w:szCs w:val="12"/>
              </w:rPr>
            </w:pPr>
            <w:r w:rsidRPr="00B72286">
              <w:rPr>
                <w:sz w:val="16"/>
                <w:szCs w:val="12"/>
              </w:rPr>
              <w:t>YOLOv11n-cls (</w:t>
            </w:r>
            <w:proofErr w:type="spellStart"/>
            <w:r w:rsidRPr="00B72286">
              <w:rPr>
                <w:sz w:val="16"/>
                <w:szCs w:val="12"/>
              </w:rPr>
              <w:t>Ultralytics</w:t>
            </w:r>
            <w:proofErr w:type="spellEnd"/>
            <w:r w:rsidRPr="00B72286">
              <w:rPr>
                <w:sz w:val="16"/>
                <w:szCs w:val="12"/>
              </w:rPr>
              <w:t>, yolo11n-cls.pt)</w:t>
            </w:r>
          </w:p>
        </w:tc>
        <w:tc>
          <w:tcPr>
            <w:tcW w:w="0" w:type="auto"/>
            <w:tcBorders>
              <w:top w:val="single" w:sz="4" w:space="0" w:color="auto"/>
              <w:bottom w:val="single" w:sz="4" w:space="0" w:color="auto"/>
            </w:tcBorders>
            <w:vAlign w:val="center"/>
            <w:hideMark/>
          </w:tcPr>
          <w:p w14:paraId="640D1A78" w14:textId="77777777" w:rsidR="00547E87" w:rsidRPr="00B72286" w:rsidRDefault="00547E87" w:rsidP="00D83280">
            <w:pPr>
              <w:spacing w:after="160" w:line="259" w:lineRule="auto"/>
              <w:jc w:val="center"/>
              <w:rPr>
                <w:sz w:val="16"/>
                <w:szCs w:val="12"/>
              </w:rPr>
            </w:pPr>
            <w:r w:rsidRPr="00B72286">
              <w:rPr>
                <w:sz w:val="16"/>
                <w:szCs w:val="12"/>
              </w:rPr>
              <w:t>0.94152</w:t>
            </w:r>
          </w:p>
        </w:tc>
        <w:tc>
          <w:tcPr>
            <w:tcW w:w="0" w:type="auto"/>
            <w:tcBorders>
              <w:top w:val="single" w:sz="4" w:space="0" w:color="auto"/>
              <w:bottom w:val="single" w:sz="4" w:space="0" w:color="auto"/>
            </w:tcBorders>
            <w:vAlign w:val="center"/>
            <w:hideMark/>
          </w:tcPr>
          <w:p w14:paraId="65BD6627" w14:textId="77777777" w:rsidR="00547E87" w:rsidRPr="00B72286" w:rsidRDefault="00547E87" w:rsidP="00D83280">
            <w:pPr>
              <w:spacing w:after="160" w:line="259" w:lineRule="auto"/>
              <w:jc w:val="center"/>
              <w:rPr>
                <w:sz w:val="16"/>
                <w:szCs w:val="12"/>
              </w:rPr>
            </w:pPr>
            <w:r w:rsidRPr="00B72286">
              <w:rPr>
                <w:sz w:val="16"/>
                <w:szCs w:val="12"/>
              </w:rPr>
              <w:t>0.943</w:t>
            </w:r>
          </w:p>
        </w:tc>
        <w:tc>
          <w:tcPr>
            <w:tcW w:w="0" w:type="auto"/>
            <w:tcBorders>
              <w:top w:val="single" w:sz="4" w:space="0" w:color="auto"/>
              <w:bottom w:val="single" w:sz="4" w:space="0" w:color="auto"/>
            </w:tcBorders>
            <w:vAlign w:val="center"/>
            <w:hideMark/>
          </w:tcPr>
          <w:p w14:paraId="2E04C9F9" w14:textId="77777777" w:rsidR="00547E87" w:rsidRPr="00B72286" w:rsidRDefault="00547E87" w:rsidP="00D83280">
            <w:pPr>
              <w:spacing w:after="160" w:line="259" w:lineRule="auto"/>
              <w:jc w:val="center"/>
              <w:rPr>
                <w:sz w:val="16"/>
                <w:szCs w:val="12"/>
              </w:rPr>
            </w:pPr>
            <w:r w:rsidRPr="00B72286">
              <w:rPr>
                <w:sz w:val="16"/>
                <w:szCs w:val="12"/>
              </w:rPr>
              <w:t>0.942</w:t>
            </w:r>
          </w:p>
        </w:tc>
        <w:tc>
          <w:tcPr>
            <w:tcW w:w="0" w:type="auto"/>
            <w:tcBorders>
              <w:top w:val="single" w:sz="4" w:space="0" w:color="auto"/>
              <w:bottom w:val="single" w:sz="4" w:space="0" w:color="auto"/>
              <w:right w:val="single" w:sz="4" w:space="0" w:color="auto"/>
            </w:tcBorders>
            <w:vAlign w:val="center"/>
            <w:hideMark/>
          </w:tcPr>
          <w:p w14:paraId="08C52D34" w14:textId="77777777" w:rsidR="00547E87" w:rsidRPr="00B72286" w:rsidRDefault="00547E87" w:rsidP="00D83280">
            <w:pPr>
              <w:spacing w:after="160" w:line="259" w:lineRule="auto"/>
              <w:jc w:val="center"/>
              <w:rPr>
                <w:sz w:val="16"/>
                <w:szCs w:val="12"/>
              </w:rPr>
            </w:pPr>
            <w:r w:rsidRPr="00B72286">
              <w:rPr>
                <w:sz w:val="16"/>
                <w:szCs w:val="12"/>
              </w:rPr>
              <w:t>0.94127</w:t>
            </w:r>
          </w:p>
        </w:tc>
      </w:tr>
      <w:tr w:rsidR="00547E87" w:rsidRPr="00B72286" w14:paraId="466F953A"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0292369C" w14:textId="77777777" w:rsidR="00547E87" w:rsidRPr="00B72286" w:rsidRDefault="00547E87" w:rsidP="00D83280">
            <w:pPr>
              <w:spacing w:after="160" w:line="259" w:lineRule="auto"/>
              <w:rPr>
                <w:sz w:val="16"/>
                <w:szCs w:val="12"/>
              </w:rPr>
            </w:pPr>
            <w:r w:rsidRPr="00B72286">
              <w:rPr>
                <w:sz w:val="16"/>
                <w:szCs w:val="12"/>
              </w:rPr>
              <w:t>Vision Transformer (</w:t>
            </w:r>
            <w:proofErr w:type="spellStart"/>
            <w:r w:rsidRPr="00B72286">
              <w:rPr>
                <w:sz w:val="16"/>
                <w:szCs w:val="12"/>
              </w:rPr>
              <w:t>ViT</w:t>
            </w:r>
            <w:proofErr w:type="spellEnd"/>
            <w:r w:rsidRPr="00B72286">
              <w:rPr>
                <w:sz w:val="16"/>
                <w:szCs w:val="12"/>
              </w:rPr>
              <w:t>-B/32)</w:t>
            </w:r>
          </w:p>
        </w:tc>
        <w:tc>
          <w:tcPr>
            <w:tcW w:w="0" w:type="auto"/>
            <w:tcBorders>
              <w:top w:val="single" w:sz="4" w:space="0" w:color="auto"/>
              <w:bottom w:val="single" w:sz="4" w:space="0" w:color="auto"/>
            </w:tcBorders>
            <w:vAlign w:val="center"/>
            <w:hideMark/>
          </w:tcPr>
          <w:p w14:paraId="3E45C268" w14:textId="77777777" w:rsidR="00547E87" w:rsidRPr="00B72286" w:rsidRDefault="00547E87" w:rsidP="00D83280">
            <w:pPr>
              <w:spacing w:after="160" w:line="259" w:lineRule="auto"/>
              <w:jc w:val="center"/>
              <w:rPr>
                <w:sz w:val="16"/>
                <w:szCs w:val="12"/>
              </w:rPr>
            </w:pPr>
            <w:r w:rsidRPr="00B72286">
              <w:rPr>
                <w:sz w:val="16"/>
                <w:szCs w:val="12"/>
              </w:rPr>
              <w:t>0.61988</w:t>
            </w:r>
          </w:p>
        </w:tc>
        <w:tc>
          <w:tcPr>
            <w:tcW w:w="0" w:type="auto"/>
            <w:tcBorders>
              <w:top w:val="single" w:sz="4" w:space="0" w:color="auto"/>
              <w:bottom w:val="single" w:sz="4" w:space="0" w:color="auto"/>
            </w:tcBorders>
            <w:vAlign w:val="center"/>
            <w:hideMark/>
          </w:tcPr>
          <w:p w14:paraId="153FF16B" w14:textId="77777777" w:rsidR="00547E87" w:rsidRPr="00B72286" w:rsidRDefault="00547E87" w:rsidP="00D83280">
            <w:pPr>
              <w:spacing w:after="160" w:line="259" w:lineRule="auto"/>
              <w:jc w:val="center"/>
              <w:rPr>
                <w:sz w:val="16"/>
                <w:szCs w:val="12"/>
              </w:rPr>
            </w:pPr>
            <w:r w:rsidRPr="00B72286">
              <w:rPr>
                <w:sz w:val="16"/>
                <w:szCs w:val="12"/>
              </w:rPr>
              <w:t>0.629</w:t>
            </w:r>
          </w:p>
        </w:tc>
        <w:tc>
          <w:tcPr>
            <w:tcW w:w="0" w:type="auto"/>
            <w:tcBorders>
              <w:top w:val="single" w:sz="4" w:space="0" w:color="auto"/>
              <w:bottom w:val="single" w:sz="4" w:space="0" w:color="auto"/>
            </w:tcBorders>
            <w:vAlign w:val="center"/>
            <w:hideMark/>
          </w:tcPr>
          <w:p w14:paraId="511D53FC" w14:textId="77777777" w:rsidR="00547E87" w:rsidRPr="00B72286" w:rsidRDefault="00547E87" w:rsidP="00D83280">
            <w:pPr>
              <w:spacing w:after="160" w:line="259" w:lineRule="auto"/>
              <w:jc w:val="center"/>
              <w:rPr>
                <w:sz w:val="16"/>
                <w:szCs w:val="12"/>
              </w:rPr>
            </w:pPr>
            <w:r w:rsidRPr="00B72286">
              <w:rPr>
                <w:sz w:val="16"/>
                <w:szCs w:val="12"/>
              </w:rPr>
              <w:t>0.62085</w:t>
            </w:r>
          </w:p>
        </w:tc>
        <w:tc>
          <w:tcPr>
            <w:tcW w:w="0" w:type="auto"/>
            <w:tcBorders>
              <w:top w:val="single" w:sz="4" w:space="0" w:color="auto"/>
              <w:bottom w:val="single" w:sz="4" w:space="0" w:color="auto"/>
              <w:right w:val="single" w:sz="4" w:space="0" w:color="auto"/>
            </w:tcBorders>
            <w:vAlign w:val="center"/>
            <w:hideMark/>
          </w:tcPr>
          <w:p w14:paraId="6D2BDAA3" w14:textId="77777777" w:rsidR="00547E87" w:rsidRPr="00B72286" w:rsidRDefault="00547E87" w:rsidP="00D83280">
            <w:pPr>
              <w:spacing w:after="160" w:line="259" w:lineRule="auto"/>
              <w:jc w:val="center"/>
              <w:rPr>
                <w:sz w:val="16"/>
                <w:szCs w:val="12"/>
              </w:rPr>
            </w:pPr>
            <w:r w:rsidRPr="00B72286">
              <w:rPr>
                <w:sz w:val="16"/>
                <w:szCs w:val="12"/>
              </w:rPr>
              <w:t>0.61695</w:t>
            </w:r>
          </w:p>
        </w:tc>
      </w:tr>
      <w:tr w:rsidR="00547E87" w:rsidRPr="00B72286" w14:paraId="287E387E" w14:textId="77777777" w:rsidTr="00D83280">
        <w:trPr>
          <w:tblCellSpacing w:w="15" w:type="dxa"/>
        </w:trPr>
        <w:tc>
          <w:tcPr>
            <w:tcW w:w="0" w:type="auto"/>
            <w:tcBorders>
              <w:top w:val="single" w:sz="4" w:space="0" w:color="auto"/>
              <w:left w:val="single" w:sz="4" w:space="0" w:color="auto"/>
              <w:bottom w:val="single" w:sz="4" w:space="0" w:color="auto"/>
            </w:tcBorders>
            <w:vAlign w:val="center"/>
            <w:hideMark/>
          </w:tcPr>
          <w:p w14:paraId="41BCAF35" w14:textId="5DB9FC62" w:rsidR="00547E87" w:rsidRPr="00B72286" w:rsidRDefault="00547E87" w:rsidP="00D83280">
            <w:pPr>
              <w:spacing w:after="160" w:line="259" w:lineRule="auto"/>
              <w:rPr>
                <w:sz w:val="16"/>
                <w:szCs w:val="12"/>
              </w:rPr>
            </w:pPr>
            <w:r w:rsidRPr="00B72286">
              <w:rPr>
                <w:sz w:val="16"/>
                <w:szCs w:val="12"/>
              </w:rPr>
              <w:t xml:space="preserve">Custom </w:t>
            </w:r>
            <w:proofErr w:type="spellStart"/>
            <w:r w:rsidR="00225F2C">
              <w:rPr>
                <w:sz w:val="16"/>
                <w:szCs w:val="12"/>
              </w:rPr>
              <w:t>Custom</w:t>
            </w:r>
            <w:proofErr w:type="spellEnd"/>
            <w:r w:rsidR="00225F2C">
              <w:rPr>
                <w:sz w:val="16"/>
                <w:szCs w:val="12"/>
              </w:rPr>
              <w:t xml:space="preserve"> CNN baseline</w:t>
            </w:r>
          </w:p>
        </w:tc>
        <w:tc>
          <w:tcPr>
            <w:tcW w:w="0" w:type="auto"/>
            <w:tcBorders>
              <w:top w:val="single" w:sz="4" w:space="0" w:color="auto"/>
              <w:bottom w:val="single" w:sz="4" w:space="0" w:color="auto"/>
            </w:tcBorders>
            <w:vAlign w:val="center"/>
            <w:hideMark/>
          </w:tcPr>
          <w:p w14:paraId="7E9A559F" w14:textId="77777777" w:rsidR="00547E87" w:rsidRPr="00B72286" w:rsidRDefault="00547E87" w:rsidP="00D83280">
            <w:pPr>
              <w:spacing w:after="160" w:line="259" w:lineRule="auto"/>
              <w:jc w:val="center"/>
              <w:rPr>
                <w:sz w:val="16"/>
                <w:szCs w:val="12"/>
              </w:rPr>
            </w:pPr>
            <w:r w:rsidRPr="00B72286">
              <w:rPr>
                <w:sz w:val="16"/>
                <w:szCs w:val="12"/>
              </w:rPr>
              <w:t>0.5848</w:t>
            </w:r>
          </w:p>
        </w:tc>
        <w:tc>
          <w:tcPr>
            <w:tcW w:w="0" w:type="auto"/>
            <w:tcBorders>
              <w:top w:val="single" w:sz="4" w:space="0" w:color="auto"/>
              <w:bottom w:val="single" w:sz="4" w:space="0" w:color="auto"/>
            </w:tcBorders>
            <w:vAlign w:val="center"/>
            <w:hideMark/>
          </w:tcPr>
          <w:p w14:paraId="01D3BF02" w14:textId="77777777" w:rsidR="00547E87" w:rsidRPr="00B72286" w:rsidRDefault="00547E87" w:rsidP="00D83280">
            <w:pPr>
              <w:spacing w:after="160" w:line="259" w:lineRule="auto"/>
              <w:jc w:val="center"/>
              <w:rPr>
                <w:sz w:val="16"/>
                <w:szCs w:val="12"/>
              </w:rPr>
            </w:pPr>
            <w:r w:rsidRPr="00B72286">
              <w:rPr>
                <w:sz w:val="16"/>
                <w:szCs w:val="12"/>
              </w:rPr>
              <w:t>0.597</w:t>
            </w:r>
          </w:p>
        </w:tc>
        <w:tc>
          <w:tcPr>
            <w:tcW w:w="0" w:type="auto"/>
            <w:tcBorders>
              <w:top w:val="single" w:sz="4" w:space="0" w:color="auto"/>
              <w:bottom w:val="single" w:sz="4" w:space="0" w:color="auto"/>
            </w:tcBorders>
            <w:vAlign w:val="center"/>
            <w:hideMark/>
          </w:tcPr>
          <w:p w14:paraId="33536826" w14:textId="77777777" w:rsidR="00547E87" w:rsidRPr="00B72286" w:rsidRDefault="00547E87" w:rsidP="00D83280">
            <w:pPr>
              <w:spacing w:after="160" w:line="259" w:lineRule="auto"/>
              <w:jc w:val="center"/>
              <w:rPr>
                <w:sz w:val="16"/>
                <w:szCs w:val="12"/>
              </w:rPr>
            </w:pPr>
            <w:r w:rsidRPr="00B72286">
              <w:rPr>
                <w:sz w:val="16"/>
                <w:szCs w:val="12"/>
              </w:rPr>
              <w:t>0.586</w:t>
            </w:r>
          </w:p>
        </w:tc>
        <w:tc>
          <w:tcPr>
            <w:tcW w:w="0" w:type="auto"/>
            <w:tcBorders>
              <w:top w:val="single" w:sz="4" w:space="0" w:color="auto"/>
              <w:bottom w:val="single" w:sz="4" w:space="0" w:color="auto"/>
              <w:right w:val="single" w:sz="4" w:space="0" w:color="auto"/>
            </w:tcBorders>
            <w:vAlign w:val="center"/>
            <w:hideMark/>
          </w:tcPr>
          <w:p w14:paraId="21CF4B08" w14:textId="77777777" w:rsidR="00547E87" w:rsidRPr="00B72286" w:rsidRDefault="00547E87" w:rsidP="00D83280">
            <w:pPr>
              <w:spacing w:after="160" w:line="259" w:lineRule="auto"/>
              <w:jc w:val="center"/>
              <w:rPr>
                <w:sz w:val="16"/>
                <w:szCs w:val="12"/>
              </w:rPr>
            </w:pPr>
            <w:r w:rsidRPr="00B72286">
              <w:rPr>
                <w:sz w:val="16"/>
                <w:szCs w:val="12"/>
              </w:rPr>
              <w:t>0.58565</w:t>
            </w:r>
          </w:p>
        </w:tc>
      </w:tr>
    </w:tbl>
    <w:p w14:paraId="473236C4" w14:textId="7C99FDB0" w:rsidR="00F77AB1" w:rsidRDefault="00F77AB1" w:rsidP="00547E87">
      <w:pPr>
        <w:widowControl w:val="0"/>
        <w:autoSpaceDE w:val="0"/>
        <w:autoSpaceDN w:val="0"/>
        <w:adjustRightInd w:val="0"/>
        <w:spacing w:after="0" w:line="240" w:lineRule="auto"/>
        <w:ind w:left="0" w:firstLine="0"/>
        <w:rPr>
          <w:rFonts w:ascii="Sakkal Majalla" w:hAnsi="Sakkal Majalla" w:cs="Sakkal Majalla"/>
          <w:sz w:val="20"/>
          <w:szCs w:val="16"/>
        </w:rPr>
      </w:pPr>
      <w:r w:rsidRPr="00EB5665">
        <w:rPr>
          <w:rFonts w:ascii="Sakkal Majalla" w:hAnsi="Sakkal Majalla" w:cs="Sakkal Majalla"/>
          <w:sz w:val="20"/>
          <w:szCs w:val="16"/>
        </w:rPr>
        <w:t xml:space="preserve">Table 5.1. Overall performance </w:t>
      </w:r>
      <w:r w:rsidR="00225F2C">
        <w:rPr>
          <w:rFonts w:ascii="Sakkal Majalla" w:hAnsi="Sakkal Majalla" w:cs="Sakkal Majalla"/>
          <w:sz w:val="20"/>
          <w:szCs w:val="16"/>
        </w:rPr>
        <w:t>on the held-out test split (n=</w:t>
      </w:r>
      <w:proofErr w:type="gramStart"/>
      <w:r w:rsidR="00225F2C">
        <w:rPr>
          <w:rFonts w:ascii="Sakkal Majalla" w:hAnsi="Sakkal Majalla" w:cs="Sakkal Majalla"/>
          <w:sz w:val="20"/>
          <w:szCs w:val="16"/>
        </w:rPr>
        <w:t>171)</w:t>
      </w:r>
      <w:r w:rsidRPr="00EB5665">
        <w:rPr>
          <w:rFonts w:ascii="Sakkal Majalla" w:hAnsi="Sakkal Majalla" w:cs="Sakkal Majalla"/>
          <w:sz w:val="20"/>
          <w:szCs w:val="16"/>
        </w:rPr>
        <w:t>split</w:t>
      </w:r>
      <w:proofErr w:type="gramEnd"/>
      <w:r w:rsidRPr="00EB5665">
        <w:rPr>
          <w:rFonts w:ascii="Sakkal Majalla" w:hAnsi="Sakkal Majalla" w:cs="Sakkal Majalla"/>
          <w:sz w:val="20"/>
          <w:szCs w:val="16"/>
        </w:rPr>
        <w:t xml:space="preserve"> (n = 171). </w:t>
      </w:r>
    </w:p>
    <w:p w14:paraId="32A7680F" w14:textId="77777777" w:rsidR="00530144" w:rsidRPr="00EB5665" w:rsidRDefault="00530144" w:rsidP="00530144">
      <w:pPr>
        <w:widowControl w:val="0"/>
        <w:autoSpaceDE w:val="0"/>
        <w:autoSpaceDN w:val="0"/>
        <w:adjustRightInd w:val="0"/>
        <w:spacing w:after="0" w:line="240" w:lineRule="auto"/>
        <w:rPr>
          <w:rFonts w:ascii="Sakkal Majalla" w:hAnsi="Sakkal Majalla" w:cs="Sakkal Majalla"/>
          <w:sz w:val="20"/>
          <w:szCs w:val="16"/>
        </w:rPr>
      </w:pPr>
    </w:p>
    <w:p w14:paraId="2199D008" w14:textId="3A7FD501" w:rsidR="00530144" w:rsidRPr="00CE1876" w:rsidRDefault="00530144" w:rsidP="00530144">
      <w:pPr>
        <w:spacing w:after="532" w:line="259" w:lineRule="auto"/>
        <w:ind w:left="0" w:firstLine="0"/>
        <w:rPr>
          <w:rFonts w:ascii="Sakkal Majalla" w:hAnsi="Sakkal Majalla" w:cs="Sakkal Majalla"/>
          <w:sz w:val="32"/>
          <w:szCs w:val="24"/>
        </w:rPr>
      </w:pPr>
      <w:r w:rsidRPr="00CE1876">
        <w:rPr>
          <w:rFonts w:ascii="Sakkal Majalla" w:hAnsi="Sakkal Majalla" w:cs="Sakkal Majalla"/>
          <w:sz w:val="32"/>
          <w:szCs w:val="24"/>
        </w:rPr>
        <w:lastRenderedPageBreak/>
        <w:t xml:space="preserve">Under identical </w:t>
      </w:r>
      <w:r w:rsidRPr="00547E87">
        <w:rPr>
          <w:rFonts w:ascii="Sakkal Majalla" w:hAnsi="Sakkal Majalla" w:cs="Sakkal Majalla"/>
          <w:sz w:val="32"/>
          <w:szCs w:val="24"/>
        </w:rPr>
        <w:t>training</w:t>
      </w:r>
      <w:r w:rsidRPr="00CE1876">
        <w:rPr>
          <w:rFonts w:ascii="Sakkal Majalla" w:hAnsi="Sakkal Majalla" w:cs="Sakkal Majalla"/>
          <w:sz w:val="32"/>
          <w:szCs w:val="24"/>
        </w:rPr>
        <w:t xml:space="preserve"> and evaluation settings, a clear performance hierarchy emerges. </w:t>
      </w:r>
      <w:r w:rsidR="000C44BA">
        <w:rPr>
          <w:rFonts w:ascii="Sakkal Majalla" w:hAnsi="Sakkal Majalla" w:cs="Sakkal Majalla"/>
          <w:sz w:val="32"/>
          <w:szCs w:val="24"/>
        </w:rPr>
        <w:t>swin_tiny_patch4_window7_224</w:t>
      </w:r>
      <w:r w:rsidRPr="00CE1876">
        <w:rPr>
          <w:rFonts w:ascii="Sakkal Majalla" w:hAnsi="Sakkal Majalla" w:cs="Sakkal Majalla"/>
          <w:sz w:val="32"/>
          <w:szCs w:val="24"/>
        </w:rPr>
        <w:t xml:space="preserve"> achieves the strongest results with Accuracy </w:t>
      </w:r>
      <w:r w:rsidR="0097303D" w:rsidRPr="0097303D">
        <w:rPr>
          <w:rFonts w:ascii="Sakkal Majalla" w:hAnsi="Sakkal Majalla" w:cs="Sakkal Majalla"/>
          <w:sz w:val="32"/>
          <w:szCs w:val="24"/>
        </w:rPr>
        <w:t>%</w:t>
      </w:r>
      <w:r w:rsidRPr="00CE1876">
        <w:rPr>
          <w:rFonts w:ascii="Sakkal Majalla" w:hAnsi="Sakkal Majalla" w:cs="Sakkal Majalla"/>
          <w:sz w:val="32"/>
          <w:szCs w:val="24"/>
        </w:rPr>
        <w:t>98.25</w:t>
      </w:r>
      <w:r w:rsidR="0097303D">
        <w:rPr>
          <w:rFonts w:ascii="Sakkal Majalla" w:hAnsi="Sakkal Majalla" w:cs="Sakkal Majalla"/>
          <w:sz w:val="32"/>
          <w:szCs w:val="24"/>
        </w:rPr>
        <w:t xml:space="preserve"> </w:t>
      </w:r>
      <w:r w:rsidRPr="00CE1876">
        <w:rPr>
          <w:rFonts w:ascii="Sakkal Majalla" w:hAnsi="Sakkal Majalla" w:cs="Sakkal Majalla"/>
          <w:sz w:val="32"/>
          <w:szCs w:val="24"/>
        </w:rPr>
        <w:t>and weighted Precision/Recall/F1</w:t>
      </w:r>
      <w:r>
        <w:rPr>
          <w:rFonts w:ascii="Sakkal Majalla" w:hAnsi="Sakkal Majalla" w:cs="Sakkal Majalla"/>
          <w:sz w:val="32"/>
          <w:szCs w:val="24"/>
        </w:rPr>
        <w:t xml:space="preserve"> Score</w:t>
      </w:r>
      <w:r w:rsidRPr="00CE1876">
        <w:rPr>
          <w:rFonts w:ascii="Sakkal Majalla" w:hAnsi="Sakkal Majalla" w:cs="Sakkal Majalla"/>
          <w:sz w:val="32"/>
          <w:szCs w:val="24"/>
        </w:rPr>
        <w:t xml:space="preserve"> </w:t>
      </w:r>
      <w:r w:rsidR="009F28F6">
        <w:rPr>
          <w:rFonts w:ascii="Sakkal Majalla" w:hAnsi="Sakkal Majalla" w:cs="Sakkal Majalla"/>
          <w:sz w:val="32"/>
          <w:szCs w:val="24"/>
        </w:rPr>
        <w:t>=</w:t>
      </w:r>
      <w:r w:rsidR="0097303D">
        <w:rPr>
          <w:rFonts w:ascii="Sakkal Majalla" w:hAnsi="Sakkal Majalla" w:cs="Sakkal Majalla"/>
          <w:sz w:val="32"/>
          <w:szCs w:val="24"/>
        </w:rPr>
        <w:t xml:space="preserve"> </w:t>
      </w:r>
      <w:r w:rsidR="0097303D" w:rsidRPr="0097303D">
        <w:rPr>
          <w:rFonts w:ascii="Sakkal Majalla" w:hAnsi="Sakkal Majalla" w:cs="Sakkal Majalla"/>
          <w:sz w:val="32"/>
          <w:szCs w:val="24"/>
        </w:rPr>
        <w:t>%</w:t>
      </w:r>
      <w:r w:rsidRPr="00CE1876">
        <w:rPr>
          <w:rFonts w:ascii="Sakkal Majalla" w:hAnsi="Sakkal Majalla" w:cs="Sakkal Majalla"/>
          <w:sz w:val="32"/>
          <w:szCs w:val="24"/>
        </w:rPr>
        <w:t>98.3/</w:t>
      </w:r>
      <w:r w:rsidR="0097303D" w:rsidRPr="0097303D">
        <w:t xml:space="preserve"> </w:t>
      </w:r>
      <w:r w:rsidR="0097303D" w:rsidRPr="0097303D">
        <w:rPr>
          <w:rFonts w:ascii="Sakkal Majalla" w:hAnsi="Sakkal Majalla" w:cs="Sakkal Majalla"/>
          <w:sz w:val="32"/>
          <w:szCs w:val="24"/>
        </w:rPr>
        <w:t>%</w:t>
      </w:r>
      <w:r w:rsidRPr="00CE1876">
        <w:rPr>
          <w:rFonts w:ascii="Sakkal Majalla" w:hAnsi="Sakkal Majalla" w:cs="Sakkal Majalla"/>
          <w:sz w:val="32"/>
          <w:szCs w:val="24"/>
        </w:rPr>
        <w:t>98.2/</w:t>
      </w:r>
      <w:r w:rsidR="0097303D" w:rsidRPr="0097303D">
        <w:t xml:space="preserve"> </w:t>
      </w:r>
      <w:r w:rsidR="0097303D" w:rsidRPr="0097303D">
        <w:rPr>
          <w:rFonts w:ascii="Sakkal Majalla" w:hAnsi="Sakkal Majalla" w:cs="Sakkal Majalla"/>
          <w:sz w:val="32"/>
          <w:szCs w:val="24"/>
        </w:rPr>
        <w:t>%</w:t>
      </w:r>
      <w:r w:rsidRPr="00CE1876">
        <w:rPr>
          <w:rFonts w:ascii="Sakkal Majalla" w:hAnsi="Sakkal Majalla" w:cs="Sakkal Majalla"/>
          <w:sz w:val="32"/>
          <w:szCs w:val="24"/>
        </w:rPr>
        <w:t xml:space="preserve">98.3. InceptionV3 follows closely at </w:t>
      </w:r>
      <w:r w:rsidR="0097303D" w:rsidRPr="0097303D">
        <w:rPr>
          <w:rFonts w:ascii="Sakkal Majalla" w:hAnsi="Sakkal Majalla" w:cs="Sakkal Majalla"/>
          <w:sz w:val="32"/>
          <w:szCs w:val="24"/>
        </w:rPr>
        <w:t>%</w:t>
      </w:r>
      <w:r w:rsidRPr="00CE1876">
        <w:rPr>
          <w:rFonts w:ascii="Sakkal Majalla" w:hAnsi="Sakkal Majalla" w:cs="Sakkal Majalla"/>
          <w:sz w:val="32"/>
          <w:szCs w:val="24"/>
        </w:rPr>
        <w:t xml:space="preserve">97.66, reflecting the stability of its multi-scale factorization and canonical 299×299 configuration. The efficiency-oriented models—MobileNetV3-Large and EfficientNet-B0—form a robust middle tier at </w:t>
      </w:r>
      <w:r w:rsidR="0097303D" w:rsidRPr="0097303D">
        <w:rPr>
          <w:rFonts w:ascii="Sakkal Majalla" w:hAnsi="Sakkal Majalla" w:cs="Sakkal Majalla"/>
          <w:sz w:val="32"/>
          <w:szCs w:val="24"/>
        </w:rPr>
        <w:t>%</w:t>
      </w:r>
      <w:r w:rsidRPr="00CE1876">
        <w:rPr>
          <w:rFonts w:ascii="Sakkal Majalla" w:hAnsi="Sakkal Majalla" w:cs="Sakkal Majalla"/>
          <w:sz w:val="32"/>
          <w:szCs w:val="24"/>
        </w:rPr>
        <w:t xml:space="preserve">95.9, while the classical baseline ResNet18 attains </w:t>
      </w:r>
      <w:r w:rsidR="0097303D" w:rsidRPr="0097303D">
        <w:rPr>
          <w:rFonts w:ascii="Sakkal Majalla" w:hAnsi="Sakkal Majalla" w:cs="Sakkal Majalla"/>
          <w:sz w:val="32"/>
          <w:szCs w:val="24"/>
        </w:rPr>
        <w:t>%</w:t>
      </w:r>
      <w:r w:rsidRPr="00CE1876">
        <w:rPr>
          <w:rFonts w:ascii="Sakkal Majalla" w:hAnsi="Sakkal Majalla" w:cs="Sakkal Majalla"/>
          <w:sz w:val="32"/>
          <w:szCs w:val="24"/>
        </w:rPr>
        <w:t xml:space="preserve">95.32. YOLO-Classification reaches </w:t>
      </w:r>
      <w:r w:rsidR="0097303D" w:rsidRPr="0097303D">
        <w:rPr>
          <w:rFonts w:ascii="Sakkal Majalla" w:hAnsi="Sakkal Majalla" w:cs="Sakkal Majalla"/>
          <w:sz w:val="32"/>
          <w:szCs w:val="24"/>
        </w:rPr>
        <w:t>%</w:t>
      </w:r>
      <w:r w:rsidRPr="00CE1876">
        <w:rPr>
          <w:rFonts w:ascii="Sakkal Majalla" w:hAnsi="Sakkal Majalla" w:cs="Sakkal Majalla"/>
          <w:sz w:val="32"/>
          <w:szCs w:val="24"/>
        </w:rPr>
        <w:t xml:space="preserve">94.15, offering a streamlined pipeline with slightly lower accuracy on this dataset. As anticipated in small-data regimes, ViT-B/32 and the custom </w:t>
      </w:r>
      <w:proofErr w:type="spellStart"/>
      <w:r w:rsidR="00225F2C">
        <w:rPr>
          <w:rFonts w:ascii="Sakkal Majalla" w:hAnsi="Sakkal Majalla" w:cs="Sakkal Majalla"/>
          <w:sz w:val="32"/>
          <w:szCs w:val="24"/>
        </w:rPr>
        <w:t>Custom</w:t>
      </w:r>
      <w:proofErr w:type="spellEnd"/>
      <w:r w:rsidR="00225F2C">
        <w:rPr>
          <w:rFonts w:ascii="Sakkal Majalla" w:hAnsi="Sakkal Majalla" w:cs="Sakkal Majalla"/>
          <w:sz w:val="32"/>
          <w:szCs w:val="24"/>
        </w:rPr>
        <w:t xml:space="preserve"> CNN baseline</w:t>
      </w:r>
      <w:r w:rsidRPr="00CE1876">
        <w:rPr>
          <w:rFonts w:ascii="Sakkal Majalla" w:hAnsi="Sakkal Majalla" w:cs="Sakkal Majalla"/>
          <w:sz w:val="32"/>
          <w:szCs w:val="24"/>
        </w:rPr>
        <w:t xml:space="preserve"> underperform </w:t>
      </w:r>
      <w:r w:rsidR="0097303D" w:rsidRPr="0097303D">
        <w:rPr>
          <w:rFonts w:ascii="Sakkal Majalla" w:hAnsi="Sakkal Majalla" w:cs="Sakkal Majalla"/>
          <w:sz w:val="32"/>
          <w:szCs w:val="24"/>
        </w:rPr>
        <w:t>%</w:t>
      </w:r>
      <w:r w:rsidRPr="00CE1876">
        <w:rPr>
          <w:rFonts w:ascii="Sakkal Majalla" w:hAnsi="Sakkal Majalla" w:cs="Sakkal Majalla"/>
          <w:sz w:val="32"/>
          <w:szCs w:val="24"/>
        </w:rPr>
        <w:t>62</w:t>
      </w:r>
      <w:r w:rsidR="0097303D">
        <w:rPr>
          <w:rFonts w:ascii="Sakkal Majalla" w:hAnsi="Sakkal Majalla" w:cs="Sakkal Majalla"/>
          <w:sz w:val="32"/>
          <w:szCs w:val="24"/>
        </w:rPr>
        <w:t xml:space="preserve"> </w:t>
      </w:r>
      <w:r w:rsidRPr="00CE1876">
        <w:rPr>
          <w:rFonts w:ascii="Sakkal Majalla" w:hAnsi="Sakkal Majalla" w:cs="Sakkal Majalla"/>
          <w:sz w:val="32"/>
          <w:szCs w:val="24"/>
        </w:rPr>
        <w:t xml:space="preserve">Threshold-independent summaries corroborate the same ordering. The macro-mAP is essentially saturated for Swin (0.999) and remains very high for InceptionV3 (0.996), MobileNetV3-Large (0.996), EfficientNet-B0 (0.992), and ResNet18 (0.988).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CE1876">
        <w:rPr>
          <w:rFonts w:ascii="Sakkal Majalla" w:hAnsi="Sakkal Majalla" w:cs="Sakkal Majalla"/>
          <w:sz w:val="32"/>
          <w:szCs w:val="24"/>
        </w:rPr>
        <w:t xml:space="preserve"> is lower (0.976), while </w:t>
      </w:r>
      <w:proofErr w:type="spellStart"/>
      <w:r w:rsidRPr="00CE1876">
        <w:rPr>
          <w:rFonts w:ascii="Sakkal Majalla" w:hAnsi="Sakkal Majalla" w:cs="Sakkal Majalla"/>
          <w:sz w:val="32"/>
          <w:szCs w:val="24"/>
        </w:rPr>
        <w:t>ViT</w:t>
      </w:r>
      <w:proofErr w:type="spellEnd"/>
      <w:r w:rsidRPr="00CE1876">
        <w:rPr>
          <w:rFonts w:ascii="Sakkal Majalla" w:hAnsi="Sakkal Majalla" w:cs="Sakkal Majalla"/>
          <w:sz w:val="32"/>
          <w:szCs w:val="24"/>
        </w:rPr>
        <w:t xml:space="preserve">-B/32 (0.700) and the </w:t>
      </w:r>
      <w:r w:rsidR="00225F2C">
        <w:rPr>
          <w:rFonts w:ascii="Sakkal Majalla" w:hAnsi="Sakkal Majalla" w:cs="Sakkal Majalla"/>
          <w:sz w:val="32"/>
          <w:szCs w:val="24"/>
        </w:rPr>
        <w:t>Custom CNN baseline</w:t>
      </w:r>
      <w:r w:rsidRPr="00CE1876">
        <w:rPr>
          <w:rFonts w:ascii="Sakkal Majalla" w:hAnsi="Sakkal Majalla" w:cs="Sakkal Majalla"/>
          <w:sz w:val="32"/>
          <w:szCs w:val="24"/>
        </w:rPr>
        <w:t xml:space="preserve"> (0.611) display the expected drop. Taken together, these results indicate that hierarchical attention (Swin) and mature multi-scale CNN design (InceptionV3) are particularly effective for compact, balanced ecological datasets, with mobile architectures providing attractive accuracy–efficiency trade-offs.</w:t>
      </w:r>
      <w:r w:rsidR="00A61248" w:rsidRPr="00A61248">
        <w:rPr>
          <w:rFonts w:ascii="Sakkal Majalla" w:hAnsi="Sakkal Majalla" w:cs="Sakkal Majalla"/>
          <w:sz w:val="32"/>
          <w:szCs w:val="24"/>
        </w:rPr>
        <w:t xml:space="preserve"> Figure 5.1. </w:t>
      </w:r>
      <w:r w:rsidR="00A61248">
        <w:rPr>
          <w:rFonts w:ascii="Sakkal Majalla" w:hAnsi="Sakkal Majalla" w:cs="Sakkal Majalla"/>
          <w:sz w:val="32"/>
          <w:szCs w:val="24"/>
        </w:rPr>
        <w:t>shows the a</w:t>
      </w:r>
      <w:r w:rsidR="00A61248" w:rsidRPr="00A61248">
        <w:rPr>
          <w:rFonts w:ascii="Sakkal Majalla" w:hAnsi="Sakkal Majalla" w:cs="Sakkal Majalla"/>
          <w:sz w:val="32"/>
          <w:szCs w:val="24"/>
        </w:rPr>
        <w:t xml:space="preserve">ccuracy, </w:t>
      </w:r>
      <w:r w:rsidR="00A61248">
        <w:rPr>
          <w:rFonts w:ascii="Sakkal Majalla" w:hAnsi="Sakkal Majalla" w:cs="Sakkal Majalla"/>
          <w:sz w:val="32"/>
          <w:szCs w:val="24"/>
        </w:rPr>
        <w:t>p</w:t>
      </w:r>
      <w:r w:rsidR="00A61248" w:rsidRPr="00A61248">
        <w:rPr>
          <w:rFonts w:ascii="Sakkal Majalla" w:hAnsi="Sakkal Majalla" w:cs="Sakkal Majalla"/>
          <w:sz w:val="32"/>
          <w:szCs w:val="24"/>
        </w:rPr>
        <w:t xml:space="preserve">recision, </w:t>
      </w:r>
      <w:r w:rsidR="00A61248">
        <w:rPr>
          <w:rFonts w:ascii="Sakkal Majalla" w:hAnsi="Sakkal Majalla" w:cs="Sakkal Majalla"/>
          <w:sz w:val="32"/>
          <w:szCs w:val="24"/>
        </w:rPr>
        <w:t>r</w:t>
      </w:r>
      <w:r w:rsidR="00A61248" w:rsidRPr="00A61248">
        <w:rPr>
          <w:rFonts w:ascii="Sakkal Majalla" w:hAnsi="Sakkal Majalla" w:cs="Sakkal Majalla"/>
          <w:sz w:val="32"/>
          <w:szCs w:val="24"/>
        </w:rPr>
        <w:t>ecall, and F1 (weighted) for all models on the test set (n = 171).</w:t>
      </w:r>
    </w:p>
    <w:p w14:paraId="0BC9D01F" w14:textId="77777777" w:rsidR="00A61248" w:rsidRDefault="00EB5665" w:rsidP="00F77AB1">
      <w:pPr>
        <w:widowControl w:val="0"/>
        <w:autoSpaceDE w:val="0"/>
        <w:autoSpaceDN w:val="0"/>
        <w:adjustRightInd w:val="0"/>
        <w:spacing w:after="0" w:line="240" w:lineRule="auto"/>
        <w:rPr>
          <w:rFonts w:ascii="Sakkal Majalla" w:hAnsi="Sakkal Majalla" w:cs="Sakkal Majalla"/>
          <w:sz w:val="20"/>
          <w:szCs w:val="16"/>
        </w:rPr>
      </w:pPr>
      <w:r>
        <w:rPr>
          <w:noProof/>
        </w:rPr>
        <w:drawing>
          <wp:inline distT="0" distB="0" distL="0" distR="0" wp14:anchorId="0285651F" wp14:editId="7A10FC2E">
            <wp:extent cx="5422900" cy="2512318"/>
            <wp:effectExtent l="0" t="0" r="6350" b="2540"/>
            <wp:docPr id="2029646453" name="صورة 17" descr="صورة تحتوي على نص, لقطة شاشة, التلون,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46453" name="صورة 17" descr="صورة تحتوي على نص, لقطة شاشة, التلون, رسم بياني&#10;&#10;قد يكون المحتوى الذي تم إنشاؤه بواسطة الذكاء الاصطناعي غير صحيح."/>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7841" cy="2528506"/>
                    </a:xfrm>
                    <a:prstGeom prst="rect">
                      <a:avLst/>
                    </a:prstGeom>
                    <a:noFill/>
                    <a:ln>
                      <a:noFill/>
                    </a:ln>
                  </pic:spPr>
                </pic:pic>
              </a:graphicData>
            </a:graphic>
          </wp:inline>
        </w:drawing>
      </w:r>
    </w:p>
    <w:p w14:paraId="20DF21EA" w14:textId="0FD845FD" w:rsidR="00F77AB1" w:rsidRPr="00F77AB1" w:rsidRDefault="00A61248" w:rsidP="00F77AB1">
      <w:pPr>
        <w:widowControl w:val="0"/>
        <w:autoSpaceDE w:val="0"/>
        <w:autoSpaceDN w:val="0"/>
        <w:adjustRightInd w:val="0"/>
        <w:spacing w:after="0" w:line="240" w:lineRule="auto"/>
        <w:rPr>
          <w:rFonts w:ascii="Sakkal Majalla" w:hAnsi="Sakkal Majalla" w:cs="Sakkal Majalla"/>
          <w:sz w:val="32"/>
          <w:szCs w:val="24"/>
        </w:rPr>
      </w:pPr>
      <w:r>
        <w:rPr>
          <w:rFonts w:ascii="Sakkal Majalla" w:hAnsi="Sakkal Majalla" w:cs="Sakkal Majalla"/>
          <w:sz w:val="20"/>
          <w:szCs w:val="16"/>
        </w:rPr>
        <w:lastRenderedPageBreak/>
        <w:t xml:space="preserve">      </w:t>
      </w:r>
      <w:r w:rsidR="00F77AB1" w:rsidRPr="00EB5665">
        <w:rPr>
          <w:rFonts w:ascii="Sakkal Majalla" w:hAnsi="Sakkal Majalla" w:cs="Sakkal Majalla"/>
          <w:sz w:val="20"/>
          <w:szCs w:val="16"/>
        </w:rPr>
        <w:t xml:space="preserve">Figure 5.1. Accuracy, Precision, Recall, and F1 (weighted) for all models on the test set (n = 171). </w:t>
      </w:r>
    </w:p>
    <w:p w14:paraId="3C86B98D" w14:textId="0E6506CF" w:rsidR="00F77AB1" w:rsidRDefault="00F77AB1" w:rsidP="00CE1876">
      <w:pPr>
        <w:spacing w:after="532" w:line="259" w:lineRule="auto"/>
        <w:ind w:left="0" w:firstLine="0"/>
        <w:rPr>
          <w:rFonts w:ascii="Sakkal Majalla" w:hAnsi="Sakkal Majalla" w:cs="Sakkal Majalla"/>
          <w:sz w:val="32"/>
          <w:szCs w:val="24"/>
        </w:rPr>
      </w:pPr>
    </w:p>
    <w:p w14:paraId="0649F477" w14:textId="7701B20E" w:rsidR="00CE1876" w:rsidRPr="000B1C77" w:rsidRDefault="00CE1876" w:rsidP="005611D0">
      <w:pPr>
        <w:pStyle w:val="3"/>
        <w:rPr>
          <w:color w:val="000000" w:themeColor="text1"/>
        </w:rPr>
      </w:pPr>
      <w:bookmarkStart w:id="37" w:name="_Toc207182245"/>
      <w:r w:rsidRPr="000B1C77">
        <w:rPr>
          <w:color w:val="000000" w:themeColor="text1"/>
        </w:rPr>
        <w:t xml:space="preserve">5.2 </w:t>
      </w:r>
      <w:bookmarkEnd w:id="37"/>
      <w:r w:rsidR="00EA3028" w:rsidRPr="00EA3028">
        <w:rPr>
          <w:color w:val="000000" w:themeColor="text1"/>
        </w:rPr>
        <w:t xml:space="preserve">Precision–Recall curves &amp; confusion matrix </w:t>
      </w:r>
    </w:p>
    <w:p w14:paraId="607B4BF2" w14:textId="741B1AC9" w:rsidR="005611D0" w:rsidRDefault="005611D0" w:rsidP="00C07A2F">
      <w:pPr>
        <w:spacing w:after="532" w:line="259" w:lineRule="auto"/>
        <w:ind w:left="0" w:firstLine="0"/>
        <w:rPr>
          <w:rFonts w:ascii="Sakkal Majalla" w:hAnsi="Sakkal Majalla" w:cs="Sakkal Majalla"/>
          <w:sz w:val="32"/>
          <w:szCs w:val="24"/>
        </w:rPr>
      </w:pPr>
      <w:r w:rsidRPr="005611D0">
        <w:rPr>
          <w:rFonts w:ascii="Sakkal Majalla" w:hAnsi="Sakkal Majalla" w:cs="Sakkal Majalla"/>
          <w:sz w:val="32"/>
          <w:szCs w:val="24"/>
        </w:rPr>
        <w:t xml:space="preserve">Placing, for each model, the </w:t>
      </w:r>
      <w:r w:rsidRPr="00EA3028">
        <w:rPr>
          <w:rFonts w:ascii="Sakkal Majalla" w:hAnsi="Sakkal Majalla" w:cs="Sakkal Majalla"/>
          <w:sz w:val="32"/>
          <w:szCs w:val="24"/>
        </w:rPr>
        <w:t>Precision–Recall (PR) curves beside the confusion matrix (CM)</w:t>
      </w:r>
      <w:r w:rsidRPr="005611D0">
        <w:rPr>
          <w:rFonts w:ascii="Sakkal Majalla" w:hAnsi="Sakkal Majalla" w:cs="Sakkal Majalla"/>
          <w:sz w:val="32"/>
          <w:szCs w:val="24"/>
        </w:rPr>
        <w:t xml:space="preserve"> enables a joint reading of </w:t>
      </w:r>
      <w:r w:rsidRPr="005611D0">
        <w:rPr>
          <w:rFonts w:ascii="Sakkal Majalla" w:hAnsi="Sakkal Majalla" w:cs="Sakkal Majalla"/>
          <w:i/>
          <w:iCs/>
          <w:sz w:val="32"/>
          <w:szCs w:val="24"/>
        </w:rPr>
        <w:t>separability</w:t>
      </w:r>
      <w:r w:rsidRPr="005611D0">
        <w:rPr>
          <w:rFonts w:ascii="Sakkal Majalla" w:hAnsi="Sakkal Majalla" w:cs="Sakkal Majalla"/>
          <w:sz w:val="32"/>
          <w:szCs w:val="24"/>
        </w:rPr>
        <w:t xml:space="preserve"> and </w:t>
      </w:r>
      <w:r w:rsidRPr="005611D0">
        <w:rPr>
          <w:rFonts w:ascii="Sakkal Majalla" w:hAnsi="Sakkal Majalla" w:cs="Sakkal Majalla"/>
          <w:i/>
          <w:iCs/>
          <w:sz w:val="32"/>
          <w:szCs w:val="24"/>
        </w:rPr>
        <w:t>error locality</w:t>
      </w:r>
      <w:r w:rsidRPr="005611D0">
        <w:rPr>
          <w:rFonts w:ascii="Sakkal Majalla" w:hAnsi="Sakkal Majalla" w:cs="Sakkal Majalla"/>
          <w:sz w:val="32"/>
          <w:szCs w:val="24"/>
        </w:rPr>
        <w:t xml:space="preserve">. In our setting, the PR panel summarizes how confidently each class can be separated across thresholds (area and curve shape), while the CM pinpoints </w:t>
      </w:r>
      <w:r w:rsidRPr="005611D0">
        <w:rPr>
          <w:rFonts w:ascii="Sakkal Majalla" w:hAnsi="Sakkal Majalla" w:cs="Sakkal Majalla"/>
          <w:i/>
          <w:iCs/>
          <w:sz w:val="32"/>
          <w:szCs w:val="24"/>
        </w:rPr>
        <w:t>where</w:t>
      </w:r>
      <w:r w:rsidRPr="005611D0">
        <w:rPr>
          <w:rFonts w:ascii="Sakkal Majalla" w:hAnsi="Sakkal Majalla" w:cs="Sakkal Majalla"/>
          <w:sz w:val="32"/>
          <w:szCs w:val="24"/>
        </w:rPr>
        <w:t xml:space="preserve"> residual mistakes concentrate at the chosen operating point. Together, they tell a coherent story about class difficulty, threshold robustness, and the kinds of corrective action that would matter</w:t>
      </w:r>
      <w:r w:rsidR="00C07A2F">
        <w:rPr>
          <w:rFonts w:ascii="Sakkal Majalla" w:hAnsi="Sakkal Majalla" w:cs="Sakkal Majalla"/>
          <w:sz w:val="32"/>
          <w:szCs w:val="24"/>
        </w:rPr>
        <w:t>.</w:t>
      </w:r>
    </w:p>
    <w:p w14:paraId="61CE1B09" w14:textId="3498B42C" w:rsidR="00E00B07" w:rsidRDefault="005611D0" w:rsidP="005611D0">
      <w:pPr>
        <w:spacing w:after="532" w:line="259" w:lineRule="auto"/>
        <w:ind w:left="0" w:firstLine="0"/>
        <w:rPr>
          <w:rFonts w:ascii="Sakkal Majalla" w:hAnsi="Sakkal Majalla" w:cs="Sakkal Majalla"/>
          <w:sz w:val="32"/>
          <w:szCs w:val="24"/>
        </w:rPr>
      </w:pPr>
      <w:bookmarkStart w:id="38" w:name="_Hlk206611340"/>
      <w:r w:rsidRPr="005611D0">
        <w:rPr>
          <w:rFonts w:ascii="Sakkal Majalla" w:hAnsi="Sakkal Majalla" w:cs="Sakkal Majalla"/>
          <w:sz w:val="32"/>
          <w:szCs w:val="24"/>
        </w:rPr>
        <w:t xml:space="preserve">Across the </w:t>
      </w:r>
      <w:r w:rsidRPr="00EA3028">
        <w:rPr>
          <w:rFonts w:ascii="Sakkal Majalla" w:hAnsi="Sakkal Majalla" w:cs="Sakkal Majalla"/>
          <w:sz w:val="32"/>
          <w:szCs w:val="24"/>
        </w:rPr>
        <w:t>top-performing models (</w:t>
      </w:r>
      <w:r w:rsidR="000C44BA">
        <w:rPr>
          <w:rFonts w:ascii="Sakkal Majalla" w:hAnsi="Sakkal Majalla" w:cs="Sakkal Majalla"/>
          <w:sz w:val="32"/>
          <w:szCs w:val="24"/>
        </w:rPr>
        <w:t>swin_tiny_patch4_window7_224</w:t>
      </w:r>
      <w:r w:rsidRPr="00EA3028">
        <w:rPr>
          <w:rFonts w:ascii="Sakkal Majalla" w:hAnsi="Sakkal Majalla" w:cs="Sakkal Majalla"/>
          <w:sz w:val="32"/>
          <w:szCs w:val="24"/>
        </w:rPr>
        <w:t>, InceptionV3, MobileNetV3-Large, EfficientNet-B0, ResNet18), PR curves are near-rectangular and hug the top-right corner for all four species, indicating that high recall does not meaningfully compromise precision. This is reflected in their macro-</w:t>
      </w:r>
      <w:proofErr w:type="spellStart"/>
      <w:r w:rsidRPr="00EA3028">
        <w:rPr>
          <w:rFonts w:ascii="Sakkal Majalla" w:hAnsi="Sakkal Majalla" w:cs="Sakkal Majalla"/>
          <w:sz w:val="32"/>
          <w:szCs w:val="24"/>
        </w:rPr>
        <w:t>mAP</w:t>
      </w:r>
      <w:proofErr w:type="spellEnd"/>
      <w:r w:rsidRPr="005611D0">
        <w:rPr>
          <w:rFonts w:ascii="Sakkal Majalla" w:hAnsi="Sakkal Majalla" w:cs="Sakkal Majalla"/>
          <w:sz w:val="32"/>
          <w:szCs w:val="24"/>
        </w:rPr>
        <w:t xml:space="preserve"> values, which are near perfect for Swin (</w:t>
      </w:r>
      <w:r w:rsidR="00EA3028">
        <w:rPr>
          <w:rFonts w:ascii="Sakkal Majalla" w:hAnsi="Sakkal Majalla" w:cs="Sakkal Majalla"/>
          <w:sz w:val="32"/>
          <w:szCs w:val="24"/>
        </w:rPr>
        <w:t>=</w:t>
      </w:r>
      <w:r w:rsidRPr="005611D0">
        <w:rPr>
          <w:rFonts w:ascii="Sakkal Majalla" w:hAnsi="Sakkal Majalla" w:cs="Sakkal Majalla"/>
          <w:sz w:val="32"/>
          <w:szCs w:val="24"/>
        </w:rPr>
        <w:t>0.999) and remain very high for InceptionV3 (</w:t>
      </w:r>
      <w:r w:rsidR="00EA3028">
        <w:rPr>
          <w:rFonts w:ascii="Sakkal Majalla" w:hAnsi="Sakkal Majalla" w:cs="Sakkal Majalla"/>
          <w:sz w:val="32"/>
          <w:szCs w:val="24"/>
        </w:rPr>
        <w:t>=</w:t>
      </w:r>
      <w:r w:rsidRPr="005611D0">
        <w:rPr>
          <w:rFonts w:ascii="Sakkal Majalla" w:hAnsi="Sakkal Majalla" w:cs="Sakkal Majalla"/>
          <w:sz w:val="32"/>
          <w:szCs w:val="24"/>
        </w:rPr>
        <w:t>0.996), MobileNetV3-Large (</w:t>
      </w:r>
      <w:r w:rsidR="00EA3028">
        <w:rPr>
          <w:rFonts w:ascii="Sakkal Majalla" w:hAnsi="Sakkal Majalla" w:cs="Sakkal Majalla"/>
          <w:sz w:val="32"/>
          <w:szCs w:val="24"/>
        </w:rPr>
        <w:t>=</w:t>
      </w:r>
      <w:r w:rsidRPr="005611D0">
        <w:rPr>
          <w:rFonts w:ascii="Sakkal Majalla" w:hAnsi="Sakkal Majalla" w:cs="Sakkal Majalla"/>
          <w:sz w:val="32"/>
          <w:szCs w:val="24"/>
        </w:rPr>
        <w:t>0.996), EfficientNet-B0 (</w:t>
      </w:r>
      <w:r w:rsidR="00EA3028">
        <w:rPr>
          <w:rFonts w:ascii="Sakkal Majalla" w:hAnsi="Sakkal Majalla" w:cs="Sakkal Majalla"/>
          <w:sz w:val="32"/>
          <w:szCs w:val="24"/>
        </w:rPr>
        <w:t>=</w:t>
      </w:r>
      <w:r w:rsidRPr="005611D0">
        <w:rPr>
          <w:rFonts w:ascii="Sakkal Majalla" w:hAnsi="Sakkal Majalla" w:cs="Sakkal Majalla"/>
          <w:sz w:val="32"/>
          <w:szCs w:val="24"/>
        </w:rPr>
        <w:t>0.992), and ResNet18 (</w:t>
      </w:r>
      <w:r w:rsidR="00EA3028">
        <w:rPr>
          <w:rFonts w:ascii="Sakkal Majalla" w:hAnsi="Sakkal Majalla" w:cs="Sakkal Majalla"/>
          <w:sz w:val="32"/>
          <w:szCs w:val="24"/>
        </w:rPr>
        <w:t>=</w:t>
      </w:r>
      <w:r w:rsidRPr="005611D0">
        <w:rPr>
          <w:rFonts w:ascii="Sakkal Majalla" w:hAnsi="Sakkal Majalla" w:cs="Sakkal Majalla"/>
          <w:sz w:val="32"/>
          <w:szCs w:val="24"/>
        </w:rPr>
        <w:t xml:space="preserve">0.988). The side-by-side CMs confirm this threshold-independent picture: most mass sits on the diagonal, with </w:t>
      </w:r>
      <w:r w:rsidRPr="00EA3028">
        <w:rPr>
          <w:rFonts w:ascii="Sakkal Majalla" w:hAnsi="Sakkal Majalla" w:cs="Sakkal Majalla"/>
          <w:sz w:val="32"/>
          <w:szCs w:val="24"/>
        </w:rPr>
        <w:t>very few, highly localized errors.</w:t>
      </w:r>
    </w:p>
    <w:p w14:paraId="52875B52" w14:textId="77777777" w:rsidR="005611D0" w:rsidRPr="005611D0" w:rsidRDefault="005611D0" w:rsidP="005611D0">
      <w:pPr>
        <w:spacing w:after="532" w:line="259" w:lineRule="auto"/>
        <w:ind w:left="0" w:firstLine="0"/>
        <w:rPr>
          <w:rFonts w:ascii="Sakkal Majalla" w:hAnsi="Sakkal Majalla" w:cs="Sakkal Majalla"/>
          <w:sz w:val="32"/>
          <w:szCs w:val="24"/>
        </w:rPr>
      </w:pPr>
      <w:r w:rsidRPr="00EA3028">
        <w:rPr>
          <w:rFonts w:ascii="Sakkal Majalla" w:hAnsi="Sakkal Majalla" w:cs="Sakkal Majalla"/>
          <w:sz w:val="32"/>
          <w:szCs w:val="24"/>
        </w:rPr>
        <w:t>The dominant ambiguity pattern</w:t>
      </w:r>
      <w:r w:rsidRPr="005611D0">
        <w:rPr>
          <w:rFonts w:ascii="Sakkal Majalla" w:hAnsi="Sakkal Majalla" w:cs="Sakkal Majalla"/>
          <w:sz w:val="32"/>
          <w:szCs w:val="24"/>
        </w:rPr>
        <w:t xml:space="preserve"> is consistent across models: </w:t>
      </w:r>
      <w:r w:rsidRPr="005611D0">
        <w:rPr>
          <w:rFonts w:ascii="Sakkal Majalla" w:hAnsi="Sakkal Majalla" w:cs="Sakkal Majalla"/>
          <w:i/>
          <w:iCs/>
          <w:sz w:val="32"/>
          <w:szCs w:val="24"/>
        </w:rPr>
        <w:t>Agkistrodon contortrix</w:t>
      </w:r>
      <w:r w:rsidRPr="005611D0">
        <w:rPr>
          <w:rFonts w:ascii="Sakkal Majalla" w:hAnsi="Sakkal Majalla" w:cs="Sakkal Majalla"/>
          <w:sz w:val="32"/>
          <w:szCs w:val="24"/>
        </w:rPr>
        <w:t xml:space="preserve"> versus </w:t>
      </w:r>
      <w:r w:rsidRPr="005611D0">
        <w:rPr>
          <w:rFonts w:ascii="Sakkal Majalla" w:hAnsi="Sakkal Majalla" w:cs="Sakkal Majalla"/>
          <w:i/>
          <w:iCs/>
          <w:sz w:val="32"/>
          <w:szCs w:val="24"/>
        </w:rPr>
        <w:t xml:space="preserve">Plestiodon </w:t>
      </w:r>
      <w:proofErr w:type="spellStart"/>
      <w:r w:rsidRPr="005611D0">
        <w:rPr>
          <w:rFonts w:ascii="Sakkal Majalla" w:hAnsi="Sakkal Majalla" w:cs="Sakkal Majalla"/>
          <w:i/>
          <w:iCs/>
          <w:sz w:val="32"/>
          <w:szCs w:val="24"/>
        </w:rPr>
        <w:t>inexpectatus</w:t>
      </w:r>
      <w:proofErr w:type="spellEnd"/>
      <w:r w:rsidRPr="005611D0">
        <w:rPr>
          <w:rFonts w:ascii="Sakkal Majalla" w:hAnsi="Sakkal Majalla" w:cs="Sakkal Majalla"/>
          <w:sz w:val="32"/>
          <w:szCs w:val="24"/>
        </w:rPr>
        <w:t xml:space="preserve">. On the PR side, Agkistrodon’s curve typically “bends” earlier than the other classes at very high recall, hinting at borderline positives that share visual texture/pose with Plestiodon. On the CM side, this manifests as a small, concentrated off-diagonal block between those two classes. A </w:t>
      </w:r>
      <w:r w:rsidRPr="00EA3028">
        <w:rPr>
          <w:rFonts w:ascii="Sakkal Majalla" w:hAnsi="Sakkal Majalla" w:cs="Sakkal Majalla"/>
          <w:sz w:val="32"/>
          <w:szCs w:val="24"/>
        </w:rPr>
        <w:t>milder, sporadic</w:t>
      </w:r>
      <w:r w:rsidRPr="005611D0">
        <w:rPr>
          <w:rFonts w:ascii="Sakkal Majalla" w:hAnsi="Sakkal Majalla" w:cs="Sakkal Majalla"/>
          <w:sz w:val="32"/>
          <w:szCs w:val="24"/>
        </w:rPr>
        <w:t xml:space="preserve"> confusion is seen between </w:t>
      </w:r>
      <w:proofErr w:type="spellStart"/>
      <w:r w:rsidRPr="005611D0">
        <w:rPr>
          <w:rFonts w:ascii="Sakkal Majalla" w:hAnsi="Sakkal Majalla" w:cs="Sakkal Majalla"/>
          <w:i/>
          <w:iCs/>
          <w:sz w:val="32"/>
          <w:szCs w:val="24"/>
        </w:rPr>
        <w:t>Oreaster</w:t>
      </w:r>
      <w:proofErr w:type="spellEnd"/>
      <w:r w:rsidRPr="005611D0">
        <w:rPr>
          <w:rFonts w:ascii="Sakkal Majalla" w:hAnsi="Sakkal Majalla" w:cs="Sakkal Majalla"/>
          <w:i/>
          <w:iCs/>
          <w:sz w:val="32"/>
          <w:szCs w:val="24"/>
        </w:rPr>
        <w:t xml:space="preserve"> reticulatus</w:t>
      </w:r>
      <w:r w:rsidRPr="005611D0">
        <w:rPr>
          <w:rFonts w:ascii="Sakkal Majalla" w:hAnsi="Sakkal Majalla" w:cs="Sakkal Majalla"/>
          <w:sz w:val="32"/>
          <w:szCs w:val="24"/>
        </w:rPr>
        <w:t xml:space="preserve"> and </w:t>
      </w:r>
      <w:r w:rsidRPr="005611D0">
        <w:rPr>
          <w:rFonts w:ascii="Sakkal Majalla" w:hAnsi="Sakkal Majalla" w:cs="Sakkal Majalla"/>
          <w:i/>
          <w:iCs/>
          <w:sz w:val="32"/>
          <w:szCs w:val="24"/>
        </w:rPr>
        <w:t xml:space="preserve">Caretta </w:t>
      </w:r>
      <w:proofErr w:type="spellStart"/>
      <w:r w:rsidRPr="005611D0">
        <w:rPr>
          <w:rFonts w:ascii="Sakkal Majalla" w:hAnsi="Sakkal Majalla" w:cs="Sakkal Majalla"/>
          <w:i/>
          <w:iCs/>
          <w:sz w:val="32"/>
          <w:szCs w:val="24"/>
        </w:rPr>
        <w:t>caretta</w:t>
      </w:r>
      <w:proofErr w:type="spellEnd"/>
      <w:r w:rsidRPr="005611D0">
        <w:rPr>
          <w:rFonts w:ascii="Sakkal Majalla" w:hAnsi="Sakkal Majalla" w:cs="Sakkal Majalla"/>
          <w:sz w:val="32"/>
          <w:szCs w:val="24"/>
        </w:rPr>
        <w:t xml:space="preserve"> (marine scenes) when background dominates the signal; the PR curves for these two remain flatter and closer to (1,1), explaining why their CM entries off the diagonal are rarer.</w:t>
      </w:r>
    </w:p>
    <w:p w14:paraId="3A02AF4E" w14:textId="2841EE89" w:rsidR="005611D0" w:rsidRPr="00D71DD2" w:rsidRDefault="005611D0" w:rsidP="005611D0">
      <w:pPr>
        <w:spacing w:after="532" w:line="259" w:lineRule="auto"/>
        <w:ind w:left="0" w:firstLine="0"/>
        <w:rPr>
          <w:rFonts w:ascii="Sakkal Majalla" w:hAnsi="Sakkal Majalla" w:cs="Sakkal Majalla"/>
          <w:sz w:val="32"/>
          <w:szCs w:val="24"/>
        </w:rPr>
      </w:pPr>
      <w:r w:rsidRPr="00D71DD2">
        <w:rPr>
          <w:rFonts w:ascii="Sakkal Majalla" w:hAnsi="Sakkal Majalla" w:cs="Sakkal Majalla"/>
          <w:sz w:val="32"/>
          <w:szCs w:val="24"/>
        </w:rPr>
        <w:lastRenderedPageBreak/>
        <w:t xml:space="preserve">Model-wise, the paired panels make the differences tangible. </w:t>
      </w:r>
      <w:r w:rsidR="000C44BA">
        <w:rPr>
          <w:rFonts w:ascii="Sakkal Majalla" w:hAnsi="Sakkal Majalla" w:cs="Sakkal Majalla"/>
          <w:sz w:val="32"/>
          <w:szCs w:val="24"/>
        </w:rPr>
        <w:t>swin_tiny_patch4_window7_224</w:t>
      </w:r>
      <w:r w:rsidRPr="00D71DD2">
        <w:rPr>
          <w:rFonts w:ascii="Sakkal Majalla" w:hAnsi="Sakkal Majalla" w:cs="Sakkal Majalla"/>
          <w:sz w:val="32"/>
          <w:szCs w:val="24"/>
        </w:rPr>
        <w:t xml:space="preserve"> shows almost perfectly flat PR curves and a CM with only a handful of off-diagonals; most runs exhibit </w:t>
      </w:r>
      <w:r w:rsidRPr="00D71DD2">
        <w:rPr>
          <w:rFonts w:ascii="Sakkal Majalla" w:hAnsi="Sakkal Majalla" w:cs="Sakkal Majalla"/>
          <w:i/>
          <w:iCs/>
          <w:sz w:val="32"/>
          <w:szCs w:val="24"/>
        </w:rPr>
        <w:t>perfect</w:t>
      </w:r>
      <w:r w:rsidRPr="00D71DD2">
        <w:rPr>
          <w:rFonts w:ascii="Sakkal Majalla" w:hAnsi="Sakkal Majalla" w:cs="Sakkal Majalla"/>
          <w:sz w:val="32"/>
          <w:szCs w:val="24"/>
        </w:rPr>
        <w:t xml:space="preserve"> recognition for </w:t>
      </w:r>
      <w:r w:rsidRPr="00D71DD2">
        <w:rPr>
          <w:rFonts w:ascii="Sakkal Majalla" w:hAnsi="Sakkal Majalla" w:cs="Sakkal Majalla"/>
          <w:i/>
          <w:iCs/>
          <w:sz w:val="32"/>
          <w:szCs w:val="24"/>
        </w:rPr>
        <w:t>Plestiodon</w:t>
      </w:r>
      <w:r w:rsidRPr="00D71DD2">
        <w:rPr>
          <w:rFonts w:ascii="Sakkal Majalla" w:hAnsi="Sakkal Majalla" w:cs="Sakkal Majalla"/>
          <w:sz w:val="32"/>
          <w:szCs w:val="24"/>
        </w:rPr>
        <w:t xml:space="preserve"> and </w:t>
      </w:r>
      <w:r w:rsidRPr="00D71DD2">
        <w:rPr>
          <w:rFonts w:ascii="Sakkal Majalla" w:hAnsi="Sakkal Majalla" w:cs="Sakkal Majalla"/>
          <w:i/>
          <w:iCs/>
          <w:sz w:val="32"/>
          <w:szCs w:val="24"/>
        </w:rPr>
        <w:t>Caretta</w:t>
      </w:r>
      <w:r w:rsidRPr="00D71DD2">
        <w:rPr>
          <w:rFonts w:ascii="Sakkal Majalla" w:hAnsi="Sakkal Majalla" w:cs="Sakkal Majalla"/>
          <w:sz w:val="32"/>
          <w:szCs w:val="24"/>
        </w:rPr>
        <w:t xml:space="preserve">, with one or two slips concentrated in the </w:t>
      </w:r>
      <w:proofErr w:type="spellStart"/>
      <w:r w:rsidRPr="00D71DD2">
        <w:rPr>
          <w:rFonts w:ascii="Sakkal Majalla" w:hAnsi="Sakkal Majalla" w:cs="Sakkal Majalla"/>
          <w:sz w:val="32"/>
          <w:szCs w:val="24"/>
        </w:rPr>
        <w:t>Agkistrodon</w:t>
      </w:r>
      <w:r w:rsidRPr="00D71DD2">
        <w:rPr>
          <w:sz w:val="32"/>
          <w:szCs w:val="24"/>
        </w:rPr>
        <w:t>↔</w:t>
      </w:r>
      <w:r w:rsidRPr="00D71DD2">
        <w:rPr>
          <w:rFonts w:ascii="Sakkal Majalla" w:hAnsi="Sakkal Majalla" w:cs="Sakkal Majalla"/>
          <w:sz w:val="32"/>
          <w:szCs w:val="24"/>
        </w:rPr>
        <w:t>Plestiodon</w:t>
      </w:r>
      <w:proofErr w:type="spellEnd"/>
      <w:r w:rsidRPr="00D71DD2">
        <w:rPr>
          <w:rFonts w:ascii="Sakkal Majalla" w:hAnsi="Sakkal Majalla" w:cs="Sakkal Majalla"/>
          <w:sz w:val="32"/>
          <w:szCs w:val="24"/>
        </w:rPr>
        <w:t xml:space="preserve"> cell and an occasional </w:t>
      </w:r>
      <w:proofErr w:type="spellStart"/>
      <w:r w:rsidRPr="00D71DD2">
        <w:rPr>
          <w:rFonts w:ascii="Sakkal Majalla" w:hAnsi="Sakkal Majalla" w:cs="Sakkal Majalla"/>
          <w:i/>
          <w:iCs/>
          <w:sz w:val="32"/>
          <w:szCs w:val="24"/>
        </w:rPr>
        <w:t>Oreaster</w:t>
      </w:r>
      <w:r w:rsidRPr="00D71DD2">
        <w:rPr>
          <w:sz w:val="32"/>
          <w:szCs w:val="24"/>
        </w:rPr>
        <w:t>→</w:t>
      </w:r>
      <w:r w:rsidRPr="00D71DD2">
        <w:rPr>
          <w:rFonts w:ascii="Sakkal Majalla" w:hAnsi="Sakkal Majalla" w:cs="Sakkal Majalla"/>
          <w:i/>
          <w:iCs/>
          <w:sz w:val="32"/>
          <w:szCs w:val="24"/>
        </w:rPr>
        <w:t>Caretta</w:t>
      </w:r>
      <w:proofErr w:type="spellEnd"/>
      <w:r w:rsidRPr="00D71DD2">
        <w:rPr>
          <w:rFonts w:ascii="Sakkal Majalla" w:hAnsi="Sakkal Majalla" w:cs="Sakkal Majalla"/>
          <w:sz w:val="32"/>
          <w:szCs w:val="24"/>
        </w:rPr>
        <w:t xml:space="preserve"> assignment. InceptionV3 mirrors this behavior with PR curves only marginally less ideal; its CM typically shows symmetric one-off swaps in the Agkistrodon/Plestiodon pair, and rarely a </w:t>
      </w:r>
      <w:proofErr w:type="spellStart"/>
      <w:r w:rsidRPr="00D71DD2">
        <w:rPr>
          <w:rFonts w:ascii="Sakkal Majalla" w:hAnsi="Sakkal Majalla" w:cs="Sakkal Majalla"/>
          <w:i/>
          <w:iCs/>
          <w:sz w:val="32"/>
          <w:szCs w:val="24"/>
        </w:rPr>
        <w:t>Caretta</w:t>
      </w:r>
      <w:r w:rsidRPr="00D71DD2">
        <w:rPr>
          <w:sz w:val="32"/>
          <w:szCs w:val="24"/>
        </w:rPr>
        <w:t>→</w:t>
      </w:r>
      <w:r w:rsidRPr="00D71DD2">
        <w:rPr>
          <w:rFonts w:ascii="Sakkal Majalla" w:hAnsi="Sakkal Majalla" w:cs="Sakkal Majalla"/>
          <w:i/>
          <w:iCs/>
          <w:sz w:val="32"/>
          <w:szCs w:val="24"/>
        </w:rPr>
        <w:t>Agkistrodon</w:t>
      </w:r>
      <w:proofErr w:type="spellEnd"/>
      <w:r w:rsidRPr="00D71DD2">
        <w:rPr>
          <w:rFonts w:ascii="Sakkal Majalla" w:hAnsi="Sakkal Majalla" w:cs="Sakkal Majalla"/>
          <w:sz w:val="32"/>
          <w:szCs w:val="24"/>
        </w:rPr>
        <w:t xml:space="preserve"> or </w:t>
      </w:r>
      <w:proofErr w:type="spellStart"/>
      <w:r w:rsidRPr="00D71DD2">
        <w:rPr>
          <w:rFonts w:ascii="Sakkal Majalla" w:hAnsi="Sakkal Majalla" w:cs="Sakkal Majalla"/>
          <w:i/>
          <w:iCs/>
          <w:sz w:val="32"/>
          <w:szCs w:val="24"/>
        </w:rPr>
        <w:t>Oreaster</w:t>
      </w:r>
      <w:r w:rsidRPr="00D71DD2">
        <w:rPr>
          <w:sz w:val="32"/>
          <w:szCs w:val="24"/>
        </w:rPr>
        <w:t>→</w:t>
      </w:r>
      <w:r w:rsidRPr="00D71DD2">
        <w:rPr>
          <w:rFonts w:ascii="Sakkal Majalla" w:hAnsi="Sakkal Majalla" w:cs="Sakkal Majalla"/>
          <w:i/>
          <w:iCs/>
          <w:sz w:val="32"/>
          <w:szCs w:val="24"/>
        </w:rPr>
        <w:t>Caretta</w:t>
      </w:r>
      <w:proofErr w:type="spellEnd"/>
      <w:r w:rsidRPr="00D71DD2">
        <w:rPr>
          <w:rFonts w:ascii="Sakkal Majalla" w:hAnsi="Sakkal Majalla" w:cs="Sakkal Majalla"/>
          <w:sz w:val="32"/>
          <w:szCs w:val="24"/>
        </w:rPr>
        <w:t xml:space="preserve"> error. EfficientNet-B0 and MobileNetV3-Large deliver PR curves that remain very high for all classes, but their CMs reveal a slightly thicker off-diagonal band for the Agkistrodon/Plestiodon pair—still compact, but larger than Swin/Inception. ResNet18 preserves the same pattern, with a touch more dispersion in the CM while keeping all PR curves well above typical operating thresholds.</w:t>
      </w:r>
    </w:p>
    <w:tbl>
      <w:tblPr>
        <w:tblStyle w:val="aa"/>
        <w:tblW w:w="0" w:type="auto"/>
        <w:tblLook w:val="04A0" w:firstRow="1" w:lastRow="0" w:firstColumn="1" w:lastColumn="0" w:noHBand="0" w:noVBand="1"/>
      </w:tblPr>
      <w:tblGrid>
        <w:gridCol w:w="4325"/>
        <w:gridCol w:w="5107"/>
      </w:tblGrid>
      <w:tr w:rsidR="002F4573" w14:paraId="20A9B4B9" w14:textId="77777777" w:rsidTr="002F4573">
        <w:tc>
          <w:tcPr>
            <w:tcW w:w="4711" w:type="dxa"/>
            <w:tcBorders>
              <w:top w:val="nil"/>
              <w:left w:val="nil"/>
              <w:bottom w:val="nil"/>
              <w:right w:val="nil"/>
            </w:tcBorders>
          </w:tcPr>
          <w:bookmarkEnd w:id="38"/>
          <w:p w14:paraId="0EBE9D96" w14:textId="34C90311" w:rsidR="002F4573" w:rsidRDefault="002F4573" w:rsidP="00E00B07">
            <w:pPr>
              <w:spacing w:after="532" w:line="259" w:lineRule="auto"/>
              <w:ind w:left="0" w:firstLine="0"/>
              <w:rPr>
                <w:rFonts w:ascii="Sakkal Majalla" w:hAnsi="Sakkal Majalla" w:cs="Sakkal Majalla"/>
                <w:sz w:val="32"/>
                <w:szCs w:val="24"/>
              </w:rPr>
            </w:pPr>
            <w:r>
              <w:rPr>
                <w:noProof/>
              </w:rPr>
              <w:drawing>
                <wp:inline distT="0" distB="0" distL="0" distR="0" wp14:anchorId="1E8760B2" wp14:editId="6C23FB4A">
                  <wp:extent cx="2624455" cy="2771336"/>
                  <wp:effectExtent l="0" t="0" r="4445" b="0"/>
                  <wp:docPr id="164745225"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4031" cy="2802567"/>
                          </a:xfrm>
                          <a:prstGeom prst="rect">
                            <a:avLst/>
                          </a:prstGeom>
                          <a:noFill/>
                          <a:ln>
                            <a:noFill/>
                          </a:ln>
                        </pic:spPr>
                      </pic:pic>
                    </a:graphicData>
                  </a:graphic>
                </wp:inline>
              </w:drawing>
            </w:r>
          </w:p>
        </w:tc>
        <w:tc>
          <w:tcPr>
            <w:tcW w:w="4711" w:type="dxa"/>
            <w:tcBorders>
              <w:top w:val="nil"/>
              <w:left w:val="nil"/>
              <w:bottom w:val="nil"/>
              <w:right w:val="nil"/>
            </w:tcBorders>
          </w:tcPr>
          <w:p w14:paraId="41B039E4" w14:textId="2311C341" w:rsidR="002F4573" w:rsidRDefault="002F4573" w:rsidP="00E00B07">
            <w:pPr>
              <w:spacing w:after="532" w:line="259" w:lineRule="auto"/>
              <w:ind w:left="0" w:firstLine="0"/>
              <w:rPr>
                <w:rFonts w:ascii="Sakkal Majalla" w:hAnsi="Sakkal Majalla" w:cs="Sakkal Majalla"/>
                <w:sz w:val="32"/>
                <w:szCs w:val="24"/>
              </w:rPr>
            </w:pPr>
            <w:r>
              <w:rPr>
                <w:noProof/>
              </w:rPr>
              <w:drawing>
                <wp:inline distT="0" distB="0" distL="0" distR="0" wp14:anchorId="7B7C55CC" wp14:editId="36807B8F">
                  <wp:extent cx="3129915" cy="2700997"/>
                  <wp:effectExtent l="0" t="0" r="0" b="4445"/>
                  <wp:docPr id="53822142" name="صورة 9" descr="صورة تحتوي على نص, لقطة شاشة, رسم بياني, موازِ&#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2142" name="صورة 9" descr="صورة تحتوي على نص, لقطة شاشة, رسم بياني, موازِ&#10;&#10;قد يكون المحتوى الذي تم إنشاؤه بواسطة الذكاء الاصطناعي غير صحيح."/>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6268" cy="2706480"/>
                          </a:xfrm>
                          <a:prstGeom prst="rect">
                            <a:avLst/>
                          </a:prstGeom>
                          <a:noFill/>
                          <a:ln>
                            <a:noFill/>
                          </a:ln>
                        </pic:spPr>
                      </pic:pic>
                    </a:graphicData>
                  </a:graphic>
                </wp:inline>
              </w:drawing>
            </w:r>
          </w:p>
        </w:tc>
      </w:tr>
    </w:tbl>
    <w:p w14:paraId="11EE7E87" w14:textId="133241D2" w:rsidR="002F11EE" w:rsidRDefault="00530144" w:rsidP="002F4573">
      <w:pPr>
        <w:ind w:left="0" w:firstLine="0"/>
        <w:rPr>
          <w:rFonts w:ascii="Sakkal Majalla" w:hAnsi="Sakkal Majalla" w:cs="Sakkal Majalla"/>
          <w:sz w:val="32"/>
          <w:szCs w:val="24"/>
        </w:rPr>
      </w:pPr>
      <w:r w:rsidRPr="00530144">
        <w:rPr>
          <w:rFonts w:ascii="Sakkal Majalla" w:hAnsi="Sakkal Majalla" w:cs="Sakkal Majalla"/>
          <w:sz w:val="20"/>
          <w:szCs w:val="16"/>
        </w:rPr>
        <w:t xml:space="preserve">Figure 5.2. </w:t>
      </w:r>
      <w:r w:rsidR="000C44BA">
        <w:rPr>
          <w:rFonts w:ascii="Sakkal Majalla" w:hAnsi="Sakkal Majalla" w:cs="Sakkal Majalla"/>
          <w:sz w:val="20"/>
          <w:szCs w:val="16"/>
        </w:rPr>
        <w:t>swin_tiny_patch4_window7_224</w:t>
      </w:r>
      <w:r w:rsidRPr="00530144">
        <w:rPr>
          <w:rFonts w:ascii="Sakkal Majalla" w:hAnsi="Sakkal Majalla" w:cs="Sakkal Majalla"/>
          <w:sz w:val="20"/>
          <w:szCs w:val="16"/>
        </w:rPr>
        <w:t xml:space="preserve"> — Per-class Precision–Recall curves on the test set</w:t>
      </w:r>
      <w:r w:rsidR="002F4573">
        <w:rPr>
          <w:rFonts w:ascii="Sakkal Majalla" w:hAnsi="Sakkal Majalla" w:cs="Sakkal Majalla"/>
          <w:sz w:val="32"/>
          <w:szCs w:val="24"/>
        </w:rPr>
        <w:t xml:space="preserve"> </w:t>
      </w:r>
      <w:r w:rsidR="002F4573" w:rsidRPr="002F4573">
        <w:rPr>
          <w:rFonts w:ascii="Sakkal Majalla" w:hAnsi="Sakkal Majalla" w:cs="Sakkal Majalla"/>
          <w:sz w:val="20"/>
          <w:szCs w:val="16"/>
        </w:rPr>
        <w:t>&amp;</w:t>
      </w:r>
      <w:r w:rsidR="002F4573">
        <w:rPr>
          <w:rFonts w:ascii="Sakkal Majalla" w:hAnsi="Sakkal Majalla" w:cs="Sakkal Majalla"/>
          <w:sz w:val="32"/>
          <w:szCs w:val="24"/>
        </w:rPr>
        <w:t xml:space="preserve"> </w:t>
      </w:r>
      <w:r w:rsidR="002F4573" w:rsidRPr="00FD68A8">
        <w:rPr>
          <w:rFonts w:ascii="Sakkal Majalla" w:hAnsi="Sakkal Majalla" w:cs="Sakkal Majalla"/>
          <w:sz w:val="20"/>
          <w:szCs w:val="16"/>
        </w:rPr>
        <w:t>Confusion matrix</w:t>
      </w:r>
    </w:p>
    <w:p w14:paraId="77B7A0FB" w14:textId="77777777" w:rsidR="002F4573" w:rsidRDefault="002F4573" w:rsidP="002F11EE">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3"/>
        <w:gridCol w:w="4652"/>
      </w:tblGrid>
      <w:tr w:rsidR="00C44FB8" w14:paraId="0DE59277" w14:textId="77777777" w:rsidTr="002F4573">
        <w:tc>
          <w:tcPr>
            <w:tcW w:w="4711" w:type="dxa"/>
          </w:tcPr>
          <w:p w14:paraId="01432825" w14:textId="15714951" w:rsidR="002F4573" w:rsidRDefault="002F4573" w:rsidP="002F11EE">
            <w:pPr>
              <w:ind w:left="0" w:firstLine="0"/>
              <w:rPr>
                <w:rFonts w:ascii="Sakkal Majalla" w:hAnsi="Sakkal Majalla" w:cs="Sakkal Majalla"/>
                <w:sz w:val="32"/>
                <w:szCs w:val="24"/>
              </w:rPr>
            </w:pPr>
            <w:r>
              <w:rPr>
                <w:noProof/>
              </w:rPr>
              <w:lastRenderedPageBreak/>
              <w:drawing>
                <wp:inline distT="0" distB="0" distL="0" distR="0" wp14:anchorId="3616735B" wp14:editId="462DA909">
                  <wp:extent cx="2651760" cy="2412365"/>
                  <wp:effectExtent l="0" t="0" r="0" b="6985"/>
                  <wp:docPr id="441694396" name="صورة 11" descr="صورة تحتوي على نص, لقطة شاشة,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94396" name="صورة 11" descr="صورة تحتوي على نص, لقطة شاشة, خط, تخطيط&#10;&#10;قد يكون المحتوى الذي تم إنشاؤه بواسطة الذكاء الاصطناعي غير صحيح."/>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9747" cy="2456020"/>
                          </a:xfrm>
                          <a:prstGeom prst="rect">
                            <a:avLst/>
                          </a:prstGeom>
                          <a:noFill/>
                          <a:ln>
                            <a:noFill/>
                          </a:ln>
                        </pic:spPr>
                      </pic:pic>
                    </a:graphicData>
                  </a:graphic>
                </wp:inline>
              </w:drawing>
            </w:r>
          </w:p>
        </w:tc>
        <w:tc>
          <w:tcPr>
            <w:tcW w:w="4711" w:type="dxa"/>
          </w:tcPr>
          <w:p w14:paraId="0867B709" w14:textId="02B49C86" w:rsidR="002F4573" w:rsidRDefault="002F4573" w:rsidP="002F11EE">
            <w:pPr>
              <w:ind w:left="0" w:firstLine="0"/>
              <w:rPr>
                <w:rFonts w:ascii="Sakkal Majalla" w:hAnsi="Sakkal Majalla" w:cs="Sakkal Majalla"/>
                <w:sz w:val="32"/>
                <w:szCs w:val="24"/>
              </w:rPr>
            </w:pPr>
            <w:r>
              <w:rPr>
                <w:noProof/>
              </w:rPr>
              <w:drawing>
                <wp:inline distT="0" distB="0" distL="0" distR="0" wp14:anchorId="65E58277" wp14:editId="621CF3B2">
                  <wp:extent cx="2855741" cy="2540000"/>
                  <wp:effectExtent l="0" t="0" r="1905" b="0"/>
                  <wp:docPr id="1197037096" name="صورة 8" descr="صورة تحتوي على نص, لقطة شاشة, رسم بياني, ميدان/ مربع&#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37096" name="صورة 8" descr="صورة تحتوي على نص, لقطة شاشة, رسم بياني, ميدان/ مربع&#10;&#10;قد يكون المحتوى الذي تم إنشاؤه بواسطة الذكاء الاصطناعي غير صحيح."/>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64536" cy="2547823"/>
                          </a:xfrm>
                          <a:prstGeom prst="rect">
                            <a:avLst/>
                          </a:prstGeom>
                          <a:noFill/>
                          <a:ln>
                            <a:noFill/>
                          </a:ln>
                        </pic:spPr>
                      </pic:pic>
                    </a:graphicData>
                  </a:graphic>
                </wp:inline>
              </w:drawing>
            </w:r>
          </w:p>
        </w:tc>
      </w:tr>
    </w:tbl>
    <w:p w14:paraId="6A6ECC19" w14:textId="0AA39DC8" w:rsidR="002F11EE" w:rsidRDefault="002F4573" w:rsidP="00530144">
      <w:pPr>
        <w:rPr>
          <w:rFonts w:ascii="Sakkal Majalla" w:hAnsi="Sakkal Majalla" w:cs="Sakkal Majalla"/>
          <w:sz w:val="32"/>
          <w:szCs w:val="24"/>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5.3. InceptionV3 — Per-class Precision–Recall curves</w:t>
      </w:r>
      <w:r>
        <w:rPr>
          <w:rFonts w:ascii="Sakkal Majalla" w:hAnsi="Sakkal Majalla" w:cs="Sakkal Majalla"/>
          <w:sz w:val="32"/>
          <w:szCs w:val="24"/>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p>
    <w:p w14:paraId="233923E4" w14:textId="5EE9408E" w:rsidR="00530144" w:rsidRDefault="00530144" w:rsidP="002F11EE">
      <w:pPr>
        <w:ind w:left="437" w:firstLine="0"/>
        <w:rPr>
          <w:rFonts w:ascii="Sakkal Majalla" w:hAnsi="Sakkal Majalla" w:cs="Sakkal Majalla"/>
          <w:sz w:val="32"/>
          <w:szCs w:val="24"/>
        </w:rPr>
      </w:pPr>
    </w:p>
    <w:tbl>
      <w:tblPr>
        <w:tblStyle w:val="aa"/>
        <w:tblW w:w="0" w:type="auto"/>
        <w:tblInd w:w="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6"/>
        <w:gridCol w:w="4731"/>
      </w:tblGrid>
      <w:tr w:rsidR="00975CE5" w14:paraId="1AE60556" w14:textId="77777777" w:rsidTr="00C07A2F">
        <w:trPr>
          <w:trHeight w:val="4264"/>
        </w:trPr>
        <w:tc>
          <w:tcPr>
            <w:tcW w:w="4138" w:type="dxa"/>
          </w:tcPr>
          <w:p w14:paraId="4CD99F8B" w14:textId="39574249" w:rsidR="002F4573" w:rsidRDefault="002F4573" w:rsidP="002F11EE">
            <w:pPr>
              <w:ind w:left="0" w:firstLine="0"/>
              <w:rPr>
                <w:rFonts w:ascii="Sakkal Majalla" w:hAnsi="Sakkal Majalla" w:cs="Sakkal Majalla"/>
                <w:sz w:val="32"/>
                <w:szCs w:val="24"/>
              </w:rPr>
            </w:pPr>
            <w:r>
              <w:rPr>
                <w:noProof/>
              </w:rPr>
              <w:drawing>
                <wp:inline distT="0" distB="0" distL="0" distR="0" wp14:anchorId="6396AD0E" wp14:editId="0F0A12D4">
                  <wp:extent cx="2512109" cy="2714625"/>
                  <wp:effectExtent l="0" t="0" r="2540" b="0"/>
                  <wp:docPr id="1846748385"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8753" cy="2808254"/>
                          </a:xfrm>
                          <a:prstGeom prst="rect">
                            <a:avLst/>
                          </a:prstGeom>
                          <a:noFill/>
                          <a:ln>
                            <a:noFill/>
                          </a:ln>
                        </pic:spPr>
                      </pic:pic>
                    </a:graphicData>
                  </a:graphic>
                </wp:inline>
              </w:drawing>
            </w:r>
          </w:p>
        </w:tc>
        <w:tc>
          <w:tcPr>
            <w:tcW w:w="4591" w:type="dxa"/>
          </w:tcPr>
          <w:p w14:paraId="53CA81E5" w14:textId="1DA8CB7B" w:rsidR="002F4573" w:rsidRDefault="002F4573" w:rsidP="002F11EE">
            <w:pPr>
              <w:ind w:left="0" w:firstLine="0"/>
              <w:rPr>
                <w:rFonts w:ascii="Sakkal Majalla" w:hAnsi="Sakkal Majalla" w:cs="Sakkal Majalla"/>
                <w:sz w:val="32"/>
                <w:szCs w:val="24"/>
              </w:rPr>
            </w:pPr>
            <w:r>
              <w:rPr>
                <w:noProof/>
              </w:rPr>
              <w:drawing>
                <wp:inline distT="0" distB="0" distL="0" distR="0" wp14:anchorId="6F92FCF5" wp14:editId="6C6E75D5">
                  <wp:extent cx="2867220" cy="2823823"/>
                  <wp:effectExtent l="0" t="0" r="0" b="0"/>
                  <wp:docPr id="1290908942" name="صورة 7"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08942" name="صورة 7"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21945" cy="2877720"/>
                          </a:xfrm>
                          <a:prstGeom prst="rect">
                            <a:avLst/>
                          </a:prstGeom>
                          <a:noFill/>
                          <a:ln>
                            <a:noFill/>
                          </a:ln>
                        </pic:spPr>
                      </pic:pic>
                    </a:graphicData>
                  </a:graphic>
                </wp:inline>
              </w:drawing>
            </w:r>
          </w:p>
        </w:tc>
      </w:tr>
    </w:tbl>
    <w:p w14:paraId="63243B57" w14:textId="7490D507" w:rsidR="002F11EE" w:rsidRDefault="002F4573" w:rsidP="002F4573">
      <w:pPr>
        <w:ind w:left="0" w:firstLine="0"/>
        <w:rPr>
          <w:rFonts w:ascii="Sakkal Majalla" w:hAnsi="Sakkal Majalla" w:cs="Sakkal Majalla"/>
          <w:sz w:val="32"/>
          <w:szCs w:val="24"/>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5.4. EfficientNet-B0 — Per-class Precision–Recall curves</w:t>
      </w:r>
      <w:r>
        <w:rPr>
          <w:rFonts w:ascii="Sakkal Majalla" w:hAnsi="Sakkal Majalla" w:cs="Sakkal Majalla"/>
          <w:sz w:val="20"/>
          <w:szCs w:val="16"/>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p>
    <w:p w14:paraId="18D29B82" w14:textId="5DE5520E" w:rsidR="002F4573" w:rsidRDefault="002F4573" w:rsidP="002F4573">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760"/>
      </w:tblGrid>
      <w:tr w:rsidR="002F4573" w14:paraId="6982F032" w14:textId="77777777" w:rsidTr="005611D0">
        <w:tc>
          <w:tcPr>
            <w:tcW w:w="4711" w:type="dxa"/>
          </w:tcPr>
          <w:p w14:paraId="0D79DBFC" w14:textId="43F7540E" w:rsidR="002F4573" w:rsidRDefault="002F4573" w:rsidP="00530144">
            <w:pPr>
              <w:ind w:left="0" w:firstLine="0"/>
              <w:rPr>
                <w:rFonts w:ascii="Sakkal Majalla" w:hAnsi="Sakkal Majalla" w:cs="Sakkal Majalla"/>
                <w:sz w:val="32"/>
                <w:szCs w:val="24"/>
              </w:rPr>
            </w:pPr>
            <w:r>
              <w:rPr>
                <w:noProof/>
              </w:rPr>
              <w:lastRenderedPageBreak/>
              <w:drawing>
                <wp:inline distT="0" distB="0" distL="0" distR="0" wp14:anchorId="02606DA3" wp14:editId="646498B6">
                  <wp:extent cx="2504440" cy="2785403"/>
                  <wp:effectExtent l="0" t="0" r="0" b="0"/>
                  <wp:docPr id="1817254437" name="صورة 12" descr="صورة تحتوي على نص, لقطة شاشة,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54437" name="صورة 12" descr="صورة تحتوي على نص, لقطة شاشة, خط, تخطيط&#10;&#10;قد يكون المحتوى الذي تم إنشاؤه بواسطة الذكاء الاصطناعي غير صحيح."/>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97807" cy="2889244"/>
                          </a:xfrm>
                          <a:prstGeom prst="rect">
                            <a:avLst/>
                          </a:prstGeom>
                          <a:noFill/>
                          <a:ln>
                            <a:noFill/>
                          </a:ln>
                        </pic:spPr>
                      </pic:pic>
                    </a:graphicData>
                  </a:graphic>
                </wp:inline>
              </w:drawing>
            </w:r>
          </w:p>
        </w:tc>
        <w:tc>
          <w:tcPr>
            <w:tcW w:w="4711" w:type="dxa"/>
          </w:tcPr>
          <w:p w14:paraId="16F90008" w14:textId="6EB0AAE1" w:rsidR="002F4573" w:rsidRDefault="002F4573" w:rsidP="00530144">
            <w:pPr>
              <w:ind w:left="0" w:firstLine="0"/>
              <w:rPr>
                <w:rFonts w:ascii="Sakkal Majalla" w:hAnsi="Sakkal Majalla" w:cs="Sakkal Majalla"/>
                <w:sz w:val="32"/>
                <w:szCs w:val="24"/>
              </w:rPr>
            </w:pPr>
            <w:r>
              <w:rPr>
                <w:noProof/>
              </w:rPr>
              <w:drawing>
                <wp:inline distT="0" distB="0" distL="0" distR="0" wp14:anchorId="0A987AFE" wp14:editId="79511430">
                  <wp:extent cx="2885782" cy="2821705"/>
                  <wp:effectExtent l="0" t="0" r="0" b="0"/>
                  <wp:docPr id="660202064" name="صورة 6"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02064" name="صورة 6"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04341" cy="2839852"/>
                          </a:xfrm>
                          <a:prstGeom prst="rect">
                            <a:avLst/>
                          </a:prstGeom>
                          <a:noFill/>
                          <a:ln>
                            <a:noFill/>
                          </a:ln>
                        </pic:spPr>
                      </pic:pic>
                    </a:graphicData>
                  </a:graphic>
                </wp:inline>
              </w:drawing>
            </w:r>
          </w:p>
        </w:tc>
      </w:tr>
    </w:tbl>
    <w:p w14:paraId="58BC3C8A" w14:textId="2358B1AF" w:rsidR="002F4573" w:rsidRDefault="002F4573" w:rsidP="005611D0">
      <w:pPr>
        <w:ind w:left="0" w:firstLine="0"/>
        <w:rPr>
          <w:rFonts w:ascii="Sakkal Majalla" w:hAnsi="Sakkal Majalla" w:cs="Sakkal Majalla"/>
          <w:sz w:val="32"/>
          <w:szCs w:val="24"/>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5.5. MobileNetV3-Large — Per-class Precision–Recall curves</w:t>
      </w:r>
      <w:r>
        <w:rPr>
          <w:rFonts w:ascii="Sakkal Majalla" w:hAnsi="Sakkal Majalla" w:cs="Sakkal Majalla"/>
          <w:sz w:val="20"/>
          <w:szCs w:val="16"/>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p>
    <w:p w14:paraId="5A8C7197" w14:textId="77777777" w:rsidR="002F4573" w:rsidRDefault="002F4573" w:rsidP="002F11EE">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9"/>
        <w:gridCol w:w="4286"/>
      </w:tblGrid>
      <w:tr w:rsidR="002F4573" w14:paraId="20064172" w14:textId="77777777" w:rsidTr="005611D0">
        <w:tc>
          <w:tcPr>
            <w:tcW w:w="4711" w:type="dxa"/>
          </w:tcPr>
          <w:p w14:paraId="3DACF2CE" w14:textId="52BD1204" w:rsidR="002F4573" w:rsidRDefault="002F4573" w:rsidP="002F11EE">
            <w:pPr>
              <w:ind w:left="0" w:firstLine="0"/>
              <w:rPr>
                <w:rFonts w:ascii="Sakkal Majalla" w:hAnsi="Sakkal Majalla" w:cs="Sakkal Majalla"/>
                <w:sz w:val="32"/>
                <w:szCs w:val="24"/>
              </w:rPr>
            </w:pPr>
            <w:r>
              <w:rPr>
                <w:noProof/>
              </w:rPr>
              <w:drawing>
                <wp:inline distT="0" distB="0" distL="0" distR="0" wp14:anchorId="3A690E4D" wp14:editId="71C5DFA0">
                  <wp:extent cx="2890911" cy="2829089"/>
                  <wp:effectExtent l="0" t="0" r="5080" b="0"/>
                  <wp:docPr id="959621267"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32815" cy="2870097"/>
                          </a:xfrm>
                          <a:prstGeom prst="rect">
                            <a:avLst/>
                          </a:prstGeom>
                          <a:noFill/>
                          <a:ln>
                            <a:noFill/>
                          </a:ln>
                        </pic:spPr>
                      </pic:pic>
                    </a:graphicData>
                  </a:graphic>
                </wp:inline>
              </w:drawing>
            </w:r>
          </w:p>
        </w:tc>
        <w:tc>
          <w:tcPr>
            <w:tcW w:w="4711" w:type="dxa"/>
          </w:tcPr>
          <w:p w14:paraId="2EEB9D82" w14:textId="3BC472F0" w:rsidR="002F4573" w:rsidRDefault="00C44FB8" w:rsidP="002F11EE">
            <w:pPr>
              <w:ind w:left="0" w:firstLine="0"/>
              <w:rPr>
                <w:rFonts w:ascii="Sakkal Majalla" w:hAnsi="Sakkal Majalla" w:cs="Sakkal Majalla"/>
                <w:sz w:val="32"/>
                <w:szCs w:val="24"/>
              </w:rPr>
            </w:pPr>
            <w:r>
              <w:rPr>
                <w:noProof/>
              </w:rPr>
              <w:drawing>
                <wp:inline distT="0" distB="0" distL="0" distR="0" wp14:anchorId="7A7A236C" wp14:editId="16E21C7F">
                  <wp:extent cx="2623625" cy="2829045"/>
                  <wp:effectExtent l="0" t="0" r="5715" b="0"/>
                  <wp:docPr id="612519104" name="صورة 5"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19104" name="صورة 5"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53500" cy="2861259"/>
                          </a:xfrm>
                          <a:prstGeom prst="rect">
                            <a:avLst/>
                          </a:prstGeom>
                          <a:noFill/>
                          <a:ln>
                            <a:noFill/>
                          </a:ln>
                        </pic:spPr>
                      </pic:pic>
                    </a:graphicData>
                  </a:graphic>
                </wp:inline>
              </w:drawing>
            </w:r>
          </w:p>
        </w:tc>
      </w:tr>
    </w:tbl>
    <w:p w14:paraId="4752D4F7" w14:textId="4FC0E145" w:rsidR="00C44FB8" w:rsidRPr="00C44FB8" w:rsidRDefault="00C44FB8" w:rsidP="00C44FB8">
      <w:pPr>
        <w:ind w:left="0" w:firstLine="0"/>
        <w:rPr>
          <w:rFonts w:ascii="Sakkal Majalla" w:hAnsi="Sakkal Majalla" w:cs="Sakkal Majalla"/>
          <w:sz w:val="20"/>
          <w:szCs w:val="16"/>
        </w:rPr>
      </w:pPr>
      <w:r>
        <w:rPr>
          <w:rFonts w:ascii="Sakkal Majalla" w:hAnsi="Sakkal Majalla" w:cs="Sakkal Majalla"/>
          <w:sz w:val="20"/>
          <w:szCs w:val="16"/>
        </w:rPr>
        <w:t xml:space="preserve">              </w:t>
      </w:r>
      <w:r w:rsidR="00530144" w:rsidRPr="00530144">
        <w:rPr>
          <w:rFonts w:ascii="Sakkal Majalla" w:hAnsi="Sakkal Majalla" w:cs="Sakkal Majalla"/>
          <w:sz w:val="20"/>
          <w:szCs w:val="16"/>
        </w:rPr>
        <w:t>Figure 5.6. ResNet18 — Per-class Precision–Recall curves</w:t>
      </w:r>
      <w:r>
        <w:rPr>
          <w:rFonts w:ascii="Sakkal Majalla" w:hAnsi="Sakkal Majalla" w:cs="Sakkal Majalla"/>
          <w:sz w:val="20"/>
          <w:szCs w:val="16"/>
        </w:rPr>
        <w:t xml:space="preserve"> </w:t>
      </w:r>
      <w:r w:rsidRPr="002F4573">
        <w:rPr>
          <w:rFonts w:ascii="Sakkal Majalla" w:hAnsi="Sakkal Majalla" w:cs="Sakkal Majalla"/>
          <w:sz w:val="20"/>
          <w:szCs w:val="16"/>
        </w:rPr>
        <w:t>&amp;</w:t>
      </w:r>
      <w:r>
        <w:rPr>
          <w:rFonts w:ascii="Sakkal Majalla" w:hAnsi="Sakkal Majalla" w:cs="Sakkal Majalla"/>
          <w:sz w:val="32"/>
          <w:szCs w:val="24"/>
        </w:rPr>
        <w:t xml:space="preserve"> </w:t>
      </w:r>
      <w:r w:rsidRPr="00FD68A8">
        <w:rPr>
          <w:rFonts w:ascii="Sakkal Majalla" w:hAnsi="Sakkal Majalla" w:cs="Sakkal Majalla"/>
          <w:sz w:val="20"/>
          <w:szCs w:val="16"/>
        </w:rPr>
        <w:t>Confusion matrix</w:t>
      </w:r>
      <w:r>
        <w:rPr>
          <w:rFonts w:ascii="Sakkal Majalla" w:hAnsi="Sakkal Majalla" w:cs="Sakkal Majalla"/>
          <w:sz w:val="20"/>
          <w:szCs w:val="16"/>
        </w:rPr>
        <w:t>.</w:t>
      </w:r>
    </w:p>
    <w:p w14:paraId="24C34466" w14:textId="7BD4C656" w:rsidR="00530144" w:rsidRDefault="00530144" w:rsidP="00530144">
      <w:pPr>
        <w:rPr>
          <w:rFonts w:ascii="Sakkal Majalla" w:hAnsi="Sakkal Majalla" w:cs="Sakkal Majalla"/>
          <w:sz w:val="32"/>
          <w:szCs w:val="24"/>
        </w:rPr>
      </w:pPr>
    </w:p>
    <w:p w14:paraId="7C8DCEDB" w14:textId="13E056EC" w:rsidR="00975CE5" w:rsidRDefault="00975CE5" w:rsidP="00975CE5">
      <w:pPr>
        <w:rPr>
          <w:rFonts w:ascii="Sakkal Majalla" w:hAnsi="Sakkal Majalla" w:cs="Sakkal Majalla"/>
          <w:sz w:val="32"/>
          <w:szCs w:val="24"/>
        </w:rPr>
      </w:pPr>
      <w:r w:rsidRPr="00975CE5">
        <w:rPr>
          <w:rFonts w:ascii="Sakkal Majalla" w:hAnsi="Sakkal Majalla" w:cs="Sakkal Majalla"/>
          <w:sz w:val="32"/>
          <w:szCs w:val="24"/>
        </w:rPr>
        <w:t xml:space="preserve">For </w:t>
      </w:r>
      <w:r w:rsidR="000C44BA">
        <w:rPr>
          <w:rFonts w:ascii="Sakkal Majalla" w:hAnsi="Sakkal Majalla" w:cs="Sakkal Majalla"/>
          <w:b/>
          <w:bCs/>
          <w:sz w:val="32"/>
          <w:szCs w:val="24"/>
        </w:rPr>
        <w:t>YOLOv11n-cls (</w:t>
      </w:r>
      <w:proofErr w:type="spellStart"/>
      <w:r w:rsidR="000C44BA">
        <w:rPr>
          <w:rFonts w:ascii="Sakkal Majalla" w:hAnsi="Sakkal Majalla" w:cs="Sakkal Majalla"/>
          <w:b/>
          <w:bCs/>
          <w:sz w:val="32"/>
          <w:szCs w:val="24"/>
        </w:rPr>
        <w:t>Ultralytics</w:t>
      </w:r>
      <w:proofErr w:type="spellEnd"/>
      <w:r w:rsidR="000C44BA">
        <w:rPr>
          <w:rFonts w:ascii="Sakkal Majalla" w:hAnsi="Sakkal Majalla" w:cs="Sakkal Majalla"/>
          <w:b/>
          <w:bCs/>
          <w:sz w:val="32"/>
          <w:szCs w:val="24"/>
        </w:rPr>
        <w:t>)</w:t>
      </w:r>
      <w:r w:rsidRPr="00975CE5">
        <w:rPr>
          <w:rFonts w:ascii="Sakkal Majalla" w:hAnsi="Sakkal Majalla" w:cs="Sakkal Majalla"/>
          <w:sz w:val="32"/>
          <w:szCs w:val="24"/>
        </w:rPr>
        <w:t xml:space="preserve">, PR curves remain strong overall yet sit marginally lower, which aligns with the CM’s slightly broader off-diagonal activity—again dominated by Agkistrodon misreads into neighboring classes and the occasional </w:t>
      </w:r>
      <w:r w:rsidRPr="00975CE5">
        <w:rPr>
          <w:rFonts w:ascii="Sakkal Majalla" w:hAnsi="Sakkal Majalla" w:cs="Sakkal Majalla"/>
          <w:i/>
          <w:iCs/>
          <w:sz w:val="32"/>
          <w:szCs w:val="24"/>
        </w:rPr>
        <w:t>Caretta</w:t>
      </w:r>
      <w:r w:rsidRPr="00975CE5">
        <w:rPr>
          <w:rFonts w:ascii="Sakkal Majalla" w:hAnsi="Sakkal Majalla" w:cs="Sakkal Majalla"/>
          <w:sz w:val="32"/>
          <w:szCs w:val="24"/>
        </w:rPr>
        <w:t xml:space="preserve"> confusion. Finally, </w:t>
      </w:r>
      <w:proofErr w:type="spellStart"/>
      <w:r w:rsidRPr="00975CE5">
        <w:rPr>
          <w:rFonts w:ascii="Sakkal Majalla" w:hAnsi="Sakkal Majalla" w:cs="Sakkal Majalla"/>
          <w:b/>
          <w:bCs/>
          <w:sz w:val="32"/>
          <w:szCs w:val="24"/>
        </w:rPr>
        <w:t>ViT</w:t>
      </w:r>
      <w:proofErr w:type="spellEnd"/>
      <w:r w:rsidRPr="00975CE5">
        <w:rPr>
          <w:rFonts w:ascii="Sakkal Majalla" w:hAnsi="Sakkal Majalla" w:cs="Sakkal Majalla"/>
          <w:b/>
          <w:bCs/>
          <w:sz w:val="32"/>
          <w:szCs w:val="24"/>
        </w:rPr>
        <w:t>-B/32</w:t>
      </w:r>
      <w:r w:rsidRPr="00975CE5">
        <w:rPr>
          <w:rFonts w:ascii="Sakkal Majalla" w:hAnsi="Sakkal Majalla" w:cs="Sakkal Majalla"/>
          <w:sz w:val="32"/>
          <w:szCs w:val="24"/>
        </w:rPr>
        <w:t xml:space="preserve"> and the </w:t>
      </w:r>
      <w:r w:rsidR="00225F2C">
        <w:rPr>
          <w:rFonts w:ascii="Sakkal Majalla" w:hAnsi="Sakkal Majalla" w:cs="Sakkal Majalla"/>
          <w:b/>
          <w:bCs/>
          <w:sz w:val="32"/>
          <w:szCs w:val="24"/>
        </w:rPr>
        <w:t>Custom CNN baseline</w:t>
      </w:r>
      <w:r w:rsidRPr="00975CE5">
        <w:rPr>
          <w:rFonts w:ascii="Sakkal Majalla" w:hAnsi="Sakkal Majalla" w:cs="Sakkal Majalla"/>
          <w:sz w:val="32"/>
          <w:szCs w:val="24"/>
        </w:rPr>
        <w:t xml:space="preserve"> exhibit noticeably weaker PR curves (lower area </w:t>
      </w:r>
      <w:r w:rsidRPr="00975CE5">
        <w:rPr>
          <w:rFonts w:ascii="Sakkal Majalla" w:hAnsi="Sakkal Majalla" w:cs="Sakkal Majalla"/>
          <w:sz w:val="32"/>
          <w:szCs w:val="24"/>
        </w:rPr>
        <w:lastRenderedPageBreak/>
        <w:t xml:space="preserve">and earlier bending), and their CMs show a broader off-diagonal spread, especially for </w:t>
      </w:r>
      <w:r w:rsidRPr="00975CE5">
        <w:rPr>
          <w:rFonts w:ascii="Sakkal Majalla" w:hAnsi="Sakkal Majalla" w:cs="Sakkal Majalla"/>
          <w:i/>
          <w:iCs/>
          <w:sz w:val="32"/>
          <w:szCs w:val="24"/>
        </w:rPr>
        <w:t>Caretta</w:t>
      </w:r>
      <w:r w:rsidRPr="00975CE5">
        <w:rPr>
          <w:rFonts w:ascii="Sakkal Majalla" w:hAnsi="Sakkal Majalla" w:cs="Sakkal Majalla"/>
          <w:sz w:val="32"/>
          <w:szCs w:val="24"/>
        </w:rPr>
        <w:t xml:space="preserve"> and </w:t>
      </w:r>
      <w:r w:rsidRPr="00975CE5">
        <w:rPr>
          <w:rFonts w:ascii="Sakkal Majalla" w:hAnsi="Sakkal Majalla" w:cs="Sakkal Majalla"/>
          <w:i/>
          <w:iCs/>
          <w:sz w:val="32"/>
          <w:szCs w:val="24"/>
        </w:rPr>
        <w:t>Plestiodon</w:t>
      </w:r>
      <w:r w:rsidRPr="00975CE5">
        <w:rPr>
          <w:rFonts w:ascii="Sakkal Majalla" w:hAnsi="Sakkal Majalla" w:cs="Sakkal Majalla"/>
          <w:sz w:val="32"/>
          <w:szCs w:val="24"/>
        </w:rPr>
        <w:t xml:space="preserve">. This is consistent with their lower weighted-F1 and reflects the </w:t>
      </w:r>
      <w:r w:rsidRPr="00975CE5">
        <w:rPr>
          <w:rFonts w:ascii="Sakkal Majalla" w:hAnsi="Sakkal Majalla" w:cs="Sakkal Majalla"/>
          <w:b/>
          <w:bCs/>
          <w:sz w:val="32"/>
          <w:szCs w:val="24"/>
        </w:rPr>
        <w:t>data-scale sensitivity</w:t>
      </w:r>
      <w:r w:rsidRPr="00975CE5">
        <w:rPr>
          <w:rFonts w:ascii="Sakkal Majalla" w:hAnsi="Sakkal Majalla" w:cs="Sakkal Majalla"/>
          <w:sz w:val="32"/>
          <w:szCs w:val="24"/>
        </w:rPr>
        <w:t xml:space="preserve"> and weaker inductive bias in these configurations under our small, balanced dataset.</w:t>
      </w: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0"/>
        <w:gridCol w:w="4495"/>
      </w:tblGrid>
      <w:tr w:rsidR="00C44FB8" w14:paraId="2E709FA9" w14:textId="77777777" w:rsidTr="005611D0">
        <w:tc>
          <w:tcPr>
            <w:tcW w:w="4711" w:type="dxa"/>
          </w:tcPr>
          <w:p w14:paraId="278E5C02" w14:textId="5A31C48E" w:rsidR="00C44FB8" w:rsidRDefault="00C44FB8" w:rsidP="00530144">
            <w:pPr>
              <w:ind w:left="0" w:firstLine="0"/>
              <w:rPr>
                <w:rFonts w:ascii="Sakkal Majalla" w:hAnsi="Sakkal Majalla" w:cs="Sakkal Majalla"/>
                <w:sz w:val="32"/>
                <w:szCs w:val="24"/>
              </w:rPr>
            </w:pPr>
            <w:r>
              <w:rPr>
                <w:noProof/>
              </w:rPr>
              <w:drawing>
                <wp:inline distT="0" distB="0" distL="0" distR="0" wp14:anchorId="424E549A" wp14:editId="2BB8E08A">
                  <wp:extent cx="2778369" cy="2816885"/>
                  <wp:effectExtent l="0" t="0" r="3175" b="2540"/>
                  <wp:docPr id="1475327763" name="صورة 16" descr="صورة تحتوي على نص, لقطة شاشة,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27763" name="صورة 16" descr="صورة تحتوي على نص, لقطة شاشة, خط, تخطيط&#10;&#10;قد يكون المحتوى الذي تم إنشاؤه بواسطة الذكاء الاصطناعي غير صحيح."/>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67620" cy="2907373"/>
                          </a:xfrm>
                          <a:prstGeom prst="rect">
                            <a:avLst/>
                          </a:prstGeom>
                          <a:noFill/>
                          <a:ln>
                            <a:noFill/>
                          </a:ln>
                        </pic:spPr>
                      </pic:pic>
                    </a:graphicData>
                  </a:graphic>
                </wp:inline>
              </w:drawing>
            </w:r>
          </w:p>
        </w:tc>
        <w:tc>
          <w:tcPr>
            <w:tcW w:w="4711" w:type="dxa"/>
          </w:tcPr>
          <w:p w14:paraId="1B6C8D2C" w14:textId="2EC89809" w:rsidR="00C44FB8" w:rsidRDefault="00C44FB8" w:rsidP="00530144">
            <w:pPr>
              <w:ind w:left="0" w:firstLine="0"/>
              <w:rPr>
                <w:rFonts w:ascii="Sakkal Majalla" w:hAnsi="Sakkal Majalla" w:cs="Sakkal Majalla"/>
                <w:sz w:val="32"/>
                <w:szCs w:val="24"/>
              </w:rPr>
            </w:pPr>
            <w:r>
              <w:rPr>
                <w:noProof/>
              </w:rPr>
              <w:drawing>
                <wp:inline distT="0" distB="0" distL="0" distR="0" wp14:anchorId="607D6676" wp14:editId="64A7094B">
                  <wp:extent cx="2785403" cy="2818000"/>
                  <wp:effectExtent l="0" t="0" r="0" b="1905"/>
                  <wp:docPr id="2042833884" name="صورة 4"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33884" name="صورة 4"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13832" cy="2846762"/>
                          </a:xfrm>
                          <a:prstGeom prst="rect">
                            <a:avLst/>
                          </a:prstGeom>
                          <a:noFill/>
                          <a:ln>
                            <a:noFill/>
                          </a:ln>
                        </pic:spPr>
                      </pic:pic>
                    </a:graphicData>
                  </a:graphic>
                </wp:inline>
              </w:drawing>
            </w:r>
          </w:p>
        </w:tc>
      </w:tr>
    </w:tbl>
    <w:p w14:paraId="16C9F688" w14:textId="18D2E086" w:rsidR="002F11EE" w:rsidRDefault="00530144" w:rsidP="00530144">
      <w:pPr>
        <w:rPr>
          <w:rFonts w:ascii="Sakkal Majalla" w:hAnsi="Sakkal Majalla" w:cs="Sakkal Majalla"/>
          <w:sz w:val="32"/>
          <w:szCs w:val="24"/>
        </w:rPr>
      </w:pPr>
      <w:r w:rsidRPr="00530144">
        <w:rPr>
          <w:rFonts w:ascii="Sakkal Majalla" w:hAnsi="Sakkal Majalla" w:cs="Sakkal Majalla"/>
          <w:sz w:val="20"/>
          <w:szCs w:val="16"/>
        </w:rPr>
        <w:t>Figure 5.7. YOLO-Classification — Per-class Precision–Recall curves</w:t>
      </w:r>
      <w:r w:rsidR="00C44FB8">
        <w:rPr>
          <w:rFonts w:ascii="Sakkal Majalla" w:hAnsi="Sakkal Majalla" w:cs="Sakkal Majalla"/>
          <w:sz w:val="20"/>
          <w:szCs w:val="16"/>
        </w:rPr>
        <w:t xml:space="preserve"> </w:t>
      </w:r>
      <w:r w:rsidR="00C44FB8" w:rsidRPr="002F4573">
        <w:rPr>
          <w:rFonts w:ascii="Sakkal Majalla" w:hAnsi="Sakkal Majalla" w:cs="Sakkal Majalla"/>
          <w:sz w:val="20"/>
          <w:szCs w:val="16"/>
        </w:rPr>
        <w:t>&amp;</w:t>
      </w:r>
      <w:r w:rsidR="00C44FB8">
        <w:rPr>
          <w:rFonts w:ascii="Sakkal Majalla" w:hAnsi="Sakkal Majalla" w:cs="Sakkal Majalla"/>
          <w:sz w:val="32"/>
          <w:szCs w:val="24"/>
        </w:rPr>
        <w:t xml:space="preserve"> </w:t>
      </w:r>
      <w:r w:rsidR="00C44FB8" w:rsidRPr="00FD68A8">
        <w:rPr>
          <w:rFonts w:ascii="Sakkal Majalla" w:hAnsi="Sakkal Majalla" w:cs="Sakkal Majalla"/>
          <w:sz w:val="20"/>
          <w:szCs w:val="16"/>
        </w:rPr>
        <w:t>Confusion matrix</w:t>
      </w:r>
      <w:r w:rsidR="00C44FB8">
        <w:rPr>
          <w:rFonts w:ascii="Sakkal Majalla" w:hAnsi="Sakkal Majalla" w:cs="Sakkal Majalla"/>
          <w:sz w:val="20"/>
          <w:szCs w:val="16"/>
        </w:rPr>
        <w:t>.</w:t>
      </w:r>
    </w:p>
    <w:p w14:paraId="20585B4F" w14:textId="77777777" w:rsidR="00C44FB8" w:rsidRDefault="00C44FB8" w:rsidP="00975CE5">
      <w:pPr>
        <w:ind w:left="0" w:firstLine="0"/>
        <w:rPr>
          <w:rFonts w:ascii="Sakkal Majalla" w:hAnsi="Sakkal Majalla" w:cs="Sakkal Majalla"/>
          <w:sz w:val="32"/>
          <w:szCs w:val="24"/>
          <w:rtl/>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5"/>
        <w:gridCol w:w="4460"/>
      </w:tblGrid>
      <w:tr w:rsidR="005611D0" w14:paraId="0F19B0B6" w14:textId="77777777" w:rsidTr="00975CE5">
        <w:tc>
          <w:tcPr>
            <w:tcW w:w="4492" w:type="dxa"/>
          </w:tcPr>
          <w:p w14:paraId="0F0FD3C0" w14:textId="185A9896" w:rsidR="00C44FB8" w:rsidRDefault="00C44FB8" w:rsidP="00530144">
            <w:pPr>
              <w:ind w:left="0" w:firstLine="0"/>
              <w:rPr>
                <w:rFonts w:ascii="Sakkal Majalla" w:hAnsi="Sakkal Majalla" w:cs="Sakkal Majalla"/>
                <w:sz w:val="32"/>
                <w:szCs w:val="24"/>
              </w:rPr>
            </w:pPr>
            <w:r>
              <w:rPr>
                <w:noProof/>
              </w:rPr>
              <w:drawing>
                <wp:inline distT="0" distB="0" distL="0" distR="0" wp14:anchorId="669C813D" wp14:editId="1845E5A1">
                  <wp:extent cx="2770798" cy="2875280"/>
                  <wp:effectExtent l="0" t="0" r="0" b="1270"/>
                  <wp:docPr id="58710191"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24338" cy="2930839"/>
                          </a:xfrm>
                          <a:prstGeom prst="rect">
                            <a:avLst/>
                          </a:prstGeom>
                          <a:noFill/>
                          <a:ln>
                            <a:noFill/>
                          </a:ln>
                        </pic:spPr>
                      </pic:pic>
                    </a:graphicData>
                  </a:graphic>
                </wp:inline>
              </w:drawing>
            </w:r>
          </w:p>
        </w:tc>
        <w:tc>
          <w:tcPr>
            <w:tcW w:w="4493" w:type="dxa"/>
          </w:tcPr>
          <w:p w14:paraId="6D3B1822" w14:textId="4ECAD4C5" w:rsidR="00C44FB8" w:rsidRDefault="00C44FB8" w:rsidP="00530144">
            <w:pPr>
              <w:ind w:left="0" w:firstLine="0"/>
              <w:rPr>
                <w:rFonts w:ascii="Sakkal Majalla" w:hAnsi="Sakkal Majalla" w:cs="Sakkal Majalla"/>
                <w:sz w:val="32"/>
                <w:szCs w:val="24"/>
              </w:rPr>
            </w:pPr>
            <w:r>
              <w:rPr>
                <w:noProof/>
              </w:rPr>
              <w:drawing>
                <wp:inline distT="0" distB="0" distL="0" distR="0" wp14:anchorId="56515F0F" wp14:editId="10B8A6C2">
                  <wp:extent cx="2729622" cy="2875280"/>
                  <wp:effectExtent l="0" t="0" r="0" b="1270"/>
                  <wp:docPr id="405467811" name="صورة 3"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467811" name="صورة 3"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59415" cy="2906663"/>
                          </a:xfrm>
                          <a:prstGeom prst="rect">
                            <a:avLst/>
                          </a:prstGeom>
                          <a:noFill/>
                          <a:ln>
                            <a:noFill/>
                          </a:ln>
                        </pic:spPr>
                      </pic:pic>
                    </a:graphicData>
                  </a:graphic>
                </wp:inline>
              </w:drawing>
            </w:r>
          </w:p>
        </w:tc>
      </w:tr>
    </w:tbl>
    <w:p w14:paraId="5C04585F" w14:textId="1C4C3672" w:rsidR="002F11EE" w:rsidRDefault="00530144" w:rsidP="00530144">
      <w:pPr>
        <w:rPr>
          <w:rFonts w:ascii="Sakkal Majalla" w:hAnsi="Sakkal Majalla" w:cs="Sakkal Majalla"/>
          <w:sz w:val="20"/>
          <w:szCs w:val="16"/>
        </w:rPr>
      </w:pPr>
      <w:r w:rsidRPr="00530144">
        <w:rPr>
          <w:rFonts w:ascii="Sakkal Majalla" w:hAnsi="Sakkal Majalla" w:cs="Sakkal Majalla"/>
          <w:sz w:val="20"/>
          <w:szCs w:val="16"/>
        </w:rPr>
        <w:t>Figure 5.8. ViT-B/32 — Per-class Precision–Recall curves</w:t>
      </w:r>
      <w:r w:rsidR="00C44FB8">
        <w:rPr>
          <w:rFonts w:ascii="Sakkal Majalla" w:hAnsi="Sakkal Majalla" w:cs="Sakkal Majalla"/>
          <w:sz w:val="20"/>
          <w:szCs w:val="16"/>
        </w:rPr>
        <w:t xml:space="preserve"> </w:t>
      </w:r>
      <w:r w:rsidR="00C44FB8" w:rsidRPr="002F4573">
        <w:rPr>
          <w:rFonts w:ascii="Sakkal Majalla" w:hAnsi="Sakkal Majalla" w:cs="Sakkal Majalla"/>
          <w:sz w:val="20"/>
          <w:szCs w:val="16"/>
        </w:rPr>
        <w:t>&amp;</w:t>
      </w:r>
      <w:r w:rsidR="00C44FB8">
        <w:rPr>
          <w:rFonts w:ascii="Sakkal Majalla" w:hAnsi="Sakkal Majalla" w:cs="Sakkal Majalla"/>
          <w:sz w:val="32"/>
          <w:szCs w:val="24"/>
        </w:rPr>
        <w:t xml:space="preserve"> </w:t>
      </w:r>
      <w:r w:rsidR="00C44FB8" w:rsidRPr="00FD68A8">
        <w:rPr>
          <w:rFonts w:ascii="Sakkal Majalla" w:hAnsi="Sakkal Majalla" w:cs="Sakkal Majalla"/>
          <w:sz w:val="20"/>
          <w:szCs w:val="16"/>
        </w:rPr>
        <w:t>Confusion matrix</w:t>
      </w:r>
      <w:r w:rsidR="00C44FB8">
        <w:rPr>
          <w:rFonts w:ascii="Sakkal Majalla" w:hAnsi="Sakkal Majalla" w:cs="Sakkal Majalla"/>
          <w:sz w:val="20"/>
          <w:szCs w:val="16"/>
        </w:rPr>
        <w:t>.</w:t>
      </w:r>
      <w:r w:rsidRPr="00530144">
        <w:rPr>
          <w:rFonts w:ascii="Sakkal Majalla" w:hAnsi="Sakkal Majalla" w:cs="Sakkal Majalla"/>
          <w:sz w:val="20"/>
          <w:szCs w:val="16"/>
        </w:rPr>
        <w:t xml:space="preserve"> </w:t>
      </w:r>
    </w:p>
    <w:p w14:paraId="1524D8C4" w14:textId="4FFAC3F5" w:rsidR="00530144" w:rsidRDefault="00530144" w:rsidP="00530144">
      <w:pPr>
        <w:rPr>
          <w:rFonts w:ascii="Sakkal Majalla" w:hAnsi="Sakkal Majalla" w:cs="Sakkal Majalla"/>
          <w:sz w:val="32"/>
          <w:szCs w:val="24"/>
        </w:rPr>
      </w:pPr>
    </w:p>
    <w:tbl>
      <w:tblPr>
        <w:tblStyle w:val="aa"/>
        <w:tblW w:w="0" w:type="auto"/>
        <w:tblInd w:w="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461"/>
      </w:tblGrid>
      <w:tr w:rsidR="00C44FB8" w14:paraId="223146BD" w14:textId="77777777" w:rsidTr="005611D0">
        <w:tc>
          <w:tcPr>
            <w:tcW w:w="4711" w:type="dxa"/>
          </w:tcPr>
          <w:p w14:paraId="2C0A69BB" w14:textId="1BA8E8BC" w:rsidR="00C44FB8" w:rsidRDefault="00C44FB8" w:rsidP="00530144">
            <w:pPr>
              <w:ind w:left="0" w:firstLine="0"/>
              <w:rPr>
                <w:rFonts w:ascii="Sakkal Majalla" w:hAnsi="Sakkal Majalla" w:cs="Sakkal Majalla"/>
                <w:sz w:val="32"/>
                <w:szCs w:val="24"/>
              </w:rPr>
            </w:pPr>
            <w:r>
              <w:rPr>
                <w:noProof/>
              </w:rPr>
              <w:lastRenderedPageBreak/>
              <w:drawing>
                <wp:inline distT="0" distB="0" distL="0" distR="0" wp14:anchorId="39F54452" wp14:editId="6F485979">
                  <wp:extent cx="2728595" cy="2621280"/>
                  <wp:effectExtent l="0" t="0" r="0" b="7620"/>
                  <wp:docPr id="1405980141" name="صورة 9" descr="صورة تحتوي على نص, رسم بياني, خط, تخطي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80141" name="صورة 9" descr="صورة تحتوي على نص, رسم بياني, خط, تخطيط&#10;&#10;قد يكون المحتوى الذي تم إنشاؤه بواسطة الذكاء الاصطناعي غير صحيح."/>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75944" cy="2666767"/>
                          </a:xfrm>
                          <a:prstGeom prst="rect">
                            <a:avLst/>
                          </a:prstGeom>
                          <a:noFill/>
                          <a:ln>
                            <a:noFill/>
                          </a:ln>
                        </pic:spPr>
                      </pic:pic>
                    </a:graphicData>
                  </a:graphic>
                </wp:inline>
              </w:drawing>
            </w:r>
          </w:p>
        </w:tc>
        <w:tc>
          <w:tcPr>
            <w:tcW w:w="4711" w:type="dxa"/>
          </w:tcPr>
          <w:p w14:paraId="2686F352" w14:textId="697382BA" w:rsidR="00C44FB8" w:rsidRDefault="00C44FB8" w:rsidP="00530144">
            <w:pPr>
              <w:ind w:left="0" w:firstLine="0"/>
              <w:rPr>
                <w:rFonts w:ascii="Sakkal Majalla" w:hAnsi="Sakkal Majalla" w:cs="Sakkal Majalla"/>
                <w:sz w:val="32"/>
                <w:szCs w:val="24"/>
              </w:rPr>
            </w:pPr>
            <w:r>
              <w:rPr>
                <w:noProof/>
              </w:rPr>
              <w:drawing>
                <wp:inline distT="0" distB="0" distL="0" distR="0" wp14:anchorId="0F6AFA75" wp14:editId="5126106A">
                  <wp:extent cx="2684766" cy="2621280"/>
                  <wp:effectExtent l="0" t="0" r="1905" b="7620"/>
                  <wp:docPr id="135057616" name="صورة 2" descr="صورة تحتوي على نص, لقطة شاشة, رسم بياني, ميدان/ مربع&#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7616" name="صورة 2" descr="صورة تحتوي على نص, لقطة شاشة, رسم بياني, ميدان/ مربع&#10;&#10;قد يكون المحتوى الذي تم إنشاؤه بواسطة الذكاء الاصطناعي غير صحيح."/>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13674" cy="2649504"/>
                          </a:xfrm>
                          <a:prstGeom prst="rect">
                            <a:avLst/>
                          </a:prstGeom>
                          <a:noFill/>
                          <a:ln>
                            <a:noFill/>
                          </a:ln>
                        </pic:spPr>
                      </pic:pic>
                    </a:graphicData>
                  </a:graphic>
                </wp:inline>
              </w:drawing>
            </w:r>
          </w:p>
        </w:tc>
      </w:tr>
    </w:tbl>
    <w:p w14:paraId="2B592A3A" w14:textId="04D7A397" w:rsidR="002F11EE" w:rsidRDefault="00530144" w:rsidP="00530144">
      <w:pPr>
        <w:rPr>
          <w:rFonts w:ascii="Sakkal Majalla" w:hAnsi="Sakkal Majalla" w:cs="Sakkal Majalla"/>
          <w:sz w:val="32"/>
          <w:szCs w:val="24"/>
        </w:rPr>
      </w:pPr>
      <w:r w:rsidRPr="002F11EE">
        <w:rPr>
          <w:rFonts w:ascii="Sakkal Majalla" w:hAnsi="Sakkal Majalla" w:cs="Sakkal Majalla"/>
          <w:sz w:val="20"/>
          <w:szCs w:val="16"/>
        </w:rPr>
        <w:t xml:space="preserve">Figure 5.9. </w:t>
      </w:r>
      <w:r w:rsidR="00225F2C">
        <w:rPr>
          <w:rFonts w:ascii="Sakkal Majalla" w:hAnsi="Sakkal Majalla" w:cs="Sakkal Majalla"/>
          <w:sz w:val="20"/>
          <w:szCs w:val="16"/>
        </w:rPr>
        <w:t>Custom CNN baseline</w:t>
      </w:r>
      <w:r w:rsidRPr="002F11EE">
        <w:rPr>
          <w:rFonts w:ascii="Sakkal Majalla" w:hAnsi="Sakkal Majalla" w:cs="Sakkal Majalla"/>
          <w:sz w:val="20"/>
          <w:szCs w:val="16"/>
        </w:rPr>
        <w:t xml:space="preserve"> — Per-class Precision–Recall curves</w:t>
      </w:r>
      <w:r w:rsidR="00C44FB8">
        <w:rPr>
          <w:rFonts w:ascii="Sakkal Majalla" w:hAnsi="Sakkal Majalla" w:cs="Sakkal Majalla"/>
          <w:sz w:val="20"/>
          <w:szCs w:val="16"/>
        </w:rPr>
        <w:t xml:space="preserve"> </w:t>
      </w:r>
      <w:r w:rsidR="00C44FB8" w:rsidRPr="002F4573">
        <w:rPr>
          <w:rFonts w:ascii="Sakkal Majalla" w:hAnsi="Sakkal Majalla" w:cs="Sakkal Majalla"/>
          <w:sz w:val="20"/>
          <w:szCs w:val="16"/>
        </w:rPr>
        <w:t>&amp;</w:t>
      </w:r>
      <w:r w:rsidR="00C44FB8">
        <w:rPr>
          <w:rFonts w:ascii="Sakkal Majalla" w:hAnsi="Sakkal Majalla" w:cs="Sakkal Majalla"/>
          <w:sz w:val="32"/>
          <w:szCs w:val="24"/>
        </w:rPr>
        <w:t xml:space="preserve"> </w:t>
      </w:r>
      <w:r w:rsidR="00C44FB8" w:rsidRPr="00FD68A8">
        <w:rPr>
          <w:rFonts w:ascii="Sakkal Majalla" w:hAnsi="Sakkal Majalla" w:cs="Sakkal Majalla"/>
          <w:sz w:val="20"/>
          <w:szCs w:val="16"/>
        </w:rPr>
        <w:t>Confusion matrix</w:t>
      </w:r>
      <w:r w:rsidR="00C44FB8">
        <w:rPr>
          <w:rFonts w:ascii="Sakkal Majalla" w:hAnsi="Sakkal Majalla" w:cs="Sakkal Majalla"/>
          <w:sz w:val="20"/>
          <w:szCs w:val="16"/>
        </w:rPr>
        <w:t>.</w:t>
      </w:r>
    </w:p>
    <w:p w14:paraId="50D08811" w14:textId="77777777" w:rsidR="005611D0" w:rsidRDefault="005611D0" w:rsidP="004B0B6E">
      <w:pPr>
        <w:pStyle w:val="3"/>
        <w:rPr>
          <w:color w:val="5B9BD5" w:themeColor="accent1"/>
        </w:rPr>
      </w:pPr>
    </w:p>
    <w:p w14:paraId="3F44B3DE" w14:textId="20615397" w:rsidR="00CE1876" w:rsidRPr="000B1C77" w:rsidRDefault="00CE1876" w:rsidP="004B0B6E">
      <w:pPr>
        <w:pStyle w:val="3"/>
        <w:rPr>
          <w:color w:val="000000" w:themeColor="text1"/>
        </w:rPr>
      </w:pPr>
      <w:bookmarkStart w:id="39" w:name="_Toc207182246"/>
      <w:bookmarkStart w:id="40" w:name="_Hlk206612875"/>
      <w:r w:rsidRPr="000B1C77">
        <w:rPr>
          <w:color w:val="000000" w:themeColor="text1"/>
        </w:rPr>
        <w:t>5.4 Practical Implications</w:t>
      </w:r>
      <w:bookmarkEnd w:id="39"/>
    </w:p>
    <w:bookmarkEnd w:id="40"/>
    <w:p w14:paraId="65F9B7B4" w14:textId="55C1CE62"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 xml:space="preserve">The overall ranking seen in Accuracy and weighted metrics is visually confirmed by the figures: </w:t>
      </w:r>
      <w:r w:rsidR="000C44BA">
        <w:rPr>
          <w:rFonts w:ascii="Sakkal Majalla" w:hAnsi="Sakkal Majalla" w:cs="Sakkal Majalla"/>
          <w:sz w:val="32"/>
          <w:szCs w:val="24"/>
        </w:rPr>
        <w:t>swin_tiny_patch4_window7_224</w:t>
      </w:r>
      <w:r w:rsidRPr="00C07A2F">
        <w:rPr>
          <w:rFonts w:ascii="Sakkal Majalla" w:hAnsi="Sakkal Majalla" w:cs="Sakkal Majalla"/>
          <w:sz w:val="32"/>
          <w:szCs w:val="24"/>
        </w:rPr>
        <w:t xml:space="preserve"> performs best (test Accuracy </w:t>
      </w:r>
      <w:r w:rsidR="009F28F6">
        <w:rPr>
          <w:rFonts w:ascii="Sakkal Majalla" w:hAnsi="Sakkal Majalla" w:cs="Sakkal Majalla"/>
          <w:sz w:val="32"/>
          <w:szCs w:val="24"/>
        </w:rPr>
        <w:t>=</w:t>
      </w:r>
      <w:r w:rsidR="0097303D" w:rsidRPr="0097303D">
        <w:t xml:space="preserve"> </w:t>
      </w:r>
      <w:r w:rsidR="0097303D" w:rsidRPr="0097303D">
        <w:rPr>
          <w:rFonts w:ascii="Sakkal Majalla" w:hAnsi="Sakkal Majalla" w:cs="Sakkal Majalla"/>
          <w:sz w:val="32"/>
          <w:szCs w:val="24"/>
        </w:rPr>
        <w:t>%</w:t>
      </w:r>
      <w:r w:rsidRPr="00C07A2F">
        <w:rPr>
          <w:rFonts w:ascii="Sakkal Majalla" w:hAnsi="Sakkal Majalla" w:cs="Sakkal Majalla"/>
          <w:sz w:val="32"/>
          <w:szCs w:val="24"/>
        </w:rPr>
        <w:t>98.25), followed closely by InceptionV3 (</w:t>
      </w:r>
      <w:r w:rsidR="0097303D" w:rsidRPr="0097303D">
        <w:rPr>
          <w:rFonts w:ascii="Sakkal Majalla" w:hAnsi="Sakkal Majalla" w:cs="Sakkal Majalla"/>
          <w:sz w:val="32"/>
          <w:szCs w:val="24"/>
        </w:rPr>
        <w:t>%</w:t>
      </w:r>
      <w:r w:rsidRPr="00C07A2F">
        <w:rPr>
          <w:rFonts w:ascii="Sakkal Majalla" w:hAnsi="Sakkal Majalla" w:cs="Sakkal Majalla"/>
          <w:sz w:val="32"/>
          <w:szCs w:val="24"/>
        </w:rPr>
        <w:t xml:space="preserve">97.66). The lightweight tier—MobileNetV3-Large and EfficientNet-B0—lands around </w:t>
      </w:r>
      <w:r w:rsidR="0097303D" w:rsidRPr="0097303D">
        <w:rPr>
          <w:rFonts w:ascii="Sakkal Majalla" w:hAnsi="Sakkal Majalla" w:cs="Sakkal Majalla"/>
          <w:sz w:val="32"/>
          <w:szCs w:val="24"/>
        </w:rPr>
        <w:t>%</w:t>
      </w:r>
      <w:r w:rsidRPr="00C07A2F">
        <w:rPr>
          <w:rFonts w:ascii="Sakkal Majalla" w:hAnsi="Sakkal Majalla" w:cs="Sakkal Majalla"/>
          <w:sz w:val="32"/>
          <w:szCs w:val="24"/>
        </w:rPr>
        <w:t xml:space="preserve">95.9, ResNet18 reaches </w:t>
      </w:r>
      <w:r w:rsidR="0097303D" w:rsidRPr="0097303D">
        <w:rPr>
          <w:rFonts w:ascii="Sakkal Majalla" w:hAnsi="Sakkal Majalla" w:cs="Sakkal Majalla"/>
          <w:sz w:val="32"/>
          <w:szCs w:val="24"/>
        </w:rPr>
        <w:t>%</w:t>
      </w:r>
      <w:r w:rsidRPr="00C07A2F">
        <w:rPr>
          <w:rFonts w:ascii="Sakkal Majalla" w:hAnsi="Sakkal Majalla" w:cs="Sakkal Majalla"/>
          <w:sz w:val="32"/>
          <w:szCs w:val="24"/>
        </w:rPr>
        <w:t xml:space="preserve">95.32, and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C07A2F">
        <w:rPr>
          <w:rFonts w:ascii="Sakkal Majalla" w:hAnsi="Sakkal Majalla" w:cs="Sakkal Majalla"/>
          <w:sz w:val="32"/>
          <w:szCs w:val="24"/>
        </w:rPr>
        <w:t xml:space="preserve"> </w:t>
      </w:r>
      <w:r w:rsidR="0097303D" w:rsidRPr="0097303D">
        <w:rPr>
          <w:rFonts w:ascii="Sakkal Majalla" w:hAnsi="Sakkal Majalla" w:cs="Sakkal Majalla"/>
          <w:sz w:val="32"/>
          <w:szCs w:val="24"/>
        </w:rPr>
        <w:t>%</w:t>
      </w:r>
      <w:r w:rsidRPr="00C07A2F">
        <w:rPr>
          <w:rFonts w:ascii="Sakkal Majalla" w:hAnsi="Sakkal Majalla" w:cs="Sakkal Majalla"/>
          <w:sz w:val="32"/>
          <w:szCs w:val="24"/>
        </w:rPr>
        <w:t xml:space="preserve">94.15. As expected in a small dataset, </w:t>
      </w:r>
      <w:proofErr w:type="spellStart"/>
      <w:r w:rsidRPr="00C07A2F">
        <w:rPr>
          <w:rFonts w:ascii="Sakkal Majalla" w:hAnsi="Sakkal Majalla" w:cs="Sakkal Majalla"/>
          <w:sz w:val="32"/>
          <w:szCs w:val="24"/>
        </w:rPr>
        <w:t>ViT</w:t>
      </w:r>
      <w:proofErr w:type="spellEnd"/>
      <w:r w:rsidRPr="00C07A2F">
        <w:rPr>
          <w:rFonts w:ascii="Sakkal Majalla" w:hAnsi="Sakkal Majalla" w:cs="Sakkal Majalla"/>
          <w:sz w:val="32"/>
          <w:szCs w:val="24"/>
        </w:rPr>
        <w:t xml:space="preserve">-B/32 and the </w:t>
      </w:r>
      <w:r w:rsidR="00225F2C">
        <w:rPr>
          <w:rFonts w:ascii="Sakkal Majalla" w:hAnsi="Sakkal Majalla" w:cs="Sakkal Majalla"/>
          <w:sz w:val="32"/>
          <w:szCs w:val="24"/>
        </w:rPr>
        <w:t>Custom CNN baseline</w:t>
      </w:r>
      <w:r w:rsidRPr="00C07A2F">
        <w:rPr>
          <w:rFonts w:ascii="Sakkal Majalla" w:hAnsi="Sakkal Majalla" w:cs="Sakkal Majalla"/>
          <w:sz w:val="32"/>
          <w:szCs w:val="24"/>
        </w:rPr>
        <w:t xml:space="preserve"> are clearly lower (</w:t>
      </w:r>
      <w:r w:rsidR="0097303D" w:rsidRPr="0097303D">
        <w:rPr>
          <w:rFonts w:ascii="Sakkal Majalla" w:hAnsi="Sakkal Majalla" w:cs="Sakkal Majalla"/>
          <w:sz w:val="32"/>
          <w:szCs w:val="24"/>
        </w:rPr>
        <w:t>%</w:t>
      </w:r>
      <w:r w:rsidRPr="00C07A2F">
        <w:rPr>
          <w:rFonts w:ascii="Sakkal Majalla" w:hAnsi="Sakkal Majalla" w:cs="Sakkal Majalla"/>
          <w:sz w:val="32"/>
          <w:szCs w:val="24"/>
        </w:rPr>
        <w:t xml:space="preserve">62 and </w:t>
      </w:r>
      <w:r w:rsidR="0097303D" w:rsidRPr="0097303D">
        <w:rPr>
          <w:rFonts w:ascii="Sakkal Majalla" w:hAnsi="Sakkal Majalla" w:cs="Sakkal Majalla"/>
          <w:sz w:val="32"/>
          <w:szCs w:val="24"/>
        </w:rPr>
        <w:t>%</w:t>
      </w:r>
      <w:r w:rsidRPr="00C07A2F">
        <w:rPr>
          <w:rFonts w:ascii="Sakkal Majalla" w:hAnsi="Sakkal Majalla" w:cs="Sakkal Majalla"/>
          <w:sz w:val="32"/>
          <w:szCs w:val="24"/>
        </w:rPr>
        <w:t>58.5). This numeric picture aligns with the PR panels: the top models show near-rectangular curves that stay close to the (1.0, 1.0) corner for all four species, while the weaker baselines bend earlier, especially at very high recall.</w:t>
      </w:r>
    </w:p>
    <w:p w14:paraId="26DCAA4A" w14:textId="77777777" w:rsidR="00C07A2F" w:rsidRDefault="00C07A2F" w:rsidP="00C07A2F">
      <w:pPr>
        <w:rPr>
          <w:rFonts w:ascii="Sakkal Majalla" w:hAnsi="Sakkal Majalla" w:cs="Sakkal Majalla"/>
          <w:sz w:val="32"/>
          <w:szCs w:val="24"/>
        </w:rPr>
      </w:pPr>
    </w:p>
    <w:p w14:paraId="59BFEB72" w14:textId="2747DD21"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 xml:space="preserve">Reading each model’s PR curves next to its CM explains where the few remaining errors come from. For </w:t>
      </w:r>
      <w:r w:rsidR="000C44BA">
        <w:rPr>
          <w:rFonts w:ascii="Sakkal Majalla" w:hAnsi="Sakkal Majalla" w:cs="Sakkal Majalla"/>
          <w:sz w:val="32"/>
          <w:szCs w:val="24"/>
        </w:rPr>
        <w:t>swin_tiny_patch4_window7_224</w:t>
      </w:r>
      <w:r w:rsidRPr="00C07A2F">
        <w:rPr>
          <w:rFonts w:ascii="Sakkal Majalla" w:hAnsi="Sakkal Majalla" w:cs="Sakkal Majalla"/>
          <w:sz w:val="32"/>
          <w:szCs w:val="24"/>
        </w:rPr>
        <w:t xml:space="preserve">, all four PR curves are almost ideal, and the CM mass sits almost entirely on the diagonal, with only a handful of off-diagonal entries. The dominant confusion across models is the Agkistrodon contortrix </w:t>
      </w:r>
      <w:r w:rsidRPr="00C07A2F">
        <w:rPr>
          <w:sz w:val="32"/>
          <w:szCs w:val="24"/>
        </w:rPr>
        <w:t>↔</w:t>
      </w:r>
      <w:r w:rsidRPr="00C07A2F">
        <w:rPr>
          <w:rFonts w:ascii="Sakkal Majalla" w:hAnsi="Sakkal Majalla" w:cs="Sakkal Majalla"/>
          <w:sz w:val="32"/>
          <w:szCs w:val="24"/>
        </w:rPr>
        <w:t xml:space="preserve"> Plestiodon </w:t>
      </w:r>
      <w:proofErr w:type="spellStart"/>
      <w:r w:rsidRPr="00C07A2F">
        <w:rPr>
          <w:rFonts w:ascii="Sakkal Majalla" w:hAnsi="Sakkal Majalla" w:cs="Sakkal Majalla"/>
          <w:sz w:val="32"/>
          <w:szCs w:val="24"/>
        </w:rPr>
        <w:t>inexpectatus</w:t>
      </w:r>
      <w:proofErr w:type="spellEnd"/>
      <w:r w:rsidRPr="00C07A2F">
        <w:rPr>
          <w:rFonts w:ascii="Sakkal Majalla" w:hAnsi="Sakkal Majalla" w:cs="Sakkal Majalla"/>
          <w:sz w:val="32"/>
          <w:szCs w:val="24"/>
        </w:rPr>
        <w:t xml:space="preserve"> pair. In the PR view, Agkistrodon’s curve tends to “bend” slightly earlier at the extreme recall </w:t>
      </w:r>
      <w:r w:rsidRPr="00C07A2F">
        <w:rPr>
          <w:rFonts w:ascii="Sakkal Majalla" w:hAnsi="Sakkal Majalla" w:cs="Sakkal Majalla"/>
          <w:sz w:val="32"/>
          <w:szCs w:val="24"/>
        </w:rPr>
        <w:lastRenderedPageBreak/>
        <w:t xml:space="preserve">end; in the CM, this appears as a small, concentrated off-diagonal between those two classes. A much milder, occasional confusion appears between </w:t>
      </w:r>
      <w:proofErr w:type="spellStart"/>
      <w:r w:rsidRPr="00C07A2F">
        <w:rPr>
          <w:rFonts w:ascii="Sakkal Majalla" w:hAnsi="Sakkal Majalla" w:cs="Sakkal Majalla"/>
          <w:sz w:val="32"/>
          <w:szCs w:val="24"/>
        </w:rPr>
        <w:t>Oreaster</w:t>
      </w:r>
      <w:proofErr w:type="spellEnd"/>
      <w:r w:rsidRPr="00C07A2F">
        <w:rPr>
          <w:rFonts w:ascii="Sakkal Majalla" w:hAnsi="Sakkal Majalla" w:cs="Sakkal Majalla"/>
          <w:sz w:val="32"/>
          <w:szCs w:val="24"/>
        </w:rPr>
        <w:t xml:space="preserve"> reticulatus and Caretta </w:t>
      </w:r>
      <w:proofErr w:type="spellStart"/>
      <w:r w:rsidRPr="00C07A2F">
        <w:rPr>
          <w:rFonts w:ascii="Sakkal Majalla" w:hAnsi="Sakkal Majalla" w:cs="Sakkal Majalla"/>
          <w:sz w:val="32"/>
          <w:szCs w:val="24"/>
        </w:rPr>
        <w:t>caretta</w:t>
      </w:r>
      <w:proofErr w:type="spellEnd"/>
      <w:r w:rsidRPr="00C07A2F">
        <w:rPr>
          <w:rFonts w:ascii="Sakkal Majalla" w:hAnsi="Sakkal Majalla" w:cs="Sakkal Majalla"/>
          <w:sz w:val="32"/>
          <w:szCs w:val="24"/>
        </w:rPr>
        <w:t xml:space="preserve"> when the marine background dominates the image. InceptionV3 exhibits the same structure as Swin with a very small increase in those pairwise swaps. EfficientNet-B0 and MobileNetV3-Large keep high PR for all classes, but their CMs show a slightly thicker band for the Agkistrodon/Plestiodon boundary, which explains the small accuracy gap to Swin/Inception. ResNet18 follows the same pattern with a bit more spread, and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C07A2F">
        <w:rPr>
          <w:rFonts w:ascii="Sakkal Majalla" w:hAnsi="Sakkal Majalla" w:cs="Sakkal Majalla"/>
          <w:sz w:val="32"/>
          <w:szCs w:val="24"/>
        </w:rPr>
        <w:t xml:space="preserve"> remains generally strong but with a somewhat broader cluster of errors around Agkistrodon. In contrast, </w:t>
      </w:r>
      <w:proofErr w:type="spellStart"/>
      <w:r w:rsidRPr="00C07A2F">
        <w:rPr>
          <w:rFonts w:ascii="Sakkal Majalla" w:hAnsi="Sakkal Majalla" w:cs="Sakkal Majalla"/>
          <w:sz w:val="32"/>
          <w:szCs w:val="24"/>
        </w:rPr>
        <w:t>ViT</w:t>
      </w:r>
      <w:proofErr w:type="spellEnd"/>
      <w:r w:rsidRPr="00C07A2F">
        <w:rPr>
          <w:rFonts w:ascii="Sakkal Majalla" w:hAnsi="Sakkal Majalla" w:cs="Sakkal Majalla"/>
          <w:sz w:val="32"/>
          <w:szCs w:val="24"/>
        </w:rPr>
        <w:t xml:space="preserve">-B/32 and the </w:t>
      </w:r>
      <w:r w:rsidR="00225F2C">
        <w:rPr>
          <w:rFonts w:ascii="Sakkal Majalla" w:hAnsi="Sakkal Majalla" w:cs="Sakkal Majalla"/>
          <w:sz w:val="32"/>
          <w:szCs w:val="24"/>
        </w:rPr>
        <w:t>Custom CNN baseline</w:t>
      </w:r>
      <w:r w:rsidRPr="00C07A2F">
        <w:rPr>
          <w:rFonts w:ascii="Sakkal Majalla" w:hAnsi="Sakkal Majalla" w:cs="Sakkal Majalla"/>
          <w:sz w:val="32"/>
          <w:szCs w:val="24"/>
        </w:rPr>
        <w:t xml:space="preserve"> show visibly weaker PR (lower area and earlier bending) and wider off-diagonal activity in the CMs, consistent with their lower weighted-F1 on this small, balanced dataset.</w:t>
      </w:r>
    </w:p>
    <w:p w14:paraId="32B86794" w14:textId="77777777" w:rsidR="00C07A2F" w:rsidRPr="00C07A2F" w:rsidRDefault="00C07A2F" w:rsidP="00C07A2F">
      <w:pPr>
        <w:rPr>
          <w:rFonts w:ascii="Sakkal Majalla" w:hAnsi="Sakkal Majalla" w:cs="Sakkal Majalla"/>
          <w:sz w:val="32"/>
          <w:szCs w:val="24"/>
        </w:rPr>
      </w:pPr>
    </w:p>
    <w:p w14:paraId="676A7992" w14:textId="37905C5F"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The macro-</w:t>
      </w:r>
      <w:proofErr w:type="spellStart"/>
      <w:proofErr w:type="gramStart"/>
      <w:r w:rsidRPr="00C07A2F">
        <w:rPr>
          <w:rFonts w:ascii="Sakkal Majalla" w:hAnsi="Sakkal Majalla" w:cs="Sakkal Majalla"/>
          <w:sz w:val="32"/>
          <w:szCs w:val="24"/>
        </w:rPr>
        <w:t>mAP</w:t>
      </w:r>
      <w:proofErr w:type="spellEnd"/>
      <w:proofErr w:type="gramEnd"/>
      <w:r w:rsidRPr="00C07A2F">
        <w:rPr>
          <w:rFonts w:ascii="Sakkal Majalla" w:hAnsi="Sakkal Majalla" w:cs="Sakkal Majalla"/>
          <w:sz w:val="32"/>
          <w:szCs w:val="24"/>
        </w:rPr>
        <w:t xml:space="preserve"> values I obtained support this interpretation as a threshold-independent summary. In my runs, I observed values such as </w:t>
      </w:r>
      <w:r w:rsidR="009F28F6">
        <w:rPr>
          <w:rFonts w:ascii="Sakkal Majalla" w:hAnsi="Sakkal Majalla" w:cs="Sakkal Majalla"/>
          <w:sz w:val="32"/>
          <w:szCs w:val="24"/>
        </w:rPr>
        <w:t>=</w:t>
      </w:r>
      <w:r w:rsidRPr="00C07A2F">
        <w:rPr>
          <w:rFonts w:ascii="Sakkal Majalla" w:hAnsi="Sakkal Majalla" w:cs="Sakkal Majalla"/>
          <w:sz w:val="32"/>
          <w:szCs w:val="24"/>
        </w:rPr>
        <w:t xml:space="preserve">0.99897 (Swin) and </w:t>
      </w:r>
      <w:r w:rsidR="009F28F6">
        <w:rPr>
          <w:rFonts w:ascii="Sakkal Majalla" w:hAnsi="Sakkal Majalla" w:cs="Sakkal Majalla"/>
          <w:sz w:val="32"/>
          <w:szCs w:val="24"/>
        </w:rPr>
        <w:t>=</w:t>
      </w:r>
      <w:r w:rsidRPr="00C07A2F">
        <w:rPr>
          <w:rFonts w:ascii="Sakkal Majalla" w:hAnsi="Sakkal Majalla" w:cs="Sakkal Majalla"/>
          <w:sz w:val="32"/>
          <w:szCs w:val="24"/>
        </w:rPr>
        <w:t xml:space="preserve">0.98828 (ResNet18), with another strong run around </w:t>
      </w:r>
      <w:r w:rsidR="009F28F6">
        <w:rPr>
          <w:rFonts w:ascii="Sakkal Majalla" w:hAnsi="Sakkal Majalla" w:cs="Sakkal Majalla"/>
          <w:sz w:val="32"/>
          <w:szCs w:val="24"/>
        </w:rPr>
        <w:t>=</w:t>
      </w:r>
      <w:r w:rsidRPr="00C07A2F">
        <w:rPr>
          <w:rFonts w:ascii="Sakkal Majalla" w:hAnsi="Sakkal Majalla" w:cs="Sakkal Majalla"/>
          <w:sz w:val="32"/>
          <w:szCs w:val="24"/>
        </w:rPr>
        <w:t>0.99559. These figures mean that separability remains high over a wide range of decision thresholds, not just at the single argmax operating point used in evaluation. Practically, this indicates that the top models are tolerant to small threshold shifts: one can favor either precision or recall if needed without dramatic performance collapse, which is also consistent with how flat the PR curves look.</w:t>
      </w:r>
    </w:p>
    <w:p w14:paraId="7AC6C9F3" w14:textId="77777777" w:rsidR="00C07A2F" w:rsidRPr="00C07A2F" w:rsidRDefault="00C07A2F" w:rsidP="00C07A2F">
      <w:pPr>
        <w:rPr>
          <w:rFonts w:ascii="Sakkal Majalla" w:hAnsi="Sakkal Majalla" w:cs="Sakkal Majalla"/>
          <w:sz w:val="32"/>
          <w:szCs w:val="24"/>
        </w:rPr>
      </w:pPr>
    </w:p>
    <w:p w14:paraId="373E6F68" w14:textId="77777777" w:rsidR="00C07A2F" w:rsidRPr="00C07A2F" w:rsidRDefault="00C07A2F" w:rsidP="00C07A2F">
      <w:pPr>
        <w:rPr>
          <w:rFonts w:ascii="Sakkal Majalla" w:hAnsi="Sakkal Majalla" w:cs="Sakkal Majalla"/>
          <w:sz w:val="32"/>
          <w:szCs w:val="24"/>
        </w:rPr>
      </w:pPr>
      <w:r w:rsidRPr="00C07A2F">
        <w:rPr>
          <w:rFonts w:ascii="Sakkal Majalla" w:hAnsi="Sakkal Majalla" w:cs="Sakkal Majalla"/>
          <w:sz w:val="32"/>
          <w:szCs w:val="24"/>
        </w:rPr>
        <w:t xml:space="preserve">From a class-behavior perspective, these results suggest a straightforward data priority if the dataset is expanded later: collect more diverse images for the Agkistrodon/Plestiodon pair (poses, viewpoints, and backgrounds), since this boundary produces most of the few mistakes visible in the CMs. By comparison, Caretta and </w:t>
      </w:r>
      <w:proofErr w:type="spellStart"/>
      <w:r w:rsidRPr="00C07A2F">
        <w:rPr>
          <w:rFonts w:ascii="Sakkal Majalla" w:hAnsi="Sakkal Majalla" w:cs="Sakkal Majalla"/>
          <w:sz w:val="32"/>
          <w:szCs w:val="24"/>
        </w:rPr>
        <w:t>Oreaster</w:t>
      </w:r>
      <w:proofErr w:type="spellEnd"/>
      <w:r w:rsidRPr="00C07A2F">
        <w:rPr>
          <w:rFonts w:ascii="Sakkal Majalla" w:hAnsi="Sakkal Majalla" w:cs="Sakkal Majalla"/>
          <w:sz w:val="32"/>
          <w:szCs w:val="24"/>
        </w:rPr>
        <w:t xml:space="preserve"> are generally stable in our figures, with only rare misassignments that match their already strong PR shapes.</w:t>
      </w:r>
    </w:p>
    <w:p w14:paraId="7144B3A2" w14:textId="77777777" w:rsidR="00C07A2F" w:rsidRPr="00C07A2F" w:rsidRDefault="00C07A2F" w:rsidP="00C07A2F">
      <w:pPr>
        <w:rPr>
          <w:rFonts w:ascii="Sakkal Majalla" w:hAnsi="Sakkal Majalla" w:cs="Sakkal Majalla"/>
          <w:sz w:val="32"/>
          <w:szCs w:val="24"/>
        </w:rPr>
      </w:pPr>
    </w:p>
    <w:p w14:paraId="4B34A392" w14:textId="77777777" w:rsidR="000B1C77" w:rsidRDefault="00C07A2F" w:rsidP="000B1C77">
      <w:pPr>
        <w:rPr>
          <w:rFonts w:ascii="Sakkal Majalla" w:hAnsi="Sakkal Majalla" w:cs="Sakkal Majalla"/>
          <w:sz w:val="32"/>
          <w:szCs w:val="24"/>
        </w:rPr>
      </w:pPr>
      <w:r w:rsidRPr="00C07A2F">
        <w:rPr>
          <w:rFonts w:ascii="Sakkal Majalla" w:hAnsi="Sakkal Majalla" w:cs="Sakkal Majalla"/>
          <w:sz w:val="32"/>
          <w:szCs w:val="24"/>
        </w:rPr>
        <w:t>Overall, combining the PR panels with the CMs turns the headline numbers into an interpretable picture. The best models (Swin, then Inception) achieve clean separation for all four species and leave only rare, localized errors; the compact CNNs maintain high quality with a small and understandable gap; and the lower baselines behave as expected given our data scale. This consolidated view justifies the final ranking on the test set and provides a clear, evidence-based rationale for model choice in this stu</w:t>
      </w:r>
      <w:r>
        <w:rPr>
          <w:rFonts w:ascii="Sakkal Majalla" w:hAnsi="Sakkal Majalla" w:cs="Sakkal Majalla"/>
          <w:sz w:val="32"/>
          <w:szCs w:val="24"/>
        </w:rPr>
        <w:t>dy.</w:t>
      </w:r>
    </w:p>
    <w:p w14:paraId="2391BC3B" w14:textId="77777777" w:rsidR="000B1C77" w:rsidRDefault="000B1C77" w:rsidP="000B1C77">
      <w:pPr>
        <w:rPr>
          <w:rFonts w:ascii="Sakkal Majalla" w:hAnsi="Sakkal Majalla" w:cs="Sakkal Majalla"/>
          <w:sz w:val="32"/>
          <w:szCs w:val="24"/>
        </w:rPr>
      </w:pPr>
    </w:p>
    <w:p w14:paraId="7271A3DE" w14:textId="77777777" w:rsidR="000B1C77" w:rsidRDefault="000B1C77" w:rsidP="000B1C77">
      <w:pPr>
        <w:rPr>
          <w:rFonts w:ascii="Sakkal Majalla" w:hAnsi="Sakkal Majalla" w:cs="Sakkal Majalla"/>
          <w:sz w:val="32"/>
          <w:szCs w:val="24"/>
        </w:rPr>
      </w:pPr>
    </w:p>
    <w:p w14:paraId="35485BAB" w14:textId="77777777" w:rsidR="000B1C77" w:rsidRDefault="000B1C77" w:rsidP="000B1C77">
      <w:pPr>
        <w:rPr>
          <w:rFonts w:ascii="Sakkal Majalla" w:hAnsi="Sakkal Majalla" w:cs="Sakkal Majalla"/>
          <w:sz w:val="32"/>
          <w:szCs w:val="24"/>
        </w:rPr>
      </w:pPr>
    </w:p>
    <w:p w14:paraId="5062E21B" w14:textId="77777777" w:rsidR="000B1C77" w:rsidRDefault="000B1C77" w:rsidP="000B1C77">
      <w:pPr>
        <w:rPr>
          <w:rFonts w:ascii="Sakkal Majalla" w:hAnsi="Sakkal Majalla" w:cs="Sakkal Majalla"/>
          <w:sz w:val="32"/>
          <w:szCs w:val="24"/>
        </w:rPr>
      </w:pPr>
    </w:p>
    <w:p w14:paraId="2D62C4E3" w14:textId="77777777" w:rsidR="000B1C77" w:rsidRDefault="000B1C77" w:rsidP="000B1C77">
      <w:pPr>
        <w:rPr>
          <w:rFonts w:ascii="Sakkal Majalla" w:hAnsi="Sakkal Majalla" w:cs="Sakkal Majalla"/>
          <w:sz w:val="32"/>
          <w:szCs w:val="24"/>
        </w:rPr>
      </w:pPr>
    </w:p>
    <w:p w14:paraId="34BE40C6" w14:textId="77777777" w:rsidR="000B1C77" w:rsidRDefault="000B1C77" w:rsidP="000B1C77">
      <w:pPr>
        <w:rPr>
          <w:rFonts w:ascii="Sakkal Majalla" w:hAnsi="Sakkal Majalla" w:cs="Sakkal Majalla"/>
          <w:sz w:val="32"/>
          <w:szCs w:val="24"/>
        </w:rPr>
      </w:pPr>
    </w:p>
    <w:p w14:paraId="66ECB465" w14:textId="77777777" w:rsidR="000B1C77" w:rsidRDefault="000B1C77" w:rsidP="000B1C77">
      <w:pPr>
        <w:rPr>
          <w:rFonts w:ascii="Sakkal Majalla" w:hAnsi="Sakkal Majalla" w:cs="Sakkal Majalla"/>
          <w:sz w:val="32"/>
          <w:szCs w:val="24"/>
        </w:rPr>
      </w:pPr>
    </w:p>
    <w:p w14:paraId="78EFA463" w14:textId="77777777" w:rsidR="000B1C77" w:rsidRDefault="000B1C77" w:rsidP="000B1C77">
      <w:pPr>
        <w:rPr>
          <w:rFonts w:ascii="Sakkal Majalla" w:hAnsi="Sakkal Majalla" w:cs="Sakkal Majalla"/>
          <w:sz w:val="32"/>
          <w:szCs w:val="24"/>
        </w:rPr>
      </w:pPr>
    </w:p>
    <w:p w14:paraId="5255239C" w14:textId="77777777" w:rsidR="000B1C77" w:rsidRDefault="000B1C77" w:rsidP="000B1C77">
      <w:pPr>
        <w:rPr>
          <w:rFonts w:ascii="Sakkal Majalla" w:hAnsi="Sakkal Majalla" w:cs="Sakkal Majalla"/>
          <w:sz w:val="32"/>
          <w:szCs w:val="24"/>
        </w:rPr>
      </w:pPr>
    </w:p>
    <w:p w14:paraId="77FBF913" w14:textId="77777777" w:rsidR="000B1C77" w:rsidRDefault="000B1C77" w:rsidP="000B1C77">
      <w:pPr>
        <w:rPr>
          <w:rFonts w:ascii="Sakkal Majalla" w:hAnsi="Sakkal Majalla" w:cs="Sakkal Majalla"/>
          <w:sz w:val="32"/>
          <w:szCs w:val="24"/>
        </w:rPr>
      </w:pPr>
    </w:p>
    <w:p w14:paraId="497B3899" w14:textId="77777777" w:rsidR="000B1C77" w:rsidRDefault="000B1C77" w:rsidP="000B1C77">
      <w:pPr>
        <w:rPr>
          <w:rFonts w:ascii="Sakkal Majalla" w:hAnsi="Sakkal Majalla" w:cs="Sakkal Majalla"/>
          <w:sz w:val="32"/>
          <w:szCs w:val="24"/>
        </w:rPr>
      </w:pPr>
    </w:p>
    <w:p w14:paraId="37B1EFEF" w14:textId="77777777" w:rsidR="000B1C77" w:rsidRDefault="000B1C77" w:rsidP="000B1C77">
      <w:pPr>
        <w:rPr>
          <w:rFonts w:ascii="Sakkal Majalla" w:hAnsi="Sakkal Majalla" w:cs="Sakkal Majalla"/>
          <w:sz w:val="32"/>
          <w:szCs w:val="24"/>
        </w:rPr>
      </w:pPr>
    </w:p>
    <w:p w14:paraId="1E1815DB" w14:textId="77777777" w:rsidR="000B1C77" w:rsidRDefault="000B1C77" w:rsidP="000B1C77">
      <w:pPr>
        <w:rPr>
          <w:rFonts w:ascii="Sakkal Majalla" w:hAnsi="Sakkal Majalla" w:cs="Sakkal Majalla"/>
          <w:sz w:val="32"/>
          <w:szCs w:val="24"/>
        </w:rPr>
      </w:pPr>
    </w:p>
    <w:p w14:paraId="50B90DB0" w14:textId="77777777" w:rsidR="000B1C77" w:rsidRDefault="000B1C77" w:rsidP="000B1C77">
      <w:pPr>
        <w:rPr>
          <w:rFonts w:ascii="Sakkal Majalla" w:hAnsi="Sakkal Majalla" w:cs="Sakkal Majalla"/>
          <w:sz w:val="32"/>
          <w:szCs w:val="24"/>
        </w:rPr>
      </w:pPr>
    </w:p>
    <w:p w14:paraId="0176436C" w14:textId="77777777" w:rsidR="000B1C77" w:rsidRDefault="000B1C77" w:rsidP="000B1C77">
      <w:pPr>
        <w:rPr>
          <w:rFonts w:ascii="Sakkal Majalla" w:hAnsi="Sakkal Majalla" w:cs="Sakkal Majalla"/>
          <w:sz w:val="32"/>
          <w:szCs w:val="24"/>
        </w:rPr>
      </w:pPr>
    </w:p>
    <w:p w14:paraId="2E7B8433" w14:textId="77777777" w:rsidR="000B1C77" w:rsidRDefault="000B1C77" w:rsidP="000B1C77">
      <w:pPr>
        <w:rPr>
          <w:rFonts w:ascii="Sakkal Majalla" w:hAnsi="Sakkal Majalla" w:cs="Sakkal Majalla"/>
          <w:sz w:val="32"/>
          <w:szCs w:val="24"/>
        </w:rPr>
      </w:pPr>
    </w:p>
    <w:p w14:paraId="2624139B" w14:textId="77777777" w:rsidR="000B1C77" w:rsidRDefault="000B1C77" w:rsidP="000B1C77">
      <w:pPr>
        <w:rPr>
          <w:rFonts w:ascii="Sakkal Majalla" w:hAnsi="Sakkal Majalla" w:cs="Sakkal Majalla"/>
          <w:sz w:val="32"/>
          <w:szCs w:val="24"/>
        </w:rPr>
      </w:pPr>
    </w:p>
    <w:p w14:paraId="0F3E437F" w14:textId="77777777" w:rsidR="000B1C77" w:rsidRDefault="000B1C77" w:rsidP="000B1C77">
      <w:pPr>
        <w:rPr>
          <w:rFonts w:ascii="Sakkal Majalla" w:hAnsi="Sakkal Majalla" w:cs="Sakkal Majalla"/>
          <w:sz w:val="32"/>
          <w:szCs w:val="24"/>
        </w:rPr>
      </w:pPr>
    </w:p>
    <w:p w14:paraId="4025234F" w14:textId="5110DEC0" w:rsidR="000B518F" w:rsidRPr="000B1C77" w:rsidRDefault="00AA559B" w:rsidP="00AD1A49">
      <w:pPr>
        <w:pStyle w:val="2"/>
        <w:rPr>
          <w:rFonts w:ascii="Sakkal Majalla" w:hAnsi="Sakkal Majalla" w:cs="Sakkal Majalla"/>
          <w:sz w:val="32"/>
          <w:szCs w:val="24"/>
        </w:rPr>
      </w:pPr>
      <w:bookmarkStart w:id="41" w:name="_Toc207182247"/>
      <w:r w:rsidRPr="004C1586">
        <w:lastRenderedPageBreak/>
        <w:t>Chapter 6</w:t>
      </w:r>
      <w:r w:rsidR="003C51FB" w:rsidRPr="004C1586">
        <w:t xml:space="preserve"> Conclusion and Future Work</w:t>
      </w:r>
      <w:bookmarkEnd w:id="41"/>
      <w:r w:rsidR="003C51FB" w:rsidRPr="004C1586">
        <w:t xml:space="preserve"> </w:t>
      </w:r>
    </w:p>
    <w:p w14:paraId="3FE97320" w14:textId="5A895B26" w:rsidR="00DA2F45" w:rsidRPr="00DA2F45" w:rsidRDefault="00DA2F45" w:rsidP="00DA2F45">
      <w:pPr>
        <w:spacing w:after="0" w:line="259" w:lineRule="auto"/>
        <w:ind w:left="0" w:firstLine="0"/>
        <w:rPr>
          <w:rFonts w:ascii="Sakkal Majalla" w:hAnsi="Sakkal Majalla" w:cs="Sakkal Majalla"/>
          <w:sz w:val="32"/>
          <w:szCs w:val="24"/>
        </w:rPr>
      </w:pPr>
      <w:r w:rsidRPr="00DA2F45">
        <w:rPr>
          <w:rFonts w:ascii="Sakkal Majalla" w:hAnsi="Sakkal Majalla" w:cs="Sakkal Majalla"/>
          <w:sz w:val="32"/>
          <w:szCs w:val="24"/>
        </w:rPr>
        <w:t>This thesis built a compact and reproducible pipeline for multi-class wildlife image classification over four visually related species (</w:t>
      </w:r>
      <w:r w:rsidRPr="00DA2F45">
        <w:rPr>
          <w:rFonts w:ascii="Sakkal Majalla" w:hAnsi="Sakkal Majalla" w:cs="Sakkal Majalla"/>
          <w:i/>
          <w:iCs/>
          <w:sz w:val="32"/>
          <w:szCs w:val="24"/>
        </w:rPr>
        <w:t xml:space="preserve">Plestiodon </w:t>
      </w:r>
      <w:proofErr w:type="spellStart"/>
      <w:r w:rsidRPr="00DA2F45">
        <w:rPr>
          <w:rFonts w:ascii="Sakkal Majalla" w:hAnsi="Sakkal Majalla" w:cs="Sakkal Majalla"/>
          <w:i/>
          <w:iCs/>
          <w:sz w:val="32"/>
          <w:szCs w:val="24"/>
        </w:rPr>
        <w:t>inexpectatus</w:t>
      </w:r>
      <w:proofErr w:type="spellEnd"/>
      <w:r w:rsidRPr="00DA2F45">
        <w:rPr>
          <w:rFonts w:ascii="Sakkal Majalla" w:hAnsi="Sakkal Majalla" w:cs="Sakkal Majalla"/>
          <w:sz w:val="32"/>
          <w:szCs w:val="24"/>
        </w:rPr>
        <w:t xml:space="preserve">, </w:t>
      </w:r>
      <w:r w:rsidRPr="00DA2F45">
        <w:rPr>
          <w:rFonts w:ascii="Sakkal Majalla" w:hAnsi="Sakkal Majalla" w:cs="Sakkal Majalla"/>
          <w:i/>
          <w:iCs/>
          <w:sz w:val="32"/>
          <w:szCs w:val="24"/>
        </w:rPr>
        <w:t>Agkistrodon contortrix</w:t>
      </w:r>
      <w:r w:rsidRPr="00DA2F45">
        <w:rPr>
          <w:rFonts w:ascii="Sakkal Majalla" w:hAnsi="Sakkal Majalla" w:cs="Sakkal Majalla"/>
          <w:sz w:val="32"/>
          <w:szCs w:val="24"/>
        </w:rPr>
        <w:t xml:space="preserve">, </w:t>
      </w:r>
      <w:r w:rsidRPr="00DA2F45">
        <w:rPr>
          <w:rFonts w:ascii="Sakkal Majalla" w:hAnsi="Sakkal Majalla" w:cs="Sakkal Majalla"/>
          <w:i/>
          <w:iCs/>
          <w:sz w:val="32"/>
          <w:szCs w:val="24"/>
        </w:rPr>
        <w:t xml:space="preserve">Caretta </w:t>
      </w:r>
      <w:proofErr w:type="spellStart"/>
      <w:r w:rsidRPr="00DA2F45">
        <w:rPr>
          <w:rFonts w:ascii="Sakkal Majalla" w:hAnsi="Sakkal Majalla" w:cs="Sakkal Majalla"/>
          <w:i/>
          <w:iCs/>
          <w:sz w:val="32"/>
          <w:szCs w:val="24"/>
        </w:rPr>
        <w:t>caretta</w:t>
      </w:r>
      <w:proofErr w:type="spellEnd"/>
      <w:r w:rsidRPr="00DA2F45">
        <w:rPr>
          <w:rFonts w:ascii="Sakkal Majalla" w:hAnsi="Sakkal Majalla" w:cs="Sakkal Majalla"/>
          <w:sz w:val="32"/>
          <w:szCs w:val="24"/>
        </w:rPr>
        <w:t xml:space="preserve">, and </w:t>
      </w:r>
      <w:proofErr w:type="spellStart"/>
      <w:r w:rsidRPr="00DA2F45">
        <w:rPr>
          <w:rFonts w:ascii="Sakkal Majalla" w:hAnsi="Sakkal Majalla" w:cs="Sakkal Majalla"/>
          <w:i/>
          <w:iCs/>
          <w:sz w:val="32"/>
          <w:szCs w:val="24"/>
        </w:rPr>
        <w:t>Oreaster</w:t>
      </w:r>
      <w:proofErr w:type="spellEnd"/>
      <w:r w:rsidRPr="00DA2F45">
        <w:rPr>
          <w:rFonts w:ascii="Sakkal Majalla" w:hAnsi="Sakkal Majalla" w:cs="Sakkal Majalla"/>
          <w:i/>
          <w:iCs/>
          <w:sz w:val="32"/>
          <w:szCs w:val="24"/>
        </w:rPr>
        <w:t xml:space="preserve"> reticulatus</w:t>
      </w:r>
      <w:r w:rsidRPr="00DA2F45">
        <w:rPr>
          <w:rFonts w:ascii="Sakkal Majalla" w:hAnsi="Sakkal Majalla" w:cs="Sakkal Majalla"/>
          <w:sz w:val="32"/>
          <w:szCs w:val="24"/>
        </w:rPr>
        <w:t>). Under one training and evaluation standard, I compared seven families of models: classical CNNs (ResNet-18), efficient/mobile CNNs (MobileNetV3-Large and EfficientNet-B0), a multi-scale CNN (InceptionV3), two transformers (</w:t>
      </w:r>
      <w:proofErr w:type="spellStart"/>
      <w:r w:rsidRPr="00DA2F45">
        <w:rPr>
          <w:rFonts w:ascii="Sakkal Majalla" w:hAnsi="Sakkal Majalla" w:cs="Sakkal Majalla"/>
          <w:sz w:val="32"/>
          <w:szCs w:val="24"/>
        </w:rPr>
        <w:t>ViT</w:t>
      </w:r>
      <w:proofErr w:type="spellEnd"/>
      <w:r w:rsidRPr="00DA2F45">
        <w:rPr>
          <w:rFonts w:ascii="Sakkal Majalla" w:hAnsi="Sakkal Majalla" w:cs="Sakkal Majalla"/>
          <w:sz w:val="32"/>
          <w:szCs w:val="24"/>
        </w:rPr>
        <w:t xml:space="preserve">-B/32 and </w:t>
      </w:r>
      <w:r w:rsidR="000C44BA">
        <w:rPr>
          <w:rFonts w:ascii="Sakkal Majalla" w:hAnsi="Sakkal Majalla" w:cs="Sakkal Majalla"/>
          <w:sz w:val="32"/>
          <w:szCs w:val="24"/>
        </w:rPr>
        <w:t>swin_tiny_patch4_window7_224</w:t>
      </w:r>
      <w:r w:rsidRPr="00DA2F45">
        <w:rPr>
          <w:rFonts w:ascii="Sakkal Majalla" w:hAnsi="Sakkal Majalla" w:cs="Sakkal Majalla"/>
          <w:sz w:val="32"/>
          <w:szCs w:val="24"/>
        </w:rPr>
        <w:t>), a detector-native framework used in classification mode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A2F45">
        <w:rPr>
          <w:rFonts w:ascii="Sakkal Majalla" w:hAnsi="Sakkal Majalla" w:cs="Sakkal Majalla"/>
          <w:sz w:val="32"/>
          <w:szCs w:val="24"/>
        </w:rPr>
        <w:t xml:space="preserve">), and a small custom </w:t>
      </w:r>
      <w:proofErr w:type="spellStart"/>
      <w:r w:rsidR="00225F2C">
        <w:rPr>
          <w:rFonts w:ascii="Sakkal Majalla" w:hAnsi="Sakkal Majalla" w:cs="Sakkal Majalla"/>
          <w:sz w:val="32"/>
          <w:szCs w:val="24"/>
        </w:rPr>
        <w:t>Custom</w:t>
      </w:r>
      <w:proofErr w:type="spellEnd"/>
      <w:r w:rsidR="00225F2C">
        <w:rPr>
          <w:rFonts w:ascii="Sakkal Majalla" w:hAnsi="Sakkal Majalla" w:cs="Sakkal Majalla"/>
          <w:sz w:val="32"/>
          <w:szCs w:val="24"/>
        </w:rPr>
        <w:t xml:space="preserve"> CNN baseline</w:t>
      </w:r>
      <w:r w:rsidRPr="00DA2F45">
        <w:rPr>
          <w:rFonts w:ascii="Sakkal Majalla" w:hAnsi="Sakkal Majalla" w:cs="Sakkal Majalla"/>
          <w:sz w:val="32"/>
          <w:szCs w:val="24"/>
        </w:rPr>
        <w:t xml:space="preserve">. Inputs, augmentations, optimization, and checkpoint selection were kept consistent so that differences in performance reflect the </w:t>
      </w:r>
      <w:proofErr w:type="gramStart"/>
      <w:r w:rsidRPr="00DA2F45">
        <w:rPr>
          <w:rFonts w:ascii="Sakkal Majalla" w:hAnsi="Sakkal Majalla" w:cs="Sakkal Majalla"/>
          <w:sz w:val="32"/>
          <w:szCs w:val="24"/>
        </w:rPr>
        <w:t>architectures</w:t>
      </w:r>
      <w:proofErr w:type="gramEnd"/>
      <w:r w:rsidRPr="00DA2F45">
        <w:rPr>
          <w:rFonts w:ascii="Sakkal Majalla" w:hAnsi="Sakkal Majalla" w:cs="Sakkal Majalla"/>
          <w:sz w:val="32"/>
          <w:szCs w:val="24"/>
        </w:rPr>
        <w:t xml:space="preserve"> rather than setup.</w:t>
      </w:r>
    </w:p>
    <w:p w14:paraId="79F269C3" w14:textId="1443A0D9" w:rsidR="00DA2F45" w:rsidRPr="00DA2F45" w:rsidRDefault="00DA2F45" w:rsidP="00DA2F45">
      <w:pPr>
        <w:spacing w:after="0" w:line="259" w:lineRule="auto"/>
        <w:ind w:left="0" w:firstLine="0"/>
        <w:rPr>
          <w:rFonts w:ascii="Sakkal Majalla" w:hAnsi="Sakkal Majalla" w:cs="Sakkal Majalla"/>
          <w:sz w:val="32"/>
          <w:szCs w:val="24"/>
        </w:rPr>
      </w:pPr>
      <w:r w:rsidRPr="00DA2F45">
        <w:rPr>
          <w:rFonts w:ascii="Sakkal Majalla" w:hAnsi="Sakkal Majalla" w:cs="Sakkal Majalla"/>
          <w:sz w:val="32"/>
          <w:szCs w:val="24"/>
        </w:rPr>
        <w:t xml:space="preserve">Overall, the findings are straightforward. </w:t>
      </w:r>
      <w:r w:rsidR="000C44BA">
        <w:rPr>
          <w:rFonts w:ascii="Sakkal Majalla" w:hAnsi="Sakkal Majalla" w:cs="Sakkal Majalla"/>
          <w:sz w:val="32"/>
          <w:szCs w:val="24"/>
        </w:rPr>
        <w:t>swin_tiny_patch4_window7_224</w:t>
      </w:r>
      <w:r w:rsidRPr="00DA2F45">
        <w:rPr>
          <w:rFonts w:ascii="Sakkal Majalla" w:hAnsi="Sakkal Majalla" w:cs="Sakkal Majalla"/>
          <w:sz w:val="32"/>
          <w:szCs w:val="24"/>
        </w:rPr>
        <w:t xml:space="preserve"> achieved the best test accuracy (</w:t>
      </w:r>
      <w:r w:rsidR="0097303D" w:rsidRPr="0097303D">
        <w:rPr>
          <w:rFonts w:ascii="Sakkal Majalla" w:hAnsi="Sakkal Majalla" w:cs="Sakkal Majalla"/>
          <w:sz w:val="32"/>
          <w:szCs w:val="24"/>
        </w:rPr>
        <w:t>%</w:t>
      </w:r>
      <w:r w:rsidRPr="00DA2F45">
        <w:rPr>
          <w:rFonts w:ascii="Sakkal Majalla" w:hAnsi="Sakkal Majalla" w:cs="Sakkal Majalla"/>
          <w:sz w:val="32"/>
          <w:szCs w:val="24"/>
        </w:rPr>
        <w:t xml:space="preserve"> 98.25) with near-saturated macro-</w:t>
      </w:r>
      <w:proofErr w:type="spellStart"/>
      <w:r w:rsidRPr="00DA2F45">
        <w:rPr>
          <w:rFonts w:ascii="Sakkal Majalla" w:hAnsi="Sakkal Majalla" w:cs="Sakkal Majalla"/>
          <w:sz w:val="32"/>
          <w:szCs w:val="24"/>
        </w:rPr>
        <w:t>mAP</w:t>
      </w:r>
      <w:proofErr w:type="spellEnd"/>
      <w:r w:rsidRPr="00DA2F45">
        <w:rPr>
          <w:rFonts w:ascii="Sakkal Majalla" w:hAnsi="Sakkal Majalla" w:cs="Sakkal Majalla"/>
          <w:sz w:val="32"/>
          <w:szCs w:val="24"/>
        </w:rPr>
        <w:t>, followed closely by InceptionV3 (</w:t>
      </w:r>
      <w:r w:rsidR="0097303D" w:rsidRPr="0097303D">
        <w:rPr>
          <w:rFonts w:ascii="Sakkal Majalla" w:hAnsi="Sakkal Majalla" w:cs="Sakkal Majalla"/>
          <w:sz w:val="32"/>
          <w:szCs w:val="24"/>
        </w:rPr>
        <w:t>%</w:t>
      </w:r>
      <w:r w:rsidR="0097303D">
        <w:rPr>
          <w:rFonts w:ascii="Sakkal Majalla" w:hAnsi="Sakkal Majalla" w:cs="Sakkal Majalla"/>
          <w:sz w:val="32"/>
          <w:szCs w:val="24"/>
        </w:rPr>
        <w:t xml:space="preserve"> </w:t>
      </w:r>
      <w:r w:rsidRPr="00DA2F45">
        <w:rPr>
          <w:rFonts w:ascii="Sakkal Majalla" w:hAnsi="Sakkal Majalla" w:cs="Sakkal Majalla"/>
          <w:sz w:val="32"/>
          <w:szCs w:val="24"/>
        </w:rPr>
        <w:t xml:space="preserve">97.66). MobileNetV3-Large and EfficientNet-B0 formed a strong “lightweight tier” at </w:t>
      </w:r>
      <w:r w:rsidR="0097303D" w:rsidRPr="0097303D">
        <w:rPr>
          <w:rFonts w:ascii="Sakkal Majalla" w:hAnsi="Sakkal Majalla" w:cs="Sakkal Majalla"/>
          <w:sz w:val="32"/>
          <w:szCs w:val="24"/>
        </w:rPr>
        <w:t>%</w:t>
      </w:r>
      <w:r w:rsidRPr="00DA2F45">
        <w:rPr>
          <w:rFonts w:ascii="Sakkal Majalla" w:hAnsi="Sakkal Majalla" w:cs="Sakkal Majalla"/>
          <w:sz w:val="32"/>
          <w:szCs w:val="24"/>
        </w:rPr>
        <w:t xml:space="preserve"> 95.9, while ResNet-18 remained competitive at </w:t>
      </w:r>
      <w:r w:rsidR="0097303D" w:rsidRPr="0097303D">
        <w:rPr>
          <w:rFonts w:ascii="Sakkal Majalla" w:hAnsi="Sakkal Majalla" w:cs="Sakkal Majalla"/>
          <w:sz w:val="32"/>
          <w:szCs w:val="24"/>
        </w:rPr>
        <w:t>%</w:t>
      </w:r>
      <w:r w:rsidRPr="00DA2F45">
        <w:rPr>
          <w:rFonts w:ascii="Sakkal Majalla" w:hAnsi="Sakkal Majalla" w:cs="Sakkal Majalla"/>
          <w:sz w:val="32"/>
          <w:szCs w:val="24"/>
        </w:rPr>
        <w:t xml:space="preserve"> 95.32.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A2F45">
        <w:rPr>
          <w:rFonts w:ascii="Sakkal Majalla" w:hAnsi="Sakkal Majalla" w:cs="Sakkal Majalla"/>
          <w:sz w:val="32"/>
          <w:szCs w:val="24"/>
        </w:rPr>
        <w:t xml:space="preserve"> delivered a simple end-to-end workflow at </w:t>
      </w:r>
      <w:r w:rsidR="00A96ED4" w:rsidRPr="00D71DD2">
        <w:rPr>
          <w:rFonts w:ascii="Sakkal Majalla" w:hAnsi="Sakkal Majalla" w:cs="Sakkal Majalla"/>
          <w:sz w:val="32"/>
          <w:szCs w:val="24"/>
        </w:rPr>
        <w:t>=</w:t>
      </w:r>
      <w:r w:rsidRPr="00DA2F45">
        <w:rPr>
          <w:rFonts w:ascii="Sakkal Majalla" w:hAnsi="Sakkal Majalla" w:cs="Sakkal Majalla"/>
          <w:sz w:val="32"/>
          <w:szCs w:val="24"/>
        </w:rPr>
        <w:t xml:space="preserve"> 94.15%. As expected with our small dataset, </w:t>
      </w:r>
      <w:proofErr w:type="spellStart"/>
      <w:r w:rsidRPr="00DA2F45">
        <w:rPr>
          <w:rFonts w:ascii="Sakkal Majalla" w:hAnsi="Sakkal Majalla" w:cs="Sakkal Majalla"/>
          <w:sz w:val="32"/>
          <w:szCs w:val="24"/>
        </w:rPr>
        <w:t>ViT</w:t>
      </w:r>
      <w:proofErr w:type="spellEnd"/>
      <w:r w:rsidRPr="00DA2F45">
        <w:rPr>
          <w:rFonts w:ascii="Sakkal Majalla" w:hAnsi="Sakkal Majalla" w:cs="Sakkal Majalla"/>
          <w:sz w:val="32"/>
          <w:szCs w:val="24"/>
        </w:rPr>
        <w:t xml:space="preserve">-B/32 and the </w:t>
      </w:r>
      <w:r w:rsidR="00225F2C">
        <w:rPr>
          <w:rFonts w:ascii="Sakkal Majalla" w:hAnsi="Sakkal Majalla" w:cs="Sakkal Majalla"/>
          <w:sz w:val="32"/>
          <w:szCs w:val="24"/>
        </w:rPr>
        <w:t>Custom CNN baseline</w:t>
      </w:r>
      <w:r w:rsidRPr="00DA2F45">
        <w:rPr>
          <w:rFonts w:ascii="Sakkal Majalla" w:hAnsi="Sakkal Majalla" w:cs="Sakkal Majalla"/>
          <w:sz w:val="32"/>
          <w:szCs w:val="24"/>
        </w:rPr>
        <w:t xml:space="preserve"> under-performed (</w:t>
      </w:r>
      <w:r w:rsidR="0097303D" w:rsidRPr="0097303D">
        <w:rPr>
          <w:rFonts w:ascii="Sakkal Majalla" w:hAnsi="Sakkal Majalla" w:cs="Sakkal Majalla"/>
          <w:sz w:val="32"/>
          <w:szCs w:val="24"/>
        </w:rPr>
        <w:t>%</w:t>
      </w:r>
      <w:r w:rsidRPr="00DA2F45">
        <w:rPr>
          <w:rFonts w:ascii="Sakkal Majalla" w:hAnsi="Sakkal Majalla" w:cs="Sakkal Majalla"/>
          <w:sz w:val="32"/>
          <w:szCs w:val="24"/>
        </w:rPr>
        <w:t xml:space="preserve">62 and </w:t>
      </w:r>
      <w:r w:rsidR="0097303D" w:rsidRPr="0097303D">
        <w:rPr>
          <w:rFonts w:ascii="Sakkal Majalla" w:hAnsi="Sakkal Majalla" w:cs="Sakkal Majalla"/>
          <w:sz w:val="32"/>
          <w:szCs w:val="24"/>
        </w:rPr>
        <w:t>%</w:t>
      </w:r>
      <w:r w:rsidRPr="00DA2F45">
        <w:rPr>
          <w:rFonts w:ascii="Sakkal Majalla" w:hAnsi="Sakkal Majalla" w:cs="Sakkal Majalla"/>
          <w:sz w:val="32"/>
          <w:szCs w:val="24"/>
        </w:rPr>
        <w:t xml:space="preserve"> 58.5). Per-class PR curves for the top models stayed very close to the (precision, recall) corner (1,1), and the confusion matrices localized the few remaining errors, mainly within the Agkistrodon </w:t>
      </w:r>
      <w:r w:rsidRPr="00DA2F45">
        <w:rPr>
          <w:sz w:val="32"/>
          <w:szCs w:val="24"/>
        </w:rPr>
        <w:t>↔</w:t>
      </w:r>
      <w:r w:rsidRPr="00DA2F45">
        <w:rPr>
          <w:rFonts w:ascii="Sakkal Majalla" w:hAnsi="Sakkal Majalla" w:cs="Sakkal Majalla"/>
          <w:sz w:val="32"/>
          <w:szCs w:val="24"/>
        </w:rPr>
        <w:t xml:space="preserve"> Plestiodon reptile pair; a weaker, occasional confusion appeared between </w:t>
      </w:r>
      <w:proofErr w:type="spellStart"/>
      <w:r w:rsidRPr="00DA2F45">
        <w:rPr>
          <w:rFonts w:ascii="Sakkal Majalla" w:hAnsi="Sakkal Majalla" w:cs="Sakkal Majalla"/>
          <w:sz w:val="32"/>
          <w:szCs w:val="24"/>
        </w:rPr>
        <w:t>Oreaster</w:t>
      </w:r>
      <w:proofErr w:type="spellEnd"/>
      <w:r w:rsidRPr="00DA2F45">
        <w:rPr>
          <w:rFonts w:ascii="Sakkal Majalla" w:hAnsi="Sakkal Majalla" w:cs="Sakkal Majalla"/>
          <w:sz w:val="32"/>
          <w:szCs w:val="24"/>
        </w:rPr>
        <w:t xml:space="preserve"> and Caretta when background cues dominated.</w:t>
      </w:r>
    </w:p>
    <w:p w14:paraId="23335964" w14:textId="77777777" w:rsidR="00E86BF1" w:rsidRPr="00D71DD2" w:rsidRDefault="00E86BF1" w:rsidP="002227E2">
      <w:pPr>
        <w:spacing w:after="0" w:line="259" w:lineRule="auto"/>
        <w:ind w:left="0" w:firstLine="0"/>
        <w:rPr>
          <w:rFonts w:ascii="Sakkal Majalla" w:hAnsi="Sakkal Majalla" w:cs="Sakkal Majalla"/>
          <w:sz w:val="32"/>
          <w:szCs w:val="24"/>
        </w:rPr>
      </w:pPr>
    </w:p>
    <w:p w14:paraId="08AF25A9" w14:textId="39690BBC" w:rsidR="00E86BF1" w:rsidRPr="00D71DD2" w:rsidRDefault="00A96ED4" w:rsidP="00A96ED4">
      <w:pPr>
        <w:spacing w:after="0" w:line="259" w:lineRule="auto"/>
        <w:ind w:left="0" w:firstLine="0"/>
        <w:rPr>
          <w:rFonts w:ascii="Sakkal Majalla" w:hAnsi="Sakkal Majalla" w:cs="Sakkal Majalla"/>
          <w:sz w:val="32"/>
          <w:szCs w:val="24"/>
        </w:rPr>
      </w:pPr>
      <w:r w:rsidRPr="00D71DD2">
        <w:rPr>
          <w:rFonts w:ascii="Sakkal Majalla" w:hAnsi="Sakkal Majalla" w:cs="Sakkal Majalla"/>
          <w:sz w:val="32"/>
          <w:szCs w:val="24"/>
        </w:rPr>
        <w:t>Table 6.1 (the embedded figure) reports per-class Precision, Recall, and F1-score for every model. The table is grouped by approach (</w:t>
      </w:r>
      <w:proofErr w:type="gramStart"/>
      <w:r w:rsidRPr="00D71DD2">
        <w:rPr>
          <w:rFonts w:ascii="Sakkal Majalla" w:hAnsi="Sakkal Majalla" w:cs="Sakkal Majalla"/>
          <w:sz w:val="32"/>
          <w:szCs w:val="24"/>
        </w:rPr>
        <w:t>Pre-trained</w:t>
      </w:r>
      <w:proofErr w:type="gramEnd"/>
      <w:r w:rsidRPr="00D71DD2">
        <w:rPr>
          <w:rFonts w:ascii="Sakkal Majalla" w:hAnsi="Sakkal Majalla" w:cs="Sakkal Majalla"/>
          <w:sz w:val="32"/>
          <w:szCs w:val="24"/>
        </w:rPr>
        <w:t xml:space="preserve"> CNNs, Transformer, Pre-trained YOLO, Baseline). Under each model, you see one row per class. For example, under </w:t>
      </w:r>
      <w:r w:rsidRPr="00D71DD2">
        <w:rPr>
          <w:rFonts w:ascii="Sakkal Majalla" w:hAnsi="Sakkal Majalla" w:cs="Sakkal Majalla"/>
          <w:i/>
          <w:iCs/>
          <w:sz w:val="32"/>
          <w:szCs w:val="24"/>
        </w:rPr>
        <w:t>InceptionV3</w:t>
      </w:r>
      <w:r w:rsidRPr="00D71DD2">
        <w:rPr>
          <w:rFonts w:ascii="Sakkal Majalla" w:hAnsi="Sakkal Majalla" w:cs="Sakkal Majalla"/>
          <w:sz w:val="32"/>
          <w:szCs w:val="24"/>
        </w:rPr>
        <w:t xml:space="preserve"> there are four rows—one for each species—with three numbers in each row (Precision, Recall, F1-score). Read it row-wise to see how well that model handled a specific class, and column-wise to see a metric trend across classes</w:t>
      </w:r>
    </w:p>
    <w:p w14:paraId="39D82037" w14:textId="77777777" w:rsidR="00A96ED4" w:rsidRDefault="00A96ED4" w:rsidP="00A96ED4">
      <w:pPr>
        <w:spacing w:after="0" w:line="259" w:lineRule="auto"/>
        <w:ind w:left="0" w:firstLine="0"/>
        <w:rPr>
          <w:rFonts w:ascii="Sakkal Majalla" w:hAnsi="Sakkal Majalla" w:cs="Sakkal Majalla"/>
          <w:sz w:val="32"/>
          <w:szCs w:val="24"/>
        </w:rPr>
      </w:pPr>
    </w:p>
    <w:p w14:paraId="6BB67A4C" w14:textId="4891C245" w:rsidR="00A96ED4" w:rsidRDefault="00A96ED4" w:rsidP="00A96ED4">
      <w:pPr>
        <w:spacing w:after="0" w:line="259" w:lineRule="auto"/>
        <w:ind w:left="0" w:firstLine="0"/>
        <w:rPr>
          <w:rFonts w:ascii="Sakkal Majalla" w:hAnsi="Sakkal Majalla" w:cs="Sakkal Majalla"/>
          <w:sz w:val="32"/>
          <w:szCs w:val="24"/>
        </w:rPr>
      </w:pPr>
      <w:r>
        <w:rPr>
          <w:noProof/>
        </w:rPr>
        <w:drawing>
          <wp:inline distT="0" distB="0" distL="0" distR="0" wp14:anchorId="1AD69B53" wp14:editId="361172DB">
            <wp:extent cx="5274310" cy="5258435"/>
            <wp:effectExtent l="0" t="0" r="2540" b="0"/>
            <wp:docPr id="1831155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5576" name=""/>
                    <pic:cNvPicPr/>
                  </pic:nvPicPr>
                  <pic:blipFill>
                    <a:blip r:embed="rId33"/>
                    <a:stretch>
                      <a:fillRect/>
                    </a:stretch>
                  </pic:blipFill>
                  <pic:spPr>
                    <a:xfrm>
                      <a:off x="0" y="0"/>
                      <a:ext cx="5274310" cy="5258435"/>
                    </a:xfrm>
                    <a:prstGeom prst="rect">
                      <a:avLst/>
                    </a:prstGeom>
                  </pic:spPr>
                </pic:pic>
              </a:graphicData>
            </a:graphic>
          </wp:inline>
        </w:drawing>
      </w:r>
    </w:p>
    <w:p w14:paraId="6E93B43E" w14:textId="2C19FE6A" w:rsidR="00E86BF1" w:rsidRPr="00A96ED4" w:rsidRDefault="00A96ED4" w:rsidP="002227E2">
      <w:pPr>
        <w:spacing w:after="0" w:line="259" w:lineRule="auto"/>
        <w:ind w:left="0" w:firstLine="0"/>
        <w:rPr>
          <w:rFonts w:ascii="Sakkal Majalla" w:hAnsi="Sakkal Majalla" w:cs="Sakkal Majalla"/>
          <w:sz w:val="20"/>
          <w:szCs w:val="16"/>
        </w:rPr>
      </w:pPr>
      <w:r w:rsidRPr="00A96ED4">
        <w:rPr>
          <w:rFonts w:ascii="Sakkal Majalla" w:hAnsi="Sakkal Majalla" w:cs="Sakkal Majalla"/>
          <w:b/>
          <w:bCs/>
          <w:sz w:val="20"/>
          <w:szCs w:val="16"/>
        </w:rPr>
        <w:t>Table 6.1.</w:t>
      </w:r>
      <w:r w:rsidRPr="00A96ED4">
        <w:rPr>
          <w:rFonts w:ascii="Sakkal Majalla" w:hAnsi="Sakkal Majalla" w:cs="Sakkal Majalla"/>
          <w:sz w:val="20"/>
          <w:szCs w:val="16"/>
        </w:rPr>
        <w:t xml:space="preserve"> Overall test performance of all models (Accuracy, Precision (</w:t>
      </w:r>
      <w:proofErr w:type="gramStart"/>
      <w:r w:rsidRPr="00A96ED4">
        <w:rPr>
          <w:rFonts w:ascii="Sakkal Majalla" w:hAnsi="Sakkal Majalla" w:cs="Sakkal Majalla"/>
          <w:sz w:val="20"/>
          <w:szCs w:val="16"/>
        </w:rPr>
        <w:t>weighted</w:t>
      </w:r>
      <w:proofErr w:type="gramEnd"/>
      <w:r w:rsidRPr="00A96ED4">
        <w:rPr>
          <w:rFonts w:ascii="Sakkal Majalla" w:hAnsi="Sakkal Majalla" w:cs="Sakkal Majalla"/>
          <w:sz w:val="20"/>
          <w:szCs w:val="16"/>
        </w:rPr>
        <w:t>), Recall (</w:t>
      </w:r>
      <w:proofErr w:type="gramStart"/>
      <w:r w:rsidRPr="00A96ED4">
        <w:rPr>
          <w:rFonts w:ascii="Sakkal Majalla" w:hAnsi="Sakkal Majalla" w:cs="Sakkal Majalla"/>
          <w:sz w:val="20"/>
          <w:szCs w:val="16"/>
        </w:rPr>
        <w:t>weighted</w:t>
      </w:r>
      <w:proofErr w:type="gramEnd"/>
      <w:r w:rsidRPr="00A96ED4">
        <w:rPr>
          <w:rFonts w:ascii="Sakkal Majalla" w:hAnsi="Sakkal Majalla" w:cs="Sakkal Majalla"/>
          <w:sz w:val="20"/>
          <w:szCs w:val="16"/>
        </w:rPr>
        <w:t>), F1 (</w:t>
      </w:r>
      <w:proofErr w:type="gramStart"/>
      <w:r w:rsidRPr="00A96ED4">
        <w:rPr>
          <w:rFonts w:ascii="Sakkal Majalla" w:hAnsi="Sakkal Majalla" w:cs="Sakkal Majalla"/>
          <w:sz w:val="20"/>
          <w:szCs w:val="16"/>
        </w:rPr>
        <w:t>weighted))</w:t>
      </w:r>
      <w:proofErr w:type="gramEnd"/>
      <w:r w:rsidRPr="00A96ED4">
        <w:rPr>
          <w:rFonts w:ascii="Sakkal Majalla" w:hAnsi="Sakkal Majalla" w:cs="Sakkal Majalla"/>
          <w:sz w:val="20"/>
          <w:szCs w:val="16"/>
        </w:rPr>
        <w:t>.</w:t>
      </w:r>
    </w:p>
    <w:p w14:paraId="6A9B6D01" w14:textId="77777777" w:rsidR="00E86BF1" w:rsidRDefault="00E86BF1" w:rsidP="002227E2">
      <w:pPr>
        <w:spacing w:after="0" w:line="259" w:lineRule="auto"/>
        <w:ind w:left="0" w:firstLine="0"/>
        <w:rPr>
          <w:rFonts w:ascii="Sakkal Majalla" w:hAnsi="Sakkal Majalla" w:cs="Sakkal Majalla"/>
          <w:sz w:val="32"/>
          <w:szCs w:val="24"/>
        </w:rPr>
      </w:pPr>
    </w:p>
    <w:p w14:paraId="4127961B" w14:textId="2C58437B" w:rsidR="00D71DD2" w:rsidRPr="00D71DD2" w:rsidRDefault="00D71DD2" w:rsidP="00D71DD2">
      <w:pPr>
        <w:spacing w:after="0" w:line="259" w:lineRule="auto"/>
        <w:ind w:left="0" w:firstLine="0"/>
        <w:rPr>
          <w:rFonts w:ascii="Sakkal Majalla" w:hAnsi="Sakkal Majalla" w:cs="Sakkal Majalla"/>
          <w:sz w:val="32"/>
          <w:szCs w:val="24"/>
        </w:rPr>
      </w:pPr>
      <w:r w:rsidRPr="00D71DD2">
        <w:rPr>
          <w:rFonts w:ascii="Sakkal Majalla" w:hAnsi="Sakkal Majalla" w:cs="Sakkal Majalla"/>
          <w:sz w:val="32"/>
          <w:szCs w:val="24"/>
        </w:rPr>
        <w:t>Reading Table 6.1 reveals a consistent story across models and classes. The top performers—</w:t>
      </w:r>
      <w:r w:rsidR="000C44BA">
        <w:rPr>
          <w:rFonts w:ascii="Sakkal Majalla" w:hAnsi="Sakkal Majalla" w:cs="Sakkal Majalla"/>
          <w:sz w:val="32"/>
          <w:szCs w:val="24"/>
        </w:rPr>
        <w:t>swin_tiny_patch4_window7_224</w:t>
      </w:r>
      <w:r w:rsidRPr="00D71DD2">
        <w:rPr>
          <w:rFonts w:ascii="Sakkal Majalla" w:hAnsi="Sakkal Majalla" w:cs="Sakkal Majalla"/>
          <w:sz w:val="32"/>
          <w:szCs w:val="24"/>
        </w:rPr>
        <w:t xml:space="preserve"> and InceptionV3—maintain uniformly high scores for all four species, with Precision, Recall, and F1 hovering between 0.97 and 1.00. This balance shows that their overall accuracy is not inflated by a single “easy” class but reflects reliable behavior across the board. Against this backdrop, Agkistrodon contortrix emerges as the most challenging category: even the strongest models show a slight dip for this class (typically 0.95–0.98 instead of </w:t>
      </w:r>
      <w:r w:rsidRPr="00D71DD2">
        <w:rPr>
          <w:rFonts w:ascii="Sakkal Majalla" w:hAnsi="Sakkal Majalla" w:cs="Sakkal Majalla"/>
          <w:sz w:val="32"/>
          <w:szCs w:val="24"/>
        </w:rPr>
        <w:lastRenderedPageBreak/>
        <w:t xml:space="preserve">near-perfect), mirroring the confusion-matrix evidence that the few remaining errors occur mainly along the Agkistrodon </w:t>
      </w:r>
      <w:r w:rsidRPr="00D71DD2">
        <w:rPr>
          <w:sz w:val="32"/>
          <w:szCs w:val="24"/>
        </w:rPr>
        <w:t>↔</w:t>
      </w:r>
      <w:r w:rsidRPr="00D71DD2">
        <w:rPr>
          <w:rFonts w:ascii="Sakkal Majalla" w:hAnsi="Sakkal Majalla" w:cs="Sakkal Majalla"/>
          <w:sz w:val="32"/>
          <w:szCs w:val="24"/>
        </w:rPr>
        <w:t xml:space="preserve"> Plestiodon boundary.</w:t>
      </w:r>
    </w:p>
    <w:p w14:paraId="26B6588F" w14:textId="6AEE53C0" w:rsidR="00D71DD2" w:rsidRPr="00D71DD2" w:rsidRDefault="00D71DD2" w:rsidP="00D71DD2">
      <w:pPr>
        <w:spacing w:after="0" w:line="259" w:lineRule="auto"/>
        <w:ind w:left="0" w:firstLine="0"/>
        <w:rPr>
          <w:rFonts w:ascii="Sakkal Majalla" w:hAnsi="Sakkal Majalla" w:cs="Sakkal Majalla"/>
          <w:sz w:val="32"/>
          <w:szCs w:val="24"/>
        </w:rPr>
      </w:pPr>
      <w:r w:rsidRPr="00D71DD2">
        <w:rPr>
          <w:rFonts w:ascii="Sakkal Majalla" w:hAnsi="Sakkal Majalla" w:cs="Sakkal Majalla"/>
          <w:sz w:val="32"/>
          <w:szCs w:val="24"/>
        </w:rPr>
        <w:t xml:space="preserve">Efficiency-oriented CNNs—MobileNetV3-Large and EfficientNet-B0—prove highly competitive. Their per-class F1 scores largely sit in the 0.93–0.99 range, with the same modest soft spot on Agkistrodon, making them attractive choices when memory or compute budgets are tight. </w:t>
      </w:r>
      <w:r w:rsidR="000C44BA">
        <w:rPr>
          <w:rFonts w:ascii="Sakkal Majalla" w:hAnsi="Sakkal Majalla" w:cs="Sakkal Majalla"/>
          <w:sz w:val="32"/>
          <w:szCs w:val="24"/>
        </w:rPr>
        <w:t>YOLOv11n-cls (</w:t>
      </w:r>
      <w:proofErr w:type="spellStart"/>
      <w:r w:rsidR="000C44BA">
        <w:rPr>
          <w:rFonts w:ascii="Sakkal Majalla" w:hAnsi="Sakkal Majalla" w:cs="Sakkal Majalla"/>
          <w:sz w:val="32"/>
          <w:szCs w:val="24"/>
        </w:rPr>
        <w:t>Ultralytics</w:t>
      </w:r>
      <w:proofErr w:type="spellEnd"/>
      <w:r w:rsidR="000C44BA">
        <w:rPr>
          <w:rFonts w:ascii="Sakkal Majalla" w:hAnsi="Sakkal Majalla" w:cs="Sakkal Majalla"/>
          <w:sz w:val="32"/>
          <w:szCs w:val="24"/>
        </w:rPr>
        <w:t>)</w:t>
      </w:r>
      <w:r w:rsidRPr="00D71DD2">
        <w:rPr>
          <w:rFonts w:ascii="Sakkal Majalla" w:hAnsi="Sakkal Majalla" w:cs="Sakkal Majalla"/>
          <w:sz w:val="32"/>
          <w:szCs w:val="24"/>
        </w:rPr>
        <w:t xml:space="preserve"> delivers solid per-class performance (about 0.91–0.98) while trailing the very best CNN/Transformer backbones; the trade-off is a simpler training and inference pipeline. By contrast, </w:t>
      </w:r>
      <w:proofErr w:type="spellStart"/>
      <w:r w:rsidRPr="00D71DD2">
        <w:rPr>
          <w:rFonts w:ascii="Sakkal Majalla" w:hAnsi="Sakkal Majalla" w:cs="Sakkal Majalla"/>
          <w:sz w:val="32"/>
          <w:szCs w:val="24"/>
        </w:rPr>
        <w:t>ViT</w:t>
      </w:r>
      <w:proofErr w:type="spellEnd"/>
      <w:r w:rsidRPr="00D71DD2">
        <w:rPr>
          <w:rFonts w:ascii="Sakkal Majalla" w:hAnsi="Sakkal Majalla" w:cs="Sakkal Majalla"/>
          <w:sz w:val="32"/>
          <w:szCs w:val="24"/>
        </w:rPr>
        <w:t xml:space="preserve">-B/32 and the </w:t>
      </w:r>
      <w:r w:rsidR="00225F2C">
        <w:rPr>
          <w:rFonts w:ascii="Sakkal Majalla" w:hAnsi="Sakkal Majalla" w:cs="Sakkal Majalla"/>
          <w:sz w:val="32"/>
          <w:szCs w:val="24"/>
        </w:rPr>
        <w:t>Custom CNN baseline</w:t>
      </w:r>
      <w:r w:rsidRPr="00D71DD2">
        <w:rPr>
          <w:rFonts w:ascii="Sakkal Majalla" w:hAnsi="Sakkal Majalla" w:cs="Sakkal Majalla"/>
          <w:sz w:val="32"/>
          <w:szCs w:val="24"/>
        </w:rPr>
        <w:t xml:space="preserve"> show the expected limitations in a small-data regime, with per-class F1 mostly 0.46–0.76 and ≈0.53–0.67 respectively—evidence of weaker separability when inductive bias and data volume are insufficient. One class stands out as consistently easy: </w:t>
      </w:r>
      <w:proofErr w:type="spellStart"/>
      <w:r w:rsidRPr="00D71DD2">
        <w:rPr>
          <w:rFonts w:ascii="Sakkal Majalla" w:hAnsi="Sakkal Majalla" w:cs="Sakkal Majalla"/>
          <w:sz w:val="32"/>
          <w:szCs w:val="24"/>
        </w:rPr>
        <w:t>Oreaster</w:t>
      </w:r>
      <w:proofErr w:type="spellEnd"/>
      <w:r w:rsidRPr="00D71DD2">
        <w:rPr>
          <w:rFonts w:ascii="Sakkal Majalla" w:hAnsi="Sakkal Majalla" w:cs="Sakkal Majalla"/>
          <w:sz w:val="32"/>
          <w:szCs w:val="24"/>
        </w:rPr>
        <w:t xml:space="preserve"> reticulatus often reaches Precision = 1.00 with Recall close to 1.00, likely due to its distinctive morphology and texture.</w:t>
      </w:r>
    </w:p>
    <w:p w14:paraId="7E3BD6B8" w14:textId="547776DE" w:rsidR="00D71DD2" w:rsidRPr="00D71DD2" w:rsidRDefault="00D71DD2" w:rsidP="00D71DD2">
      <w:pPr>
        <w:spacing w:after="0" w:line="259" w:lineRule="auto"/>
        <w:ind w:left="0" w:firstLine="0"/>
        <w:rPr>
          <w:rFonts w:ascii="Sakkal Majalla" w:hAnsi="Sakkal Majalla" w:cs="Sakkal Majalla"/>
          <w:sz w:val="32"/>
          <w:szCs w:val="24"/>
        </w:rPr>
      </w:pPr>
      <w:r w:rsidRPr="00D71DD2">
        <w:rPr>
          <w:rFonts w:ascii="Sakkal Majalla" w:hAnsi="Sakkal Majalla" w:cs="Sakkal Majalla"/>
          <w:sz w:val="32"/>
          <w:szCs w:val="24"/>
        </w:rPr>
        <w:t>This table matters because it aligns the aggregate ranking (Accuracy/F1) with class-level behavior and, crucially, pinpoints where effort should be focused. It makes clear that Agkistrodon—especially in mobile and YOLO settings—deserves targeted attention in data curation and augmentation.</w:t>
      </w:r>
    </w:p>
    <w:p w14:paraId="38BF2064" w14:textId="77777777" w:rsidR="00D71DD2" w:rsidRPr="00D71DD2" w:rsidRDefault="00D71DD2" w:rsidP="00D71DD2">
      <w:pPr>
        <w:spacing w:after="0" w:line="259" w:lineRule="auto"/>
        <w:ind w:left="0" w:firstLine="0"/>
        <w:rPr>
          <w:rFonts w:ascii="Sakkal Majalla" w:hAnsi="Sakkal Majalla" w:cs="Sakkal Majalla"/>
          <w:sz w:val="32"/>
          <w:szCs w:val="24"/>
        </w:rPr>
      </w:pPr>
      <w:r w:rsidRPr="00D71DD2">
        <w:rPr>
          <w:rFonts w:ascii="Sakkal Majalla" w:hAnsi="Sakkal Majalla" w:cs="Sakkal Majalla"/>
          <w:sz w:val="32"/>
          <w:szCs w:val="24"/>
        </w:rPr>
        <w:t xml:space="preserve">Looking ahead, the most direct improvement pathway is </w:t>
      </w:r>
      <w:proofErr w:type="gramStart"/>
      <w:r w:rsidRPr="00D71DD2">
        <w:rPr>
          <w:rFonts w:ascii="Sakkal Majalla" w:hAnsi="Sakkal Majalla" w:cs="Sakkal Majalla"/>
          <w:sz w:val="32"/>
          <w:szCs w:val="24"/>
        </w:rPr>
        <w:t>data-centric</w:t>
      </w:r>
      <w:proofErr w:type="gramEnd"/>
      <w:r w:rsidRPr="00D71DD2">
        <w:rPr>
          <w:rFonts w:ascii="Sakkal Majalla" w:hAnsi="Sakkal Majalla" w:cs="Sakkal Majalla"/>
          <w:sz w:val="32"/>
          <w:szCs w:val="24"/>
        </w:rPr>
        <w:t xml:space="preserve">. Expanding the Agkistrodon–Plestiodon subset with more varied poses, scales, and backgrounds, and using region-focused preprocessing (cropping or background suppression) can reduce background dominance. A measured amount of color jitter can further tease out subtle chromatic cues between the two reptiles. On the training side, class-aware or focal losses and </w:t>
      </w:r>
      <w:proofErr w:type="spellStart"/>
      <w:r w:rsidRPr="00D71DD2">
        <w:rPr>
          <w:rFonts w:ascii="Sakkal Majalla" w:hAnsi="Sakkal Majalla" w:cs="Sakkal Majalla"/>
          <w:sz w:val="32"/>
          <w:szCs w:val="24"/>
        </w:rPr>
        <w:t>mixup</w:t>
      </w:r>
      <w:proofErr w:type="spellEnd"/>
      <w:r w:rsidRPr="00D71DD2">
        <w:rPr>
          <w:rFonts w:ascii="Sakkal Majalla" w:hAnsi="Sakkal Majalla" w:cs="Sakkal Majalla"/>
          <w:sz w:val="32"/>
          <w:szCs w:val="24"/>
        </w:rPr>
        <w:t>/</w:t>
      </w:r>
      <w:proofErr w:type="spellStart"/>
      <w:r w:rsidRPr="00D71DD2">
        <w:rPr>
          <w:rFonts w:ascii="Sakkal Majalla" w:hAnsi="Sakkal Majalla" w:cs="Sakkal Majalla"/>
          <w:sz w:val="32"/>
          <w:szCs w:val="24"/>
        </w:rPr>
        <w:t>cutmix</w:t>
      </w:r>
      <w:proofErr w:type="spellEnd"/>
      <w:r w:rsidRPr="00D71DD2">
        <w:rPr>
          <w:rFonts w:ascii="Sakkal Majalla" w:hAnsi="Sakkal Majalla" w:cs="Sakkal Majalla"/>
          <w:sz w:val="32"/>
          <w:szCs w:val="24"/>
        </w:rPr>
        <w:t xml:space="preserve"> are reasonable next steps to curb long-tail mistakes without sacrificing calibration. Because the PR curves for top models remain high even at near-maximal recall, operating thresholds can be tuned toward precision-first (e.g., triage in the field with limited expert review) or recall-first (biodiversity surveillance) with minimal penalty. Finally, a light Swin + Inception ensemble is a practical way to remove the last few errors indicated by the PR shapes and the sparsity of off-diagonals in the </w:t>
      </w:r>
      <w:r w:rsidRPr="00D71DD2">
        <w:rPr>
          <w:rFonts w:ascii="Sakkal Majalla" w:hAnsi="Sakkal Majalla" w:cs="Sakkal Majalla"/>
          <w:sz w:val="32"/>
          <w:szCs w:val="24"/>
        </w:rPr>
        <w:lastRenderedPageBreak/>
        <w:t>confusion matrices. To strengthen reliability in real deployments, it will also be valuable to stress-test models under site/sensor shift and incorporate Grad-CAM to verify that predictions rely on species-diagnostic regions—supporting user trust for non-specialist operators.</w:t>
      </w:r>
    </w:p>
    <w:p w14:paraId="3C05A6B0" w14:textId="77777777" w:rsidR="00E86BF1" w:rsidRDefault="00E86BF1" w:rsidP="002227E2">
      <w:pPr>
        <w:spacing w:after="0" w:line="259" w:lineRule="auto"/>
        <w:ind w:left="0" w:firstLine="0"/>
        <w:rPr>
          <w:rFonts w:ascii="Sakkal Majalla" w:hAnsi="Sakkal Majalla" w:cs="Sakkal Majalla"/>
          <w:sz w:val="32"/>
          <w:szCs w:val="24"/>
        </w:rPr>
      </w:pPr>
    </w:p>
    <w:p w14:paraId="6DFAF033" w14:textId="77777777" w:rsidR="00E86BF1" w:rsidRDefault="00E86BF1" w:rsidP="00D71DD2"/>
    <w:p w14:paraId="2CE3D661" w14:textId="77777777" w:rsidR="00E86BF1" w:rsidRDefault="00E86BF1" w:rsidP="00D71DD2"/>
    <w:p w14:paraId="1E20A148" w14:textId="77777777" w:rsidR="00E86BF1" w:rsidRDefault="00E86BF1" w:rsidP="00D71DD2"/>
    <w:p w14:paraId="505D207E" w14:textId="77777777" w:rsidR="00E86BF1" w:rsidRDefault="00E86BF1" w:rsidP="00D71DD2"/>
    <w:p w14:paraId="659B82A9" w14:textId="77777777" w:rsidR="00E86BF1" w:rsidRDefault="00E86BF1" w:rsidP="00D71DD2"/>
    <w:p w14:paraId="3B4CE593" w14:textId="77777777" w:rsidR="00E86BF1" w:rsidRDefault="00E86BF1" w:rsidP="00D71DD2"/>
    <w:p w14:paraId="53E642B4" w14:textId="77777777" w:rsidR="00E86BF1" w:rsidRDefault="00E86BF1" w:rsidP="00D71DD2"/>
    <w:p w14:paraId="7EE47C48" w14:textId="77777777" w:rsidR="00E86BF1" w:rsidRDefault="00E86BF1" w:rsidP="00D71DD2"/>
    <w:p w14:paraId="508F6F07" w14:textId="77777777" w:rsidR="00E86BF1" w:rsidRPr="002227E2" w:rsidRDefault="00E86BF1" w:rsidP="00D71DD2"/>
    <w:p w14:paraId="64715439" w14:textId="77777777" w:rsidR="00D71DD2" w:rsidRDefault="00D71DD2" w:rsidP="00D71DD2">
      <w:bookmarkStart w:id="42" w:name="_Toc207182248"/>
    </w:p>
    <w:p w14:paraId="54E31BD4" w14:textId="77777777" w:rsidR="00D71DD2" w:rsidRDefault="00D71DD2" w:rsidP="00D71DD2"/>
    <w:p w14:paraId="12CAFD11" w14:textId="77777777" w:rsidR="00D71DD2" w:rsidRDefault="00D71DD2" w:rsidP="00D71DD2"/>
    <w:p w14:paraId="14C5F9BF" w14:textId="77777777" w:rsidR="00D71DD2" w:rsidRDefault="00D71DD2" w:rsidP="00D71DD2"/>
    <w:p w14:paraId="5D907934" w14:textId="77777777" w:rsidR="00D71DD2" w:rsidRDefault="00D71DD2" w:rsidP="00D71DD2"/>
    <w:p w14:paraId="46F354F8" w14:textId="77777777" w:rsidR="00D71DD2" w:rsidRDefault="00D71DD2" w:rsidP="00D71DD2"/>
    <w:p w14:paraId="706B5BA5" w14:textId="77777777" w:rsidR="00D71DD2" w:rsidRDefault="00D71DD2" w:rsidP="00957005">
      <w:pPr>
        <w:pStyle w:val="2"/>
        <w:rPr>
          <w:color w:val="000000" w:themeColor="text1"/>
        </w:rPr>
      </w:pPr>
    </w:p>
    <w:p w14:paraId="567A2ED2" w14:textId="77777777" w:rsidR="00D71DD2" w:rsidRDefault="00D71DD2" w:rsidP="00D71DD2"/>
    <w:p w14:paraId="7CCDEE0B" w14:textId="77777777" w:rsidR="00D71DD2" w:rsidRDefault="00D71DD2" w:rsidP="00D71DD2"/>
    <w:p w14:paraId="30ECEAD4" w14:textId="77777777" w:rsidR="00D71DD2" w:rsidRDefault="00D71DD2" w:rsidP="00D71DD2"/>
    <w:p w14:paraId="02777BEB" w14:textId="77777777" w:rsidR="00D71DD2" w:rsidRDefault="00D71DD2" w:rsidP="00D71DD2"/>
    <w:p w14:paraId="03CA61AE" w14:textId="77777777" w:rsidR="00D71DD2" w:rsidRDefault="00D71DD2" w:rsidP="00D71DD2"/>
    <w:p w14:paraId="7E940C8B" w14:textId="77777777" w:rsidR="00D71DD2" w:rsidRDefault="00D71DD2" w:rsidP="00D71DD2"/>
    <w:p w14:paraId="1D28CA31" w14:textId="77777777" w:rsidR="00D71DD2" w:rsidRDefault="00D71DD2" w:rsidP="00D71DD2"/>
    <w:p w14:paraId="1E190DE6" w14:textId="77777777" w:rsidR="00D71DD2" w:rsidRDefault="00D71DD2" w:rsidP="00D71DD2"/>
    <w:p w14:paraId="2C9EE0FF" w14:textId="77777777" w:rsidR="00FA6116" w:rsidRDefault="00FA6116" w:rsidP="00D71DD2"/>
    <w:p w14:paraId="00B77D36" w14:textId="77777777" w:rsidR="00FA6116" w:rsidRDefault="00FA6116" w:rsidP="00D71DD2"/>
    <w:p w14:paraId="4F62ADB0" w14:textId="77777777" w:rsidR="00FA6116" w:rsidRPr="00D71DD2" w:rsidRDefault="00FA6116" w:rsidP="00D71DD2"/>
    <w:p w14:paraId="6A387E9C" w14:textId="000F9247" w:rsidR="000B518F" w:rsidRPr="00AD1A49" w:rsidRDefault="003C51FB" w:rsidP="00957005">
      <w:pPr>
        <w:pStyle w:val="2"/>
        <w:rPr>
          <w:color w:val="000000" w:themeColor="text1"/>
        </w:rPr>
      </w:pPr>
      <w:r w:rsidRPr="00AD1A49">
        <w:rPr>
          <w:color w:val="000000" w:themeColor="text1"/>
        </w:rPr>
        <w:lastRenderedPageBreak/>
        <w:t>References</w:t>
      </w:r>
      <w:bookmarkEnd w:id="42"/>
      <w:r w:rsidRPr="00AD1A49">
        <w:rPr>
          <w:color w:val="000000" w:themeColor="text1"/>
        </w:rPr>
        <w:t xml:space="preserve"> </w:t>
      </w:r>
    </w:p>
    <w:p w14:paraId="319CDEDC" w14:textId="77777777" w:rsidR="004C1586" w:rsidRDefault="004C1586" w:rsidP="004C1586">
      <w:pPr>
        <w:spacing w:after="160" w:line="259" w:lineRule="auto"/>
        <w:rPr>
          <w:sz w:val="18"/>
          <w:szCs w:val="18"/>
        </w:rPr>
      </w:pPr>
    </w:p>
    <w:p w14:paraId="7A3BEC85" w14:textId="0906B570" w:rsidR="00E86BF1" w:rsidRPr="00E86BF1" w:rsidRDefault="00E86BF1" w:rsidP="00E86BF1">
      <w:pPr>
        <w:numPr>
          <w:ilvl w:val="0"/>
          <w:numId w:val="35"/>
        </w:numPr>
        <w:spacing w:after="160" w:line="259" w:lineRule="auto"/>
        <w:rPr>
          <w:sz w:val="18"/>
          <w:szCs w:val="18"/>
        </w:rPr>
      </w:pPr>
      <w:r w:rsidRPr="00E86BF1">
        <w:rPr>
          <w:sz w:val="18"/>
          <w:szCs w:val="18"/>
        </w:rPr>
        <w:t xml:space="preserve">M. S. </w:t>
      </w:r>
      <w:proofErr w:type="spellStart"/>
      <w:r w:rsidRPr="00E86BF1">
        <w:rPr>
          <w:sz w:val="18"/>
          <w:szCs w:val="18"/>
        </w:rPr>
        <w:t>Norouzzadeh</w:t>
      </w:r>
      <w:proofErr w:type="spellEnd"/>
      <w:r w:rsidRPr="00E86BF1">
        <w:rPr>
          <w:sz w:val="18"/>
          <w:szCs w:val="18"/>
        </w:rPr>
        <w:t xml:space="preserve">, A. Nguyen, M. Kosmala, A. Swanson, M. S. Palmer, C. Packer, and J. Clune, “Automatically identifying, counting, and describing wild animals in camera-trap images with deep learning,” </w:t>
      </w:r>
      <w:r w:rsidRPr="00E86BF1">
        <w:rPr>
          <w:i/>
          <w:iCs/>
          <w:sz w:val="18"/>
          <w:szCs w:val="18"/>
        </w:rPr>
        <w:t>Proc. Natl. Acad. Sci. USA</w:t>
      </w:r>
      <w:r w:rsidRPr="00E86BF1">
        <w:rPr>
          <w:sz w:val="18"/>
          <w:szCs w:val="18"/>
        </w:rPr>
        <w:t>, vol. 115, no. 25, pp. E5716–E5725, 2018.</w:t>
      </w:r>
    </w:p>
    <w:p w14:paraId="67EDA80B" w14:textId="616B4973" w:rsidR="00E86BF1" w:rsidRPr="00E86BF1" w:rsidRDefault="00E86BF1" w:rsidP="00E86BF1">
      <w:pPr>
        <w:numPr>
          <w:ilvl w:val="0"/>
          <w:numId w:val="35"/>
        </w:numPr>
        <w:spacing w:after="160" w:line="259" w:lineRule="auto"/>
        <w:rPr>
          <w:sz w:val="18"/>
          <w:szCs w:val="18"/>
        </w:rPr>
      </w:pPr>
      <w:r w:rsidRPr="00E86BF1">
        <w:rPr>
          <w:sz w:val="18"/>
          <w:szCs w:val="18"/>
        </w:rPr>
        <w:t xml:space="preserve">M. A. Tabak </w:t>
      </w:r>
      <w:r w:rsidRPr="00E86BF1">
        <w:rPr>
          <w:i/>
          <w:iCs/>
          <w:sz w:val="18"/>
          <w:szCs w:val="18"/>
        </w:rPr>
        <w:t>et al.</w:t>
      </w:r>
      <w:r w:rsidRPr="00E86BF1">
        <w:rPr>
          <w:sz w:val="18"/>
          <w:szCs w:val="18"/>
        </w:rPr>
        <w:t xml:space="preserve">, “Machine learning to classify animal species in camera trap images: Applications in ecology,” </w:t>
      </w:r>
      <w:r w:rsidRPr="00E86BF1">
        <w:rPr>
          <w:i/>
          <w:iCs/>
          <w:sz w:val="18"/>
          <w:szCs w:val="18"/>
        </w:rPr>
        <w:t>Methods Ecol. Evol.</w:t>
      </w:r>
      <w:r w:rsidRPr="00E86BF1">
        <w:rPr>
          <w:sz w:val="18"/>
          <w:szCs w:val="18"/>
        </w:rPr>
        <w:t>, vol. 10, no. 4, pp. 585–590, 2019.</w:t>
      </w:r>
    </w:p>
    <w:p w14:paraId="2354A668" w14:textId="6BEDB0B8" w:rsidR="00E86BF1" w:rsidRPr="00E86BF1" w:rsidRDefault="00E86BF1" w:rsidP="00E86BF1">
      <w:pPr>
        <w:numPr>
          <w:ilvl w:val="0"/>
          <w:numId w:val="35"/>
        </w:numPr>
        <w:spacing w:after="160" w:line="259" w:lineRule="auto"/>
        <w:rPr>
          <w:sz w:val="18"/>
          <w:szCs w:val="18"/>
        </w:rPr>
      </w:pPr>
      <w:r w:rsidRPr="00E86BF1">
        <w:rPr>
          <w:sz w:val="18"/>
          <w:szCs w:val="18"/>
        </w:rPr>
        <w:t xml:space="preserve">S. Schneider, G. W. Taylor, and S. Kremer, “Deep learning object detection methods for ecological camera trap data,” in </w:t>
      </w:r>
      <w:r w:rsidRPr="00E86BF1">
        <w:rPr>
          <w:i/>
          <w:iCs/>
          <w:sz w:val="18"/>
          <w:szCs w:val="18"/>
        </w:rPr>
        <w:t>Proc. IEEE ICIP</w:t>
      </w:r>
      <w:r w:rsidRPr="00E86BF1">
        <w:rPr>
          <w:sz w:val="18"/>
          <w:szCs w:val="18"/>
        </w:rPr>
        <w:t>, 2018, pp. 1363–1367.</w:t>
      </w:r>
    </w:p>
    <w:p w14:paraId="0180B9A7" w14:textId="18A16AEC" w:rsidR="00E86BF1" w:rsidRPr="00E86BF1" w:rsidRDefault="00E86BF1" w:rsidP="00E86BF1">
      <w:pPr>
        <w:numPr>
          <w:ilvl w:val="0"/>
          <w:numId w:val="35"/>
        </w:numPr>
        <w:spacing w:after="160" w:line="259" w:lineRule="auto"/>
        <w:rPr>
          <w:sz w:val="18"/>
          <w:szCs w:val="18"/>
        </w:rPr>
      </w:pPr>
      <w:r w:rsidRPr="00E86BF1">
        <w:rPr>
          <w:sz w:val="18"/>
          <w:szCs w:val="18"/>
        </w:rPr>
        <w:t xml:space="preserve">S. Beery, G. Horn, and P. Perona, “Recognition in terra incognita,” in </w:t>
      </w:r>
      <w:r w:rsidRPr="00E86BF1">
        <w:rPr>
          <w:i/>
          <w:iCs/>
          <w:sz w:val="18"/>
          <w:szCs w:val="18"/>
        </w:rPr>
        <w:t>Proc. ECCV</w:t>
      </w:r>
      <w:r w:rsidRPr="00E86BF1">
        <w:rPr>
          <w:sz w:val="18"/>
          <w:szCs w:val="18"/>
        </w:rPr>
        <w:t>, 2018, pp. 456–473.</w:t>
      </w:r>
    </w:p>
    <w:p w14:paraId="425EF54A" w14:textId="038F9EC1" w:rsidR="00E86BF1" w:rsidRPr="00E86BF1" w:rsidRDefault="00E86BF1" w:rsidP="00E86BF1">
      <w:pPr>
        <w:numPr>
          <w:ilvl w:val="0"/>
          <w:numId w:val="35"/>
        </w:numPr>
        <w:spacing w:after="160" w:line="259" w:lineRule="auto"/>
        <w:rPr>
          <w:sz w:val="18"/>
          <w:szCs w:val="18"/>
        </w:rPr>
      </w:pPr>
      <w:r w:rsidRPr="00E86BF1">
        <w:rPr>
          <w:sz w:val="18"/>
          <w:szCs w:val="18"/>
        </w:rPr>
        <w:t xml:space="preserve">J. </w:t>
      </w:r>
      <w:proofErr w:type="spellStart"/>
      <w:r w:rsidRPr="00E86BF1">
        <w:rPr>
          <w:sz w:val="18"/>
          <w:szCs w:val="18"/>
        </w:rPr>
        <w:t>Wäldchen</w:t>
      </w:r>
      <w:proofErr w:type="spellEnd"/>
      <w:r w:rsidRPr="00E86BF1">
        <w:rPr>
          <w:sz w:val="18"/>
          <w:szCs w:val="18"/>
        </w:rPr>
        <w:t xml:space="preserve"> and P. </w:t>
      </w:r>
      <w:proofErr w:type="spellStart"/>
      <w:r w:rsidRPr="00E86BF1">
        <w:rPr>
          <w:sz w:val="18"/>
          <w:szCs w:val="18"/>
        </w:rPr>
        <w:t>Mäder</w:t>
      </w:r>
      <w:proofErr w:type="spellEnd"/>
      <w:r w:rsidRPr="00E86BF1">
        <w:rPr>
          <w:sz w:val="18"/>
          <w:szCs w:val="18"/>
        </w:rPr>
        <w:t xml:space="preserve">, “Machine learning for image-based species identification,” </w:t>
      </w:r>
      <w:r w:rsidRPr="00E86BF1">
        <w:rPr>
          <w:i/>
          <w:iCs/>
          <w:sz w:val="18"/>
          <w:szCs w:val="18"/>
        </w:rPr>
        <w:t>Methods Ecol. Evol.</w:t>
      </w:r>
      <w:r w:rsidRPr="00E86BF1">
        <w:rPr>
          <w:sz w:val="18"/>
          <w:szCs w:val="18"/>
        </w:rPr>
        <w:t>, vol. 9, no. 11, pp. 2216–2225, 2018.</w:t>
      </w:r>
    </w:p>
    <w:p w14:paraId="4FF4E582" w14:textId="37C9FC60" w:rsidR="00E86BF1" w:rsidRPr="00E86BF1" w:rsidRDefault="00E86BF1" w:rsidP="00E86BF1">
      <w:pPr>
        <w:numPr>
          <w:ilvl w:val="0"/>
          <w:numId w:val="35"/>
        </w:numPr>
        <w:spacing w:after="160" w:line="259" w:lineRule="auto"/>
        <w:rPr>
          <w:sz w:val="18"/>
          <w:szCs w:val="18"/>
        </w:rPr>
      </w:pPr>
      <w:r w:rsidRPr="00E86BF1">
        <w:rPr>
          <w:sz w:val="18"/>
          <w:szCs w:val="18"/>
        </w:rPr>
        <w:t xml:space="preserve">S. B. Islam, D. Valles, T. J. Hibbitts, W. A. Ryberg, D. K. Walkup, and M. R. J. Forstner, “Deep learning models for classifying herpetofauna species in camera trap images,” </w:t>
      </w:r>
      <w:r w:rsidRPr="00E86BF1">
        <w:rPr>
          <w:i/>
          <w:iCs/>
          <w:sz w:val="18"/>
          <w:szCs w:val="18"/>
        </w:rPr>
        <w:t>Animals</w:t>
      </w:r>
      <w:r w:rsidRPr="00E86BF1">
        <w:rPr>
          <w:sz w:val="18"/>
          <w:szCs w:val="18"/>
        </w:rPr>
        <w:t>, vol. 13, no. 5, p. 789, 2023.</w:t>
      </w:r>
    </w:p>
    <w:p w14:paraId="0115986D" w14:textId="5AE3B36F" w:rsidR="00E86BF1" w:rsidRPr="00E86BF1" w:rsidRDefault="00E86BF1" w:rsidP="00E86BF1">
      <w:pPr>
        <w:numPr>
          <w:ilvl w:val="0"/>
          <w:numId w:val="35"/>
        </w:numPr>
        <w:spacing w:after="160" w:line="259" w:lineRule="auto"/>
        <w:rPr>
          <w:sz w:val="18"/>
          <w:szCs w:val="18"/>
        </w:rPr>
      </w:pPr>
      <w:r w:rsidRPr="00E86BF1">
        <w:rPr>
          <w:sz w:val="18"/>
          <w:szCs w:val="18"/>
        </w:rPr>
        <w:t xml:space="preserve">B. G. Weinstein, “A computer vision for animal ecology,” </w:t>
      </w:r>
      <w:r w:rsidRPr="00E86BF1">
        <w:rPr>
          <w:i/>
          <w:iCs/>
          <w:sz w:val="18"/>
          <w:szCs w:val="18"/>
        </w:rPr>
        <w:t>J. Anim. Ecol.</w:t>
      </w:r>
      <w:r w:rsidRPr="00E86BF1">
        <w:rPr>
          <w:sz w:val="18"/>
          <w:szCs w:val="18"/>
        </w:rPr>
        <w:t>, vol. 87, no. 3, pp. 533–545, 2018.</w:t>
      </w:r>
    </w:p>
    <w:p w14:paraId="34854C2A" w14:textId="6C678AE1" w:rsidR="00E86BF1" w:rsidRPr="00E86BF1" w:rsidRDefault="00E86BF1" w:rsidP="00E86BF1">
      <w:pPr>
        <w:numPr>
          <w:ilvl w:val="0"/>
          <w:numId w:val="35"/>
        </w:numPr>
        <w:spacing w:after="160" w:line="259" w:lineRule="auto"/>
        <w:rPr>
          <w:sz w:val="18"/>
          <w:szCs w:val="18"/>
        </w:rPr>
      </w:pPr>
      <w:r w:rsidRPr="00E86BF1">
        <w:rPr>
          <w:sz w:val="18"/>
          <w:szCs w:val="18"/>
        </w:rPr>
        <w:t xml:space="preserve">D. Tuia </w:t>
      </w:r>
      <w:r w:rsidRPr="00E86BF1">
        <w:rPr>
          <w:i/>
          <w:iCs/>
          <w:sz w:val="18"/>
          <w:szCs w:val="18"/>
        </w:rPr>
        <w:t>et al.</w:t>
      </w:r>
      <w:r w:rsidRPr="00E86BF1">
        <w:rPr>
          <w:sz w:val="18"/>
          <w:szCs w:val="18"/>
        </w:rPr>
        <w:t xml:space="preserve">, “Perspectives in machine learning for wildlife conservation,” </w:t>
      </w:r>
      <w:r w:rsidRPr="00E86BF1">
        <w:rPr>
          <w:i/>
          <w:iCs/>
          <w:sz w:val="18"/>
          <w:szCs w:val="18"/>
        </w:rPr>
        <w:t>Nat. Commun.</w:t>
      </w:r>
      <w:r w:rsidRPr="00E86BF1">
        <w:rPr>
          <w:sz w:val="18"/>
          <w:szCs w:val="18"/>
        </w:rPr>
        <w:t>, vol. 13, p. 792, 2022.</w:t>
      </w:r>
    </w:p>
    <w:p w14:paraId="78C7B46F" w14:textId="5B47C69C" w:rsidR="00E86BF1" w:rsidRPr="00E86BF1" w:rsidRDefault="00E86BF1" w:rsidP="00E86BF1">
      <w:pPr>
        <w:numPr>
          <w:ilvl w:val="0"/>
          <w:numId w:val="35"/>
        </w:numPr>
        <w:spacing w:after="160" w:line="259" w:lineRule="auto"/>
        <w:rPr>
          <w:sz w:val="18"/>
          <w:szCs w:val="18"/>
        </w:rPr>
      </w:pPr>
      <w:r w:rsidRPr="00E86BF1">
        <w:rPr>
          <w:sz w:val="18"/>
          <w:szCs w:val="18"/>
        </w:rPr>
        <w:t xml:space="preserve">M. Willis </w:t>
      </w:r>
      <w:r w:rsidRPr="00E86BF1">
        <w:rPr>
          <w:i/>
          <w:iCs/>
          <w:sz w:val="18"/>
          <w:szCs w:val="18"/>
        </w:rPr>
        <w:t>et al.</w:t>
      </w:r>
      <w:r w:rsidRPr="00E86BF1">
        <w:rPr>
          <w:sz w:val="18"/>
          <w:szCs w:val="18"/>
        </w:rPr>
        <w:t xml:space="preserve"> (Willi in file header), “Identifying animal species in camera trap images using deep learning and citizen science,” </w:t>
      </w:r>
      <w:r w:rsidRPr="00E86BF1">
        <w:rPr>
          <w:i/>
          <w:iCs/>
          <w:sz w:val="18"/>
          <w:szCs w:val="18"/>
        </w:rPr>
        <w:t>Methods Ecol. Evol.</w:t>
      </w:r>
      <w:r w:rsidRPr="00E86BF1">
        <w:rPr>
          <w:sz w:val="18"/>
          <w:szCs w:val="18"/>
        </w:rPr>
        <w:t>, vol. 10, pp. 80–91, 2019.</w:t>
      </w:r>
    </w:p>
    <w:p w14:paraId="2061EF1D" w14:textId="6B9B25A9" w:rsidR="00E86BF1" w:rsidRPr="00E86BF1" w:rsidRDefault="00E86BF1" w:rsidP="00E86BF1">
      <w:pPr>
        <w:numPr>
          <w:ilvl w:val="0"/>
          <w:numId w:val="35"/>
        </w:numPr>
        <w:spacing w:after="160" w:line="259" w:lineRule="auto"/>
        <w:rPr>
          <w:sz w:val="18"/>
          <w:szCs w:val="18"/>
        </w:rPr>
      </w:pPr>
      <w:r w:rsidRPr="00E86BF1">
        <w:rPr>
          <w:sz w:val="18"/>
          <w:szCs w:val="18"/>
        </w:rPr>
        <w:t xml:space="preserve">S. Luo </w:t>
      </w:r>
      <w:r w:rsidRPr="00E86BF1">
        <w:rPr>
          <w:i/>
          <w:iCs/>
          <w:sz w:val="18"/>
          <w:szCs w:val="18"/>
        </w:rPr>
        <w:t>et al.</w:t>
      </w:r>
      <w:r w:rsidRPr="00E86BF1">
        <w:rPr>
          <w:sz w:val="18"/>
          <w:szCs w:val="18"/>
        </w:rPr>
        <w:t xml:space="preserve"> (</w:t>
      </w:r>
      <w:proofErr w:type="spellStart"/>
      <w:r w:rsidRPr="00E86BF1">
        <w:rPr>
          <w:sz w:val="18"/>
          <w:szCs w:val="18"/>
        </w:rPr>
        <w:t>WildMatch</w:t>
      </w:r>
      <w:proofErr w:type="spellEnd"/>
      <w:r w:rsidRPr="00E86BF1">
        <w:rPr>
          <w:sz w:val="18"/>
          <w:szCs w:val="18"/>
        </w:rPr>
        <w:t xml:space="preserve"> paper—authors per file), “</w:t>
      </w:r>
      <w:proofErr w:type="spellStart"/>
      <w:r w:rsidRPr="00E86BF1">
        <w:rPr>
          <w:sz w:val="18"/>
          <w:szCs w:val="18"/>
        </w:rPr>
        <w:t>WildMatch</w:t>
      </w:r>
      <w:proofErr w:type="spellEnd"/>
      <w:r w:rsidRPr="00E86BF1">
        <w:rPr>
          <w:sz w:val="18"/>
          <w:szCs w:val="18"/>
        </w:rPr>
        <w:t xml:space="preserve">: Grounding wildlife perception in language models,” </w:t>
      </w:r>
      <w:r w:rsidRPr="00E86BF1">
        <w:rPr>
          <w:i/>
          <w:iCs/>
          <w:sz w:val="18"/>
          <w:szCs w:val="18"/>
        </w:rPr>
        <w:t>arXiv:2311.01064</w:t>
      </w:r>
      <w:r w:rsidRPr="00E86BF1">
        <w:rPr>
          <w:sz w:val="18"/>
          <w:szCs w:val="18"/>
        </w:rPr>
        <w:t>, 2023.</w:t>
      </w:r>
    </w:p>
    <w:p w14:paraId="681EF33D" w14:textId="3A00C02D" w:rsidR="00E86BF1" w:rsidRPr="00E86BF1" w:rsidRDefault="00E86BF1" w:rsidP="00E86BF1">
      <w:pPr>
        <w:numPr>
          <w:ilvl w:val="0"/>
          <w:numId w:val="35"/>
        </w:numPr>
        <w:spacing w:after="160" w:line="259" w:lineRule="auto"/>
        <w:rPr>
          <w:sz w:val="18"/>
          <w:szCs w:val="18"/>
        </w:rPr>
      </w:pPr>
      <w:r w:rsidRPr="00E86BF1">
        <w:rPr>
          <w:sz w:val="18"/>
          <w:szCs w:val="18"/>
        </w:rPr>
        <w:t xml:space="preserve">A. Mohammed </w:t>
      </w:r>
      <w:r w:rsidRPr="00E86BF1">
        <w:rPr>
          <w:i/>
          <w:iCs/>
          <w:sz w:val="18"/>
          <w:szCs w:val="18"/>
        </w:rPr>
        <w:t>et al.</w:t>
      </w:r>
      <w:r w:rsidRPr="00E86BF1">
        <w:rPr>
          <w:sz w:val="18"/>
          <w:szCs w:val="18"/>
        </w:rPr>
        <w:t xml:space="preserve">, “Deep learning and model hyper-parameters selection for mammal species classification using camera traps,” </w:t>
      </w:r>
      <w:r w:rsidRPr="00E86BF1">
        <w:rPr>
          <w:i/>
          <w:iCs/>
          <w:sz w:val="18"/>
          <w:szCs w:val="18"/>
        </w:rPr>
        <w:t xml:space="preserve">Int. J. </w:t>
      </w:r>
      <w:proofErr w:type="spellStart"/>
      <w:r w:rsidRPr="00E86BF1">
        <w:rPr>
          <w:i/>
          <w:iCs/>
          <w:sz w:val="18"/>
          <w:szCs w:val="18"/>
        </w:rPr>
        <w:t>Intell</w:t>
      </w:r>
      <w:proofErr w:type="spellEnd"/>
      <w:r w:rsidRPr="00E86BF1">
        <w:rPr>
          <w:i/>
          <w:iCs/>
          <w:sz w:val="18"/>
          <w:szCs w:val="18"/>
        </w:rPr>
        <w:t>. Syst. Appl. Eng.</w:t>
      </w:r>
      <w:r w:rsidRPr="00E86BF1">
        <w:rPr>
          <w:sz w:val="18"/>
          <w:szCs w:val="18"/>
        </w:rPr>
        <w:t>, vol. 12, no. 1, pp. 37–44, 2024.</w:t>
      </w:r>
    </w:p>
    <w:p w14:paraId="725B038A" w14:textId="54707B6D" w:rsidR="004C1586" w:rsidRPr="004C1586" w:rsidRDefault="004C1586" w:rsidP="00E86BF1">
      <w:pPr>
        <w:spacing w:after="160" w:line="259" w:lineRule="auto"/>
        <w:ind w:left="0" w:firstLine="0"/>
        <w:rPr>
          <w:sz w:val="18"/>
          <w:szCs w:val="18"/>
        </w:rPr>
      </w:pPr>
    </w:p>
    <w:sectPr w:rsidR="004C1586" w:rsidRPr="004C1586" w:rsidSect="00E55C20">
      <w:footerReference w:type="even" r:id="rId34"/>
      <w:footerReference w:type="default"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FC1AD" w14:textId="77777777" w:rsidR="00755309" w:rsidRDefault="00755309">
      <w:pPr>
        <w:spacing w:after="0" w:line="240" w:lineRule="auto"/>
      </w:pPr>
      <w:r>
        <w:separator/>
      </w:r>
    </w:p>
  </w:endnote>
  <w:endnote w:type="continuationSeparator" w:id="0">
    <w:p w14:paraId="67B9EE18" w14:textId="77777777" w:rsidR="00755309" w:rsidRDefault="0075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813139"/>
      <w:docPartObj>
        <w:docPartGallery w:val="Page Numbers (Bottom of Page)"/>
        <w:docPartUnique/>
      </w:docPartObj>
    </w:sdtPr>
    <w:sdtContent>
      <w:p w14:paraId="48D22C27" w14:textId="47996898" w:rsidR="000E46ED" w:rsidRDefault="000E46ED">
        <w:pPr>
          <w:pStyle w:val="a8"/>
          <w:jc w:val="center"/>
        </w:pPr>
        <w:r>
          <w:fldChar w:fldCharType="begin"/>
        </w:r>
        <w:r>
          <w:instrText>PAGE   \* MERGEFORMAT</w:instrText>
        </w:r>
        <w:r>
          <w:fldChar w:fldCharType="separate"/>
        </w:r>
        <w:r>
          <w:rPr>
            <w:lang w:val="ar-SA"/>
          </w:rPr>
          <w:t>2</w:t>
        </w:r>
        <w: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5A2B2" w14:textId="77777777" w:rsidR="00755309" w:rsidRDefault="00755309">
      <w:pPr>
        <w:spacing w:after="0" w:line="240" w:lineRule="auto"/>
      </w:pPr>
      <w:r>
        <w:separator/>
      </w:r>
    </w:p>
  </w:footnote>
  <w:footnote w:type="continuationSeparator" w:id="0">
    <w:p w14:paraId="4A69DF2A" w14:textId="77777777" w:rsidR="00755309" w:rsidRDefault="00755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3C8"/>
    <w:multiLevelType w:val="multilevel"/>
    <w:tmpl w:val="590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62B61"/>
    <w:multiLevelType w:val="multilevel"/>
    <w:tmpl w:val="ADB0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9302F"/>
    <w:multiLevelType w:val="multilevel"/>
    <w:tmpl w:val="4D58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215F8"/>
    <w:multiLevelType w:val="multilevel"/>
    <w:tmpl w:val="F11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23B2C"/>
    <w:multiLevelType w:val="multilevel"/>
    <w:tmpl w:val="6916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22264F9"/>
    <w:multiLevelType w:val="multilevel"/>
    <w:tmpl w:val="05165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3497E27"/>
    <w:multiLevelType w:val="multilevel"/>
    <w:tmpl w:val="02D8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FE137D2"/>
    <w:multiLevelType w:val="multilevel"/>
    <w:tmpl w:val="7980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D43E3"/>
    <w:multiLevelType w:val="multilevel"/>
    <w:tmpl w:val="2D3A5A2A"/>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4383AFE"/>
    <w:multiLevelType w:val="multilevel"/>
    <w:tmpl w:val="9F38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306EC2"/>
    <w:multiLevelType w:val="multilevel"/>
    <w:tmpl w:val="BBF2BF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7757"/>
    <w:multiLevelType w:val="multilevel"/>
    <w:tmpl w:val="42A4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BA7014"/>
    <w:multiLevelType w:val="multilevel"/>
    <w:tmpl w:val="E9D8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CA51C8"/>
    <w:multiLevelType w:val="multilevel"/>
    <w:tmpl w:val="6B86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D4B04"/>
    <w:multiLevelType w:val="multilevel"/>
    <w:tmpl w:val="57CE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2E5E69"/>
    <w:multiLevelType w:val="multilevel"/>
    <w:tmpl w:val="79C0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0F11477"/>
    <w:multiLevelType w:val="multilevel"/>
    <w:tmpl w:val="890E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4" w15:restartNumberingAfterBreak="0">
    <w:nsid w:val="45841E8F"/>
    <w:multiLevelType w:val="hybridMultilevel"/>
    <w:tmpl w:val="FC18B9C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B2627F8"/>
    <w:multiLevelType w:val="multilevel"/>
    <w:tmpl w:val="3A788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571F97"/>
    <w:multiLevelType w:val="multilevel"/>
    <w:tmpl w:val="1A464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B57A11"/>
    <w:multiLevelType w:val="multilevel"/>
    <w:tmpl w:val="61987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5514930"/>
    <w:multiLevelType w:val="multilevel"/>
    <w:tmpl w:val="070C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A22353"/>
    <w:multiLevelType w:val="multilevel"/>
    <w:tmpl w:val="E042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A85D31"/>
    <w:multiLevelType w:val="multilevel"/>
    <w:tmpl w:val="DBD4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5E4EAA"/>
    <w:multiLevelType w:val="multilevel"/>
    <w:tmpl w:val="1B1C7D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73F433A0"/>
    <w:multiLevelType w:val="multilevel"/>
    <w:tmpl w:val="886E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9F2708"/>
    <w:multiLevelType w:val="multilevel"/>
    <w:tmpl w:val="439A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376347">
    <w:abstractNumId w:val="28"/>
  </w:num>
  <w:num w:numId="2" w16cid:durableId="54789184">
    <w:abstractNumId w:val="33"/>
  </w:num>
  <w:num w:numId="3" w16cid:durableId="1729916499">
    <w:abstractNumId w:val="7"/>
  </w:num>
  <w:num w:numId="4" w16cid:durableId="2034649599">
    <w:abstractNumId w:val="9"/>
  </w:num>
  <w:num w:numId="5" w16cid:durableId="1845436106">
    <w:abstractNumId w:val="12"/>
  </w:num>
  <w:num w:numId="6" w16cid:durableId="581528970">
    <w:abstractNumId w:val="16"/>
  </w:num>
  <w:num w:numId="7" w16cid:durableId="46532398">
    <w:abstractNumId w:val="5"/>
  </w:num>
  <w:num w:numId="8" w16cid:durableId="509299992">
    <w:abstractNumId w:val="21"/>
  </w:num>
  <w:num w:numId="9" w16cid:durableId="1194465651">
    <w:abstractNumId w:val="23"/>
  </w:num>
  <w:num w:numId="10" w16cid:durableId="768430288">
    <w:abstractNumId w:val="11"/>
  </w:num>
  <w:num w:numId="11" w16cid:durableId="2133207899">
    <w:abstractNumId w:val="29"/>
  </w:num>
  <w:num w:numId="12" w16cid:durableId="1452164598">
    <w:abstractNumId w:val="4"/>
  </w:num>
  <w:num w:numId="13" w16cid:durableId="106703251">
    <w:abstractNumId w:val="20"/>
  </w:num>
  <w:num w:numId="14" w16cid:durableId="1608342180">
    <w:abstractNumId w:val="13"/>
  </w:num>
  <w:num w:numId="15" w16cid:durableId="802894877">
    <w:abstractNumId w:val="19"/>
  </w:num>
  <w:num w:numId="16" w16cid:durableId="164898889">
    <w:abstractNumId w:val="1"/>
  </w:num>
  <w:num w:numId="17" w16cid:durableId="561646123">
    <w:abstractNumId w:val="22"/>
  </w:num>
  <w:num w:numId="18" w16cid:durableId="688727173">
    <w:abstractNumId w:val="18"/>
  </w:num>
  <w:num w:numId="19" w16cid:durableId="2030251226">
    <w:abstractNumId w:val="14"/>
  </w:num>
  <w:num w:numId="20" w16cid:durableId="295575443">
    <w:abstractNumId w:val="6"/>
  </w:num>
  <w:num w:numId="21" w16cid:durableId="1024675901">
    <w:abstractNumId w:val="10"/>
  </w:num>
  <w:num w:numId="22" w16cid:durableId="1794708247">
    <w:abstractNumId w:val="27"/>
  </w:num>
  <w:num w:numId="23" w16cid:durableId="1199590132">
    <w:abstractNumId w:val="26"/>
  </w:num>
  <w:num w:numId="24" w16cid:durableId="1262255489">
    <w:abstractNumId w:val="17"/>
  </w:num>
  <w:num w:numId="25" w16cid:durableId="25641216">
    <w:abstractNumId w:val="34"/>
  </w:num>
  <w:num w:numId="26" w16cid:durableId="1889103764">
    <w:abstractNumId w:val="32"/>
  </w:num>
  <w:num w:numId="27" w16cid:durableId="1501852643">
    <w:abstractNumId w:val="0"/>
  </w:num>
  <w:num w:numId="28" w16cid:durableId="390692492">
    <w:abstractNumId w:val="15"/>
  </w:num>
  <w:num w:numId="29" w16cid:durableId="816071019">
    <w:abstractNumId w:val="8"/>
  </w:num>
  <w:num w:numId="30" w16cid:durableId="745147629">
    <w:abstractNumId w:val="30"/>
  </w:num>
  <w:num w:numId="31" w16cid:durableId="1962300961">
    <w:abstractNumId w:val="3"/>
  </w:num>
  <w:num w:numId="32" w16cid:durableId="141433893">
    <w:abstractNumId w:val="35"/>
  </w:num>
  <w:num w:numId="33" w16cid:durableId="1441605436">
    <w:abstractNumId w:val="31"/>
  </w:num>
  <w:num w:numId="34" w16cid:durableId="1936816033">
    <w:abstractNumId w:val="25"/>
  </w:num>
  <w:num w:numId="35" w16cid:durableId="1781686327">
    <w:abstractNumId w:val="2"/>
  </w:num>
  <w:num w:numId="36" w16cid:durableId="1053166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868"/>
    <w:rsid w:val="000B1C77"/>
    <w:rsid w:val="000B518F"/>
    <w:rsid w:val="000C44BA"/>
    <w:rsid w:val="000D66ED"/>
    <w:rsid w:val="000E2D82"/>
    <w:rsid w:val="000E46ED"/>
    <w:rsid w:val="001058BC"/>
    <w:rsid w:val="001177C5"/>
    <w:rsid w:val="00136E2F"/>
    <w:rsid w:val="0014139D"/>
    <w:rsid w:val="001441B6"/>
    <w:rsid w:val="001A5D31"/>
    <w:rsid w:val="001C7000"/>
    <w:rsid w:val="001E2740"/>
    <w:rsid w:val="001E775E"/>
    <w:rsid w:val="001F6F0C"/>
    <w:rsid w:val="002227E2"/>
    <w:rsid w:val="00225F2C"/>
    <w:rsid w:val="00227803"/>
    <w:rsid w:val="002614E3"/>
    <w:rsid w:val="002A1DE8"/>
    <w:rsid w:val="002F11EE"/>
    <w:rsid w:val="002F3D15"/>
    <w:rsid w:val="002F4573"/>
    <w:rsid w:val="00333218"/>
    <w:rsid w:val="00344B96"/>
    <w:rsid w:val="00364F63"/>
    <w:rsid w:val="0037729C"/>
    <w:rsid w:val="003A5C80"/>
    <w:rsid w:val="003C51FB"/>
    <w:rsid w:val="003F3064"/>
    <w:rsid w:val="003F6C48"/>
    <w:rsid w:val="004045A2"/>
    <w:rsid w:val="00411463"/>
    <w:rsid w:val="00413261"/>
    <w:rsid w:val="0047259C"/>
    <w:rsid w:val="004830B2"/>
    <w:rsid w:val="00484C58"/>
    <w:rsid w:val="004A22C1"/>
    <w:rsid w:val="004B0B6E"/>
    <w:rsid w:val="004C1586"/>
    <w:rsid w:val="0050545A"/>
    <w:rsid w:val="0051746F"/>
    <w:rsid w:val="00530144"/>
    <w:rsid w:val="00547E87"/>
    <w:rsid w:val="005611D0"/>
    <w:rsid w:val="005813AC"/>
    <w:rsid w:val="005A6825"/>
    <w:rsid w:val="005B082D"/>
    <w:rsid w:val="005E1DDB"/>
    <w:rsid w:val="0065010A"/>
    <w:rsid w:val="00657272"/>
    <w:rsid w:val="00690C20"/>
    <w:rsid w:val="00735F62"/>
    <w:rsid w:val="00744DA3"/>
    <w:rsid w:val="00755309"/>
    <w:rsid w:val="00795E74"/>
    <w:rsid w:val="007B1C78"/>
    <w:rsid w:val="007D72B7"/>
    <w:rsid w:val="007E76A7"/>
    <w:rsid w:val="007F09C3"/>
    <w:rsid w:val="007F0EA4"/>
    <w:rsid w:val="007F7238"/>
    <w:rsid w:val="008305FF"/>
    <w:rsid w:val="00865B7B"/>
    <w:rsid w:val="008D1978"/>
    <w:rsid w:val="008F5C64"/>
    <w:rsid w:val="00957005"/>
    <w:rsid w:val="00957B15"/>
    <w:rsid w:val="00965A86"/>
    <w:rsid w:val="0097303D"/>
    <w:rsid w:val="00975CE5"/>
    <w:rsid w:val="00980A29"/>
    <w:rsid w:val="00984A91"/>
    <w:rsid w:val="009A7236"/>
    <w:rsid w:val="009A7F80"/>
    <w:rsid w:val="009B6F95"/>
    <w:rsid w:val="009F28F6"/>
    <w:rsid w:val="00A267CE"/>
    <w:rsid w:val="00A40F78"/>
    <w:rsid w:val="00A61248"/>
    <w:rsid w:val="00A660F4"/>
    <w:rsid w:val="00A96ED4"/>
    <w:rsid w:val="00AA559B"/>
    <w:rsid w:val="00AC3B02"/>
    <w:rsid w:val="00AC6CA5"/>
    <w:rsid w:val="00AD1A49"/>
    <w:rsid w:val="00AD24D8"/>
    <w:rsid w:val="00AD43A0"/>
    <w:rsid w:val="00AE1799"/>
    <w:rsid w:val="00B06E00"/>
    <w:rsid w:val="00B3670F"/>
    <w:rsid w:val="00B7697A"/>
    <w:rsid w:val="00B90461"/>
    <w:rsid w:val="00B90732"/>
    <w:rsid w:val="00BA2941"/>
    <w:rsid w:val="00BB6576"/>
    <w:rsid w:val="00C02A60"/>
    <w:rsid w:val="00C07A2F"/>
    <w:rsid w:val="00C10FEE"/>
    <w:rsid w:val="00C40DCC"/>
    <w:rsid w:val="00C44FB8"/>
    <w:rsid w:val="00C813D8"/>
    <w:rsid w:val="00CA50F4"/>
    <w:rsid w:val="00CB6324"/>
    <w:rsid w:val="00CD590F"/>
    <w:rsid w:val="00CE1876"/>
    <w:rsid w:val="00CE5CD7"/>
    <w:rsid w:val="00CF2F59"/>
    <w:rsid w:val="00D3127F"/>
    <w:rsid w:val="00D71DD2"/>
    <w:rsid w:val="00DA2F45"/>
    <w:rsid w:val="00DB5AF8"/>
    <w:rsid w:val="00DE39D0"/>
    <w:rsid w:val="00DF43C9"/>
    <w:rsid w:val="00E00B07"/>
    <w:rsid w:val="00E1335C"/>
    <w:rsid w:val="00E45495"/>
    <w:rsid w:val="00E55C20"/>
    <w:rsid w:val="00E86BF1"/>
    <w:rsid w:val="00EA3028"/>
    <w:rsid w:val="00EB5665"/>
    <w:rsid w:val="00ED073F"/>
    <w:rsid w:val="00ED39B8"/>
    <w:rsid w:val="00EF0D0D"/>
    <w:rsid w:val="00EF7BED"/>
    <w:rsid w:val="00F15596"/>
    <w:rsid w:val="00F17FA5"/>
    <w:rsid w:val="00F35AAB"/>
    <w:rsid w:val="00F41B7D"/>
    <w:rsid w:val="00F439E8"/>
    <w:rsid w:val="00F75A9F"/>
    <w:rsid w:val="00F77AB1"/>
    <w:rsid w:val="00F836B6"/>
    <w:rsid w:val="00F91EC9"/>
    <w:rsid w:val="00FA6116"/>
    <w:rsid w:val="00FC7E46"/>
    <w:rsid w:val="00FD68A8"/>
    <w:rsid w:val="00FD6AB4"/>
    <w:rsid w:val="00FF70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74F9EBA6-5F05-4DDC-A4E2-703840AB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1978"/>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semiHidden/>
    <w:unhideWhenUsed/>
    <w:rsid w:val="003F6C48"/>
    <w:rPr>
      <w:sz w:val="24"/>
      <w:szCs w:val="24"/>
    </w:rPr>
  </w:style>
  <w:style w:type="paragraph" w:styleId="a4">
    <w:name w:val="List Paragraph"/>
    <w:basedOn w:val="a"/>
    <w:uiPriority w:val="34"/>
    <w:qFormat/>
    <w:rsid w:val="00B3670F"/>
    <w:pPr>
      <w:ind w:left="720"/>
      <w:contextualSpacing/>
    </w:pPr>
  </w:style>
  <w:style w:type="character" w:styleId="a5">
    <w:name w:val="Strong"/>
    <w:basedOn w:val="a0"/>
    <w:uiPriority w:val="22"/>
    <w:qFormat/>
    <w:rsid w:val="00364F63"/>
    <w:rPr>
      <w:b/>
      <w:bCs/>
    </w:rPr>
  </w:style>
  <w:style w:type="character" w:styleId="a6">
    <w:name w:val="Emphasis"/>
    <w:basedOn w:val="a0"/>
    <w:uiPriority w:val="20"/>
    <w:qFormat/>
    <w:rsid w:val="00364F63"/>
    <w:rPr>
      <w:i/>
      <w:iCs/>
    </w:rPr>
  </w:style>
  <w:style w:type="character" w:styleId="Hyperlink">
    <w:name w:val="Hyperlink"/>
    <w:basedOn w:val="a0"/>
    <w:uiPriority w:val="99"/>
    <w:unhideWhenUsed/>
    <w:rsid w:val="001E775E"/>
    <w:rPr>
      <w:color w:val="0563C1" w:themeColor="hyperlink"/>
      <w:u w:val="single"/>
    </w:rPr>
  </w:style>
  <w:style w:type="paragraph" w:styleId="a7">
    <w:name w:val="header"/>
    <w:basedOn w:val="a"/>
    <w:link w:val="Char"/>
    <w:uiPriority w:val="99"/>
    <w:unhideWhenUsed/>
    <w:rsid w:val="000E46ED"/>
    <w:pPr>
      <w:tabs>
        <w:tab w:val="center" w:pos="4153"/>
        <w:tab w:val="right" w:pos="8306"/>
      </w:tabs>
      <w:spacing w:after="0" w:line="240" w:lineRule="auto"/>
    </w:pPr>
  </w:style>
  <w:style w:type="character" w:customStyle="1" w:styleId="Char">
    <w:name w:val="رأس الصفحة Char"/>
    <w:basedOn w:val="a0"/>
    <w:link w:val="a7"/>
    <w:uiPriority w:val="99"/>
    <w:rsid w:val="000E46ED"/>
    <w:rPr>
      <w:rFonts w:ascii="Times New Roman" w:eastAsia="Times New Roman" w:hAnsi="Times New Roman" w:cs="Times New Roman"/>
      <w:color w:val="000000"/>
      <w:sz w:val="28"/>
    </w:rPr>
  </w:style>
  <w:style w:type="paragraph" w:styleId="a8">
    <w:name w:val="footer"/>
    <w:basedOn w:val="a"/>
    <w:link w:val="Char0"/>
    <w:uiPriority w:val="99"/>
    <w:unhideWhenUsed/>
    <w:rsid w:val="000E46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8"/>
    <w:uiPriority w:val="99"/>
    <w:rsid w:val="000E46ED"/>
    <w:rPr>
      <w:rFonts w:cs="Times New Roman"/>
    </w:rPr>
  </w:style>
  <w:style w:type="paragraph" w:styleId="a9">
    <w:name w:val="TOC Heading"/>
    <w:basedOn w:val="1"/>
    <w:next w:val="a"/>
    <w:uiPriority w:val="39"/>
    <w:unhideWhenUsed/>
    <w:qFormat/>
    <w:rsid w:val="000E46ED"/>
    <w:pPr>
      <w:bidi/>
      <w:spacing w:before="240" w:after="0"/>
      <w:ind w:left="0" w:firstLine="0"/>
      <w:outlineLvl w:val="9"/>
    </w:pPr>
    <w:rPr>
      <w:rFonts w:asciiTheme="majorHAnsi" w:eastAsiaTheme="majorEastAsia" w:hAnsiTheme="majorHAnsi" w:cstheme="majorBidi"/>
      <w:b w:val="0"/>
      <w:color w:val="2E74B5" w:themeColor="accent1" w:themeShade="BF"/>
      <w:sz w:val="32"/>
      <w:szCs w:val="32"/>
      <w:rtl/>
    </w:rPr>
  </w:style>
  <w:style w:type="paragraph" w:styleId="20">
    <w:name w:val="toc 2"/>
    <w:basedOn w:val="a"/>
    <w:next w:val="a"/>
    <w:autoRedefine/>
    <w:uiPriority w:val="39"/>
    <w:unhideWhenUsed/>
    <w:rsid w:val="000E46ED"/>
    <w:pPr>
      <w:spacing w:after="100"/>
      <w:ind w:left="280"/>
    </w:pPr>
  </w:style>
  <w:style w:type="paragraph" w:styleId="30">
    <w:name w:val="toc 3"/>
    <w:basedOn w:val="a"/>
    <w:next w:val="a"/>
    <w:autoRedefine/>
    <w:uiPriority w:val="39"/>
    <w:unhideWhenUsed/>
    <w:rsid w:val="000E46ED"/>
    <w:pPr>
      <w:spacing w:after="100"/>
      <w:ind w:left="560"/>
    </w:pPr>
  </w:style>
  <w:style w:type="table" w:styleId="aa">
    <w:name w:val="Table Grid"/>
    <w:basedOn w:val="a1"/>
    <w:uiPriority w:val="39"/>
    <w:rsid w:val="002F4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gif"/><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gif"/><Relationship Id="rId25" Type="http://schemas.openxmlformats.org/officeDocument/2006/relationships/image" Target="media/image15.gif"/><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gif"/><Relationship Id="rId28" Type="http://schemas.openxmlformats.org/officeDocument/2006/relationships/image" Target="media/image18.png"/><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gif"/><Relationship Id="rId31" Type="http://schemas.openxmlformats.org/officeDocument/2006/relationships/image" Target="media/image21.gi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gif"/><Relationship Id="rId30" Type="http://schemas.openxmlformats.org/officeDocument/2006/relationships/image" Target="media/image20.pn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57A671F9-B178-4D3F-A054-7C8E1291D0EC}">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869</TotalTime>
  <Pages>39</Pages>
  <Words>8435</Words>
  <Characters>48080</Characters>
  <Application>Microsoft Office Word</Application>
  <DocSecurity>0</DocSecurity>
  <Lines>400</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Ahmed Bashatah</cp:lastModifiedBy>
  <cp:revision>3</cp:revision>
  <dcterms:created xsi:type="dcterms:W3CDTF">2025-08-26T13:17:00Z</dcterms:created>
  <dcterms:modified xsi:type="dcterms:W3CDTF">2025-08-27T16:40:00Z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