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350B" w:rsidRPr="001C2444" w:rsidRDefault="001C2444" w:rsidP="001C2444">
      <w:pPr>
        <w:bidi/>
        <w:spacing w:before="200" w:after="100"/>
        <w:rPr>
          <w:rFonts w:cstheme="majorBidi"/>
        </w:rPr>
      </w:pPr>
      <w:r w:rsidRPr="00066370">
        <w:rPr>
          <w:rFonts w:ascii="Sakkal Majalla" w:hAnsi="Sakkal Majalla" w:cs="Sakkal Majalla"/>
          <w:b/>
          <w:bCs/>
          <w:noProof/>
          <w:sz w:val="28"/>
          <w:szCs w:val="28"/>
        </w:rPr>
        <w:drawing>
          <wp:anchor distT="0" distB="0" distL="114300" distR="114300" simplePos="0" relativeHeight="251659264" behindDoc="0" locked="0" layoutInCell="1" allowOverlap="1" wp14:anchorId="5C2383BF" wp14:editId="59821B04">
            <wp:simplePos x="0" y="0"/>
            <wp:positionH relativeFrom="margin">
              <wp:posOffset>-268123</wp:posOffset>
            </wp:positionH>
            <wp:positionV relativeFrom="margin">
              <wp:posOffset>-399995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6945" cy="1447800"/>
                    </a:xfrm>
                    <a:prstGeom prst="rect">
                      <a:avLst/>
                    </a:prstGeom>
                  </pic:spPr>
                </pic:pic>
              </a:graphicData>
            </a:graphic>
            <wp14:sizeRelV relativeFrom="margin">
              <wp14:pctHeight>0</wp14:pctHeight>
            </wp14:sizeRelV>
          </wp:anchor>
        </w:drawing>
      </w:r>
      <w:r w:rsidR="00000000" w:rsidRPr="001C2444">
        <w:rPr>
          <w:rFonts w:cstheme="majorBidi"/>
          <w:b/>
          <w:bCs/>
          <w:color w:val="1F3864"/>
          <w:sz w:val="26"/>
          <w:szCs w:val="26"/>
          <w:rtl/>
        </w:rPr>
        <w:t xml:space="preserve">جامعة </w:t>
      </w:r>
      <w:proofErr w:type="spellStart"/>
      <w:r w:rsidR="00000000" w:rsidRPr="001C2444">
        <w:rPr>
          <w:rFonts w:cstheme="majorBidi"/>
          <w:b/>
          <w:bCs/>
          <w:color w:val="1F3864"/>
          <w:sz w:val="26"/>
          <w:szCs w:val="26"/>
          <w:rtl/>
        </w:rPr>
        <w:t>ميدأوشن</w:t>
      </w:r>
      <w:proofErr w:type="spellEnd"/>
    </w:p>
    <w:p w:rsidR="007A350B" w:rsidRPr="001C2444" w:rsidRDefault="00000000" w:rsidP="001C2444">
      <w:pPr>
        <w:bidi/>
        <w:spacing w:before="60" w:after="60"/>
        <w:rPr>
          <w:rFonts w:cstheme="majorBidi"/>
        </w:rPr>
      </w:pPr>
      <w:r w:rsidRPr="001C2444">
        <w:rPr>
          <w:rFonts w:cstheme="majorBidi"/>
          <w:color w:val="1F3864"/>
          <w:sz w:val="24"/>
          <w:szCs w:val="24"/>
          <w:rtl/>
        </w:rPr>
        <w:t>كلية الإعلام والتسويق</w:t>
      </w:r>
    </w:p>
    <w:p w:rsidR="007A350B" w:rsidRDefault="00000000" w:rsidP="001C2444">
      <w:pPr>
        <w:bidi/>
        <w:spacing w:before="60" w:after="400"/>
        <w:rPr>
          <w:rFonts w:cstheme="majorBidi"/>
          <w:color w:val="1F3864"/>
          <w:sz w:val="24"/>
          <w:szCs w:val="24"/>
        </w:rPr>
      </w:pPr>
      <w:r w:rsidRPr="001C2444">
        <w:rPr>
          <w:rFonts w:cstheme="majorBidi"/>
          <w:color w:val="1F3864"/>
          <w:sz w:val="24"/>
          <w:szCs w:val="24"/>
          <w:rtl/>
        </w:rPr>
        <w:t>بكالوريوس الإعلام الرقمي</w:t>
      </w:r>
    </w:p>
    <w:p w:rsidR="001C2444" w:rsidRPr="001C2444" w:rsidRDefault="001C2444" w:rsidP="001C2444">
      <w:pPr>
        <w:bidi/>
        <w:spacing w:before="60" w:after="400"/>
        <w:rPr>
          <w:rFonts w:cstheme="majorBidi"/>
        </w:rPr>
      </w:pPr>
    </w:p>
    <w:p w:rsidR="007A350B" w:rsidRPr="001C2444" w:rsidRDefault="00000000" w:rsidP="001C2444">
      <w:pPr>
        <w:bidi/>
        <w:spacing w:before="200" w:after="100"/>
        <w:jc w:val="center"/>
        <w:rPr>
          <w:rFonts w:cstheme="majorBidi"/>
        </w:rPr>
      </w:pPr>
      <w:r w:rsidRPr="001C2444">
        <w:rPr>
          <w:rFonts w:cstheme="majorBidi"/>
          <w:color w:val="1F3864"/>
          <w:sz w:val="24"/>
          <w:szCs w:val="24"/>
          <w:rtl/>
        </w:rPr>
        <w:t>خطة بحثية مقدمة لدرجة البكالوريوس في الإعلام الرقمي</w:t>
      </w:r>
    </w:p>
    <w:p w:rsidR="007A350B" w:rsidRPr="001C2444" w:rsidRDefault="00000000" w:rsidP="001C2444">
      <w:pPr>
        <w:bidi/>
        <w:spacing w:before="200" w:after="200"/>
        <w:jc w:val="center"/>
        <w:rPr>
          <w:rFonts w:cstheme="majorBidi"/>
        </w:rPr>
      </w:pPr>
      <w:r w:rsidRPr="001C2444">
        <w:rPr>
          <w:rFonts w:cstheme="majorBidi"/>
          <w:b/>
          <w:bCs/>
          <w:sz w:val="28"/>
          <w:szCs w:val="28"/>
          <w:rtl/>
        </w:rPr>
        <w:t>أثر توظيف الذكاء الاصطناعي التوليدي في تخصيص الرسائل التسويقية على نية الشراء لدى المستهلك السعودي</w:t>
      </w:r>
    </w:p>
    <w:p w:rsidR="007A350B" w:rsidRPr="001C2444" w:rsidRDefault="00000000" w:rsidP="001C2444">
      <w:pPr>
        <w:bidi/>
        <w:spacing w:before="60" w:after="60"/>
        <w:jc w:val="center"/>
        <w:rPr>
          <w:rFonts w:cstheme="majorBidi"/>
        </w:rPr>
      </w:pPr>
      <w:r w:rsidRPr="001C2444">
        <w:rPr>
          <w:rFonts w:cstheme="majorBidi"/>
          <w:i/>
          <w:iCs/>
          <w:color w:val="1F3864"/>
          <w:rtl/>
        </w:rPr>
        <w:t>دراسة ميدانية على عينة من مستخدمي منصات التجارة الإلكترونية في المملكة العربية السعودية</w:t>
      </w:r>
    </w:p>
    <w:p w:rsidR="007A350B" w:rsidRPr="001C2444" w:rsidRDefault="007A350B" w:rsidP="001C2444">
      <w:pPr>
        <w:bidi/>
        <w:rPr>
          <w:rFonts w:cstheme="majorBidi"/>
        </w:rPr>
      </w:pPr>
    </w:p>
    <w:p w:rsidR="007A350B" w:rsidRPr="001C2444" w:rsidRDefault="007A350B" w:rsidP="001C2444">
      <w:pPr>
        <w:bidi/>
        <w:rPr>
          <w:rFonts w:cstheme="majorBidi"/>
        </w:rPr>
      </w:pPr>
    </w:p>
    <w:p w:rsidR="007A350B" w:rsidRPr="001C2444" w:rsidRDefault="00000000" w:rsidP="001C2444">
      <w:pPr>
        <w:bidi/>
        <w:spacing w:before="100" w:after="60"/>
        <w:rPr>
          <w:rFonts w:cstheme="majorBidi" w:hint="cs"/>
          <w:rtl/>
        </w:rPr>
      </w:pPr>
      <w:r w:rsidRPr="001C2444">
        <w:rPr>
          <w:rFonts w:cstheme="majorBidi"/>
          <w:rtl/>
        </w:rPr>
        <w:t>إعداد: يونس</w:t>
      </w:r>
      <w:r w:rsidR="001C2444">
        <w:rPr>
          <w:rFonts w:cstheme="majorBidi"/>
        </w:rPr>
        <w:t xml:space="preserve"> </w:t>
      </w:r>
      <w:r w:rsidR="001C2444">
        <w:rPr>
          <w:rFonts w:cstheme="majorBidi" w:hint="cs"/>
          <w:rtl/>
        </w:rPr>
        <w:t>إبراهيم زاهر</w:t>
      </w:r>
    </w:p>
    <w:p w:rsidR="007A350B" w:rsidRPr="001C2444" w:rsidRDefault="00000000" w:rsidP="001C2444">
      <w:pPr>
        <w:bidi/>
        <w:spacing w:before="60" w:after="60"/>
        <w:rPr>
          <w:rFonts w:cstheme="majorBidi"/>
        </w:rPr>
      </w:pPr>
      <w:r w:rsidRPr="001C2444">
        <w:rPr>
          <w:rFonts w:cstheme="majorBidi"/>
          <w:rtl/>
        </w:rPr>
        <w:t xml:space="preserve">الرقم الأكاديمي: </w:t>
      </w:r>
      <w:r w:rsidR="001C2444" w:rsidRPr="001C2444">
        <w:rPr>
          <w:rFonts w:cs="Times New Roman"/>
          <w:rtl/>
        </w:rPr>
        <w:t>232000034</w:t>
      </w:r>
    </w:p>
    <w:p w:rsidR="007A350B" w:rsidRPr="001C2444" w:rsidRDefault="007A350B" w:rsidP="001C2444">
      <w:pPr>
        <w:bidi/>
        <w:rPr>
          <w:rFonts w:cstheme="majorBidi"/>
        </w:rPr>
      </w:pPr>
    </w:p>
    <w:p w:rsidR="007A350B" w:rsidRPr="001C2444" w:rsidRDefault="00000000" w:rsidP="001C2444">
      <w:pPr>
        <w:bidi/>
        <w:spacing w:before="100" w:after="60"/>
        <w:jc w:val="center"/>
        <w:rPr>
          <w:rFonts w:cstheme="majorBidi"/>
        </w:rPr>
      </w:pPr>
      <w:r w:rsidRPr="001C2444">
        <w:rPr>
          <w:rFonts w:cstheme="majorBidi"/>
          <w:rtl/>
        </w:rPr>
        <w:t>إشراف:</w:t>
      </w:r>
    </w:p>
    <w:p w:rsidR="007A350B" w:rsidRPr="001C2444" w:rsidRDefault="00000000" w:rsidP="001C2444">
      <w:pPr>
        <w:bidi/>
        <w:spacing w:before="60" w:after="200"/>
        <w:jc w:val="center"/>
        <w:rPr>
          <w:rFonts w:cstheme="majorBidi"/>
        </w:rPr>
      </w:pPr>
      <w:r w:rsidRPr="001C2444">
        <w:rPr>
          <w:rFonts w:cstheme="majorBidi"/>
          <w:b/>
          <w:bCs/>
          <w:color w:val="1F3864"/>
          <w:rtl/>
        </w:rPr>
        <w:t>د. توفيق عمري</w:t>
      </w:r>
    </w:p>
    <w:p w:rsidR="007A350B" w:rsidRPr="001C2444" w:rsidRDefault="007A350B" w:rsidP="001C2444">
      <w:pPr>
        <w:bidi/>
        <w:rPr>
          <w:rFonts w:cstheme="majorBidi"/>
        </w:rPr>
      </w:pPr>
    </w:p>
    <w:p w:rsidR="007A350B" w:rsidRPr="001C2444" w:rsidRDefault="00000000" w:rsidP="001C2444">
      <w:pPr>
        <w:bidi/>
        <w:spacing w:before="200" w:after="100"/>
        <w:jc w:val="center"/>
        <w:rPr>
          <w:rFonts w:cstheme="majorBidi"/>
        </w:rPr>
      </w:pPr>
      <w:r w:rsidRPr="001C2444">
        <w:rPr>
          <w:rFonts w:cstheme="majorBidi"/>
          <w:b/>
          <w:bCs/>
          <w:color w:val="1F3864"/>
          <w:sz w:val="24"/>
          <w:szCs w:val="24"/>
        </w:rPr>
        <w:t>2026</w:t>
      </w:r>
    </w:p>
    <w:p w:rsidR="007A350B" w:rsidRPr="001C2444" w:rsidRDefault="00000000" w:rsidP="001C2444">
      <w:pPr>
        <w:bidi/>
        <w:rPr>
          <w:rFonts w:cstheme="majorBidi"/>
        </w:rPr>
      </w:pPr>
      <w:r w:rsidRPr="001C2444">
        <w:rPr>
          <w:rFonts w:cstheme="majorBidi"/>
        </w:rPr>
        <w:br w:type="page"/>
      </w:r>
    </w:p>
    <w:p w:rsidR="007A350B" w:rsidRPr="001C2444" w:rsidRDefault="001C2444" w:rsidP="001C2444">
      <w:pPr>
        <w:bidi/>
        <w:spacing w:before="200" w:after="100"/>
        <w:rPr>
          <w:rFonts w:cstheme="majorBidi"/>
        </w:rPr>
      </w:pPr>
      <w:r w:rsidRPr="00066370">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5C2383BF" wp14:editId="59821B04">
            <wp:simplePos x="0" y="0"/>
            <wp:positionH relativeFrom="margin">
              <wp:posOffset>-468162</wp:posOffset>
            </wp:positionH>
            <wp:positionV relativeFrom="margin">
              <wp:posOffset>-720989</wp:posOffset>
            </wp:positionV>
            <wp:extent cx="2226945" cy="1447800"/>
            <wp:effectExtent l="0" t="0" r="1905" b="0"/>
            <wp:wrapSquare wrapText="bothSides"/>
            <wp:docPr id="782105135"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6945" cy="1447800"/>
                    </a:xfrm>
                    <a:prstGeom prst="rect">
                      <a:avLst/>
                    </a:prstGeom>
                  </pic:spPr>
                </pic:pic>
              </a:graphicData>
            </a:graphic>
            <wp14:sizeRelV relativeFrom="margin">
              <wp14:pctHeight>0</wp14:pctHeight>
            </wp14:sizeRelV>
          </wp:anchor>
        </w:drawing>
      </w:r>
      <w:r w:rsidR="00000000" w:rsidRPr="001C2444">
        <w:rPr>
          <w:rFonts w:cstheme="majorBidi"/>
          <w:b/>
          <w:bCs/>
          <w:color w:val="1F3864"/>
          <w:sz w:val="26"/>
          <w:szCs w:val="26"/>
        </w:rPr>
        <w:t>Midocean University</w:t>
      </w:r>
    </w:p>
    <w:p w:rsidR="007A350B" w:rsidRPr="001C2444" w:rsidRDefault="00000000" w:rsidP="001C2444">
      <w:pPr>
        <w:bidi/>
        <w:spacing w:before="60" w:after="60"/>
        <w:rPr>
          <w:rFonts w:cstheme="majorBidi"/>
        </w:rPr>
      </w:pPr>
      <w:r w:rsidRPr="001C2444">
        <w:rPr>
          <w:rFonts w:cstheme="majorBidi"/>
          <w:color w:val="1F3864"/>
          <w:sz w:val="24"/>
          <w:szCs w:val="24"/>
        </w:rPr>
        <w:t>College of Media and Marketing</w:t>
      </w:r>
    </w:p>
    <w:p w:rsidR="007A350B" w:rsidRPr="001C2444" w:rsidRDefault="00000000" w:rsidP="001C2444">
      <w:pPr>
        <w:bidi/>
        <w:spacing w:before="60" w:after="400"/>
        <w:rPr>
          <w:rFonts w:cstheme="majorBidi"/>
        </w:rPr>
      </w:pPr>
      <w:r w:rsidRPr="001C2444">
        <w:rPr>
          <w:rFonts w:cstheme="majorBidi"/>
          <w:color w:val="1F3864"/>
          <w:sz w:val="24"/>
          <w:szCs w:val="24"/>
        </w:rPr>
        <w:t>Bachelor of Digital Media</w:t>
      </w:r>
    </w:p>
    <w:p w:rsidR="007A350B" w:rsidRPr="001C2444" w:rsidRDefault="00000000" w:rsidP="001C2444">
      <w:pPr>
        <w:bidi/>
        <w:spacing w:before="200" w:after="100"/>
        <w:jc w:val="center"/>
        <w:rPr>
          <w:rFonts w:cstheme="majorBidi"/>
        </w:rPr>
      </w:pPr>
      <w:r w:rsidRPr="001C2444">
        <w:rPr>
          <w:rFonts w:cstheme="majorBidi"/>
          <w:color w:val="1F3864"/>
          <w:sz w:val="24"/>
          <w:szCs w:val="24"/>
        </w:rPr>
        <w:t>A Research Proposal Submitted in Partial Fulfillment of the Requirements for the Bachelor of Digital Media</w:t>
      </w:r>
    </w:p>
    <w:p w:rsidR="007A350B" w:rsidRPr="001C2444" w:rsidRDefault="00000000" w:rsidP="001C2444">
      <w:pPr>
        <w:shd w:val="clear" w:color="auto" w:fill="1F3864"/>
        <w:bidi/>
        <w:spacing w:before="200" w:after="200"/>
        <w:jc w:val="center"/>
        <w:rPr>
          <w:rFonts w:cstheme="majorBidi"/>
        </w:rPr>
      </w:pPr>
      <w:r w:rsidRPr="001C2444">
        <w:rPr>
          <w:rFonts w:cstheme="majorBidi"/>
          <w:b/>
          <w:bCs/>
          <w:color w:val="FFFFFF"/>
          <w:sz w:val="28"/>
          <w:szCs w:val="28"/>
        </w:rPr>
        <w:t>The Effect of Employing Generative AI in Personalizing Marketing Messages on Purchase Intention among Saudi Consumers</w:t>
      </w:r>
    </w:p>
    <w:p w:rsidR="007A350B" w:rsidRPr="001C2444" w:rsidRDefault="00000000" w:rsidP="001C2444">
      <w:pPr>
        <w:bidi/>
        <w:spacing w:before="60" w:after="60"/>
        <w:jc w:val="center"/>
        <w:rPr>
          <w:rFonts w:cstheme="majorBidi"/>
        </w:rPr>
      </w:pPr>
      <w:r w:rsidRPr="001C2444">
        <w:rPr>
          <w:rFonts w:cstheme="majorBidi"/>
          <w:i/>
          <w:iCs/>
          <w:color w:val="1F3864"/>
        </w:rPr>
        <w:t>A Field Study on a Sample of E-commerce Platform Users in Saudi Arabia</w:t>
      </w:r>
    </w:p>
    <w:p w:rsidR="007A350B" w:rsidRPr="001C2444" w:rsidRDefault="007A350B" w:rsidP="001C2444">
      <w:pPr>
        <w:bidi/>
        <w:rPr>
          <w:rFonts w:cstheme="majorBidi"/>
        </w:rPr>
      </w:pPr>
    </w:p>
    <w:p w:rsidR="007A350B" w:rsidRPr="001C2444" w:rsidRDefault="007A350B" w:rsidP="001C2444">
      <w:pPr>
        <w:bidi/>
        <w:rPr>
          <w:rFonts w:cstheme="majorBidi"/>
        </w:rPr>
      </w:pPr>
    </w:p>
    <w:p w:rsidR="007A350B" w:rsidRPr="001C2444" w:rsidRDefault="00000000" w:rsidP="001C2444">
      <w:pPr>
        <w:bidi/>
        <w:spacing w:before="100" w:after="60"/>
        <w:jc w:val="right"/>
        <w:rPr>
          <w:rFonts w:cstheme="majorBidi"/>
        </w:rPr>
      </w:pPr>
      <w:r w:rsidRPr="001C2444">
        <w:rPr>
          <w:rFonts w:cstheme="majorBidi"/>
        </w:rPr>
        <w:t xml:space="preserve">Prepared by: </w:t>
      </w:r>
      <w:proofErr w:type="spellStart"/>
      <w:r w:rsidR="001C2444" w:rsidRPr="001C2444">
        <w:rPr>
          <w:rFonts w:cstheme="majorBidi"/>
        </w:rPr>
        <w:t>Youness</w:t>
      </w:r>
      <w:proofErr w:type="spellEnd"/>
      <w:r w:rsidR="001C2444" w:rsidRPr="001C2444">
        <w:rPr>
          <w:rFonts w:cstheme="majorBidi"/>
        </w:rPr>
        <w:t xml:space="preserve"> Ibrahim Zaher</w:t>
      </w:r>
    </w:p>
    <w:p w:rsidR="007A350B" w:rsidRPr="001C2444" w:rsidRDefault="00000000" w:rsidP="001C2444">
      <w:pPr>
        <w:bidi/>
        <w:spacing w:before="60" w:after="60"/>
        <w:jc w:val="right"/>
        <w:rPr>
          <w:rFonts w:cstheme="majorBidi"/>
        </w:rPr>
      </w:pPr>
      <w:r w:rsidRPr="001C2444">
        <w:rPr>
          <w:rFonts w:cstheme="majorBidi"/>
        </w:rPr>
        <w:t xml:space="preserve">ID: </w:t>
      </w:r>
      <w:r w:rsidR="001C2444" w:rsidRPr="001C2444">
        <w:rPr>
          <w:rFonts w:cstheme="majorBidi"/>
        </w:rPr>
        <w:t>232000034</w:t>
      </w:r>
    </w:p>
    <w:p w:rsidR="007A350B" w:rsidRPr="001C2444" w:rsidRDefault="007A350B" w:rsidP="001C2444">
      <w:pPr>
        <w:bidi/>
        <w:rPr>
          <w:rFonts w:cstheme="majorBidi"/>
        </w:rPr>
      </w:pPr>
    </w:p>
    <w:p w:rsidR="007A350B" w:rsidRPr="001C2444" w:rsidRDefault="00000000" w:rsidP="001C2444">
      <w:pPr>
        <w:bidi/>
        <w:spacing w:before="100" w:after="60"/>
        <w:jc w:val="center"/>
        <w:rPr>
          <w:rFonts w:cstheme="majorBidi"/>
        </w:rPr>
      </w:pPr>
      <w:r w:rsidRPr="001C2444">
        <w:rPr>
          <w:rFonts w:cstheme="majorBidi"/>
        </w:rPr>
        <w:t>Supervised by:</w:t>
      </w:r>
    </w:p>
    <w:p w:rsidR="007A350B" w:rsidRPr="001C2444" w:rsidRDefault="00000000" w:rsidP="001C2444">
      <w:pPr>
        <w:bidi/>
        <w:spacing w:before="60" w:after="200"/>
        <w:jc w:val="center"/>
        <w:rPr>
          <w:rFonts w:cstheme="majorBidi"/>
        </w:rPr>
      </w:pPr>
      <w:r w:rsidRPr="001C2444">
        <w:rPr>
          <w:rFonts w:cstheme="majorBidi"/>
          <w:b/>
          <w:bCs/>
          <w:color w:val="1F3864"/>
        </w:rPr>
        <w:t>Dr. Tewfik Amri</w:t>
      </w:r>
    </w:p>
    <w:p w:rsidR="007A350B" w:rsidRPr="001C2444" w:rsidRDefault="007A350B" w:rsidP="001C2444">
      <w:pPr>
        <w:bidi/>
        <w:rPr>
          <w:rFonts w:cstheme="majorBidi"/>
        </w:rPr>
      </w:pPr>
    </w:p>
    <w:p w:rsidR="007A350B" w:rsidRPr="001C2444" w:rsidRDefault="00000000" w:rsidP="001C2444">
      <w:pPr>
        <w:bidi/>
        <w:spacing w:before="200" w:after="100"/>
        <w:jc w:val="center"/>
        <w:rPr>
          <w:rFonts w:cstheme="majorBidi"/>
        </w:rPr>
      </w:pPr>
      <w:r w:rsidRPr="001C2444">
        <w:rPr>
          <w:rFonts w:cstheme="majorBidi"/>
          <w:b/>
          <w:bCs/>
          <w:color w:val="1F3864"/>
          <w:sz w:val="24"/>
          <w:szCs w:val="24"/>
        </w:rPr>
        <w:t>2026</w:t>
      </w:r>
    </w:p>
    <w:p w:rsidR="007A350B" w:rsidRPr="001C2444" w:rsidRDefault="00000000" w:rsidP="001C2444">
      <w:pPr>
        <w:bidi/>
        <w:rPr>
          <w:rFonts w:cstheme="majorBidi"/>
        </w:rPr>
      </w:pPr>
      <w:r w:rsidRPr="001C2444">
        <w:rPr>
          <w:rFonts w:cstheme="majorBidi"/>
        </w:rPr>
        <w:br w:type="page"/>
      </w:r>
    </w:p>
    <w:p w:rsidR="007A350B" w:rsidRPr="001C2444" w:rsidRDefault="00000000" w:rsidP="001C2444">
      <w:pPr>
        <w:pStyle w:val="Heading1"/>
        <w:shd w:val="clear" w:color="auto" w:fill="1F3864"/>
        <w:rPr>
          <w:rFonts w:cstheme="majorBidi"/>
        </w:rPr>
      </w:pPr>
      <w:r w:rsidRPr="001C2444">
        <w:rPr>
          <w:rFonts w:cstheme="majorBidi"/>
          <w:rtl/>
        </w:rPr>
        <w:lastRenderedPageBreak/>
        <w:t>أولاً: إشكالية الدراسة</w:t>
      </w:r>
    </w:p>
    <w:p w:rsidR="007A350B" w:rsidRPr="001C2444" w:rsidRDefault="007A350B" w:rsidP="001C2444">
      <w:pPr>
        <w:bidi/>
        <w:rPr>
          <w:rFonts w:cstheme="majorBidi"/>
        </w:rPr>
      </w:pPr>
    </w:p>
    <w:p w:rsidR="007A350B" w:rsidRPr="001C2444" w:rsidRDefault="00000000" w:rsidP="001C2444">
      <w:pPr>
        <w:bidi/>
        <w:spacing w:before="80" w:after="80"/>
        <w:rPr>
          <w:rFonts w:cstheme="majorBidi"/>
        </w:rPr>
      </w:pPr>
      <w:r w:rsidRPr="001C2444">
        <w:rPr>
          <w:rFonts w:cstheme="majorBidi"/>
          <w:rtl/>
        </w:rPr>
        <w:t>شهد العالم في السنوات الأخيرة تحولاً جذرياً في طبيعة التسويق الرقمي، لا سيما مع التطور المتسارع لتقنيات الذكاء الاصطناعي التوليدي (</w:t>
      </w:r>
      <w:proofErr w:type="spellStart"/>
      <w:r w:rsidRPr="001C2444">
        <w:rPr>
          <w:rFonts w:cstheme="majorBidi"/>
          <w:rtl/>
        </w:rPr>
        <w:t>Generative</w:t>
      </w:r>
      <w:proofErr w:type="spellEnd"/>
      <w:r w:rsidRPr="001C2444">
        <w:rPr>
          <w:rFonts w:cstheme="majorBidi"/>
          <w:rtl/>
        </w:rPr>
        <w:t xml:space="preserve"> AI) وانتشار منصات التجارة الإلكترونية. فقد باتت هذه التقنيات قادرةً على توليد محتوى تسويقي مخصص بدرجة عالية من الدقة، يستند إلى البيانات الضخمة المتعلقة بسلوك المستهلكين وتفضيلاتهم الشرائية وأنماط تفاعلهم الرقمي.</w:t>
      </w:r>
    </w:p>
    <w:p w:rsidR="007A350B" w:rsidRPr="001C2444" w:rsidRDefault="007A350B" w:rsidP="001C2444">
      <w:pPr>
        <w:bidi/>
        <w:rPr>
          <w:rFonts w:cstheme="majorBidi"/>
        </w:rPr>
      </w:pPr>
    </w:p>
    <w:p w:rsidR="007A350B" w:rsidRPr="001C2444" w:rsidRDefault="00000000" w:rsidP="001C2444">
      <w:pPr>
        <w:bidi/>
        <w:spacing w:before="80" w:after="80"/>
        <w:rPr>
          <w:rFonts w:cstheme="majorBidi"/>
        </w:rPr>
      </w:pPr>
      <w:r w:rsidRPr="001C2444">
        <w:rPr>
          <w:rFonts w:cstheme="majorBidi"/>
          <w:rtl/>
        </w:rPr>
        <w:t xml:space="preserve">لاحظنا أن الرسائل التسويقية المخصصة المُنتجة بواسطة أنظمة الذكاء الاصطناعي التوليدي تنتشر بصورة متزايدة عبر منصات التجارة الإلكترونية في المملكة العربية السعودية، في ظل ارتفاع ملحوظ في معدلات الاستخدام الرقمي لدى المستهلكين السعوديين؛ إذ تشير التقارير إلى أن المملكة تُعدّ من أعلى دول العالم في معدل استخدام الإنترنت والتسوق الإلكتروني. وأجرينا مراجعة للأدبيات العلمية المتاحة فوجدنا أن الدراسات التي تناولت هذا التقاطع تحديداً - أي توظيف الذكاء الاصطناعي التوليدي في تخصيص الرسائل التسويقية وأثره على نية الشراء لدى المستهلك السعودي - تبقى شحيحة نسبياً مقارنةً بأهمية الموضوع </w:t>
      </w:r>
      <w:proofErr w:type="spellStart"/>
      <w:r w:rsidRPr="001C2444">
        <w:rPr>
          <w:rFonts w:cstheme="majorBidi"/>
          <w:rtl/>
        </w:rPr>
        <w:t>وراهنيته</w:t>
      </w:r>
      <w:proofErr w:type="spellEnd"/>
      <w:r w:rsidRPr="001C2444">
        <w:rPr>
          <w:rFonts w:cstheme="majorBidi"/>
          <w:rtl/>
        </w:rPr>
        <w:t>.</w:t>
      </w:r>
    </w:p>
    <w:p w:rsidR="007A350B" w:rsidRPr="001C2444" w:rsidRDefault="007A350B" w:rsidP="001C2444">
      <w:pPr>
        <w:bidi/>
        <w:rPr>
          <w:rFonts w:cstheme="majorBidi"/>
        </w:rPr>
      </w:pPr>
    </w:p>
    <w:p w:rsidR="007A350B" w:rsidRPr="001C2444" w:rsidRDefault="00000000" w:rsidP="001C2444">
      <w:pPr>
        <w:bidi/>
        <w:spacing w:before="80" w:after="80"/>
        <w:rPr>
          <w:rFonts w:cstheme="majorBidi"/>
        </w:rPr>
      </w:pPr>
      <w:r w:rsidRPr="001C2444">
        <w:rPr>
          <w:rFonts w:cstheme="majorBidi"/>
          <w:rtl/>
        </w:rPr>
        <w:t>تتمحور إشكالية هذه الدراسة حول تساؤل جوهري مفاده: إلى أي مدى يمكن للرسائل التسويقية المُخصصة المُنتجة بواسطة الذكاء الاصطناعي التوليدي أن تؤثر في نية الشراء لدى المستهلك السعودي عبر منصات التجارة الإلكترونية؟ وهل تتوسط الثقة المُدركة (</w:t>
      </w:r>
      <w:proofErr w:type="spellStart"/>
      <w:r w:rsidRPr="001C2444">
        <w:rPr>
          <w:rFonts w:cstheme="majorBidi"/>
          <w:rtl/>
        </w:rPr>
        <w:t>Perceived</w:t>
      </w:r>
      <w:proofErr w:type="spellEnd"/>
      <w:r w:rsidRPr="001C2444">
        <w:rPr>
          <w:rFonts w:cstheme="majorBidi"/>
          <w:rtl/>
        </w:rPr>
        <w:t xml:space="preserve"> </w:t>
      </w:r>
      <w:proofErr w:type="spellStart"/>
      <w:r w:rsidRPr="001C2444">
        <w:rPr>
          <w:rFonts w:cstheme="majorBidi"/>
          <w:rtl/>
        </w:rPr>
        <w:t>Trust</w:t>
      </w:r>
      <w:proofErr w:type="spellEnd"/>
      <w:r w:rsidRPr="001C2444">
        <w:rPr>
          <w:rFonts w:cstheme="majorBidi"/>
          <w:rtl/>
        </w:rPr>
        <w:t>) هذه العلاقة؟ ولفهم هذا التأثير توظّف الدراسة نموذج قبول التكنولوجيا (TAM) ونظرية السلوك المخطط (TPB) بوصفهما الإطارَين النظريَّين اللذَين يفسران آليات القبول والتبنّي لدى المستهلكين.</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التساؤلات الفرعية للدراسة:</w:t>
      </w:r>
    </w:p>
    <w:p w:rsidR="007A350B" w:rsidRPr="001C2444" w:rsidRDefault="00000000" w:rsidP="001C2444">
      <w:pPr>
        <w:bidi/>
        <w:spacing w:before="60" w:after="60"/>
        <w:ind w:right="360"/>
        <w:rPr>
          <w:rFonts w:cstheme="majorBidi"/>
        </w:rPr>
      </w:pPr>
      <w:r w:rsidRPr="001C2444">
        <w:rPr>
          <w:rFonts w:cstheme="majorBidi"/>
          <w:rtl/>
        </w:rPr>
        <w:t>• ما مستوى الوعي بالرسائل التسويقية المخصصة المُنتجة بالذكاء الاصطناعي التوليدي لدى مستخدمي منصات التجارة الإلكترونية في المملكة العربية السعودية؟</w:t>
      </w:r>
    </w:p>
    <w:p w:rsidR="007A350B" w:rsidRPr="001C2444" w:rsidRDefault="00000000" w:rsidP="001C2444">
      <w:pPr>
        <w:bidi/>
        <w:spacing w:before="60" w:after="60"/>
        <w:ind w:right="360"/>
        <w:rPr>
          <w:rFonts w:cstheme="majorBidi"/>
        </w:rPr>
      </w:pPr>
      <w:r w:rsidRPr="001C2444">
        <w:rPr>
          <w:rFonts w:cstheme="majorBidi"/>
          <w:rtl/>
        </w:rPr>
        <w:t>• ما مدى إدراك المستهلك السعودي لسهولة استخدام ونفع الرسائل التسويقية المخصصة عبر نموذج قبول التكنولوجيا (TAM)؟</w:t>
      </w:r>
    </w:p>
    <w:p w:rsidR="007A350B" w:rsidRPr="001C2444" w:rsidRDefault="00000000" w:rsidP="001C2444">
      <w:pPr>
        <w:bidi/>
        <w:spacing w:before="60" w:after="60"/>
        <w:ind w:right="360"/>
        <w:rPr>
          <w:rFonts w:cstheme="majorBidi"/>
        </w:rPr>
      </w:pPr>
      <w:r w:rsidRPr="001C2444">
        <w:rPr>
          <w:rFonts w:cstheme="majorBidi"/>
          <w:rtl/>
        </w:rPr>
        <w:t>• هل تتأثر نية الشراء لدى المستهلك السعودي بدرجة تخصيص الرسائل التسويقية المُنتجة بالذكاء الاصطناعي التوليدي؟</w:t>
      </w:r>
    </w:p>
    <w:p w:rsidR="007A350B" w:rsidRPr="001C2444" w:rsidRDefault="00000000" w:rsidP="001C2444">
      <w:pPr>
        <w:bidi/>
        <w:spacing w:before="60" w:after="60"/>
        <w:ind w:right="360"/>
        <w:rPr>
          <w:rFonts w:cstheme="majorBidi"/>
        </w:rPr>
      </w:pPr>
      <w:r w:rsidRPr="001C2444">
        <w:rPr>
          <w:rFonts w:cstheme="majorBidi"/>
          <w:rtl/>
        </w:rPr>
        <w:t>• ما دور الثقة المُدركة في تعديل العلاقة بين تخصيص الرسائل التسويقية بالذكاء الاصطناعي ونية الشراء؟</w:t>
      </w:r>
    </w:p>
    <w:p w:rsidR="007A350B" w:rsidRPr="001C2444" w:rsidRDefault="00000000" w:rsidP="001C2444">
      <w:pPr>
        <w:bidi/>
        <w:spacing w:before="60" w:after="60"/>
        <w:ind w:right="360"/>
        <w:rPr>
          <w:rFonts w:cstheme="majorBidi"/>
        </w:rPr>
      </w:pPr>
      <w:r w:rsidRPr="001C2444">
        <w:rPr>
          <w:rFonts w:cstheme="majorBidi"/>
          <w:rtl/>
        </w:rPr>
        <w:t>• هل تختلف نية الشراء باختلاف الخصائص الديموغرافية للمستهلكين السعوديين (الجنس، العمر، المستوى التعليمي، الدخل)؟</w:t>
      </w:r>
    </w:p>
    <w:p w:rsidR="007A350B" w:rsidRPr="001C2444" w:rsidRDefault="00000000" w:rsidP="001C2444">
      <w:pPr>
        <w:bidi/>
        <w:spacing w:before="60" w:after="60"/>
        <w:ind w:right="360"/>
        <w:rPr>
          <w:rFonts w:cstheme="majorBidi"/>
        </w:rPr>
      </w:pPr>
      <w:r w:rsidRPr="001C2444">
        <w:rPr>
          <w:rFonts w:cstheme="majorBidi"/>
          <w:rtl/>
        </w:rPr>
        <w:t>• ما اتجاهات المستهلكين السعوديين نحو استخدام الذكاء الاصطناعي التوليدي في التسويق الشخصي وفقاً لأبعاد نظرية السلوك المخطط (TPB)؟</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ثانياً: فرضيات الدراسة</w:t>
      </w:r>
    </w:p>
    <w:p w:rsidR="007A350B" w:rsidRPr="001C2444" w:rsidRDefault="007A350B" w:rsidP="001C2444">
      <w:pPr>
        <w:bidi/>
        <w:rPr>
          <w:rFonts w:cstheme="majorBidi"/>
        </w:rPr>
      </w:pPr>
    </w:p>
    <w:p w:rsidR="007A350B" w:rsidRPr="001C2444" w:rsidRDefault="00000000" w:rsidP="001C2444">
      <w:pPr>
        <w:bidi/>
        <w:spacing w:before="80" w:after="80"/>
        <w:rPr>
          <w:rFonts w:cstheme="majorBidi"/>
        </w:rPr>
      </w:pPr>
      <w:r w:rsidRPr="001C2444">
        <w:rPr>
          <w:rFonts w:cstheme="majorBidi"/>
          <w:rtl/>
        </w:rPr>
        <w:t>بناءً على إشكالية الدراسة وتساؤلاتها الفرعية، واستناداً إلى نموذج قبول التكنولوجيا (TAM) ونظرية السلوك المخطط (TPB)، صيغت الفرضيات التالية:</w:t>
      </w:r>
    </w:p>
    <w:p w:rsidR="007A350B" w:rsidRPr="001C2444" w:rsidRDefault="007A350B" w:rsidP="001C2444">
      <w:pPr>
        <w:bidi/>
        <w:rPr>
          <w:rFonts w:cstheme="majorBidi"/>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3800"/>
        <w:gridCol w:w="3800"/>
      </w:tblGrid>
      <w:tr w:rsidR="007A350B" w:rsidRPr="001C2444">
        <w:tblPrEx>
          <w:tblCellMar>
            <w:top w:w="0" w:type="dxa"/>
            <w:bottom w:w="0" w:type="dxa"/>
          </w:tblCellMar>
        </w:tblPrEx>
        <w:tc>
          <w:tcPr>
            <w:tcW w:w="15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b/>
                <w:bCs/>
                <w:color w:val="FFFFFF"/>
                <w:sz w:val="20"/>
                <w:szCs w:val="20"/>
                <w:rtl/>
              </w:rPr>
              <w:t>رقم الفرضية</w:t>
            </w:r>
          </w:p>
        </w:tc>
        <w:tc>
          <w:tcPr>
            <w:tcW w:w="38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b/>
                <w:bCs/>
                <w:color w:val="FFFFFF"/>
                <w:sz w:val="20"/>
                <w:szCs w:val="20"/>
                <w:rtl/>
              </w:rPr>
              <w:t>الفرضية البديلة (H₁)</w:t>
            </w:r>
          </w:p>
        </w:tc>
        <w:tc>
          <w:tcPr>
            <w:tcW w:w="38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b/>
                <w:bCs/>
                <w:color w:val="FFFFFF"/>
                <w:sz w:val="20"/>
                <w:szCs w:val="20"/>
                <w:rtl/>
              </w:rPr>
              <w:t>الفرضية الصفرية (H₀)</w:t>
            </w:r>
          </w:p>
        </w:tc>
      </w:tr>
      <w:tr w:rsidR="007A350B" w:rsidRPr="001C2444">
        <w:tblPrEx>
          <w:tblCellMar>
            <w:top w:w="0" w:type="dxa"/>
            <w:bottom w:w="0" w:type="dxa"/>
          </w:tblCellMar>
        </w:tblPrEx>
        <w:tc>
          <w:tcPr>
            <w:tcW w:w="1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proofErr w:type="spellStart"/>
            <w:r w:rsidRPr="001C2444">
              <w:rPr>
                <w:rFonts w:cstheme="majorBidi"/>
                <w:b/>
                <w:bCs/>
                <w:sz w:val="20"/>
                <w:szCs w:val="20"/>
                <w:rtl/>
              </w:rPr>
              <w:t>ف.ف</w:t>
            </w:r>
            <w:proofErr w:type="spellEnd"/>
            <w:r w:rsidRPr="001C2444">
              <w:rPr>
                <w:rFonts w:cstheme="majorBidi"/>
                <w:b/>
                <w:bCs/>
                <w:sz w:val="20"/>
                <w:szCs w:val="20"/>
                <w:rtl/>
              </w:rPr>
              <w:t xml:space="preserve"> 1</w:t>
            </w:r>
          </w:p>
        </w:tc>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توجد علاقة ذات دلالة إحصائية بين مستوى الوعي بالرسائل التسويقية المخصصة المُنتجة بالذكاء الاصطناعي التوليدي ونية الشراء لدى المستهلك السعودي.</w:t>
            </w:r>
          </w:p>
        </w:tc>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لا توجد علاقة ذات دلالة إحصائية بين مستوى الوعي بالرسائل التسويقية المخصصة المُنتجة بالذكاء الاصطناعي التوليدي ونية الشراء لدى المستهلك السعودي.</w:t>
            </w:r>
          </w:p>
        </w:tc>
      </w:tr>
      <w:tr w:rsidR="007A350B" w:rsidRPr="001C2444">
        <w:tblPrEx>
          <w:tblCellMar>
            <w:top w:w="0" w:type="dxa"/>
            <w:bottom w:w="0" w:type="dxa"/>
          </w:tblCellMar>
        </w:tblPrEx>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proofErr w:type="spellStart"/>
            <w:r w:rsidRPr="001C2444">
              <w:rPr>
                <w:rFonts w:cstheme="majorBidi"/>
                <w:b/>
                <w:bCs/>
                <w:sz w:val="20"/>
                <w:szCs w:val="20"/>
                <w:rtl/>
              </w:rPr>
              <w:t>ف.ف</w:t>
            </w:r>
            <w:proofErr w:type="spellEnd"/>
            <w:r w:rsidRPr="001C2444">
              <w:rPr>
                <w:rFonts w:cstheme="majorBidi"/>
                <w:b/>
                <w:bCs/>
                <w:sz w:val="20"/>
                <w:szCs w:val="20"/>
                <w:rtl/>
              </w:rPr>
              <w:t xml:space="preserve"> 2</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توجد علاقة ذات دلالة إحصائية بين إدراك سهولة الاستخدام والنفع المتصوَّر وفق نموذج TAM ونية الشراء لدى مستخدمي منصات التجارة الإلكترونية السعودية.</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لا توجد علاقة ذات دلالة إحصائية بين إدراك سهولة الاستخدام والنفع المتصوَّر وفق نموذج TAM ونية الشراء لدى مستخدمي منصات التجارة الإلكترونية السعودية.</w:t>
            </w:r>
          </w:p>
        </w:tc>
      </w:tr>
      <w:tr w:rsidR="007A350B" w:rsidRPr="001C2444">
        <w:tblPrEx>
          <w:tblCellMar>
            <w:top w:w="0" w:type="dxa"/>
            <w:bottom w:w="0" w:type="dxa"/>
          </w:tblCellMar>
        </w:tblPrEx>
        <w:tc>
          <w:tcPr>
            <w:tcW w:w="1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proofErr w:type="spellStart"/>
            <w:r w:rsidRPr="001C2444">
              <w:rPr>
                <w:rFonts w:cstheme="majorBidi"/>
                <w:b/>
                <w:bCs/>
                <w:sz w:val="20"/>
                <w:szCs w:val="20"/>
                <w:rtl/>
              </w:rPr>
              <w:lastRenderedPageBreak/>
              <w:t>ف.ف</w:t>
            </w:r>
            <w:proofErr w:type="spellEnd"/>
            <w:r w:rsidRPr="001C2444">
              <w:rPr>
                <w:rFonts w:cstheme="majorBidi"/>
                <w:b/>
                <w:bCs/>
                <w:sz w:val="20"/>
                <w:szCs w:val="20"/>
                <w:rtl/>
              </w:rPr>
              <w:t xml:space="preserve"> 3</w:t>
            </w:r>
          </w:p>
        </w:tc>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يؤثر تخصيص الرسائل التسويقية بالذكاء الاصطناعي التوليدي تأثيراً إيجابياً ذا دلالة إحصائية على نية الشراء لدى المستهلك السعودي.</w:t>
            </w:r>
          </w:p>
        </w:tc>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لا يؤثر تخصيص الرسائل التسويقية بالذكاء الاصطناعي التوليدي تأثيراً إيجابياً ذا دلالة إحصائية على نية الشراء لدى المستهلك السعودي.</w:t>
            </w:r>
          </w:p>
        </w:tc>
      </w:tr>
      <w:tr w:rsidR="007A350B" w:rsidRPr="001C2444">
        <w:tblPrEx>
          <w:tblCellMar>
            <w:top w:w="0" w:type="dxa"/>
            <w:bottom w:w="0" w:type="dxa"/>
          </w:tblCellMar>
        </w:tblPrEx>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proofErr w:type="spellStart"/>
            <w:r w:rsidRPr="001C2444">
              <w:rPr>
                <w:rFonts w:cstheme="majorBidi"/>
                <w:b/>
                <w:bCs/>
                <w:sz w:val="20"/>
                <w:szCs w:val="20"/>
                <w:rtl/>
              </w:rPr>
              <w:t>ف.ف</w:t>
            </w:r>
            <w:proofErr w:type="spellEnd"/>
            <w:r w:rsidRPr="001C2444">
              <w:rPr>
                <w:rFonts w:cstheme="majorBidi"/>
                <w:b/>
                <w:bCs/>
                <w:sz w:val="20"/>
                <w:szCs w:val="20"/>
                <w:rtl/>
              </w:rPr>
              <w:t xml:space="preserve"> 4</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تتوسط الثقة المُدركة العلاقة بين تخصيص الرسائل التسويقية بالذكاء الاصطناعي التوليدي ونية الشراء لدى المستهلك السعودي.</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لا تتوسط الثقة المُدركة العلاقة بين تخصيص الرسائل التسويقية بالذكاء الاصطناعي التوليدي ونية الشراء لدى المستهلك السعودي.</w:t>
            </w:r>
          </w:p>
        </w:tc>
      </w:tr>
      <w:tr w:rsidR="007A350B" w:rsidRPr="001C2444">
        <w:tblPrEx>
          <w:tblCellMar>
            <w:top w:w="0" w:type="dxa"/>
            <w:bottom w:w="0" w:type="dxa"/>
          </w:tblCellMar>
        </w:tblPrEx>
        <w:tc>
          <w:tcPr>
            <w:tcW w:w="1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proofErr w:type="spellStart"/>
            <w:r w:rsidRPr="001C2444">
              <w:rPr>
                <w:rFonts w:cstheme="majorBidi"/>
                <w:b/>
                <w:bCs/>
                <w:sz w:val="20"/>
                <w:szCs w:val="20"/>
                <w:rtl/>
              </w:rPr>
              <w:t>ف.ف</w:t>
            </w:r>
            <w:proofErr w:type="spellEnd"/>
            <w:r w:rsidRPr="001C2444">
              <w:rPr>
                <w:rFonts w:cstheme="majorBidi"/>
                <w:b/>
                <w:bCs/>
                <w:sz w:val="20"/>
                <w:szCs w:val="20"/>
                <w:rtl/>
              </w:rPr>
              <w:t xml:space="preserve"> 5</w:t>
            </w:r>
          </w:p>
        </w:tc>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تختلف نية الشراء اختلافاً ذا دلالة إحصائية باختلاف الخصائص الديموغرافية (الجنس، العمر، التعليم، الدخل) لدى المستهلكين السعوديين.</w:t>
            </w:r>
          </w:p>
        </w:tc>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لا تختلف نية الشراء اختلافاً ذا دلالة إحصائية باختلاف الخصائص الديموغرافية لدى المستهلكين السعوديين.</w:t>
            </w:r>
          </w:p>
        </w:tc>
      </w:tr>
      <w:tr w:rsidR="007A350B" w:rsidRPr="001C2444">
        <w:tblPrEx>
          <w:tblCellMar>
            <w:top w:w="0" w:type="dxa"/>
            <w:bottom w:w="0" w:type="dxa"/>
          </w:tblCellMar>
        </w:tblPrEx>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proofErr w:type="spellStart"/>
            <w:r w:rsidRPr="001C2444">
              <w:rPr>
                <w:rFonts w:cstheme="majorBidi"/>
                <w:b/>
                <w:bCs/>
                <w:sz w:val="20"/>
                <w:szCs w:val="20"/>
                <w:rtl/>
              </w:rPr>
              <w:t>ف.ف</w:t>
            </w:r>
            <w:proofErr w:type="spellEnd"/>
            <w:r w:rsidRPr="001C2444">
              <w:rPr>
                <w:rFonts w:cstheme="majorBidi"/>
                <w:b/>
                <w:bCs/>
                <w:sz w:val="20"/>
                <w:szCs w:val="20"/>
                <w:rtl/>
              </w:rPr>
              <w:t xml:space="preserve"> 6</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تؤثر اتجاهات المستهلكين السعوديين نحو التسويق الشخصي بالذكاء الاصطناعي وفق أبعاد TPB (الاتجاه، المعيار الشخصي، الضبط السلوكي) تأثيراً ذا دلالة إحصائية في نيتهم الشرائية.</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rsidR="007A350B" w:rsidRPr="001C2444" w:rsidRDefault="00000000" w:rsidP="001C2444">
            <w:pPr>
              <w:bidi/>
              <w:rPr>
                <w:rFonts w:cstheme="majorBidi"/>
              </w:rPr>
            </w:pPr>
            <w:r w:rsidRPr="001C2444">
              <w:rPr>
                <w:rFonts w:cstheme="majorBidi"/>
                <w:sz w:val="19"/>
                <w:szCs w:val="19"/>
                <w:rtl/>
              </w:rPr>
              <w:t>لا تؤثر اتجاهات المستهلكين السعوديين نحو التسويق الشخصي بالذكاء الاصطناعي وفق أبعاد TPB تأثيراً ذا دلالة إحصائية في نيتهم الشرائية.</w:t>
            </w:r>
          </w:p>
        </w:tc>
      </w:tr>
    </w:tbl>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ثالثاً: أسباب اختيار الموضوع</w:t>
      </w:r>
    </w:p>
    <w:p w:rsidR="007A350B" w:rsidRPr="001C2444" w:rsidRDefault="007A350B" w:rsidP="001C2444">
      <w:pPr>
        <w:bidi/>
        <w:rPr>
          <w:rFonts w:cstheme="majorBidi"/>
        </w:rPr>
      </w:pPr>
    </w:p>
    <w:p w:rsidR="007A350B" w:rsidRPr="001C2444" w:rsidRDefault="00000000" w:rsidP="001C2444">
      <w:pPr>
        <w:bidi/>
        <w:spacing w:before="60" w:after="60"/>
        <w:ind w:right="360"/>
        <w:rPr>
          <w:rFonts w:cstheme="majorBidi"/>
        </w:rPr>
      </w:pPr>
      <w:r w:rsidRPr="001C2444">
        <w:rPr>
          <w:rFonts w:cstheme="majorBidi"/>
          <w:rtl/>
        </w:rPr>
        <w:t xml:space="preserve">• </w:t>
      </w:r>
      <w:proofErr w:type="spellStart"/>
      <w:r w:rsidRPr="001C2444">
        <w:rPr>
          <w:rFonts w:cstheme="majorBidi"/>
          <w:rtl/>
        </w:rPr>
        <w:t>الراهنية</w:t>
      </w:r>
      <w:proofErr w:type="spellEnd"/>
      <w:r w:rsidRPr="001C2444">
        <w:rPr>
          <w:rFonts w:cstheme="majorBidi"/>
          <w:rtl/>
        </w:rPr>
        <w:t xml:space="preserve"> والحداثة: يُعدّ الذكاء الاصطناعي التوليدي من أبرز التقنيات التي تشهد نمواً متسارعاً في عام 2026، مما يجعل دراسة أثره في السياق السعودي ذات قيمة علمية ومهنية رفيعة.</w:t>
      </w:r>
    </w:p>
    <w:p w:rsidR="007A350B" w:rsidRPr="001C2444" w:rsidRDefault="00000000" w:rsidP="001C2444">
      <w:pPr>
        <w:bidi/>
        <w:spacing w:before="60" w:after="60"/>
        <w:ind w:right="360"/>
        <w:rPr>
          <w:rFonts w:cstheme="majorBidi"/>
        </w:rPr>
      </w:pPr>
      <w:r w:rsidRPr="001C2444">
        <w:rPr>
          <w:rFonts w:cstheme="majorBidi"/>
          <w:rtl/>
        </w:rPr>
        <w:t>• الفجوة البحثية: رصدنا شُحّاً واضحاً في الدراسات الميدانية التي تناولت تخصيص الرسائل التسويقية بالذكاء الاصطناعي وأثره في نية الشراء لدى المستهلك السعودي تحديداً.</w:t>
      </w:r>
    </w:p>
    <w:p w:rsidR="007A350B" w:rsidRPr="001C2444" w:rsidRDefault="00000000" w:rsidP="001C2444">
      <w:pPr>
        <w:bidi/>
        <w:spacing w:before="60" w:after="60"/>
        <w:ind w:right="360"/>
        <w:rPr>
          <w:rFonts w:cstheme="majorBidi"/>
        </w:rPr>
      </w:pPr>
      <w:r w:rsidRPr="001C2444">
        <w:rPr>
          <w:rFonts w:cstheme="majorBidi"/>
          <w:rtl/>
        </w:rPr>
        <w:t>• التوافق مع التخصص: ينسجم الموضوع انسجاماً وثيقاً مع مجالات الإعلام الرقمي والتسويق الإلكتروني التي يتناولها البرنامج الأكاديمي.</w:t>
      </w:r>
    </w:p>
    <w:p w:rsidR="007A350B" w:rsidRPr="001C2444" w:rsidRDefault="00000000" w:rsidP="001C2444">
      <w:pPr>
        <w:bidi/>
        <w:spacing w:before="60" w:after="60"/>
        <w:ind w:right="360"/>
        <w:rPr>
          <w:rFonts w:cstheme="majorBidi"/>
        </w:rPr>
      </w:pPr>
      <w:r w:rsidRPr="001C2444">
        <w:rPr>
          <w:rFonts w:cstheme="majorBidi"/>
          <w:rtl/>
        </w:rPr>
        <w:t>• التحول الرقمي في المملكة: تسير المملكة العربية السعودية بخطى ثابتة نحو تحقيق أهداف رؤية 2030 في التحول الرقمي، مما يجعل دراسة سلوك المستهلك الرقمي السعودي ذات أولوية بحثية.</w:t>
      </w:r>
    </w:p>
    <w:p w:rsidR="007A350B" w:rsidRPr="001C2444" w:rsidRDefault="00000000" w:rsidP="001C2444">
      <w:pPr>
        <w:bidi/>
        <w:spacing w:before="60" w:after="60"/>
        <w:ind w:right="360"/>
        <w:rPr>
          <w:rFonts w:cstheme="majorBidi"/>
        </w:rPr>
      </w:pPr>
      <w:r w:rsidRPr="001C2444">
        <w:rPr>
          <w:rFonts w:cstheme="majorBidi"/>
          <w:rtl/>
        </w:rPr>
        <w:t>• الأهمية التطبيقية: يمكن أن تُفيد نتائج هذه الدراسة الشركات والمسوّقين الرقميين في تطوير استراتيجياتهم التسويقية الموجّهة بالذكاء الاصطناعي.</w:t>
      </w:r>
    </w:p>
    <w:p w:rsidR="007A350B" w:rsidRPr="001C2444" w:rsidRDefault="00000000" w:rsidP="001C2444">
      <w:pPr>
        <w:bidi/>
        <w:spacing w:before="60" w:after="60"/>
        <w:ind w:right="360"/>
        <w:rPr>
          <w:rFonts w:cstheme="majorBidi"/>
        </w:rPr>
      </w:pPr>
      <w:r w:rsidRPr="001C2444">
        <w:rPr>
          <w:rFonts w:cstheme="majorBidi"/>
          <w:rtl/>
        </w:rPr>
        <w:t>• الاهتمام الشخصي: يجد الباحث شغفاً حقيقياً بتقاطع تقنيات الذكاء الاصطناعي مع سلوك المستهلك والتسويق الرقمي.</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رابعاً: أهمية الدراسة</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الأهمية العلمية النظرية:</w:t>
      </w:r>
    </w:p>
    <w:p w:rsidR="007A350B" w:rsidRPr="001C2444" w:rsidRDefault="00000000" w:rsidP="001C2444">
      <w:pPr>
        <w:bidi/>
        <w:spacing w:before="60" w:after="60"/>
        <w:ind w:right="360"/>
        <w:rPr>
          <w:rFonts w:cstheme="majorBidi"/>
        </w:rPr>
      </w:pPr>
      <w:r w:rsidRPr="001C2444">
        <w:rPr>
          <w:rFonts w:cstheme="majorBidi"/>
          <w:rtl/>
        </w:rPr>
        <w:t>• إثراء الأدبيات العلمية المتعلقة بتطبيقات الذكاء الاصطناعي التوليدي في التسويق الرقمي، ولا سيما في السياق العربي.</w:t>
      </w:r>
    </w:p>
    <w:p w:rsidR="007A350B" w:rsidRPr="001C2444" w:rsidRDefault="00000000" w:rsidP="001C2444">
      <w:pPr>
        <w:bidi/>
        <w:spacing w:before="60" w:after="60"/>
        <w:ind w:right="360"/>
        <w:rPr>
          <w:rFonts w:cstheme="majorBidi"/>
        </w:rPr>
      </w:pPr>
      <w:r w:rsidRPr="001C2444">
        <w:rPr>
          <w:rFonts w:cstheme="majorBidi"/>
          <w:rtl/>
        </w:rPr>
        <w:t>• توسيع نطاق تطبيق نموذج قبول التكنولوجيا (TAM) ونظرية السلوك المخطط (TPB) في بيئة التجارة الإلكترونية السعودية.</w:t>
      </w:r>
    </w:p>
    <w:p w:rsidR="007A350B" w:rsidRPr="001C2444" w:rsidRDefault="00000000" w:rsidP="001C2444">
      <w:pPr>
        <w:bidi/>
        <w:spacing w:before="60" w:after="60"/>
        <w:ind w:right="360"/>
        <w:rPr>
          <w:rFonts w:cstheme="majorBidi"/>
        </w:rPr>
      </w:pPr>
      <w:r w:rsidRPr="001C2444">
        <w:rPr>
          <w:rFonts w:cstheme="majorBidi"/>
          <w:rtl/>
        </w:rPr>
        <w:t>• استكشاف الدور الوسيط للثقة المُدركة في نماذج نية الشراء المرتبطة بالتسويق الذكي.</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الأهمية التطبيقية العملية:</w:t>
      </w:r>
    </w:p>
    <w:p w:rsidR="007A350B" w:rsidRPr="001C2444" w:rsidRDefault="00000000" w:rsidP="001C2444">
      <w:pPr>
        <w:bidi/>
        <w:spacing w:before="60" w:after="60"/>
        <w:ind w:right="360"/>
        <w:rPr>
          <w:rFonts w:cstheme="majorBidi"/>
        </w:rPr>
      </w:pPr>
      <w:r w:rsidRPr="001C2444">
        <w:rPr>
          <w:rFonts w:cstheme="majorBidi"/>
          <w:rtl/>
        </w:rPr>
        <w:t>• تزويد منصات التجارة الإلكترونية العاملة في السوق السعودي بمعطيات دقيقة لتحسين استراتيجياتها التسويقية القائمة على الذكاء الاصطناعي.</w:t>
      </w:r>
    </w:p>
    <w:p w:rsidR="007A350B" w:rsidRPr="001C2444" w:rsidRDefault="00000000" w:rsidP="001C2444">
      <w:pPr>
        <w:bidi/>
        <w:spacing w:before="60" w:after="60"/>
        <w:ind w:right="360"/>
        <w:rPr>
          <w:rFonts w:cstheme="majorBidi"/>
        </w:rPr>
      </w:pPr>
      <w:r w:rsidRPr="001C2444">
        <w:rPr>
          <w:rFonts w:cstheme="majorBidi"/>
          <w:rtl/>
        </w:rPr>
        <w:t>• مساعدة صانعي القرار في الشركات التسويقية على فهم توجهات المستهلك السعودي وترتيب أولوياتهم في تبني التخصيص الآلي.</w:t>
      </w:r>
    </w:p>
    <w:p w:rsidR="007A350B" w:rsidRPr="001C2444" w:rsidRDefault="00000000" w:rsidP="001C2444">
      <w:pPr>
        <w:bidi/>
        <w:spacing w:before="60" w:after="60"/>
        <w:ind w:right="360"/>
        <w:rPr>
          <w:rFonts w:cstheme="majorBidi"/>
        </w:rPr>
      </w:pPr>
      <w:r w:rsidRPr="001C2444">
        <w:rPr>
          <w:rFonts w:cstheme="majorBidi"/>
          <w:rtl/>
        </w:rPr>
        <w:t>• الإسهام في دعم أهداف التحول الرقمي ضمن رؤية المملكة العربية السعودية 2030.</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lastRenderedPageBreak/>
        <w:t>خامساً: أهداف الدراسة</w:t>
      </w:r>
    </w:p>
    <w:p w:rsidR="007A350B" w:rsidRPr="001C2444" w:rsidRDefault="007A350B" w:rsidP="001C2444">
      <w:pPr>
        <w:bidi/>
        <w:rPr>
          <w:rFonts w:cstheme="majorBidi"/>
        </w:rPr>
      </w:pPr>
    </w:p>
    <w:p w:rsidR="007A350B" w:rsidRPr="001C2444" w:rsidRDefault="00000000" w:rsidP="001C2444">
      <w:pPr>
        <w:bidi/>
        <w:spacing w:before="60" w:after="60"/>
        <w:ind w:right="360"/>
        <w:rPr>
          <w:rFonts w:cstheme="majorBidi"/>
        </w:rPr>
      </w:pPr>
      <w:r w:rsidRPr="001C2444">
        <w:rPr>
          <w:rFonts w:cstheme="majorBidi"/>
          <w:rtl/>
        </w:rPr>
        <w:t>• الكشف عن مستوى وعي المستهلكين السعوديين بالرسائل التسويقية المخصصة المُنتجة بتقنيات الذكاء الاصطناعي التوليدي عبر منصات التجارة الإلكترونية.</w:t>
      </w:r>
    </w:p>
    <w:p w:rsidR="007A350B" w:rsidRPr="001C2444" w:rsidRDefault="00000000" w:rsidP="001C2444">
      <w:pPr>
        <w:bidi/>
        <w:spacing w:before="60" w:after="60"/>
        <w:ind w:right="360"/>
        <w:rPr>
          <w:rFonts w:cstheme="majorBidi"/>
        </w:rPr>
      </w:pPr>
      <w:r w:rsidRPr="001C2444">
        <w:rPr>
          <w:rFonts w:cstheme="majorBidi"/>
          <w:rtl/>
        </w:rPr>
        <w:t>• قياس أثر تخصيص الرسائل التسويقية بالذكاء الاصطناعي التوليدي على نية الشراء لدى عينة من مستخدمي منصات التجارة الإلكترونية في المملكة العربية السعودية.</w:t>
      </w:r>
    </w:p>
    <w:p w:rsidR="007A350B" w:rsidRPr="001C2444" w:rsidRDefault="00000000" w:rsidP="001C2444">
      <w:pPr>
        <w:bidi/>
        <w:spacing w:before="60" w:after="60"/>
        <w:ind w:right="360"/>
        <w:rPr>
          <w:rFonts w:cstheme="majorBidi"/>
        </w:rPr>
      </w:pPr>
      <w:r w:rsidRPr="001C2444">
        <w:rPr>
          <w:rFonts w:cstheme="majorBidi"/>
          <w:rtl/>
        </w:rPr>
        <w:t>• استكشاف الدور الوسيط للثقة المُدركة في العلاقة بين تخصيص الرسائل التسويقية بالذكاء الاصطناعي ونية الشراء.</w:t>
      </w:r>
    </w:p>
    <w:p w:rsidR="007A350B" w:rsidRPr="001C2444" w:rsidRDefault="00000000" w:rsidP="001C2444">
      <w:pPr>
        <w:bidi/>
        <w:spacing w:before="60" w:after="60"/>
        <w:ind w:right="360"/>
        <w:rPr>
          <w:rFonts w:cstheme="majorBidi"/>
        </w:rPr>
      </w:pPr>
      <w:r w:rsidRPr="001C2444">
        <w:rPr>
          <w:rFonts w:cstheme="majorBidi"/>
          <w:rtl/>
        </w:rPr>
        <w:t>• التحقق من مدى انطباق أبعاد نموذج قبول التكنولوجيا (TAM) على تقبّل المستهلك السعودي للرسائل التسويقية المخصصة آلياً.</w:t>
      </w:r>
    </w:p>
    <w:p w:rsidR="007A350B" w:rsidRPr="001C2444" w:rsidRDefault="00000000" w:rsidP="001C2444">
      <w:pPr>
        <w:bidi/>
        <w:spacing w:before="60" w:after="60"/>
        <w:ind w:right="360"/>
        <w:rPr>
          <w:rFonts w:cstheme="majorBidi"/>
        </w:rPr>
      </w:pPr>
      <w:r w:rsidRPr="001C2444">
        <w:rPr>
          <w:rFonts w:cstheme="majorBidi"/>
          <w:rtl/>
        </w:rPr>
        <w:t>• اختبار تأثير المتغيرات الديموغرافية (الجنس، العمر، المستوى التعليمي، الدخل الشهري) على نية الشراء في سياق التسويق الذكي.</w:t>
      </w:r>
    </w:p>
    <w:p w:rsidR="007A350B" w:rsidRPr="001C2444" w:rsidRDefault="00000000" w:rsidP="001C2444">
      <w:pPr>
        <w:bidi/>
        <w:spacing w:before="60" w:after="60"/>
        <w:ind w:right="360"/>
        <w:rPr>
          <w:rFonts w:cstheme="majorBidi"/>
        </w:rPr>
      </w:pPr>
      <w:r w:rsidRPr="001C2444">
        <w:rPr>
          <w:rFonts w:cstheme="majorBidi"/>
          <w:rtl/>
        </w:rPr>
        <w:t>• اقتراح توصيات عملية للمسوّقين الرقميين وصانعي القرار في منصات التجارة الإلكترونية استناداً إلى نتائج الدراسة.</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سادساً: تحديد المفاهيم والمصطلحات</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1. الذكاء الاصطناعي التوليدي (</w:t>
      </w:r>
      <w:proofErr w:type="spellStart"/>
      <w:r w:rsidRPr="001C2444">
        <w:rPr>
          <w:rFonts w:cstheme="majorBidi"/>
          <w:rtl/>
        </w:rPr>
        <w:t>Generative</w:t>
      </w:r>
      <w:proofErr w:type="spellEnd"/>
      <w:r w:rsidRPr="001C2444">
        <w:rPr>
          <w:rFonts w:cstheme="majorBidi"/>
          <w:rtl/>
        </w:rPr>
        <w:t xml:space="preserve"> AI)</w:t>
      </w:r>
    </w:p>
    <w:p w:rsidR="007A350B" w:rsidRPr="001C2444" w:rsidRDefault="00000000" w:rsidP="001C2444">
      <w:pPr>
        <w:bidi/>
        <w:spacing w:before="80" w:after="80"/>
        <w:rPr>
          <w:rFonts w:cstheme="majorBidi"/>
        </w:rPr>
      </w:pPr>
      <w:r w:rsidRPr="001C2444">
        <w:rPr>
          <w:rFonts w:cstheme="majorBidi"/>
          <w:rtl/>
        </w:rPr>
        <w:t>تعريف لغوي: مشتق من الفعل 'ولّد' بمعنى أوجد وأنتج، وكلمة 'ذكاء' بمعنى سرعة الفهم والإدراك.</w:t>
      </w:r>
    </w:p>
    <w:p w:rsidR="007A350B" w:rsidRPr="001C2444" w:rsidRDefault="00000000" w:rsidP="001C2444">
      <w:pPr>
        <w:bidi/>
        <w:spacing w:before="80" w:after="80"/>
        <w:rPr>
          <w:rFonts w:cstheme="majorBidi"/>
        </w:rPr>
      </w:pPr>
      <w:r w:rsidRPr="001C2444">
        <w:rPr>
          <w:rFonts w:cstheme="majorBidi"/>
          <w:rtl/>
        </w:rPr>
        <w:t xml:space="preserve">تعريف اصطلاحي: فرع من فروع الذكاء الاصطناعي يختص بتصميم نماذج قادرة على توليد محتوى جديد - نصاً أو صوراً أو مقاطع مرئية - بالاستناد إلى بيانات تدريبية ضخمة، من أبرز تطبيقاته: GPT-4 </w:t>
      </w:r>
      <w:proofErr w:type="spellStart"/>
      <w:r w:rsidRPr="001C2444">
        <w:rPr>
          <w:rFonts w:cstheme="majorBidi"/>
          <w:rtl/>
        </w:rPr>
        <w:t>وGemini</w:t>
      </w:r>
      <w:proofErr w:type="spellEnd"/>
      <w:r w:rsidRPr="001C2444">
        <w:rPr>
          <w:rFonts w:cstheme="majorBidi"/>
          <w:rtl/>
        </w:rPr>
        <w:t xml:space="preserve"> وغيرهما.</w:t>
      </w:r>
    </w:p>
    <w:p w:rsidR="007A350B" w:rsidRPr="001C2444" w:rsidRDefault="00000000" w:rsidP="001C2444">
      <w:pPr>
        <w:bidi/>
        <w:spacing w:before="80" w:after="80"/>
        <w:rPr>
          <w:rFonts w:cstheme="majorBidi"/>
        </w:rPr>
      </w:pPr>
      <w:r w:rsidRPr="001C2444">
        <w:rPr>
          <w:rFonts w:cstheme="majorBidi"/>
          <w:rtl/>
        </w:rPr>
        <w:t>تعريف إجرائي: يُقصد به في هذه الدراسة الأنظمة والخوارزميات الذكية التي تعتمدها منصات التجارة الإلكترونية لتوليد رسائل تسويقية فردية مخصصة وفق بيانات كل مستخدم وسلوكه الشرائي السابق.</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2. تخصيص الرسائل التسويقية (</w:t>
      </w:r>
      <w:proofErr w:type="spellStart"/>
      <w:r w:rsidRPr="001C2444">
        <w:rPr>
          <w:rFonts w:cstheme="majorBidi"/>
          <w:rtl/>
        </w:rPr>
        <w:t>Marketing</w:t>
      </w:r>
      <w:proofErr w:type="spellEnd"/>
      <w:r w:rsidRPr="001C2444">
        <w:rPr>
          <w:rFonts w:cstheme="majorBidi"/>
          <w:rtl/>
        </w:rPr>
        <w:t xml:space="preserve"> </w:t>
      </w:r>
      <w:proofErr w:type="spellStart"/>
      <w:r w:rsidRPr="001C2444">
        <w:rPr>
          <w:rFonts w:cstheme="majorBidi"/>
          <w:rtl/>
        </w:rPr>
        <w:t>Message</w:t>
      </w:r>
      <w:proofErr w:type="spellEnd"/>
      <w:r w:rsidRPr="001C2444">
        <w:rPr>
          <w:rFonts w:cstheme="majorBidi"/>
          <w:rtl/>
        </w:rPr>
        <w:t xml:space="preserve"> </w:t>
      </w:r>
      <w:proofErr w:type="spellStart"/>
      <w:r w:rsidRPr="001C2444">
        <w:rPr>
          <w:rFonts w:cstheme="majorBidi"/>
          <w:rtl/>
        </w:rPr>
        <w:t>Personalization</w:t>
      </w:r>
      <w:proofErr w:type="spellEnd"/>
      <w:r w:rsidRPr="001C2444">
        <w:rPr>
          <w:rFonts w:cstheme="majorBidi"/>
          <w:rtl/>
        </w:rPr>
        <w:t>)</w:t>
      </w:r>
    </w:p>
    <w:p w:rsidR="007A350B" w:rsidRPr="001C2444" w:rsidRDefault="00000000" w:rsidP="001C2444">
      <w:pPr>
        <w:bidi/>
        <w:spacing w:before="80" w:after="80"/>
        <w:rPr>
          <w:rFonts w:cstheme="majorBidi"/>
        </w:rPr>
      </w:pPr>
      <w:r w:rsidRPr="001C2444">
        <w:rPr>
          <w:rFonts w:cstheme="majorBidi"/>
          <w:rtl/>
        </w:rPr>
        <w:t>تعريف اصطلاحي: عملية تكييف المحتوى التسويقي وتوجيهه لكل مستهلك بصورة فردية، مستعينةً بالبيانات الضخمة وخوارزميات التعلم الآلي، بهدف رفع معدلات التفاعل والتحويل.</w:t>
      </w:r>
    </w:p>
    <w:p w:rsidR="007A350B" w:rsidRPr="001C2444" w:rsidRDefault="00000000" w:rsidP="001C2444">
      <w:pPr>
        <w:bidi/>
        <w:spacing w:before="80" w:after="80"/>
        <w:rPr>
          <w:rFonts w:cstheme="majorBidi"/>
        </w:rPr>
      </w:pPr>
      <w:r w:rsidRPr="001C2444">
        <w:rPr>
          <w:rFonts w:cstheme="majorBidi"/>
          <w:rtl/>
        </w:rPr>
        <w:t>تعريف إجرائي: درجة تكيّف الرسائل الإعلانية والتسويقية المُعروضة على مستخدمي منصات التجارة الإلكترونية بحسب تاريخ التصفح والشراء والتفضيلات الشخصية المستخلصة ذكياً.</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3. نية الشراء (</w:t>
      </w:r>
      <w:proofErr w:type="spellStart"/>
      <w:r w:rsidRPr="001C2444">
        <w:rPr>
          <w:rFonts w:cstheme="majorBidi"/>
          <w:rtl/>
        </w:rPr>
        <w:t>Purchase</w:t>
      </w:r>
      <w:proofErr w:type="spellEnd"/>
      <w:r w:rsidRPr="001C2444">
        <w:rPr>
          <w:rFonts w:cstheme="majorBidi"/>
          <w:rtl/>
        </w:rPr>
        <w:t xml:space="preserve"> </w:t>
      </w:r>
      <w:proofErr w:type="spellStart"/>
      <w:r w:rsidRPr="001C2444">
        <w:rPr>
          <w:rFonts w:cstheme="majorBidi"/>
          <w:rtl/>
        </w:rPr>
        <w:t>Intention</w:t>
      </w:r>
      <w:proofErr w:type="spellEnd"/>
      <w:r w:rsidRPr="001C2444">
        <w:rPr>
          <w:rFonts w:cstheme="majorBidi"/>
          <w:rtl/>
        </w:rPr>
        <w:t>)</w:t>
      </w:r>
    </w:p>
    <w:p w:rsidR="007A350B" w:rsidRPr="001C2444" w:rsidRDefault="00000000" w:rsidP="001C2444">
      <w:pPr>
        <w:bidi/>
        <w:spacing w:before="80" w:after="80"/>
        <w:rPr>
          <w:rFonts w:cstheme="majorBidi"/>
        </w:rPr>
      </w:pPr>
      <w:r w:rsidRPr="001C2444">
        <w:rPr>
          <w:rFonts w:cstheme="majorBidi"/>
          <w:rtl/>
        </w:rPr>
        <w:t>تعريف اصطلاحي: استعداد المستهلك ورغبته المُعلنة في شراء سلعة أو خدمة معينة خلال فترة زمنية محددة، وتُعدّ مؤشراً سلوكياً مهماً في نماذج السلوك الشرائي.</w:t>
      </w:r>
    </w:p>
    <w:p w:rsidR="007A350B" w:rsidRPr="001C2444" w:rsidRDefault="00000000" w:rsidP="001C2444">
      <w:pPr>
        <w:bidi/>
        <w:spacing w:before="80" w:after="80"/>
        <w:rPr>
          <w:rFonts w:cstheme="majorBidi"/>
        </w:rPr>
      </w:pPr>
      <w:r w:rsidRPr="001C2444">
        <w:rPr>
          <w:rFonts w:cstheme="majorBidi"/>
          <w:rtl/>
        </w:rPr>
        <w:t xml:space="preserve">تعريف إجرائي: الدرجة التي يُعبّر بها </w:t>
      </w:r>
      <w:proofErr w:type="spellStart"/>
      <w:r w:rsidRPr="001C2444">
        <w:rPr>
          <w:rFonts w:cstheme="majorBidi"/>
          <w:rtl/>
        </w:rPr>
        <w:t>المبحوثون</w:t>
      </w:r>
      <w:proofErr w:type="spellEnd"/>
      <w:r w:rsidRPr="001C2444">
        <w:rPr>
          <w:rFonts w:cstheme="majorBidi"/>
          <w:rtl/>
        </w:rPr>
        <w:t xml:space="preserve"> عن ميلهم واستعدادهم لإتمام عملية شراء عبر المنصات الرقمية نتيجة تعرضهم لرسائل تسويقية مخصصة بالذكاء الاصطناعي.</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4. الثقة المُدركة (</w:t>
      </w:r>
      <w:proofErr w:type="spellStart"/>
      <w:r w:rsidRPr="001C2444">
        <w:rPr>
          <w:rFonts w:cstheme="majorBidi"/>
          <w:rtl/>
        </w:rPr>
        <w:t>Perceived</w:t>
      </w:r>
      <w:proofErr w:type="spellEnd"/>
      <w:r w:rsidRPr="001C2444">
        <w:rPr>
          <w:rFonts w:cstheme="majorBidi"/>
          <w:rtl/>
        </w:rPr>
        <w:t xml:space="preserve"> </w:t>
      </w:r>
      <w:proofErr w:type="spellStart"/>
      <w:r w:rsidRPr="001C2444">
        <w:rPr>
          <w:rFonts w:cstheme="majorBidi"/>
          <w:rtl/>
        </w:rPr>
        <w:t>Trust</w:t>
      </w:r>
      <w:proofErr w:type="spellEnd"/>
      <w:r w:rsidRPr="001C2444">
        <w:rPr>
          <w:rFonts w:cstheme="majorBidi"/>
          <w:rtl/>
        </w:rPr>
        <w:t>)</w:t>
      </w:r>
    </w:p>
    <w:p w:rsidR="007A350B" w:rsidRPr="001C2444" w:rsidRDefault="00000000" w:rsidP="001C2444">
      <w:pPr>
        <w:bidi/>
        <w:spacing w:before="80" w:after="80"/>
        <w:rPr>
          <w:rFonts w:cstheme="majorBidi"/>
        </w:rPr>
      </w:pPr>
      <w:r w:rsidRPr="001C2444">
        <w:rPr>
          <w:rFonts w:cstheme="majorBidi"/>
          <w:rtl/>
        </w:rPr>
        <w:t>تعريف اصطلاحي: تقييم المستهلك الذاتي لمصداقية وأمان وموثوقية منصة أو عملية رقمية، وتُعدّ عاملاً وسيطاً جوهرياً في نماذج قبول التكنولوجيا.</w:t>
      </w:r>
    </w:p>
    <w:p w:rsidR="007A350B" w:rsidRPr="001C2444" w:rsidRDefault="00000000" w:rsidP="001C2444">
      <w:pPr>
        <w:bidi/>
        <w:spacing w:before="80" w:after="80"/>
        <w:rPr>
          <w:rFonts w:cstheme="majorBidi"/>
        </w:rPr>
      </w:pPr>
      <w:r w:rsidRPr="001C2444">
        <w:rPr>
          <w:rFonts w:cstheme="majorBidi"/>
          <w:rtl/>
        </w:rPr>
        <w:t>تعريف إجرائي: درجة ثقة المبحوثين في صحة وملاءمة الرسائل التسويقية المخصصة التي تولّدها الأنظمة الذكية، وشعورهم بسلامة بياناتهم الشخصية.</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lastRenderedPageBreak/>
        <w:t xml:space="preserve">5. نموذج قبول التكنولوجيا (TAM - </w:t>
      </w:r>
      <w:proofErr w:type="spellStart"/>
      <w:r w:rsidRPr="001C2444">
        <w:rPr>
          <w:rFonts w:cstheme="majorBidi"/>
          <w:rtl/>
        </w:rPr>
        <w:t>Technology</w:t>
      </w:r>
      <w:proofErr w:type="spellEnd"/>
      <w:r w:rsidRPr="001C2444">
        <w:rPr>
          <w:rFonts w:cstheme="majorBidi"/>
          <w:rtl/>
        </w:rPr>
        <w:t xml:space="preserve"> </w:t>
      </w:r>
      <w:proofErr w:type="spellStart"/>
      <w:r w:rsidRPr="001C2444">
        <w:rPr>
          <w:rFonts w:cstheme="majorBidi"/>
          <w:rtl/>
        </w:rPr>
        <w:t>Acceptance</w:t>
      </w:r>
      <w:proofErr w:type="spellEnd"/>
      <w:r w:rsidRPr="001C2444">
        <w:rPr>
          <w:rFonts w:cstheme="majorBidi"/>
          <w:rtl/>
        </w:rPr>
        <w:t xml:space="preserve"> </w:t>
      </w:r>
      <w:proofErr w:type="spellStart"/>
      <w:r w:rsidRPr="001C2444">
        <w:rPr>
          <w:rFonts w:cstheme="majorBidi"/>
          <w:rtl/>
        </w:rPr>
        <w:t>Model</w:t>
      </w:r>
      <w:proofErr w:type="spellEnd"/>
      <w:r w:rsidRPr="001C2444">
        <w:rPr>
          <w:rFonts w:cstheme="majorBidi"/>
          <w:rtl/>
        </w:rPr>
        <w:t>)</w:t>
      </w:r>
    </w:p>
    <w:p w:rsidR="007A350B" w:rsidRPr="001C2444" w:rsidRDefault="00000000" w:rsidP="001C2444">
      <w:pPr>
        <w:bidi/>
        <w:spacing w:before="80" w:after="80"/>
        <w:rPr>
          <w:rFonts w:cstheme="majorBidi"/>
        </w:rPr>
      </w:pPr>
      <w:r w:rsidRPr="001C2444">
        <w:rPr>
          <w:rFonts w:cstheme="majorBidi"/>
          <w:rtl/>
        </w:rPr>
        <w:t>تعريف اصطلاحي: نموذج نظري صاغه ديفيد ديفيس عام 1989 يشرح كيفية تقبّل المستخدمين للتقنيات الجديدة واعتمادهم إياها، ويرتكز على بُعدَين رئيسيَّين: النفع المتصوَّر (</w:t>
      </w:r>
      <w:proofErr w:type="spellStart"/>
      <w:r w:rsidRPr="001C2444">
        <w:rPr>
          <w:rFonts w:cstheme="majorBidi"/>
          <w:rtl/>
        </w:rPr>
        <w:t>Perceived</w:t>
      </w:r>
      <w:proofErr w:type="spellEnd"/>
      <w:r w:rsidRPr="001C2444">
        <w:rPr>
          <w:rFonts w:cstheme="majorBidi"/>
          <w:rtl/>
        </w:rPr>
        <w:t xml:space="preserve"> </w:t>
      </w:r>
      <w:proofErr w:type="spellStart"/>
      <w:r w:rsidRPr="001C2444">
        <w:rPr>
          <w:rFonts w:cstheme="majorBidi"/>
          <w:rtl/>
        </w:rPr>
        <w:t>Usefulness</w:t>
      </w:r>
      <w:proofErr w:type="spellEnd"/>
      <w:r w:rsidRPr="001C2444">
        <w:rPr>
          <w:rFonts w:cstheme="majorBidi"/>
          <w:rtl/>
        </w:rPr>
        <w:t>) وسهولة الاستخدام المتصوَّرة (</w:t>
      </w:r>
      <w:proofErr w:type="spellStart"/>
      <w:r w:rsidRPr="001C2444">
        <w:rPr>
          <w:rFonts w:cstheme="majorBidi"/>
          <w:rtl/>
        </w:rPr>
        <w:t>Perceived</w:t>
      </w:r>
      <w:proofErr w:type="spellEnd"/>
      <w:r w:rsidRPr="001C2444">
        <w:rPr>
          <w:rFonts w:cstheme="majorBidi"/>
          <w:rtl/>
        </w:rPr>
        <w:t xml:space="preserve"> </w:t>
      </w:r>
      <w:proofErr w:type="spellStart"/>
      <w:r w:rsidRPr="001C2444">
        <w:rPr>
          <w:rFonts w:cstheme="majorBidi"/>
          <w:rtl/>
        </w:rPr>
        <w:t>Ease</w:t>
      </w:r>
      <w:proofErr w:type="spellEnd"/>
      <w:r w:rsidRPr="001C2444">
        <w:rPr>
          <w:rFonts w:cstheme="majorBidi"/>
          <w:rtl/>
        </w:rPr>
        <w:t xml:space="preserve"> </w:t>
      </w:r>
      <w:proofErr w:type="spellStart"/>
      <w:r w:rsidRPr="001C2444">
        <w:rPr>
          <w:rFonts w:cstheme="majorBidi"/>
          <w:rtl/>
        </w:rPr>
        <w:t>of</w:t>
      </w:r>
      <w:proofErr w:type="spellEnd"/>
      <w:r w:rsidRPr="001C2444">
        <w:rPr>
          <w:rFonts w:cstheme="majorBidi"/>
          <w:rtl/>
        </w:rPr>
        <w:t xml:space="preserve"> </w:t>
      </w:r>
      <w:proofErr w:type="spellStart"/>
      <w:r w:rsidRPr="001C2444">
        <w:rPr>
          <w:rFonts w:cstheme="majorBidi"/>
          <w:rtl/>
        </w:rPr>
        <w:t>Use</w:t>
      </w:r>
      <w:proofErr w:type="spellEnd"/>
      <w:r w:rsidRPr="001C2444">
        <w:rPr>
          <w:rFonts w:cstheme="majorBidi"/>
          <w:rtl/>
        </w:rPr>
        <w:t>).</w:t>
      </w:r>
    </w:p>
    <w:p w:rsidR="007A350B" w:rsidRPr="001C2444" w:rsidRDefault="00000000" w:rsidP="001C2444">
      <w:pPr>
        <w:bidi/>
        <w:spacing w:before="80" w:after="80"/>
        <w:rPr>
          <w:rFonts w:cstheme="majorBidi"/>
        </w:rPr>
      </w:pPr>
      <w:r w:rsidRPr="001C2444">
        <w:rPr>
          <w:rFonts w:cstheme="majorBidi"/>
          <w:rtl/>
        </w:rPr>
        <w:t>تعريف إجرائي: يُوظَّف النموذج في هذه الدراسة لقياس مدى تقبّل المستهلكين السعوديين للرسائل التسويقية المخصصة المُنتجة بالذكاء الاصطناعي وأثر ذلك في نيتهم الشرائية.</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 xml:space="preserve">6. نظرية السلوك المخطط (TPB - </w:t>
      </w:r>
      <w:proofErr w:type="spellStart"/>
      <w:r w:rsidRPr="001C2444">
        <w:rPr>
          <w:rFonts w:cstheme="majorBidi"/>
          <w:rtl/>
        </w:rPr>
        <w:t>Theory</w:t>
      </w:r>
      <w:proofErr w:type="spellEnd"/>
      <w:r w:rsidRPr="001C2444">
        <w:rPr>
          <w:rFonts w:cstheme="majorBidi"/>
          <w:rtl/>
        </w:rPr>
        <w:t xml:space="preserve"> </w:t>
      </w:r>
      <w:proofErr w:type="spellStart"/>
      <w:r w:rsidRPr="001C2444">
        <w:rPr>
          <w:rFonts w:cstheme="majorBidi"/>
          <w:rtl/>
        </w:rPr>
        <w:t>of</w:t>
      </w:r>
      <w:proofErr w:type="spellEnd"/>
      <w:r w:rsidRPr="001C2444">
        <w:rPr>
          <w:rFonts w:cstheme="majorBidi"/>
          <w:rtl/>
        </w:rPr>
        <w:t xml:space="preserve"> </w:t>
      </w:r>
      <w:proofErr w:type="spellStart"/>
      <w:r w:rsidRPr="001C2444">
        <w:rPr>
          <w:rFonts w:cstheme="majorBidi"/>
          <w:rtl/>
        </w:rPr>
        <w:t>Planned</w:t>
      </w:r>
      <w:proofErr w:type="spellEnd"/>
      <w:r w:rsidRPr="001C2444">
        <w:rPr>
          <w:rFonts w:cstheme="majorBidi"/>
          <w:rtl/>
        </w:rPr>
        <w:t xml:space="preserve"> </w:t>
      </w:r>
      <w:proofErr w:type="spellStart"/>
      <w:r w:rsidRPr="001C2444">
        <w:rPr>
          <w:rFonts w:cstheme="majorBidi"/>
          <w:rtl/>
        </w:rPr>
        <w:t>Behavior</w:t>
      </w:r>
      <w:proofErr w:type="spellEnd"/>
      <w:r w:rsidRPr="001C2444">
        <w:rPr>
          <w:rFonts w:cstheme="majorBidi"/>
          <w:rtl/>
        </w:rPr>
        <w:t>)</w:t>
      </w:r>
    </w:p>
    <w:p w:rsidR="007A350B" w:rsidRPr="001C2444" w:rsidRDefault="00000000" w:rsidP="001C2444">
      <w:pPr>
        <w:bidi/>
        <w:spacing w:before="80" w:after="80"/>
        <w:rPr>
          <w:rFonts w:cstheme="majorBidi"/>
        </w:rPr>
      </w:pPr>
      <w:r w:rsidRPr="001C2444">
        <w:rPr>
          <w:rFonts w:cstheme="majorBidi"/>
          <w:rtl/>
        </w:rPr>
        <w:t>تعريف اصطلاحي: نظرية طوّرها أيزن (</w:t>
      </w:r>
      <w:proofErr w:type="spellStart"/>
      <w:r w:rsidRPr="001C2444">
        <w:rPr>
          <w:rFonts w:cstheme="majorBidi"/>
          <w:rtl/>
        </w:rPr>
        <w:t>Ajzen</w:t>
      </w:r>
      <w:proofErr w:type="spellEnd"/>
      <w:r w:rsidRPr="001C2444">
        <w:rPr>
          <w:rFonts w:cstheme="majorBidi"/>
          <w:rtl/>
        </w:rPr>
        <w:t>) عام 1991 تُفسّر السلوك الإنساني من خلال ثلاثة أبعاد: الاتجاه نحو السلوك، المعيار الاجتماعي الشخصي، والضبط السلوكي المُدرَك.</w:t>
      </w:r>
    </w:p>
    <w:p w:rsidR="007A350B" w:rsidRPr="001C2444" w:rsidRDefault="00000000" w:rsidP="001C2444">
      <w:pPr>
        <w:bidi/>
        <w:spacing w:before="80" w:after="80"/>
        <w:rPr>
          <w:rFonts w:cstheme="majorBidi"/>
        </w:rPr>
      </w:pPr>
      <w:r w:rsidRPr="001C2444">
        <w:rPr>
          <w:rFonts w:cstheme="majorBidi"/>
          <w:rtl/>
        </w:rPr>
        <w:t>تعريف إجرائي: تُستخدم النظرية في هذه الدراسة لفهم اتجاهات المستهلكين السعوديين ومعاييرهم الاجتماعية وإحساسهم بالتحكم في قراراتهم الشرائية الرقمية.</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سابعاً: الدراسات السابقة</w:t>
      </w:r>
    </w:p>
    <w:p w:rsidR="007A350B" w:rsidRPr="001C2444" w:rsidRDefault="007A350B" w:rsidP="001C2444">
      <w:pPr>
        <w:bidi/>
        <w:rPr>
          <w:rFonts w:cstheme="majorBidi"/>
        </w:rPr>
      </w:pPr>
    </w:p>
    <w:p w:rsidR="007A350B" w:rsidRPr="001C2444" w:rsidRDefault="00000000" w:rsidP="001C2444">
      <w:pPr>
        <w:bidi/>
        <w:spacing w:before="80" w:after="80"/>
        <w:rPr>
          <w:rFonts w:cstheme="majorBidi"/>
        </w:rPr>
      </w:pPr>
      <w:r w:rsidRPr="001C2444">
        <w:rPr>
          <w:rFonts w:cstheme="majorBidi"/>
          <w:rtl/>
        </w:rPr>
        <w:t>أجرينا مراجعة منهجية للدراسات السابقة ذات الصلة بموضوع البحث، وفيما يلي أبرز ما توصلنا إليه:</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 xml:space="preserve">1. دراسة </w:t>
      </w:r>
      <w:proofErr w:type="spellStart"/>
      <w:r w:rsidRPr="001C2444">
        <w:rPr>
          <w:rFonts w:cstheme="majorBidi"/>
          <w:rtl/>
        </w:rPr>
        <w:t>Lv</w:t>
      </w:r>
      <w:proofErr w:type="spellEnd"/>
      <w:r w:rsidRPr="001C2444">
        <w:rPr>
          <w:rFonts w:cstheme="majorBidi"/>
          <w:rtl/>
        </w:rPr>
        <w:t xml:space="preserve"> &amp; </w:t>
      </w:r>
      <w:proofErr w:type="spellStart"/>
      <w:r w:rsidRPr="001C2444">
        <w:rPr>
          <w:rFonts w:cstheme="majorBidi"/>
          <w:rtl/>
        </w:rPr>
        <w:t>Ding</w:t>
      </w:r>
      <w:proofErr w:type="spellEnd"/>
      <w:r w:rsidRPr="001C2444">
        <w:rPr>
          <w:rFonts w:cstheme="majorBidi"/>
          <w:rtl/>
        </w:rPr>
        <w:t xml:space="preserve"> (2023)</w:t>
      </w:r>
    </w:p>
    <w:p w:rsidR="007A350B" w:rsidRPr="001C2444" w:rsidRDefault="00000000" w:rsidP="001C2444">
      <w:pPr>
        <w:bidi/>
        <w:spacing w:before="60" w:after="60"/>
        <w:ind w:right="360"/>
        <w:rPr>
          <w:rFonts w:cstheme="majorBidi"/>
        </w:rPr>
      </w:pPr>
      <w:r w:rsidRPr="001C2444">
        <w:rPr>
          <w:rFonts w:cstheme="majorBidi"/>
          <w:rtl/>
        </w:rPr>
        <w:t xml:space="preserve">• اسم الباحث والسنة: </w:t>
      </w:r>
      <w:proofErr w:type="spellStart"/>
      <w:r w:rsidRPr="001C2444">
        <w:rPr>
          <w:rFonts w:cstheme="majorBidi"/>
          <w:rtl/>
        </w:rPr>
        <w:t>Lv</w:t>
      </w:r>
      <w:proofErr w:type="spellEnd"/>
      <w:r w:rsidRPr="001C2444">
        <w:rPr>
          <w:rFonts w:cstheme="majorBidi"/>
          <w:rtl/>
        </w:rPr>
        <w:t xml:space="preserve">, Y. &amp; </w:t>
      </w:r>
      <w:proofErr w:type="spellStart"/>
      <w:r w:rsidRPr="001C2444">
        <w:rPr>
          <w:rFonts w:cstheme="majorBidi"/>
          <w:rtl/>
        </w:rPr>
        <w:t>Ding</w:t>
      </w:r>
      <w:proofErr w:type="spellEnd"/>
      <w:r w:rsidRPr="001C2444">
        <w:rPr>
          <w:rFonts w:cstheme="majorBidi"/>
          <w:rtl/>
        </w:rPr>
        <w:t>, H. (2023).</w:t>
      </w:r>
    </w:p>
    <w:p w:rsidR="007A350B" w:rsidRPr="001C2444" w:rsidRDefault="00000000" w:rsidP="001C2444">
      <w:pPr>
        <w:bidi/>
        <w:spacing w:before="60" w:after="60"/>
        <w:ind w:right="360"/>
        <w:rPr>
          <w:rFonts w:cstheme="majorBidi"/>
        </w:rPr>
      </w:pPr>
      <w:r w:rsidRPr="001C2444">
        <w:rPr>
          <w:rFonts w:cstheme="majorBidi"/>
          <w:rtl/>
        </w:rPr>
        <w:t>• موضوع الدراسة: أثر الإعلانات المخصصة بالذكاء الاصطناعي على سلوك الشراء الإلكتروني.</w:t>
      </w:r>
    </w:p>
    <w:p w:rsidR="007A350B" w:rsidRPr="001C2444" w:rsidRDefault="00000000" w:rsidP="001C2444">
      <w:pPr>
        <w:bidi/>
        <w:spacing w:before="60" w:after="60"/>
        <w:ind w:right="360"/>
        <w:rPr>
          <w:rFonts w:cstheme="majorBidi"/>
        </w:rPr>
      </w:pPr>
      <w:r w:rsidRPr="001C2444">
        <w:rPr>
          <w:rFonts w:cstheme="majorBidi"/>
          <w:rtl/>
        </w:rPr>
        <w:t xml:space="preserve">• المنهج والأداة: المنهج الوصفي التحليلي، استبانة إلكترونية على عينة من 412 مستخدماً صينياً لمنصة </w:t>
      </w:r>
      <w:proofErr w:type="spellStart"/>
      <w:r w:rsidRPr="001C2444">
        <w:rPr>
          <w:rFonts w:cstheme="majorBidi"/>
          <w:rtl/>
        </w:rPr>
        <w:t>Taobao</w:t>
      </w:r>
      <w:proofErr w:type="spellEnd"/>
      <w:r w:rsidRPr="001C2444">
        <w:rPr>
          <w:rFonts w:cstheme="majorBidi"/>
          <w:rtl/>
        </w:rPr>
        <w:t>.</w:t>
      </w:r>
    </w:p>
    <w:p w:rsidR="007A350B" w:rsidRPr="001C2444" w:rsidRDefault="00000000" w:rsidP="001C2444">
      <w:pPr>
        <w:bidi/>
        <w:spacing w:before="60" w:after="60"/>
        <w:ind w:right="360"/>
        <w:rPr>
          <w:rFonts w:cstheme="majorBidi"/>
        </w:rPr>
      </w:pPr>
      <w:r w:rsidRPr="001C2444">
        <w:rPr>
          <w:rFonts w:cstheme="majorBidi"/>
          <w:rtl/>
        </w:rPr>
        <w:t>• أهم النتائج: وجود علاقة إيجابية دالة بين التخصيص الذكي للإعلانات ونية الشراء، وتوسط الثقة المُدركة هذه العلاقة بشكل جزئي.</w:t>
      </w:r>
    </w:p>
    <w:p w:rsidR="007A350B" w:rsidRPr="001C2444" w:rsidRDefault="00000000" w:rsidP="001C2444">
      <w:pPr>
        <w:bidi/>
        <w:spacing w:before="60" w:after="60"/>
        <w:ind w:right="360"/>
        <w:rPr>
          <w:rFonts w:cstheme="majorBidi"/>
        </w:rPr>
      </w:pPr>
      <w:r w:rsidRPr="001C2444">
        <w:rPr>
          <w:rFonts w:cstheme="majorBidi"/>
          <w:rtl/>
        </w:rPr>
        <w:t>• علاقتها بدراستنا: تُعزز الإطار المنهجي لدراستنا وتُمدّها بأدوات قياسية موثوقة لمتغير الثقة المُدركة ونية الشراء، غير أننا نختلف في السياق الجغرافي والثقافي (المستهلك السعودي).</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 xml:space="preserve">2. دراسة </w:t>
      </w:r>
      <w:proofErr w:type="spellStart"/>
      <w:r w:rsidRPr="001C2444">
        <w:rPr>
          <w:rFonts w:cstheme="majorBidi"/>
          <w:rtl/>
        </w:rPr>
        <w:t>Arora</w:t>
      </w:r>
      <w:proofErr w:type="spellEnd"/>
      <w:r w:rsidRPr="001C2444">
        <w:rPr>
          <w:rFonts w:cstheme="majorBidi"/>
          <w:rtl/>
        </w:rPr>
        <w:t xml:space="preserve"> </w:t>
      </w:r>
      <w:proofErr w:type="spellStart"/>
      <w:r w:rsidRPr="001C2444">
        <w:rPr>
          <w:rFonts w:cstheme="majorBidi"/>
          <w:rtl/>
        </w:rPr>
        <w:t>et</w:t>
      </w:r>
      <w:proofErr w:type="spellEnd"/>
      <w:r w:rsidRPr="001C2444">
        <w:rPr>
          <w:rFonts w:cstheme="majorBidi"/>
          <w:rtl/>
        </w:rPr>
        <w:t xml:space="preserve"> </w:t>
      </w:r>
      <w:proofErr w:type="spellStart"/>
      <w:r w:rsidRPr="001C2444">
        <w:rPr>
          <w:rFonts w:cstheme="majorBidi"/>
          <w:rtl/>
        </w:rPr>
        <w:t>al</w:t>
      </w:r>
      <w:proofErr w:type="spellEnd"/>
      <w:r w:rsidRPr="001C2444">
        <w:rPr>
          <w:rFonts w:cstheme="majorBidi"/>
          <w:rtl/>
        </w:rPr>
        <w:t>. (2021)</w:t>
      </w:r>
    </w:p>
    <w:p w:rsidR="007A350B" w:rsidRPr="001C2444" w:rsidRDefault="00000000" w:rsidP="001C2444">
      <w:pPr>
        <w:bidi/>
        <w:spacing w:before="60" w:after="60"/>
        <w:ind w:right="360"/>
        <w:rPr>
          <w:rFonts w:cstheme="majorBidi"/>
        </w:rPr>
      </w:pPr>
      <w:r w:rsidRPr="001C2444">
        <w:rPr>
          <w:rFonts w:cstheme="majorBidi"/>
          <w:rtl/>
        </w:rPr>
        <w:t xml:space="preserve">• اسم الباحثين والسنة: </w:t>
      </w:r>
      <w:proofErr w:type="spellStart"/>
      <w:r w:rsidRPr="001C2444">
        <w:rPr>
          <w:rFonts w:cstheme="majorBidi"/>
          <w:rtl/>
        </w:rPr>
        <w:t>Arora</w:t>
      </w:r>
      <w:proofErr w:type="spellEnd"/>
      <w:r w:rsidRPr="001C2444">
        <w:rPr>
          <w:rFonts w:cstheme="majorBidi"/>
          <w:rtl/>
        </w:rPr>
        <w:t xml:space="preserve">, N., </w:t>
      </w:r>
      <w:proofErr w:type="spellStart"/>
      <w:r w:rsidRPr="001C2444">
        <w:rPr>
          <w:rFonts w:cstheme="majorBidi"/>
          <w:rtl/>
        </w:rPr>
        <w:t>et</w:t>
      </w:r>
      <w:proofErr w:type="spellEnd"/>
      <w:r w:rsidRPr="001C2444">
        <w:rPr>
          <w:rFonts w:cstheme="majorBidi"/>
          <w:rtl/>
        </w:rPr>
        <w:t xml:space="preserve"> </w:t>
      </w:r>
      <w:proofErr w:type="spellStart"/>
      <w:r w:rsidRPr="001C2444">
        <w:rPr>
          <w:rFonts w:cstheme="majorBidi"/>
          <w:rtl/>
        </w:rPr>
        <w:t>al</w:t>
      </w:r>
      <w:proofErr w:type="spellEnd"/>
      <w:r w:rsidRPr="001C2444">
        <w:rPr>
          <w:rFonts w:cstheme="majorBidi"/>
          <w:rtl/>
        </w:rPr>
        <w:t>. (2021).</w:t>
      </w:r>
    </w:p>
    <w:p w:rsidR="007A350B" w:rsidRPr="001C2444" w:rsidRDefault="00000000" w:rsidP="001C2444">
      <w:pPr>
        <w:bidi/>
        <w:spacing w:before="60" w:after="60"/>
        <w:ind w:right="360"/>
        <w:rPr>
          <w:rFonts w:cstheme="majorBidi"/>
        </w:rPr>
      </w:pPr>
      <w:r w:rsidRPr="001C2444">
        <w:rPr>
          <w:rFonts w:cstheme="majorBidi"/>
          <w:rtl/>
        </w:rPr>
        <w:t>• موضوع الدراسة: التسويق الشخصي في العصر الرقمي: الفرص والتحديات والتوجهات المستقبلية.</w:t>
      </w:r>
    </w:p>
    <w:p w:rsidR="007A350B" w:rsidRPr="001C2444" w:rsidRDefault="00000000" w:rsidP="001C2444">
      <w:pPr>
        <w:bidi/>
        <w:spacing w:before="60" w:after="60"/>
        <w:ind w:right="360"/>
        <w:rPr>
          <w:rFonts w:cstheme="majorBidi"/>
        </w:rPr>
      </w:pPr>
      <w:r w:rsidRPr="001C2444">
        <w:rPr>
          <w:rFonts w:cstheme="majorBidi"/>
          <w:rtl/>
        </w:rPr>
        <w:t>• المنهج والأداة: مراجعة أدبيات منهجية لأكثر من 60 دراسة تجريبية.</w:t>
      </w:r>
    </w:p>
    <w:p w:rsidR="007A350B" w:rsidRPr="001C2444" w:rsidRDefault="00000000" w:rsidP="001C2444">
      <w:pPr>
        <w:bidi/>
        <w:spacing w:before="60" w:after="60"/>
        <w:ind w:right="360"/>
        <w:rPr>
          <w:rFonts w:cstheme="majorBidi"/>
        </w:rPr>
      </w:pPr>
      <w:r w:rsidRPr="001C2444">
        <w:rPr>
          <w:rFonts w:cstheme="majorBidi"/>
          <w:rtl/>
        </w:rPr>
        <w:t>• أهم النتائج: تؤدي درجة التخصيص العالية إلى تعزيز التفاعل والنية الشرائية، مع ضرورة موازنة الفائدة بمخاوف الخصوصية.</w:t>
      </w:r>
    </w:p>
    <w:p w:rsidR="007A350B" w:rsidRPr="001C2444" w:rsidRDefault="00000000" w:rsidP="001C2444">
      <w:pPr>
        <w:bidi/>
        <w:spacing w:before="60" w:after="60"/>
        <w:ind w:right="360"/>
        <w:rPr>
          <w:rFonts w:cstheme="majorBidi"/>
        </w:rPr>
      </w:pPr>
      <w:r w:rsidRPr="001C2444">
        <w:rPr>
          <w:rFonts w:cstheme="majorBidi"/>
          <w:rtl/>
        </w:rPr>
        <w:t>• علاقتها بدراستنا: تُرسي الأسس النظرية لأبعاد التخصيص المستخدمة في استمارة الاستبيان.</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 xml:space="preserve">3. دراسة </w:t>
      </w:r>
      <w:proofErr w:type="spellStart"/>
      <w:r w:rsidRPr="001C2444">
        <w:rPr>
          <w:rFonts w:cstheme="majorBidi"/>
          <w:rtl/>
        </w:rPr>
        <w:t>Al-Gahtani</w:t>
      </w:r>
      <w:proofErr w:type="spellEnd"/>
      <w:r w:rsidRPr="001C2444">
        <w:rPr>
          <w:rFonts w:cstheme="majorBidi"/>
          <w:rtl/>
        </w:rPr>
        <w:t xml:space="preserve"> (2016)</w:t>
      </w:r>
    </w:p>
    <w:p w:rsidR="007A350B" w:rsidRPr="001C2444" w:rsidRDefault="00000000" w:rsidP="001C2444">
      <w:pPr>
        <w:bidi/>
        <w:spacing w:before="60" w:after="60"/>
        <w:ind w:right="360"/>
        <w:rPr>
          <w:rFonts w:cstheme="majorBidi"/>
        </w:rPr>
      </w:pPr>
      <w:r w:rsidRPr="001C2444">
        <w:rPr>
          <w:rFonts w:cstheme="majorBidi"/>
          <w:rtl/>
        </w:rPr>
        <w:t xml:space="preserve">• اسم الباحث والسنة: </w:t>
      </w:r>
      <w:proofErr w:type="spellStart"/>
      <w:r w:rsidRPr="001C2444">
        <w:rPr>
          <w:rFonts w:cstheme="majorBidi"/>
          <w:rtl/>
        </w:rPr>
        <w:t>Al-Gahtani</w:t>
      </w:r>
      <w:proofErr w:type="spellEnd"/>
      <w:r w:rsidRPr="001C2444">
        <w:rPr>
          <w:rFonts w:cstheme="majorBidi"/>
          <w:rtl/>
        </w:rPr>
        <w:t>, S. S. (2016).</w:t>
      </w:r>
    </w:p>
    <w:p w:rsidR="007A350B" w:rsidRPr="001C2444" w:rsidRDefault="00000000" w:rsidP="001C2444">
      <w:pPr>
        <w:bidi/>
        <w:spacing w:before="60" w:after="60"/>
        <w:ind w:right="360"/>
        <w:rPr>
          <w:rFonts w:cstheme="majorBidi"/>
        </w:rPr>
      </w:pPr>
      <w:r w:rsidRPr="001C2444">
        <w:rPr>
          <w:rFonts w:cstheme="majorBidi"/>
          <w:rtl/>
        </w:rPr>
        <w:t>• موضوع الدراسة: تطبيق نموذج TAM في بيئة الأعمال الإلكترونية في المملكة العربية السعودية.</w:t>
      </w:r>
    </w:p>
    <w:p w:rsidR="007A350B" w:rsidRPr="001C2444" w:rsidRDefault="00000000" w:rsidP="001C2444">
      <w:pPr>
        <w:bidi/>
        <w:spacing w:before="60" w:after="60"/>
        <w:ind w:right="360"/>
        <w:rPr>
          <w:rFonts w:cstheme="majorBidi"/>
        </w:rPr>
      </w:pPr>
      <w:r w:rsidRPr="001C2444">
        <w:rPr>
          <w:rFonts w:cstheme="majorBidi"/>
          <w:rtl/>
        </w:rPr>
        <w:t>• المنهج والأداة: المنهج الوصفي التحليلي، استبانة ورقية على عينة من موظفي القطاع الخاص.</w:t>
      </w:r>
    </w:p>
    <w:p w:rsidR="007A350B" w:rsidRPr="001C2444" w:rsidRDefault="00000000" w:rsidP="001C2444">
      <w:pPr>
        <w:bidi/>
        <w:spacing w:before="60" w:after="60"/>
        <w:ind w:right="360"/>
        <w:rPr>
          <w:rFonts w:cstheme="majorBidi"/>
        </w:rPr>
      </w:pPr>
      <w:r w:rsidRPr="001C2444">
        <w:rPr>
          <w:rFonts w:cstheme="majorBidi"/>
          <w:rtl/>
        </w:rPr>
        <w:t>• أهم النتائج: تحقق نموذج TAM صلاحية تنبؤية عالية في السياق السعودي، مع ضرورة مراعاة الأبعاد الثقافية والدينية.</w:t>
      </w:r>
    </w:p>
    <w:p w:rsidR="007A350B" w:rsidRPr="001C2444" w:rsidRDefault="00000000" w:rsidP="001C2444">
      <w:pPr>
        <w:bidi/>
        <w:spacing w:before="60" w:after="60"/>
        <w:ind w:right="360"/>
        <w:rPr>
          <w:rFonts w:cstheme="majorBidi"/>
        </w:rPr>
      </w:pPr>
      <w:r w:rsidRPr="001C2444">
        <w:rPr>
          <w:rFonts w:cstheme="majorBidi"/>
          <w:rtl/>
        </w:rPr>
        <w:t>• علاقتها بدراستنا: يدعم تطبيق نموذج TAM في بيئتنا البحثية ويمنحه مصداقية في السياق السعودي.</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 xml:space="preserve">4. دراسة </w:t>
      </w:r>
      <w:proofErr w:type="spellStart"/>
      <w:r w:rsidRPr="001C2444">
        <w:rPr>
          <w:rFonts w:cstheme="majorBidi"/>
          <w:rtl/>
        </w:rPr>
        <w:t>Zhu</w:t>
      </w:r>
      <w:proofErr w:type="spellEnd"/>
      <w:r w:rsidRPr="001C2444">
        <w:rPr>
          <w:rFonts w:cstheme="majorBidi"/>
          <w:rtl/>
        </w:rPr>
        <w:t xml:space="preserve"> </w:t>
      </w:r>
      <w:proofErr w:type="spellStart"/>
      <w:r w:rsidRPr="001C2444">
        <w:rPr>
          <w:rFonts w:cstheme="majorBidi"/>
          <w:rtl/>
        </w:rPr>
        <w:t>et</w:t>
      </w:r>
      <w:proofErr w:type="spellEnd"/>
      <w:r w:rsidRPr="001C2444">
        <w:rPr>
          <w:rFonts w:cstheme="majorBidi"/>
          <w:rtl/>
        </w:rPr>
        <w:t xml:space="preserve"> </w:t>
      </w:r>
      <w:proofErr w:type="spellStart"/>
      <w:r w:rsidRPr="001C2444">
        <w:rPr>
          <w:rFonts w:cstheme="majorBidi"/>
          <w:rtl/>
        </w:rPr>
        <w:t>al</w:t>
      </w:r>
      <w:proofErr w:type="spellEnd"/>
      <w:r w:rsidRPr="001C2444">
        <w:rPr>
          <w:rFonts w:cstheme="majorBidi"/>
          <w:rtl/>
        </w:rPr>
        <w:t>. (2022)</w:t>
      </w:r>
    </w:p>
    <w:p w:rsidR="007A350B" w:rsidRPr="001C2444" w:rsidRDefault="00000000" w:rsidP="001C2444">
      <w:pPr>
        <w:bidi/>
        <w:spacing w:before="60" w:after="60"/>
        <w:ind w:right="360"/>
        <w:rPr>
          <w:rFonts w:cstheme="majorBidi"/>
        </w:rPr>
      </w:pPr>
      <w:r w:rsidRPr="001C2444">
        <w:rPr>
          <w:rFonts w:cstheme="majorBidi"/>
          <w:rtl/>
        </w:rPr>
        <w:t xml:space="preserve">• اسم الباحثين والسنة: </w:t>
      </w:r>
      <w:proofErr w:type="spellStart"/>
      <w:r w:rsidRPr="001C2444">
        <w:rPr>
          <w:rFonts w:cstheme="majorBidi"/>
          <w:rtl/>
        </w:rPr>
        <w:t>Zhu</w:t>
      </w:r>
      <w:proofErr w:type="spellEnd"/>
      <w:r w:rsidRPr="001C2444">
        <w:rPr>
          <w:rFonts w:cstheme="majorBidi"/>
          <w:rtl/>
        </w:rPr>
        <w:t xml:space="preserve">, B., </w:t>
      </w:r>
      <w:proofErr w:type="spellStart"/>
      <w:r w:rsidRPr="001C2444">
        <w:rPr>
          <w:rFonts w:cstheme="majorBidi"/>
          <w:rtl/>
        </w:rPr>
        <w:t>et</w:t>
      </w:r>
      <w:proofErr w:type="spellEnd"/>
      <w:r w:rsidRPr="001C2444">
        <w:rPr>
          <w:rFonts w:cstheme="majorBidi"/>
          <w:rtl/>
        </w:rPr>
        <w:t xml:space="preserve"> </w:t>
      </w:r>
      <w:proofErr w:type="spellStart"/>
      <w:r w:rsidRPr="001C2444">
        <w:rPr>
          <w:rFonts w:cstheme="majorBidi"/>
          <w:rtl/>
        </w:rPr>
        <w:t>al</w:t>
      </w:r>
      <w:proofErr w:type="spellEnd"/>
      <w:r w:rsidRPr="001C2444">
        <w:rPr>
          <w:rFonts w:cstheme="majorBidi"/>
          <w:rtl/>
        </w:rPr>
        <w:t>. (2022).</w:t>
      </w:r>
    </w:p>
    <w:p w:rsidR="007A350B" w:rsidRPr="001C2444" w:rsidRDefault="00000000" w:rsidP="001C2444">
      <w:pPr>
        <w:bidi/>
        <w:spacing w:before="60" w:after="60"/>
        <w:ind w:right="360"/>
        <w:rPr>
          <w:rFonts w:cstheme="majorBidi"/>
        </w:rPr>
      </w:pPr>
      <w:r w:rsidRPr="001C2444">
        <w:rPr>
          <w:rFonts w:cstheme="majorBidi"/>
          <w:rtl/>
        </w:rPr>
        <w:t>• موضوع الدراسة: الثقة المُدركة والخصوصية في التجارة الإلكترونية المعتمدة على الذكاء الاصطناعي.</w:t>
      </w:r>
    </w:p>
    <w:p w:rsidR="007A350B" w:rsidRPr="001C2444" w:rsidRDefault="00000000" w:rsidP="001C2444">
      <w:pPr>
        <w:bidi/>
        <w:spacing w:before="60" w:after="60"/>
        <w:ind w:right="360"/>
        <w:rPr>
          <w:rFonts w:cstheme="majorBidi"/>
        </w:rPr>
      </w:pPr>
      <w:r w:rsidRPr="001C2444">
        <w:rPr>
          <w:rFonts w:cstheme="majorBidi"/>
          <w:rtl/>
        </w:rPr>
        <w:t>• المنهج والأداة: دراسة تجريبية شبه ميدانية، عينة من 280 مستهلكاً كورياً وأمريكياً.</w:t>
      </w:r>
    </w:p>
    <w:p w:rsidR="007A350B" w:rsidRPr="001C2444" w:rsidRDefault="00000000" w:rsidP="001C2444">
      <w:pPr>
        <w:bidi/>
        <w:spacing w:before="60" w:after="60"/>
        <w:ind w:right="360"/>
        <w:rPr>
          <w:rFonts w:cstheme="majorBidi"/>
        </w:rPr>
      </w:pPr>
      <w:r w:rsidRPr="001C2444">
        <w:rPr>
          <w:rFonts w:cstheme="majorBidi"/>
          <w:rtl/>
        </w:rPr>
        <w:t>• أهم النتائج: كلما ارتفع مستوى الثقة المُدركة ارتفعت نية الشراء؛ فيما تُضعف المخاوف المتعلقة بالخصوصية هذا الأثر.</w:t>
      </w:r>
    </w:p>
    <w:p w:rsidR="007A350B" w:rsidRPr="001C2444" w:rsidRDefault="00000000" w:rsidP="001C2444">
      <w:pPr>
        <w:bidi/>
        <w:spacing w:before="60" w:after="60"/>
        <w:ind w:right="360"/>
        <w:rPr>
          <w:rFonts w:cstheme="majorBidi"/>
        </w:rPr>
      </w:pPr>
      <w:r w:rsidRPr="001C2444">
        <w:rPr>
          <w:rFonts w:cstheme="majorBidi"/>
          <w:rtl/>
        </w:rPr>
        <w:t>• علاقتها بدراستنا: تؤسس لمتغير الثقة المُدركة بوصفه وسيطاً في النموذج البحثي لدراستنا.</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 xml:space="preserve">5. دراسة </w:t>
      </w:r>
      <w:proofErr w:type="spellStart"/>
      <w:r w:rsidRPr="001C2444">
        <w:rPr>
          <w:rFonts w:cstheme="majorBidi"/>
          <w:rtl/>
        </w:rPr>
        <w:t>Suki</w:t>
      </w:r>
      <w:proofErr w:type="spellEnd"/>
      <w:r w:rsidRPr="001C2444">
        <w:rPr>
          <w:rFonts w:cstheme="majorBidi"/>
          <w:rtl/>
        </w:rPr>
        <w:t xml:space="preserve"> &amp; </w:t>
      </w:r>
      <w:proofErr w:type="spellStart"/>
      <w:r w:rsidRPr="001C2444">
        <w:rPr>
          <w:rFonts w:cstheme="majorBidi"/>
          <w:rtl/>
        </w:rPr>
        <w:t>Suki</w:t>
      </w:r>
      <w:proofErr w:type="spellEnd"/>
      <w:r w:rsidRPr="001C2444">
        <w:rPr>
          <w:rFonts w:cstheme="majorBidi"/>
          <w:rtl/>
        </w:rPr>
        <w:t xml:space="preserve"> (2019)</w:t>
      </w:r>
    </w:p>
    <w:p w:rsidR="007A350B" w:rsidRPr="001C2444" w:rsidRDefault="00000000" w:rsidP="001C2444">
      <w:pPr>
        <w:bidi/>
        <w:spacing w:before="60" w:after="60"/>
        <w:ind w:right="360"/>
        <w:rPr>
          <w:rFonts w:cstheme="majorBidi"/>
        </w:rPr>
      </w:pPr>
      <w:r w:rsidRPr="001C2444">
        <w:rPr>
          <w:rFonts w:cstheme="majorBidi"/>
          <w:rtl/>
        </w:rPr>
        <w:t xml:space="preserve">• اسم الباحثين والسنة: </w:t>
      </w:r>
      <w:proofErr w:type="spellStart"/>
      <w:r w:rsidRPr="001C2444">
        <w:rPr>
          <w:rFonts w:cstheme="majorBidi"/>
          <w:rtl/>
        </w:rPr>
        <w:t>Suki</w:t>
      </w:r>
      <w:proofErr w:type="spellEnd"/>
      <w:r w:rsidRPr="001C2444">
        <w:rPr>
          <w:rFonts w:cstheme="majorBidi"/>
          <w:rtl/>
        </w:rPr>
        <w:t xml:space="preserve">, N. M. &amp; </w:t>
      </w:r>
      <w:proofErr w:type="spellStart"/>
      <w:r w:rsidRPr="001C2444">
        <w:rPr>
          <w:rFonts w:cstheme="majorBidi"/>
          <w:rtl/>
        </w:rPr>
        <w:t>Suki</w:t>
      </w:r>
      <w:proofErr w:type="spellEnd"/>
      <w:r w:rsidRPr="001C2444">
        <w:rPr>
          <w:rFonts w:cstheme="majorBidi"/>
          <w:rtl/>
        </w:rPr>
        <w:t>, N. M. (2019).</w:t>
      </w:r>
    </w:p>
    <w:p w:rsidR="007A350B" w:rsidRPr="001C2444" w:rsidRDefault="00000000" w:rsidP="001C2444">
      <w:pPr>
        <w:bidi/>
        <w:spacing w:before="60" w:after="60"/>
        <w:ind w:right="360"/>
        <w:rPr>
          <w:rFonts w:cstheme="majorBidi"/>
        </w:rPr>
      </w:pPr>
      <w:r w:rsidRPr="001C2444">
        <w:rPr>
          <w:rFonts w:cstheme="majorBidi"/>
          <w:rtl/>
        </w:rPr>
        <w:t>• موضوع الدراسة: نية الشراء الإلكتروني لدى الشباب في بيئات التجارة المتنقلة.</w:t>
      </w:r>
    </w:p>
    <w:p w:rsidR="007A350B" w:rsidRPr="001C2444" w:rsidRDefault="00000000" w:rsidP="001C2444">
      <w:pPr>
        <w:bidi/>
        <w:spacing w:before="60" w:after="60"/>
        <w:ind w:right="360"/>
        <w:rPr>
          <w:rFonts w:cstheme="majorBidi"/>
        </w:rPr>
      </w:pPr>
      <w:r w:rsidRPr="001C2444">
        <w:rPr>
          <w:rFonts w:cstheme="majorBidi"/>
          <w:rtl/>
        </w:rPr>
        <w:t>• المنهج والأداة: المنهج الوصفي، استبانة إلكترونية، عينة من 380 شاباً ماليزياً.</w:t>
      </w:r>
    </w:p>
    <w:p w:rsidR="007A350B" w:rsidRPr="001C2444" w:rsidRDefault="00000000" w:rsidP="001C2444">
      <w:pPr>
        <w:bidi/>
        <w:spacing w:before="60" w:after="60"/>
        <w:ind w:right="360"/>
        <w:rPr>
          <w:rFonts w:cstheme="majorBidi"/>
        </w:rPr>
      </w:pPr>
      <w:r w:rsidRPr="001C2444">
        <w:rPr>
          <w:rFonts w:cstheme="majorBidi"/>
          <w:rtl/>
        </w:rPr>
        <w:t>• أهم النتائج: تأثير النفع المتصوَّر وسهولة الاستخدام بدرجة أعلى مقارنةً بالمتغيرات الاجتماعية في تشكيل نية الشراء.</w:t>
      </w:r>
    </w:p>
    <w:p w:rsidR="007A350B" w:rsidRPr="001C2444" w:rsidRDefault="00000000" w:rsidP="001C2444">
      <w:pPr>
        <w:bidi/>
        <w:spacing w:before="60" w:after="60"/>
        <w:ind w:right="360"/>
        <w:rPr>
          <w:rFonts w:cstheme="majorBidi"/>
        </w:rPr>
      </w:pPr>
      <w:r w:rsidRPr="001C2444">
        <w:rPr>
          <w:rFonts w:cstheme="majorBidi"/>
          <w:rtl/>
        </w:rPr>
        <w:t>• علاقتها بدراستنا: تُوفر مقارنة مرجعية بين بيئات تجارة إلكترونية متنوعة، وتدعم توظيف TAM في دراسة نية الشراء.</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ثامناً: المقاربة النظرية للدراسة</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1. نموذج قبول التكنولوجيا (</w:t>
      </w:r>
      <w:proofErr w:type="spellStart"/>
      <w:r w:rsidRPr="001C2444">
        <w:rPr>
          <w:rFonts w:cstheme="majorBidi"/>
          <w:rtl/>
        </w:rPr>
        <w:t>Technology</w:t>
      </w:r>
      <w:proofErr w:type="spellEnd"/>
      <w:r w:rsidRPr="001C2444">
        <w:rPr>
          <w:rFonts w:cstheme="majorBidi"/>
          <w:rtl/>
        </w:rPr>
        <w:t xml:space="preserve"> </w:t>
      </w:r>
      <w:proofErr w:type="spellStart"/>
      <w:r w:rsidRPr="001C2444">
        <w:rPr>
          <w:rFonts w:cstheme="majorBidi"/>
          <w:rtl/>
        </w:rPr>
        <w:t>Acceptance</w:t>
      </w:r>
      <w:proofErr w:type="spellEnd"/>
      <w:r w:rsidRPr="001C2444">
        <w:rPr>
          <w:rFonts w:cstheme="majorBidi"/>
          <w:rtl/>
        </w:rPr>
        <w:t xml:space="preserve"> </w:t>
      </w:r>
      <w:proofErr w:type="spellStart"/>
      <w:r w:rsidRPr="001C2444">
        <w:rPr>
          <w:rFonts w:cstheme="majorBidi"/>
          <w:rtl/>
        </w:rPr>
        <w:t>Model</w:t>
      </w:r>
      <w:proofErr w:type="spellEnd"/>
      <w:r w:rsidRPr="001C2444">
        <w:rPr>
          <w:rFonts w:cstheme="majorBidi"/>
          <w:rtl/>
        </w:rPr>
        <w:t xml:space="preserve"> - TAM)</w:t>
      </w:r>
    </w:p>
    <w:p w:rsidR="007A350B" w:rsidRPr="001C2444" w:rsidRDefault="00000000" w:rsidP="001C2444">
      <w:pPr>
        <w:bidi/>
        <w:spacing w:before="80" w:after="80"/>
        <w:rPr>
          <w:rFonts w:cstheme="majorBidi"/>
        </w:rPr>
      </w:pPr>
      <w:r w:rsidRPr="001C2444">
        <w:rPr>
          <w:rFonts w:cstheme="majorBidi"/>
          <w:rtl/>
        </w:rPr>
        <w:t>نشأ نموذج قبول التكنولوجيا عام 1989 على يد الباحث ديفيد ديفيس (</w:t>
      </w:r>
      <w:proofErr w:type="spellStart"/>
      <w:r w:rsidRPr="001C2444">
        <w:rPr>
          <w:rFonts w:cstheme="majorBidi"/>
          <w:rtl/>
        </w:rPr>
        <w:t>Fred</w:t>
      </w:r>
      <w:proofErr w:type="spellEnd"/>
      <w:r w:rsidRPr="001C2444">
        <w:rPr>
          <w:rFonts w:cstheme="majorBidi"/>
          <w:rtl/>
        </w:rPr>
        <w:t xml:space="preserve"> D. </w:t>
      </w:r>
      <w:proofErr w:type="spellStart"/>
      <w:r w:rsidRPr="001C2444">
        <w:rPr>
          <w:rFonts w:cstheme="majorBidi"/>
          <w:rtl/>
        </w:rPr>
        <w:t>Davis</w:t>
      </w:r>
      <w:proofErr w:type="spellEnd"/>
      <w:r w:rsidRPr="001C2444">
        <w:rPr>
          <w:rFonts w:cstheme="majorBidi"/>
          <w:rtl/>
        </w:rPr>
        <w:t xml:space="preserve">) في جامعة MIT، وهو مشتق من نظرية الفعل المبرر (TRA) </w:t>
      </w:r>
      <w:proofErr w:type="spellStart"/>
      <w:r w:rsidRPr="001C2444">
        <w:rPr>
          <w:rFonts w:cstheme="majorBidi"/>
          <w:rtl/>
        </w:rPr>
        <w:t>لفيشبين</w:t>
      </w:r>
      <w:proofErr w:type="spellEnd"/>
      <w:r w:rsidRPr="001C2444">
        <w:rPr>
          <w:rFonts w:cstheme="majorBidi"/>
          <w:rtl/>
        </w:rPr>
        <w:t xml:space="preserve"> </w:t>
      </w:r>
      <w:proofErr w:type="spellStart"/>
      <w:r w:rsidRPr="001C2444">
        <w:rPr>
          <w:rFonts w:cstheme="majorBidi"/>
          <w:rtl/>
        </w:rPr>
        <w:t>وأيزن</w:t>
      </w:r>
      <w:proofErr w:type="spellEnd"/>
      <w:r w:rsidRPr="001C2444">
        <w:rPr>
          <w:rFonts w:cstheme="majorBidi"/>
          <w:rtl/>
        </w:rPr>
        <w:t>. يُعدّ هذا النموذج من أكثر الأطر النظرية توظيفاً في أبحاث نظم المعلومات وتكنولوجيا الاتصالات لتفسير عملية قبول المستخدمين للتقنيات الجديدة.</w:t>
      </w:r>
    </w:p>
    <w:p w:rsidR="007A350B" w:rsidRPr="001C2444" w:rsidRDefault="00000000" w:rsidP="001C2444">
      <w:pPr>
        <w:bidi/>
        <w:spacing w:before="80" w:after="80"/>
        <w:rPr>
          <w:rFonts w:cstheme="majorBidi"/>
        </w:rPr>
      </w:pPr>
      <w:r w:rsidRPr="001C2444">
        <w:rPr>
          <w:rFonts w:cstheme="majorBidi"/>
          <w:rtl/>
        </w:rPr>
        <w:t>يقوم النموذج على بُعدَين محوريَّين: أولاً النفع المتصوَّر (</w:t>
      </w:r>
      <w:proofErr w:type="spellStart"/>
      <w:r w:rsidRPr="001C2444">
        <w:rPr>
          <w:rFonts w:cstheme="majorBidi"/>
          <w:rtl/>
        </w:rPr>
        <w:t>Perceived</w:t>
      </w:r>
      <w:proofErr w:type="spellEnd"/>
      <w:r w:rsidRPr="001C2444">
        <w:rPr>
          <w:rFonts w:cstheme="majorBidi"/>
          <w:rtl/>
        </w:rPr>
        <w:t xml:space="preserve"> </w:t>
      </w:r>
      <w:proofErr w:type="spellStart"/>
      <w:r w:rsidRPr="001C2444">
        <w:rPr>
          <w:rFonts w:cstheme="majorBidi"/>
          <w:rtl/>
        </w:rPr>
        <w:t>Usefulness</w:t>
      </w:r>
      <w:proofErr w:type="spellEnd"/>
      <w:r w:rsidRPr="001C2444">
        <w:rPr>
          <w:rFonts w:cstheme="majorBidi"/>
          <w:rtl/>
        </w:rPr>
        <w:t>) ويُقصد به اعتقاد المستخدم بأن توظيف نظام معين سيُحسّن أداءه أو يُيسّر مهامه. وثانياً سهولة الاستخدام المتصوَّرة (</w:t>
      </w:r>
      <w:proofErr w:type="spellStart"/>
      <w:r w:rsidRPr="001C2444">
        <w:rPr>
          <w:rFonts w:cstheme="majorBidi"/>
          <w:rtl/>
        </w:rPr>
        <w:t>Perceived</w:t>
      </w:r>
      <w:proofErr w:type="spellEnd"/>
      <w:r w:rsidRPr="001C2444">
        <w:rPr>
          <w:rFonts w:cstheme="majorBidi"/>
          <w:rtl/>
        </w:rPr>
        <w:t xml:space="preserve"> </w:t>
      </w:r>
      <w:proofErr w:type="spellStart"/>
      <w:r w:rsidRPr="001C2444">
        <w:rPr>
          <w:rFonts w:cstheme="majorBidi"/>
          <w:rtl/>
        </w:rPr>
        <w:t>Ease</w:t>
      </w:r>
      <w:proofErr w:type="spellEnd"/>
      <w:r w:rsidRPr="001C2444">
        <w:rPr>
          <w:rFonts w:cstheme="majorBidi"/>
          <w:rtl/>
        </w:rPr>
        <w:t xml:space="preserve"> </w:t>
      </w:r>
      <w:proofErr w:type="spellStart"/>
      <w:r w:rsidRPr="001C2444">
        <w:rPr>
          <w:rFonts w:cstheme="majorBidi"/>
          <w:rtl/>
        </w:rPr>
        <w:t>of</w:t>
      </w:r>
      <w:proofErr w:type="spellEnd"/>
      <w:r w:rsidRPr="001C2444">
        <w:rPr>
          <w:rFonts w:cstheme="majorBidi"/>
          <w:rtl/>
        </w:rPr>
        <w:t xml:space="preserve"> </w:t>
      </w:r>
      <w:proofErr w:type="spellStart"/>
      <w:r w:rsidRPr="001C2444">
        <w:rPr>
          <w:rFonts w:cstheme="majorBidi"/>
          <w:rtl/>
        </w:rPr>
        <w:t>Use</w:t>
      </w:r>
      <w:proofErr w:type="spellEnd"/>
      <w:r w:rsidRPr="001C2444">
        <w:rPr>
          <w:rFonts w:cstheme="majorBidi"/>
          <w:rtl/>
        </w:rPr>
        <w:t>) وتعني مدى إدراك المستخدم لخلوّ التقنية من التعقيد والجهد.</w:t>
      </w:r>
    </w:p>
    <w:p w:rsidR="007A350B" w:rsidRPr="001C2444" w:rsidRDefault="00000000" w:rsidP="001C2444">
      <w:pPr>
        <w:bidi/>
        <w:spacing w:before="80" w:after="80"/>
        <w:rPr>
          <w:rFonts w:cstheme="majorBidi"/>
        </w:rPr>
      </w:pPr>
      <w:r w:rsidRPr="001C2444">
        <w:rPr>
          <w:rFonts w:cstheme="majorBidi"/>
          <w:rtl/>
        </w:rPr>
        <w:t>الإسقاط على دراستنا: يُوظَّف نموذج TAM لقياس مدى إدراك المستهلك السعودي لنفع الرسائل التسويقية المخصصة بالذكاء الاصطناعي وسهولة التعامل معها، وكيف يُترجَم هذا الإدراك إلى نية شراء فعلية. ويُفيدنا النموذج في بناء محاور الاستبيان المرتبطة بالفرضيتين الثانية والثالثة.</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2. نظرية السلوك المخطط (</w:t>
      </w:r>
      <w:proofErr w:type="spellStart"/>
      <w:r w:rsidRPr="001C2444">
        <w:rPr>
          <w:rFonts w:cstheme="majorBidi"/>
          <w:rtl/>
        </w:rPr>
        <w:t>Theory</w:t>
      </w:r>
      <w:proofErr w:type="spellEnd"/>
      <w:r w:rsidRPr="001C2444">
        <w:rPr>
          <w:rFonts w:cstheme="majorBidi"/>
          <w:rtl/>
        </w:rPr>
        <w:t xml:space="preserve"> </w:t>
      </w:r>
      <w:proofErr w:type="spellStart"/>
      <w:r w:rsidRPr="001C2444">
        <w:rPr>
          <w:rFonts w:cstheme="majorBidi"/>
          <w:rtl/>
        </w:rPr>
        <w:t>of</w:t>
      </w:r>
      <w:proofErr w:type="spellEnd"/>
      <w:r w:rsidRPr="001C2444">
        <w:rPr>
          <w:rFonts w:cstheme="majorBidi"/>
          <w:rtl/>
        </w:rPr>
        <w:t xml:space="preserve"> </w:t>
      </w:r>
      <w:proofErr w:type="spellStart"/>
      <w:r w:rsidRPr="001C2444">
        <w:rPr>
          <w:rFonts w:cstheme="majorBidi"/>
          <w:rtl/>
        </w:rPr>
        <w:t>Planned</w:t>
      </w:r>
      <w:proofErr w:type="spellEnd"/>
      <w:r w:rsidRPr="001C2444">
        <w:rPr>
          <w:rFonts w:cstheme="majorBidi"/>
          <w:rtl/>
        </w:rPr>
        <w:t xml:space="preserve"> </w:t>
      </w:r>
      <w:proofErr w:type="spellStart"/>
      <w:r w:rsidRPr="001C2444">
        <w:rPr>
          <w:rFonts w:cstheme="majorBidi"/>
          <w:rtl/>
        </w:rPr>
        <w:t>Behavior</w:t>
      </w:r>
      <w:proofErr w:type="spellEnd"/>
      <w:r w:rsidRPr="001C2444">
        <w:rPr>
          <w:rFonts w:cstheme="majorBidi"/>
          <w:rtl/>
        </w:rPr>
        <w:t xml:space="preserve"> - TPB)</w:t>
      </w:r>
    </w:p>
    <w:p w:rsidR="007A350B" w:rsidRPr="001C2444" w:rsidRDefault="00000000" w:rsidP="001C2444">
      <w:pPr>
        <w:bidi/>
        <w:spacing w:before="80" w:after="80"/>
        <w:rPr>
          <w:rFonts w:cstheme="majorBidi"/>
        </w:rPr>
      </w:pPr>
      <w:r w:rsidRPr="001C2444">
        <w:rPr>
          <w:rFonts w:cstheme="majorBidi"/>
          <w:rtl/>
        </w:rPr>
        <w:t xml:space="preserve">طوّر عالم النفس الاجتماعي </w:t>
      </w:r>
      <w:proofErr w:type="spellStart"/>
      <w:r w:rsidRPr="001C2444">
        <w:rPr>
          <w:rFonts w:cstheme="majorBidi"/>
          <w:rtl/>
        </w:rPr>
        <w:t>إيجك</w:t>
      </w:r>
      <w:proofErr w:type="spellEnd"/>
      <w:r w:rsidRPr="001C2444">
        <w:rPr>
          <w:rFonts w:cstheme="majorBidi"/>
          <w:rtl/>
        </w:rPr>
        <w:t xml:space="preserve"> أيزن (</w:t>
      </w:r>
      <w:proofErr w:type="spellStart"/>
      <w:r w:rsidRPr="001C2444">
        <w:rPr>
          <w:rFonts w:cstheme="majorBidi"/>
          <w:rtl/>
        </w:rPr>
        <w:t>Icek</w:t>
      </w:r>
      <w:proofErr w:type="spellEnd"/>
      <w:r w:rsidRPr="001C2444">
        <w:rPr>
          <w:rFonts w:cstheme="majorBidi"/>
          <w:rtl/>
        </w:rPr>
        <w:t xml:space="preserve"> </w:t>
      </w:r>
      <w:proofErr w:type="spellStart"/>
      <w:r w:rsidRPr="001C2444">
        <w:rPr>
          <w:rFonts w:cstheme="majorBidi"/>
          <w:rtl/>
        </w:rPr>
        <w:t>Ajzen</w:t>
      </w:r>
      <w:proofErr w:type="spellEnd"/>
      <w:r w:rsidRPr="001C2444">
        <w:rPr>
          <w:rFonts w:cstheme="majorBidi"/>
          <w:rtl/>
        </w:rPr>
        <w:t>) هذه النظرية عام 1991 امتداداً لنظرية الفعل المبرر، مُضيفاً بُعد الضبط السلوكي المُدرَك للتغلب على محدودية النظريات السابقة في التنبؤ بالسلوكيات التي لا تخضع كلياً لإرادة الفرد.</w:t>
      </w:r>
    </w:p>
    <w:p w:rsidR="007A350B" w:rsidRPr="001C2444" w:rsidRDefault="00000000" w:rsidP="001C2444">
      <w:pPr>
        <w:bidi/>
        <w:spacing w:before="80" w:after="80"/>
        <w:rPr>
          <w:rFonts w:cstheme="majorBidi"/>
        </w:rPr>
      </w:pPr>
      <w:r w:rsidRPr="001C2444">
        <w:rPr>
          <w:rFonts w:cstheme="majorBidi"/>
          <w:rtl/>
        </w:rPr>
        <w:t>تقوم النظرية على ثلاثة أبعاد: الاتجاه نحو السلوك (</w:t>
      </w:r>
      <w:proofErr w:type="spellStart"/>
      <w:r w:rsidRPr="001C2444">
        <w:rPr>
          <w:rFonts w:cstheme="majorBidi"/>
          <w:rtl/>
        </w:rPr>
        <w:t>Attitude</w:t>
      </w:r>
      <w:proofErr w:type="spellEnd"/>
      <w:r w:rsidRPr="001C2444">
        <w:rPr>
          <w:rFonts w:cstheme="majorBidi"/>
          <w:rtl/>
        </w:rPr>
        <w:t>) وهو التقييم الإيجابي أو السلبي للفرد تجاه السلوك المستهدف. والمعيار الشخصي الاجتماعي (</w:t>
      </w:r>
      <w:proofErr w:type="spellStart"/>
      <w:r w:rsidRPr="001C2444">
        <w:rPr>
          <w:rFonts w:cstheme="majorBidi"/>
          <w:rtl/>
        </w:rPr>
        <w:t>Subjective</w:t>
      </w:r>
      <w:proofErr w:type="spellEnd"/>
      <w:r w:rsidRPr="001C2444">
        <w:rPr>
          <w:rFonts w:cstheme="majorBidi"/>
          <w:rtl/>
        </w:rPr>
        <w:t xml:space="preserve"> </w:t>
      </w:r>
      <w:proofErr w:type="spellStart"/>
      <w:r w:rsidRPr="001C2444">
        <w:rPr>
          <w:rFonts w:cstheme="majorBidi"/>
          <w:rtl/>
        </w:rPr>
        <w:t>Norm</w:t>
      </w:r>
      <w:proofErr w:type="spellEnd"/>
      <w:r w:rsidRPr="001C2444">
        <w:rPr>
          <w:rFonts w:cstheme="majorBidi"/>
          <w:rtl/>
        </w:rPr>
        <w:t>) وهو إدراك الفرد للضغوط الاجتماعية المحيطة به تجاه تبني السلوك. والضبط السلوكي المُدرَك (</w:t>
      </w:r>
      <w:proofErr w:type="spellStart"/>
      <w:r w:rsidRPr="001C2444">
        <w:rPr>
          <w:rFonts w:cstheme="majorBidi"/>
          <w:rtl/>
        </w:rPr>
        <w:t>Perceived</w:t>
      </w:r>
      <w:proofErr w:type="spellEnd"/>
      <w:r w:rsidRPr="001C2444">
        <w:rPr>
          <w:rFonts w:cstheme="majorBidi"/>
          <w:rtl/>
        </w:rPr>
        <w:t xml:space="preserve"> </w:t>
      </w:r>
      <w:proofErr w:type="spellStart"/>
      <w:r w:rsidRPr="001C2444">
        <w:rPr>
          <w:rFonts w:cstheme="majorBidi"/>
          <w:rtl/>
        </w:rPr>
        <w:t>Behavioral</w:t>
      </w:r>
      <w:proofErr w:type="spellEnd"/>
      <w:r w:rsidRPr="001C2444">
        <w:rPr>
          <w:rFonts w:cstheme="majorBidi"/>
          <w:rtl/>
        </w:rPr>
        <w:t xml:space="preserve"> </w:t>
      </w:r>
      <w:proofErr w:type="spellStart"/>
      <w:r w:rsidRPr="001C2444">
        <w:rPr>
          <w:rFonts w:cstheme="majorBidi"/>
          <w:rtl/>
        </w:rPr>
        <w:t>Control</w:t>
      </w:r>
      <w:proofErr w:type="spellEnd"/>
      <w:r w:rsidRPr="001C2444">
        <w:rPr>
          <w:rFonts w:cstheme="majorBidi"/>
          <w:rtl/>
        </w:rPr>
        <w:t>) وهو شعور الفرد بامتلاكه الموارد والقدرات اللازمة لأداء السلوك.</w:t>
      </w:r>
    </w:p>
    <w:p w:rsidR="007A350B" w:rsidRPr="001C2444" w:rsidRDefault="00000000" w:rsidP="001C2444">
      <w:pPr>
        <w:bidi/>
        <w:spacing w:before="80" w:after="80"/>
        <w:rPr>
          <w:rFonts w:cstheme="majorBidi"/>
        </w:rPr>
      </w:pPr>
      <w:r w:rsidRPr="001C2444">
        <w:rPr>
          <w:rFonts w:cstheme="majorBidi"/>
          <w:rtl/>
        </w:rPr>
        <w:t>الإسقاط على دراستنا: تُعيننا نظرية TPB على فهم الدوافع النفسية والاجتماعية التي تحكم نية المستهلك السعودي في الاستجابة للرسائل التسويقية المخصصة بالذكاء الاصطناعي، سواءً من حيث موقفه الشخصي منها، أو تأثير محيطه الاجتماعي، أو إحساسه بالقدرة على التحكم في قراراته الشرائية الرقمية.</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تاسعاً: منهج ونوع الدراسة</w:t>
      </w:r>
    </w:p>
    <w:p w:rsidR="007A350B" w:rsidRPr="001C2444" w:rsidRDefault="007A350B" w:rsidP="001C2444">
      <w:pPr>
        <w:bidi/>
        <w:rPr>
          <w:rFonts w:cstheme="majorBidi"/>
        </w:rPr>
      </w:pPr>
    </w:p>
    <w:p w:rsidR="007A350B" w:rsidRPr="001C2444" w:rsidRDefault="00000000" w:rsidP="001C2444">
      <w:pPr>
        <w:bidi/>
        <w:spacing w:before="80" w:after="80"/>
        <w:rPr>
          <w:rFonts w:cstheme="majorBidi"/>
        </w:rPr>
      </w:pPr>
      <w:r w:rsidRPr="001C2444">
        <w:rPr>
          <w:rFonts w:cstheme="majorBidi"/>
          <w:rtl/>
        </w:rPr>
        <w:t>اعتمدنا في هذه الدراسة على المنهج الوصفي التحليلي (</w:t>
      </w:r>
      <w:proofErr w:type="spellStart"/>
      <w:r w:rsidRPr="001C2444">
        <w:rPr>
          <w:rFonts w:cstheme="majorBidi"/>
          <w:rtl/>
        </w:rPr>
        <w:t>Descriptive-Analytical</w:t>
      </w:r>
      <w:proofErr w:type="spellEnd"/>
      <w:r w:rsidRPr="001C2444">
        <w:rPr>
          <w:rFonts w:cstheme="majorBidi"/>
          <w:rtl/>
        </w:rPr>
        <w:t xml:space="preserve"> </w:t>
      </w:r>
      <w:proofErr w:type="spellStart"/>
      <w:r w:rsidRPr="001C2444">
        <w:rPr>
          <w:rFonts w:cstheme="majorBidi"/>
          <w:rtl/>
        </w:rPr>
        <w:t>Method</w:t>
      </w:r>
      <w:proofErr w:type="spellEnd"/>
      <w:r w:rsidRPr="001C2444">
        <w:rPr>
          <w:rFonts w:cstheme="majorBidi"/>
          <w:rtl/>
        </w:rPr>
        <w:t>) بوصفه المنهج الأنسب لطبيعة الإشكالية والأهداف البحثية المرسومة. يقوم هذا المنهج على وصف الظاهرة موضع الدراسة - وهي أثر توظيف الذكاء الاصطناعي التوليدي في تخصيص الرسائل التسويقية - وصفاً دقيقاً وموضوعياً، ثم تحليل بياناتها وتفسير نتائجها وتحديد طبيعة العلاقات بين متغيراتها المستقلة والتابعة والوسيطة.</w:t>
      </w:r>
    </w:p>
    <w:p w:rsidR="007A350B" w:rsidRPr="001C2444" w:rsidRDefault="00000000" w:rsidP="001C2444">
      <w:pPr>
        <w:bidi/>
        <w:spacing w:before="80" w:after="80"/>
        <w:rPr>
          <w:rFonts w:cstheme="majorBidi"/>
        </w:rPr>
      </w:pPr>
      <w:r w:rsidRPr="001C2444">
        <w:rPr>
          <w:rFonts w:cstheme="majorBidi"/>
          <w:rtl/>
        </w:rPr>
        <w:t>ويُصنَّف البحث ضمن الدراسات الميدانية الكمية (</w:t>
      </w:r>
      <w:proofErr w:type="spellStart"/>
      <w:r w:rsidRPr="001C2444">
        <w:rPr>
          <w:rFonts w:cstheme="majorBidi"/>
          <w:rtl/>
        </w:rPr>
        <w:t>Quantitative</w:t>
      </w:r>
      <w:proofErr w:type="spellEnd"/>
      <w:r w:rsidRPr="001C2444">
        <w:rPr>
          <w:rFonts w:cstheme="majorBidi"/>
          <w:rtl/>
        </w:rPr>
        <w:t xml:space="preserve"> </w:t>
      </w:r>
      <w:proofErr w:type="spellStart"/>
      <w:r w:rsidRPr="001C2444">
        <w:rPr>
          <w:rFonts w:cstheme="majorBidi"/>
          <w:rtl/>
        </w:rPr>
        <w:t>Field</w:t>
      </w:r>
      <w:proofErr w:type="spellEnd"/>
      <w:r w:rsidRPr="001C2444">
        <w:rPr>
          <w:rFonts w:cstheme="majorBidi"/>
          <w:rtl/>
        </w:rPr>
        <w:t xml:space="preserve"> </w:t>
      </w:r>
      <w:proofErr w:type="spellStart"/>
      <w:r w:rsidRPr="001C2444">
        <w:rPr>
          <w:rFonts w:cstheme="majorBidi"/>
          <w:rtl/>
        </w:rPr>
        <w:t>Study</w:t>
      </w:r>
      <w:proofErr w:type="spellEnd"/>
      <w:r w:rsidRPr="001C2444">
        <w:rPr>
          <w:rFonts w:cstheme="majorBidi"/>
          <w:rtl/>
        </w:rPr>
        <w:t>) التي تعتمد على جمع البيانات الأولية من مجتمع الدراسة مباشرةً عبر أداة الاستبانة، وتخضعها للتحليل الإحصائي للإجابة عن التساؤلات واختبار الفرضيات.</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عاشراً: عينة الدراسة</w:t>
      </w:r>
    </w:p>
    <w:p w:rsidR="007A350B" w:rsidRPr="001C2444" w:rsidRDefault="007A350B" w:rsidP="001C2444">
      <w:pPr>
        <w:bidi/>
        <w:rPr>
          <w:rFonts w:cstheme="majorBidi"/>
        </w:rPr>
      </w:pPr>
    </w:p>
    <w:p w:rsidR="007A350B" w:rsidRPr="001C2444" w:rsidRDefault="00000000" w:rsidP="001C2444">
      <w:pPr>
        <w:bidi/>
        <w:spacing w:before="80" w:after="80"/>
        <w:rPr>
          <w:rFonts w:cstheme="majorBidi"/>
        </w:rPr>
      </w:pPr>
      <w:r w:rsidRPr="001C2444">
        <w:rPr>
          <w:rFonts w:cstheme="majorBidi"/>
          <w:rtl/>
        </w:rPr>
        <w:t>اعتمدنا في هذه الدراسة على أسلوب العينة العشوائية الإلكترونية (</w:t>
      </w:r>
      <w:proofErr w:type="spellStart"/>
      <w:r w:rsidRPr="001C2444">
        <w:rPr>
          <w:rFonts w:cstheme="majorBidi"/>
          <w:rtl/>
        </w:rPr>
        <w:t>Online</w:t>
      </w:r>
      <w:proofErr w:type="spellEnd"/>
      <w:r w:rsidRPr="001C2444">
        <w:rPr>
          <w:rFonts w:cstheme="majorBidi"/>
          <w:rtl/>
        </w:rPr>
        <w:t xml:space="preserve"> </w:t>
      </w:r>
      <w:proofErr w:type="spellStart"/>
      <w:r w:rsidRPr="001C2444">
        <w:rPr>
          <w:rFonts w:cstheme="majorBidi"/>
          <w:rtl/>
        </w:rPr>
        <w:t>Random</w:t>
      </w:r>
      <w:proofErr w:type="spellEnd"/>
      <w:r w:rsidRPr="001C2444">
        <w:rPr>
          <w:rFonts w:cstheme="majorBidi"/>
          <w:rtl/>
        </w:rPr>
        <w:t xml:space="preserve"> </w:t>
      </w:r>
      <w:proofErr w:type="spellStart"/>
      <w:r w:rsidRPr="001C2444">
        <w:rPr>
          <w:rFonts w:cstheme="majorBidi"/>
          <w:rtl/>
        </w:rPr>
        <w:t>Sampling</w:t>
      </w:r>
      <w:proofErr w:type="spellEnd"/>
      <w:r w:rsidRPr="001C2444">
        <w:rPr>
          <w:rFonts w:cstheme="majorBidi"/>
          <w:rtl/>
        </w:rPr>
        <w:t>)، وهي أحد أساليب أخذ العينات المناسبة للدراسات الميدانية الرقمية، إذ يُتاح فيها للمشاركين المؤهلين الاختيار الذاتي للمشاركة عبر الرابط الإلكتروني للاستبانة الموزَّعة من خلال المنصات الرقمية.</w:t>
      </w:r>
    </w:p>
    <w:p w:rsidR="007A350B" w:rsidRPr="001C2444" w:rsidRDefault="00000000" w:rsidP="001C2444">
      <w:pPr>
        <w:bidi/>
        <w:spacing w:before="80" w:after="80"/>
        <w:rPr>
          <w:rFonts w:cstheme="majorBidi"/>
        </w:rPr>
      </w:pPr>
      <w:r w:rsidRPr="001C2444">
        <w:rPr>
          <w:rFonts w:cstheme="majorBidi"/>
          <w:rtl/>
        </w:rPr>
        <w:t xml:space="preserve">مبررات اختيار العينة: نظراً لكون مجتمع الدراسة غير محدود (مستخدمو منصات التجارة الإلكترونية في المملكة العربية السعودية)، استعملنا معادلة </w:t>
      </w:r>
      <w:proofErr w:type="spellStart"/>
      <w:r w:rsidRPr="001C2444">
        <w:rPr>
          <w:rFonts w:cstheme="majorBidi"/>
          <w:rtl/>
        </w:rPr>
        <w:t>كوكران</w:t>
      </w:r>
      <w:proofErr w:type="spellEnd"/>
      <w:r w:rsidRPr="001C2444">
        <w:rPr>
          <w:rFonts w:cstheme="majorBidi"/>
          <w:rtl/>
        </w:rPr>
        <w:t xml:space="preserve"> (</w:t>
      </w:r>
      <w:proofErr w:type="spellStart"/>
      <w:r w:rsidRPr="001C2444">
        <w:rPr>
          <w:rFonts w:cstheme="majorBidi"/>
          <w:rtl/>
        </w:rPr>
        <w:t>Cochran's</w:t>
      </w:r>
      <w:proofErr w:type="spellEnd"/>
      <w:r w:rsidRPr="001C2444">
        <w:rPr>
          <w:rFonts w:cstheme="majorBidi"/>
          <w:rtl/>
        </w:rPr>
        <w:t xml:space="preserve"> </w:t>
      </w:r>
      <w:proofErr w:type="spellStart"/>
      <w:r w:rsidRPr="001C2444">
        <w:rPr>
          <w:rFonts w:cstheme="majorBidi"/>
          <w:rtl/>
        </w:rPr>
        <w:t>Formula</w:t>
      </w:r>
      <w:proofErr w:type="spellEnd"/>
      <w:r w:rsidRPr="001C2444">
        <w:rPr>
          <w:rFonts w:cstheme="majorBidi"/>
          <w:rtl/>
        </w:rPr>
        <w:t xml:space="preserve">) لتحديد الحد الأدنى للعينة بمستوى ثقة 95% وهامش خطأ 5%، فكان الحد الأدنى المستهدف 385 استمارة صالحة للتحليل. وقد حددنا شرطَين رئيسيَّين للمشاركة: أن يكون المبحوث مقيماً في المملكة العربية السعودية، وأن يكون قد استخدم منصات التجارة الإلكترونية (أمازون، نون، </w:t>
      </w:r>
      <w:proofErr w:type="spellStart"/>
      <w:proofErr w:type="gramStart"/>
      <w:r w:rsidRPr="001C2444">
        <w:rPr>
          <w:rFonts w:cstheme="majorBidi"/>
          <w:rtl/>
        </w:rPr>
        <w:t>سوق.كوم</w:t>
      </w:r>
      <w:proofErr w:type="spellEnd"/>
      <w:proofErr w:type="gramEnd"/>
      <w:r w:rsidRPr="001C2444">
        <w:rPr>
          <w:rFonts w:cstheme="majorBidi"/>
          <w:rtl/>
        </w:rPr>
        <w:t xml:space="preserve"> أو غيرها) خلال الأشهر الستة الماضية.</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الحادي عشر: أدوات جمع البيانات</w:t>
      </w:r>
    </w:p>
    <w:p w:rsidR="007A350B" w:rsidRPr="001C2444" w:rsidRDefault="007A350B" w:rsidP="001C2444">
      <w:pPr>
        <w:bidi/>
        <w:rPr>
          <w:rFonts w:cstheme="majorBidi"/>
        </w:rPr>
      </w:pPr>
    </w:p>
    <w:p w:rsidR="007A350B" w:rsidRPr="001C2444" w:rsidRDefault="00000000" w:rsidP="001C2444">
      <w:pPr>
        <w:bidi/>
        <w:spacing w:before="80" w:after="80"/>
        <w:rPr>
          <w:rFonts w:cstheme="majorBidi"/>
        </w:rPr>
      </w:pPr>
      <w:proofErr w:type="spellStart"/>
      <w:r w:rsidRPr="001C2444">
        <w:rPr>
          <w:rFonts w:cstheme="majorBidi"/>
          <w:rtl/>
        </w:rPr>
        <w:t>استعنّا</w:t>
      </w:r>
      <w:proofErr w:type="spellEnd"/>
      <w:r w:rsidRPr="001C2444">
        <w:rPr>
          <w:rFonts w:cstheme="majorBidi"/>
          <w:rtl/>
        </w:rPr>
        <w:t xml:space="preserve"> في جمع بيانات الدراسة بالأداة التالية:</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استمارة الاستبيان الإلكترونية:</w:t>
      </w:r>
    </w:p>
    <w:p w:rsidR="007A350B" w:rsidRPr="001C2444" w:rsidRDefault="00000000" w:rsidP="001C2444">
      <w:pPr>
        <w:bidi/>
        <w:spacing w:before="80" w:after="80"/>
        <w:rPr>
          <w:rFonts w:cstheme="majorBidi"/>
        </w:rPr>
      </w:pPr>
      <w:r w:rsidRPr="001C2444">
        <w:rPr>
          <w:rFonts w:cstheme="majorBidi"/>
          <w:rtl/>
        </w:rPr>
        <w:t xml:space="preserve">صمّمنا استمارة استبيان إلكترونية تتكون من (38) فقرة موزعة على (7) محاور وفق مقياس </w:t>
      </w:r>
      <w:proofErr w:type="spellStart"/>
      <w:r w:rsidRPr="001C2444">
        <w:rPr>
          <w:rFonts w:cstheme="majorBidi"/>
          <w:rtl/>
        </w:rPr>
        <w:t>ليكرت</w:t>
      </w:r>
      <w:proofErr w:type="spellEnd"/>
      <w:r w:rsidRPr="001C2444">
        <w:rPr>
          <w:rFonts w:cstheme="majorBidi"/>
          <w:rtl/>
        </w:rPr>
        <w:t xml:space="preserve"> الثلاثي (موافق / محايد / لا أوافق). وُزّعت الاستمارة إلكترونياً عبر منصات التواصل الاجتماعي والمجموعات ذات الصلة بالتسوق الإلكتروني في المملكة العربية السعودية. يتضمن الاستبيان المحاور الآتية:</w:t>
      </w:r>
    </w:p>
    <w:p w:rsidR="007A350B" w:rsidRPr="001C2444" w:rsidRDefault="00000000" w:rsidP="001C2444">
      <w:pPr>
        <w:bidi/>
        <w:spacing w:before="60" w:after="60"/>
        <w:ind w:right="360"/>
        <w:rPr>
          <w:rFonts w:cstheme="majorBidi"/>
        </w:rPr>
      </w:pPr>
      <w:r w:rsidRPr="001C2444">
        <w:rPr>
          <w:rFonts w:cstheme="majorBidi"/>
          <w:rtl/>
        </w:rPr>
        <w:t>• المحور الأول: الوعي باستخدام الذكاء الاصطناعي التوليدي في التسويق (6 فقرات).</w:t>
      </w:r>
    </w:p>
    <w:p w:rsidR="007A350B" w:rsidRPr="001C2444" w:rsidRDefault="00000000" w:rsidP="001C2444">
      <w:pPr>
        <w:bidi/>
        <w:spacing w:before="60" w:after="60"/>
        <w:ind w:right="360"/>
        <w:rPr>
          <w:rFonts w:cstheme="majorBidi"/>
        </w:rPr>
      </w:pPr>
      <w:r w:rsidRPr="001C2444">
        <w:rPr>
          <w:rFonts w:cstheme="majorBidi"/>
          <w:rtl/>
        </w:rPr>
        <w:t>• المحور الثاني: النفع المتصوَّر وسهولة الاستخدام - TAM (6 فقرات).</w:t>
      </w:r>
    </w:p>
    <w:p w:rsidR="007A350B" w:rsidRPr="001C2444" w:rsidRDefault="00000000" w:rsidP="001C2444">
      <w:pPr>
        <w:bidi/>
        <w:spacing w:before="60" w:after="60"/>
        <w:ind w:right="360"/>
        <w:rPr>
          <w:rFonts w:cstheme="majorBidi"/>
        </w:rPr>
      </w:pPr>
      <w:r w:rsidRPr="001C2444">
        <w:rPr>
          <w:rFonts w:cstheme="majorBidi"/>
          <w:rtl/>
        </w:rPr>
        <w:t>• المحور الثالث: تخصيص الرسائل التسويقية (6 فقرات).</w:t>
      </w:r>
    </w:p>
    <w:p w:rsidR="007A350B" w:rsidRPr="001C2444" w:rsidRDefault="00000000" w:rsidP="001C2444">
      <w:pPr>
        <w:bidi/>
        <w:spacing w:before="60" w:after="60"/>
        <w:ind w:right="360"/>
        <w:rPr>
          <w:rFonts w:cstheme="majorBidi"/>
        </w:rPr>
      </w:pPr>
      <w:r w:rsidRPr="001C2444">
        <w:rPr>
          <w:rFonts w:cstheme="majorBidi"/>
          <w:rtl/>
        </w:rPr>
        <w:t>• المحور الرابع: الثقة المُدركة - المتغير الوسيط (6 فقرات).</w:t>
      </w:r>
    </w:p>
    <w:p w:rsidR="007A350B" w:rsidRPr="001C2444" w:rsidRDefault="00000000" w:rsidP="001C2444">
      <w:pPr>
        <w:bidi/>
        <w:spacing w:before="60" w:after="60"/>
        <w:ind w:right="360"/>
        <w:rPr>
          <w:rFonts w:cstheme="majorBidi"/>
        </w:rPr>
      </w:pPr>
      <w:r w:rsidRPr="001C2444">
        <w:rPr>
          <w:rFonts w:cstheme="majorBidi"/>
          <w:rtl/>
        </w:rPr>
        <w:t>• المحور الخامس: نية الشراء - المتغير التابع (6 فقرات).</w:t>
      </w:r>
    </w:p>
    <w:p w:rsidR="007A350B" w:rsidRPr="001C2444" w:rsidRDefault="00000000" w:rsidP="001C2444">
      <w:pPr>
        <w:bidi/>
        <w:spacing w:before="60" w:after="60"/>
        <w:ind w:right="360"/>
        <w:rPr>
          <w:rFonts w:cstheme="majorBidi"/>
        </w:rPr>
      </w:pPr>
      <w:r w:rsidRPr="001C2444">
        <w:rPr>
          <w:rFonts w:cstheme="majorBidi"/>
          <w:rtl/>
        </w:rPr>
        <w:t>• المحور السادس: أبعاد نظرية السلوك المخطط - TPB (8 فقرات).</w:t>
      </w:r>
    </w:p>
    <w:p w:rsidR="007A350B" w:rsidRPr="001C2444" w:rsidRDefault="00000000" w:rsidP="001C2444">
      <w:pPr>
        <w:bidi/>
        <w:spacing w:before="60" w:after="60"/>
        <w:ind w:right="360"/>
        <w:rPr>
          <w:rFonts w:cstheme="majorBidi"/>
        </w:rPr>
      </w:pPr>
      <w:r w:rsidRPr="001C2444">
        <w:rPr>
          <w:rFonts w:cstheme="majorBidi"/>
          <w:rtl/>
        </w:rPr>
        <w:t>• المحور السابع: البيانات الديموغرافية (الجنس، الفئة العمرية، المستوى التعليمي، الدخل الشهري، المنصة الأكثر استخداماً).</w:t>
      </w:r>
    </w:p>
    <w:p w:rsidR="007A350B" w:rsidRPr="001C2444" w:rsidRDefault="00000000" w:rsidP="001C2444">
      <w:pPr>
        <w:bidi/>
        <w:spacing w:before="80" w:after="80"/>
        <w:rPr>
          <w:rFonts w:cstheme="majorBidi"/>
        </w:rPr>
      </w:pPr>
      <w:r w:rsidRPr="001C2444">
        <w:rPr>
          <w:rFonts w:cstheme="majorBidi"/>
          <w:rtl/>
        </w:rPr>
        <w:t>الاستبانة: هي أداة بحثية منظمة تتضمن مجموعة من الأسئلة أو العبارات يُطلب من المبحوث الإجابة عنها بصورة مستقلة، وتُعدّ من أكثر أدوات جمع البيانات شيوعاً في الدراسات الكمية الوصفية.</w:t>
      </w:r>
    </w:p>
    <w:p w:rsidR="007A350B" w:rsidRPr="001C2444" w:rsidRDefault="007A350B" w:rsidP="001C2444">
      <w:pPr>
        <w:bidi/>
        <w:rPr>
          <w:rFonts w:cstheme="majorBidi"/>
        </w:rPr>
      </w:pPr>
    </w:p>
    <w:p w:rsidR="007A350B" w:rsidRPr="001C2444" w:rsidRDefault="00000000" w:rsidP="001C2444">
      <w:pPr>
        <w:pStyle w:val="Heading1"/>
        <w:shd w:val="clear" w:color="auto" w:fill="1F3864"/>
        <w:rPr>
          <w:rFonts w:cstheme="majorBidi"/>
        </w:rPr>
      </w:pPr>
      <w:r w:rsidRPr="001C2444">
        <w:rPr>
          <w:rFonts w:cstheme="majorBidi"/>
          <w:rtl/>
        </w:rPr>
        <w:t>الثاني عشر: مجالات الدراسة</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lastRenderedPageBreak/>
        <w:t>أ/ المجال المكاني:</w:t>
      </w:r>
    </w:p>
    <w:p w:rsidR="007A350B" w:rsidRPr="001C2444" w:rsidRDefault="00000000" w:rsidP="001C2444">
      <w:pPr>
        <w:bidi/>
        <w:spacing w:before="80" w:after="80"/>
        <w:rPr>
          <w:rFonts w:cstheme="majorBidi"/>
        </w:rPr>
      </w:pPr>
      <w:r w:rsidRPr="001C2444">
        <w:rPr>
          <w:rFonts w:cstheme="majorBidi"/>
          <w:rtl/>
        </w:rPr>
        <w:t>أُجريت دراستنا الميدانية على عينة من مستخدمي منصات التجارة الإلكترونية في المملكة العربية السعودية، دون تحديد نطاق جغرافي محدد داخل المملكة، نظراً لطبيعة التوزيع الإلكتروني للاستبانة الذي يتيح الوصول إلى مستخدمين من مختلف المناطق والمدن.</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ب/ المجال الزماني:</w:t>
      </w:r>
    </w:p>
    <w:p w:rsidR="007A350B" w:rsidRPr="001C2444" w:rsidRDefault="00000000" w:rsidP="001C2444">
      <w:pPr>
        <w:bidi/>
        <w:spacing w:before="80" w:after="80"/>
        <w:rPr>
          <w:rFonts w:cstheme="majorBidi"/>
        </w:rPr>
      </w:pPr>
      <w:r w:rsidRPr="001C2444">
        <w:rPr>
          <w:rFonts w:cstheme="majorBidi"/>
          <w:rtl/>
        </w:rPr>
        <w:t>أُجريت الدراسة خلال الفترة الممتدة من فبراير 2026 إلى غاية أبريل 2026، وكانت مقسّمةً بين مرحلتين: الأولى مرحلة الإعداد النظري وبناء أدوات البحث (فبراير - مارس 2026)، والثانية مرحلة التطبيق الميداني من توزيع الاستمارة وجمعها وتحليل نتائجها (مارس - أبريل 2026).</w:t>
      </w:r>
    </w:p>
    <w:p w:rsidR="007A350B" w:rsidRPr="001C2444" w:rsidRDefault="007A350B" w:rsidP="001C2444">
      <w:pPr>
        <w:bidi/>
        <w:rPr>
          <w:rFonts w:cstheme="majorBidi"/>
        </w:rPr>
      </w:pPr>
    </w:p>
    <w:p w:rsidR="007A350B" w:rsidRPr="001C2444" w:rsidRDefault="00000000" w:rsidP="001C2444">
      <w:pPr>
        <w:pStyle w:val="Heading2"/>
        <w:pBdr>
          <w:bottom w:val="single" w:sz="4" w:space="0" w:color="1F3864"/>
        </w:pBdr>
        <w:rPr>
          <w:rFonts w:cstheme="majorBidi"/>
        </w:rPr>
      </w:pPr>
      <w:r w:rsidRPr="001C2444">
        <w:rPr>
          <w:rFonts w:cstheme="majorBidi"/>
          <w:rtl/>
        </w:rPr>
        <w:t>جـ/ المجال البشري:</w:t>
      </w:r>
    </w:p>
    <w:p w:rsidR="007A350B" w:rsidRPr="001C2444" w:rsidRDefault="00000000" w:rsidP="001C2444">
      <w:pPr>
        <w:bidi/>
        <w:spacing w:before="80" w:after="80"/>
        <w:rPr>
          <w:rFonts w:cstheme="majorBidi"/>
        </w:rPr>
      </w:pPr>
      <w:r w:rsidRPr="001C2444">
        <w:rPr>
          <w:rFonts w:cstheme="majorBidi"/>
          <w:rtl/>
        </w:rPr>
        <w:t>يشمل مجال الدراسة البشري عينة من مستخدمي منصات التجارة الإلكترونية في المملكة العربية السعودية ممن استوفوا شرطَي الإقامة في المملكة والاستخدام الفعلي لإحدى منصات التجارة الإلكترونية خلال الأشهر الستة السابقة لتوزيع الاستبانة، والبالغ عددهم المستهدف 385 مشاركاً على الأقل.</w:t>
      </w:r>
    </w:p>
    <w:p w:rsidR="007A350B" w:rsidRPr="001C2444" w:rsidRDefault="007A350B" w:rsidP="001C2444">
      <w:pPr>
        <w:bidi/>
        <w:rPr>
          <w:rFonts w:cstheme="majorBidi"/>
        </w:rPr>
      </w:pPr>
    </w:p>
    <w:p w:rsidR="007A350B" w:rsidRPr="001C2444" w:rsidRDefault="007A350B" w:rsidP="001C2444">
      <w:pPr>
        <w:bidi/>
        <w:rPr>
          <w:rFonts w:cstheme="majorBidi"/>
        </w:rPr>
      </w:pPr>
    </w:p>
    <w:p w:rsidR="007A350B" w:rsidRPr="001C2444" w:rsidRDefault="00000000" w:rsidP="001C2444">
      <w:pPr>
        <w:pBdr>
          <w:top w:val="single" w:sz="4" w:space="0" w:color="C9A84C"/>
        </w:pBdr>
        <w:bidi/>
        <w:spacing w:before="400" w:after="200"/>
        <w:jc w:val="center"/>
        <w:rPr>
          <w:rFonts w:cstheme="majorBidi"/>
        </w:rPr>
      </w:pPr>
      <w:r w:rsidRPr="001C2444">
        <w:rPr>
          <w:rFonts w:cstheme="majorBidi"/>
          <w:b/>
          <w:bCs/>
          <w:color w:val="1F3864"/>
          <w:sz w:val="24"/>
          <w:szCs w:val="24"/>
          <w:rtl/>
        </w:rPr>
        <w:t>بالتوفيق والنجاح</w:t>
      </w:r>
    </w:p>
    <w:p w:rsidR="007A350B" w:rsidRPr="001C2444" w:rsidRDefault="00000000" w:rsidP="001C2444">
      <w:pPr>
        <w:bidi/>
        <w:spacing w:before="80" w:after="80"/>
        <w:jc w:val="center"/>
        <w:rPr>
          <w:rFonts w:cstheme="majorBidi"/>
        </w:rPr>
      </w:pPr>
      <w:r w:rsidRPr="001C2444">
        <w:rPr>
          <w:rFonts w:cstheme="majorBidi"/>
          <w:color w:val="1F3864"/>
          <w:sz w:val="20"/>
          <w:szCs w:val="20"/>
          <w:rtl/>
        </w:rPr>
        <w:t>إشراف: د. توفيق عمري</w:t>
      </w:r>
    </w:p>
    <w:p w:rsidR="007A350B" w:rsidRPr="001C2444" w:rsidRDefault="00000000" w:rsidP="001C2444">
      <w:pPr>
        <w:bidi/>
        <w:spacing w:before="80" w:after="80"/>
        <w:jc w:val="center"/>
        <w:rPr>
          <w:rFonts w:cstheme="majorBidi"/>
        </w:rPr>
      </w:pPr>
      <w:r w:rsidRPr="001C2444">
        <w:rPr>
          <w:rFonts w:cstheme="majorBidi"/>
          <w:color w:val="1F3864"/>
          <w:sz w:val="20"/>
          <w:szCs w:val="20"/>
          <w:rtl/>
        </w:rPr>
        <w:t xml:space="preserve">جامعة </w:t>
      </w:r>
      <w:proofErr w:type="spellStart"/>
      <w:r w:rsidRPr="001C2444">
        <w:rPr>
          <w:rFonts w:cstheme="majorBidi"/>
          <w:color w:val="1F3864"/>
          <w:sz w:val="20"/>
          <w:szCs w:val="20"/>
          <w:rtl/>
        </w:rPr>
        <w:t>ميدأوشن</w:t>
      </w:r>
      <w:proofErr w:type="spellEnd"/>
      <w:r w:rsidRPr="001C2444">
        <w:rPr>
          <w:rFonts w:cstheme="majorBidi"/>
          <w:color w:val="1F3864"/>
          <w:sz w:val="20"/>
          <w:szCs w:val="20"/>
          <w:rtl/>
        </w:rPr>
        <w:t xml:space="preserve"> - كلية الإعلام والتسويق - 2026</w:t>
      </w:r>
    </w:p>
    <w:sectPr w:rsidR="007A350B" w:rsidRPr="001C2444">
      <w:pgSz w:w="11906" w:h="16838"/>
      <w:pgMar w:top="1440" w:right="180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E0010"/>
    <w:multiLevelType w:val="hybridMultilevel"/>
    <w:tmpl w:val="34307E0A"/>
    <w:lvl w:ilvl="0" w:tplc="B708608E">
      <w:start w:val="1"/>
      <w:numFmt w:val="bullet"/>
      <w:lvlText w:val="●"/>
      <w:lvlJc w:val="left"/>
      <w:pPr>
        <w:ind w:left="720" w:hanging="360"/>
      </w:pPr>
    </w:lvl>
    <w:lvl w:ilvl="1" w:tplc="95542A84">
      <w:start w:val="1"/>
      <w:numFmt w:val="bullet"/>
      <w:lvlText w:val="○"/>
      <w:lvlJc w:val="left"/>
      <w:pPr>
        <w:ind w:left="1440" w:hanging="360"/>
      </w:pPr>
    </w:lvl>
    <w:lvl w:ilvl="2" w:tplc="6C7E78AC">
      <w:start w:val="1"/>
      <w:numFmt w:val="bullet"/>
      <w:lvlText w:val="■"/>
      <w:lvlJc w:val="left"/>
      <w:pPr>
        <w:ind w:left="2160" w:hanging="360"/>
      </w:pPr>
    </w:lvl>
    <w:lvl w:ilvl="3" w:tplc="DD5CAB50">
      <w:start w:val="1"/>
      <w:numFmt w:val="bullet"/>
      <w:lvlText w:val="●"/>
      <w:lvlJc w:val="left"/>
      <w:pPr>
        <w:ind w:left="2880" w:hanging="360"/>
      </w:pPr>
    </w:lvl>
    <w:lvl w:ilvl="4" w:tplc="A804220C">
      <w:start w:val="1"/>
      <w:numFmt w:val="bullet"/>
      <w:lvlText w:val="○"/>
      <w:lvlJc w:val="left"/>
      <w:pPr>
        <w:ind w:left="3600" w:hanging="360"/>
      </w:pPr>
    </w:lvl>
    <w:lvl w:ilvl="5" w:tplc="A738A0CA">
      <w:start w:val="1"/>
      <w:numFmt w:val="bullet"/>
      <w:lvlText w:val="■"/>
      <w:lvlJc w:val="left"/>
      <w:pPr>
        <w:ind w:left="4320" w:hanging="360"/>
      </w:pPr>
    </w:lvl>
    <w:lvl w:ilvl="6" w:tplc="FC0CFFDE">
      <w:start w:val="1"/>
      <w:numFmt w:val="bullet"/>
      <w:lvlText w:val="●"/>
      <w:lvlJc w:val="left"/>
      <w:pPr>
        <w:ind w:left="5040" w:hanging="360"/>
      </w:pPr>
    </w:lvl>
    <w:lvl w:ilvl="7" w:tplc="7E60ACFA">
      <w:start w:val="1"/>
      <w:numFmt w:val="bullet"/>
      <w:lvlText w:val="●"/>
      <w:lvlJc w:val="left"/>
      <w:pPr>
        <w:ind w:left="5760" w:hanging="360"/>
      </w:pPr>
    </w:lvl>
    <w:lvl w:ilvl="8" w:tplc="6256D878">
      <w:start w:val="1"/>
      <w:numFmt w:val="bullet"/>
      <w:lvlText w:val="●"/>
      <w:lvlJc w:val="left"/>
      <w:pPr>
        <w:ind w:left="6480" w:hanging="360"/>
      </w:pPr>
    </w:lvl>
  </w:abstractNum>
  <w:abstractNum w:abstractNumId="1" w15:restartNumberingAfterBreak="0">
    <w:nsid w:val="60AC6977"/>
    <w:multiLevelType w:val="hybridMultilevel"/>
    <w:tmpl w:val="6BDC4814"/>
    <w:lvl w:ilvl="0" w:tplc="9A02BDB6">
      <w:start w:val="1"/>
      <w:numFmt w:val="bullet"/>
      <w:lvlText w:val="•"/>
      <w:lvlJc w:val="right"/>
      <w:pPr>
        <w:ind w:left="0" w:right="360"/>
      </w:pPr>
    </w:lvl>
    <w:lvl w:ilvl="1" w:tplc="6C009568">
      <w:numFmt w:val="decimal"/>
      <w:lvlText w:val=""/>
      <w:lvlJc w:val="left"/>
    </w:lvl>
    <w:lvl w:ilvl="2" w:tplc="471A24B8">
      <w:numFmt w:val="decimal"/>
      <w:lvlText w:val=""/>
      <w:lvlJc w:val="left"/>
    </w:lvl>
    <w:lvl w:ilvl="3" w:tplc="2D22FAEE">
      <w:numFmt w:val="decimal"/>
      <w:lvlText w:val=""/>
      <w:lvlJc w:val="left"/>
    </w:lvl>
    <w:lvl w:ilvl="4" w:tplc="252EA0DE">
      <w:numFmt w:val="decimal"/>
      <w:lvlText w:val=""/>
      <w:lvlJc w:val="left"/>
    </w:lvl>
    <w:lvl w:ilvl="5" w:tplc="F5D8E2C2">
      <w:numFmt w:val="decimal"/>
      <w:lvlText w:val=""/>
      <w:lvlJc w:val="left"/>
    </w:lvl>
    <w:lvl w:ilvl="6" w:tplc="CDACCB86">
      <w:numFmt w:val="decimal"/>
      <w:lvlText w:val=""/>
      <w:lvlJc w:val="left"/>
    </w:lvl>
    <w:lvl w:ilvl="7" w:tplc="556EC9BA">
      <w:numFmt w:val="decimal"/>
      <w:lvlText w:val=""/>
      <w:lvlJc w:val="left"/>
    </w:lvl>
    <w:lvl w:ilvl="8" w:tplc="63342D14">
      <w:numFmt w:val="decimal"/>
      <w:lvlText w:val=""/>
      <w:lvlJc w:val="left"/>
    </w:lvl>
  </w:abstractNum>
  <w:num w:numId="1" w16cid:durableId="1814079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50B"/>
    <w:rsid w:val="001C2444"/>
    <w:rsid w:val="007A35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32E0756"/>
  <w15:docId w15:val="{70942AF3-4EB8-074E-B880-744BB4AE7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bidi/>
      <w:spacing w:before="300" w:after="200"/>
      <w:outlineLvl w:val="0"/>
    </w:pPr>
    <w:rPr>
      <w:b/>
      <w:bCs/>
      <w:color w:val="FFFFFF"/>
      <w:sz w:val="28"/>
      <w:szCs w:val="28"/>
    </w:rPr>
  </w:style>
  <w:style w:type="paragraph" w:styleId="Heading2">
    <w:name w:val="heading 2"/>
    <w:uiPriority w:val="9"/>
    <w:unhideWhenUsed/>
    <w:qFormat/>
    <w:pPr>
      <w:bidi/>
      <w:spacing w:before="240" w:after="160"/>
      <w:outlineLvl w:val="1"/>
    </w:pPr>
    <w:rPr>
      <w:b/>
      <w:bCs/>
      <w:color w:val="1F3864"/>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84124">
      <w:bodyDiv w:val="1"/>
      <w:marLeft w:val="0"/>
      <w:marRight w:val="0"/>
      <w:marTop w:val="0"/>
      <w:marBottom w:val="0"/>
      <w:divBdr>
        <w:top w:val="none" w:sz="0" w:space="0" w:color="auto"/>
        <w:left w:val="none" w:sz="0" w:space="0" w:color="auto"/>
        <w:bottom w:val="none" w:sz="0" w:space="0" w:color="auto"/>
        <w:right w:val="none" w:sz="0" w:space="0" w:color="auto"/>
      </w:divBdr>
    </w:div>
    <w:div w:id="1146238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2605</Words>
  <Characters>14855</Characters>
  <Application>Microsoft Office Word</Application>
  <DocSecurity>0</DocSecurity>
  <Lines>123</Lines>
  <Paragraphs>34</Paragraphs>
  <ScaleCrop>false</ScaleCrop>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Youns Zaher</cp:lastModifiedBy>
  <cp:revision>2</cp:revision>
  <dcterms:created xsi:type="dcterms:W3CDTF">2026-04-17T19:00:00Z</dcterms:created>
  <dcterms:modified xsi:type="dcterms:W3CDTF">2026-04-17T19:00:00Z</dcterms:modified>
</cp:coreProperties>
</file>