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676BF" w14:textId="77777777" w:rsidR="00B85BCA" w:rsidRPr="00B85BCA" w:rsidRDefault="00B85BCA" w:rsidP="00B85BCA">
      <w:pPr>
        <w:jc w:val="left"/>
        <w:rPr>
          <w:rFonts w:ascii="Sakkal Majalla" w:hAnsi="Sakkal Majalla" w:cs="Sakkal Majalla"/>
          <w:b/>
          <w:bCs/>
          <w:sz w:val="32"/>
          <w:szCs w:val="32"/>
          <w:lang w:bidi="ar-EG"/>
        </w:rPr>
      </w:pPr>
      <w:r w:rsidRPr="00B85BCA">
        <w:rPr>
          <w:rFonts w:ascii="Sakkal Majalla" w:hAnsi="Sakkal Majalla" w:cs="Sakkal Majalla"/>
          <w:b/>
          <w:bCs/>
          <w:sz w:val="32"/>
          <w:szCs w:val="32"/>
          <w:rtl/>
          <w:lang w:bidi="ar-EG"/>
        </w:rPr>
        <w:t xml:space="preserve">جامعة ميدأوشن </w:t>
      </w:r>
    </w:p>
    <w:p w14:paraId="02963DFB" w14:textId="77777777" w:rsidR="00B85BCA" w:rsidRPr="00B85BCA" w:rsidRDefault="00B85BCA" w:rsidP="00B85BCA">
      <w:pPr>
        <w:jc w:val="left"/>
        <w:rPr>
          <w:rFonts w:ascii="Sakkal Majalla" w:hAnsi="Sakkal Majalla" w:cs="Sakkal Majalla"/>
          <w:b/>
          <w:bCs/>
          <w:sz w:val="32"/>
          <w:szCs w:val="32"/>
          <w:lang w:bidi="ar-EG"/>
        </w:rPr>
      </w:pPr>
      <w:r w:rsidRPr="00B85BCA">
        <w:rPr>
          <w:rFonts w:ascii="Sakkal Majalla" w:hAnsi="Sakkal Majalla" w:cs="Sakkal Majalla"/>
          <w:b/>
          <w:bCs/>
          <w:noProof/>
          <w:sz w:val="32"/>
          <w:szCs w:val="32"/>
          <w:lang w:bidi="ar-EG"/>
        </w:rPr>
        <w:drawing>
          <wp:anchor distT="0" distB="0" distL="114300" distR="114300" simplePos="0" relativeHeight="251685888" behindDoc="0" locked="0" layoutInCell="1" allowOverlap="1" wp14:anchorId="29B06F8D" wp14:editId="70B4346F">
            <wp:simplePos x="0" y="0"/>
            <wp:positionH relativeFrom="margin">
              <wp:posOffset>-695325</wp:posOffset>
            </wp:positionH>
            <wp:positionV relativeFrom="margin">
              <wp:posOffset>-276225</wp:posOffset>
            </wp:positionV>
            <wp:extent cx="2226945" cy="2066925"/>
            <wp:effectExtent l="0" t="0" r="1905" b="9525"/>
            <wp:wrapSquare wrapText="bothSides"/>
            <wp:docPr id="24" name="Picture 2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B85BCA">
        <w:rPr>
          <w:rFonts w:ascii="Sakkal Majalla" w:hAnsi="Sakkal Majalla" w:cs="Sakkal Majalla"/>
          <w:b/>
          <w:bCs/>
          <w:sz w:val="32"/>
          <w:szCs w:val="32"/>
          <w:lang w:bidi="ar-EG"/>
        </w:rPr>
        <w:t xml:space="preserve">    </w:t>
      </w:r>
      <w:r w:rsidRPr="00B85BCA">
        <w:rPr>
          <w:rFonts w:ascii="Sakkal Majalla" w:hAnsi="Sakkal Majalla" w:cs="Sakkal Majalla"/>
          <w:b/>
          <w:bCs/>
          <w:sz w:val="32"/>
          <w:szCs w:val="32"/>
          <w:rtl/>
          <w:lang w:bidi="ar-EG"/>
        </w:rPr>
        <w:t xml:space="preserve">كلية الإدارة </w:t>
      </w:r>
    </w:p>
    <w:p w14:paraId="58D46953" w14:textId="05BFFA76" w:rsidR="00B85BCA" w:rsidRPr="00B85BCA" w:rsidRDefault="00BE1D39" w:rsidP="00B85BCA">
      <w:pPr>
        <w:jc w:val="left"/>
        <w:rPr>
          <w:rFonts w:ascii="Sakkal Majalla" w:hAnsi="Sakkal Majalla" w:cs="Sakkal Majalla"/>
          <w:b/>
          <w:bCs/>
          <w:sz w:val="40"/>
          <w:szCs w:val="40"/>
          <w:rtl/>
          <w:lang w:bidi="ar-EG"/>
        </w:rPr>
      </w:pPr>
      <w:r>
        <w:rPr>
          <w:rFonts w:ascii="Sakkal Majalla" w:hAnsi="Sakkal Majalla" w:cs="Sakkal Majalla" w:hint="cs"/>
          <w:b/>
          <w:bCs/>
          <w:sz w:val="32"/>
          <w:szCs w:val="32"/>
          <w:rtl/>
          <w:lang w:bidi="ar-EG"/>
        </w:rPr>
        <w:t>ماجستير إدارة المشاريع</w:t>
      </w:r>
    </w:p>
    <w:p w14:paraId="67D97642" w14:textId="77777777" w:rsidR="00B85BCA" w:rsidRPr="00B85BCA" w:rsidRDefault="00B85BCA" w:rsidP="00B85BCA">
      <w:pPr>
        <w:jc w:val="center"/>
        <w:rPr>
          <w:rFonts w:ascii="Sakkal Majalla" w:hAnsi="Sakkal Majalla" w:cs="Sakkal Majalla"/>
          <w:b/>
          <w:bCs/>
          <w:sz w:val="40"/>
          <w:szCs w:val="40"/>
          <w:rtl/>
          <w:lang w:bidi="ar-EG"/>
        </w:rPr>
      </w:pPr>
    </w:p>
    <w:p w14:paraId="1C9AC268" w14:textId="77777777" w:rsidR="00B85BCA" w:rsidRPr="00B85BCA" w:rsidRDefault="00B85BCA" w:rsidP="00B85BCA">
      <w:pPr>
        <w:jc w:val="center"/>
        <w:rPr>
          <w:rFonts w:ascii="Sakkal Majalla" w:hAnsi="Sakkal Majalla" w:cs="Sakkal Majalla"/>
          <w:b/>
          <w:bCs/>
          <w:sz w:val="40"/>
          <w:szCs w:val="40"/>
          <w:rtl/>
          <w:lang w:bidi="ar-EG"/>
        </w:rPr>
      </w:pPr>
      <w:r w:rsidRPr="00B85BCA">
        <w:rPr>
          <w:rFonts w:ascii="Sakkal Majalla" w:hAnsi="Sakkal Majalla" w:cs="Sakkal Majalla"/>
          <w:b/>
          <w:bCs/>
          <w:sz w:val="40"/>
          <w:szCs w:val="40"/>
          <w:rtl/>
          <w:lang w:bidi="ar-EG"/>
        </w:rPr>
        <w:t>أثر إدارة المخاطرة في تحقيق الميزة التنافسية لمشاريع البناء المستعجل الترفيهية في إطار رؤية المملكة العربية السعودية 2030</w:t>
      </w:r>
    </w:p>
    <w:p w14:paraId="7820CFFE" w14:textId="77777777" w:rsidR="00B85BCA" w:rsidRPr="00B85BCA" w:rsidRDefault="00B85BCA" w:rsidP="00B85BCA">
      <w:pPr>
        <w:jc w:val="center"/>
        <w:rPr>
          <w:rFonts w:ascii="Sakkal Majalla" w:hAnsi="Sakkal Majalla" w:cs="Sakkal Majalla"/>
          <w:b/>
          <w:bCs/>
          <w:sz w:val="40"/>
          <w:szCs w:val="40"/>
          <w:rtl/>
          <w:lang w:bidi="ar-EG"/>
        </w:rPr>
      </w:pPr>
    </w:p>
    <w:p w14:paraId="1DD836AA" w14:textId="50F03165" w:rsidR="00B85BCA" w:rsidRPr="00B85BCA" w:rsidRDefault="00B85BCA" w:rsidP="00B85BCA">
      <w:pPr>
        <w:jc w:val="center"/>
        <w:rPr>
          <w:rFonts w:ascii="Sakkal Majalla" w:hAnsi="Sakkal Majalla" w:cs="Sakkal Majalla"/>
          <w:b/>
          <w:bCs/>
          <w:sz w:val="40"/>
          <w:szCs w:val="40"/>
          <w:rtl/>
          <w:lang w:bidi="ar-EG"/>
        </w:rPr>
      </w:pPr>
      <w:r w:rsidRPr="00B85BCA">
        <w:rPr>
          <w:rFonts w:ascii="Sakkal Majalla" w:hAnsi="Sakkal Majalla" w:cs="Sakkal Majalla"/>
          <w:b/>
          <w:bCs/>
          <w:sz w:val="40"/>
          <w:szCs w:val="40"/>
          <w:rtl/>
          <w:lang w:bidi="ar-EG"/>
        </w:rPr>
        <w:t>إعداد الطالب/</w:t>
      </w:r>
      <w:r w:rsidR="008E2930">
        <w:rPr>
          <w:rFonts w:ascii="Sakkal Majalla" w:hAnsi="Sakkal Majalla" w:cs="Sakkal Majalla" w:hint="cs"/>
          <w:b/>
          <w:bCs/>
          <w:sz w:val="40"/>
          <w:szCs w:val="40"/>
          <w:rtl/>
          <w:lang w:bidi="ar-EG"/>
        </w:rPr>
        <w:t>نجاش ياسين امان</w:t>
      </w:r>
    </w:p>
    <w:p w14:paraId="0AB5E71C" w14:textId="577CD255" w:rsidR="00B85BCA" w:rsidRPr="00B85BCA" w:rsidRDefault="00BE1D39" w:rsidP="00B85BCA">
      <w:pPr>
        <w:jc w:val="center"/>
        <w:rPr>
          <w:rFonts w:ascii="Sakkal Majalla" w:hAnsi="Sakkal Majalla" w:cs="Sakkal Majalla"/>
          <w:b/>
          <w:bCs/>
          <w:sz w:val="40"/>
          <w:szCs w:val="40"/>
          <w:lang w:bidi="ar-EG"/>
        </w:rPr>
      </w:pPr>
      <w:r>
        <w:rPr>
          <w:rFonts w:ascii="Sakkal Majalla" w:hAnsi="Sakkal Majalla" w:cs="Sakkal Majalla" w:hint="cs"/>
          <w:b/>
          <w:bCs/>
          <w:sz w:val="40"/>
          <w:szCs w:val="40"/>
          <w:rtl/>
          <w:lang w:bidi="ar-EG"/>
        </w:rPr>
        <w:t xml:space="preserve">الرقم الأكاديمي/ </w:t>
      </w:r>
      <w:r w:rsidR="008E2930">
        <w:rPr>
          <w:rFonts w:ascii="Sakkal Majalla" w:hAnsi="Sakkal Majalla" w:cs="Sakkal Majalla" w:hint="cs"/>
          <w:b/>
          <w:bCs/>
          <w:sz w:val="40"/>
          <w:szCs w:val="40"/>
          <w:rtl/>
          <w:lang w:bidi="ar-EG"/>
        </w:rPr>
        <w:t xml:space="preserve"> </w:t>
      </w:r>
      <w:r w:rsidR="008E2930">
        <w:rPr>
          <w:rFonts w:ascii="Sakkal Majalla" w:hAnsi="Sakkal Majalla" w:cs="Sakkal Majalla"/>
          <w:b/>
          <w:bCs/>
          <w:sz w:val="40"/>
          <w:szCs w:val="40"/>
          <w:lang w:bidi="ar-EG"/>
        </w:rPr>
        <w:t>252000017</w:t>
      </w:r>
    </w:p>
    <w:p w14:paraId="7F6FDE5B" w14:textId="77777777" w:rsidR="00B85BCA" w:rsidRPr="00B85BCA" w:rsidRDefault="00B85BCA" w:rsidP="00B85BCA">
      <w:pPr>
        <w:jc w:val="center"/>
        <w:rPr>
          <w:rFonts w:ascii="Sakkal Majalla" w:hAnsi="Sakkal Majalla" w:cs="Sakkal Majalla"/>
          <w:b/>
          <w:bCs/>
          <w:sz w:val="40"/>
          <w:szCs w:val="40"/>
          <w:rtl/>
          <w:lang w:bidi="ar-EG"/>
        </w:rPr>
      </w:pPr>
      <w:r w:rsidRPr="00B85BCA">
        <w:rPr>
          <w:rFonts w:ascii="Sakkal Majalla" w:hAnsi="Sakkal Majalla" w:cs="Sakkal Majalla"/>
          <w:b/>
          <w:bCs/>
          <w:sz w:val="40"/>
          <w:szCs w:val="40"/>
          <w:rtl/>
          <w:lang w:bidi="ar-EG"/>
        </w:rPr>
        <w:t>إشراف/</w:t>
      </w:r>
    </w:p>
    <w:p w14:paraId="01B24A50" w14:textId="77777777" w:rsidR="00B85BCA" w:rsidRPr="00B85BCA" w:rsidRDefault="00B85BCA" w:rsidP="00B85BCA">
      <w:pPr>
        <w:jc w:val="center"/>
        <w:rPr>
          <w:rFonts w:ascii="Sakkal Majalla" w:hAnsi="Sakkal Majalla" w:cs="Sakkal Majalla"/>
          <w:b/>
          <w:bCs/>
          <w:sz w:val="40"/>
          <w:szCs w:val="40"/>
          <w:rtl/>
          <w:lang w:bidi="ar-EG"/>
        </w:rPr>
      </w:pPr>
      <w:r w:rsidRPr="00B85BCA">
        <w:rPr>
          <w:rFonts w:ascii="Sakkal Majalla" w:hAnsi="Sakkal Majalla" w:cs="Sakkal Majalla"/>
          <w:b/>
          <w:bCs/>
          <w:sz w:val="40"/>
          <w:szCs w:val="40"/>
          <w:rtl/>
          <w:lang w:bidi="ar-EG"/>
        </w:rPr>
        <w:t>د.الفيصل عبد الحميد</w:t>
      </w:r>
      <w:r w:rsidRPr="00B85BCA">
        <w:rPr>
          <w:rFonts w:ascii="Sakkal Majalla" w:hAnsi="Sakkal Majalla" w:cs="Sakkal Majalla"/>
          <w:b/>
          <w:bCs/>
          <w:sz w:val="40"/>
          <w:szCs w:val="40"/>
          <w:rtl/>
          <w:lang w:bidi="ar-EG"/>
        </w:rPr>
        <w:br/>
        <w:t>د.ف</w:t>
      </w:r>
      <w:r w:rsidRPr="00B85BCA">
        <w:rPr>
          <w:rFonts w:ascii="Sakkal Majalla" w:hAnsi="Sakkal Majalla" w:cs="Sakkal Majalla" w:hint="cs"/>
          <w:b/>
          <w:bCs/>
          <w:sz w:val="40"/>
          <w:szCs w:val="40"/>
          <w:rtl/>
          <w:lang w:bidi="ar-EG"/>
        </w:rPr>
        <w:t>ـــــــــــــــ</w:t>
      </w:r>
      <w:r w:rsidRPr="00B85BCA">
        <w:rPr>
          <w:rFonts w:ascii="Sakkal Majalla" w:hAnsi="Sakkal Majalla" w:cs="Sakkal Majalla"/>
          <w:b/>
          <w:bCs/>
          <w:sz w:val="40"/>
          <w:szCs w:val="40"/>
          <w:rtl/>
          <w:lang w:bidi="ar-EG"/>
        </w:rPr>
        <w:t>ايز ج</w:t>
      </w:r>
      <w:r w:rsidRPr="00B85BCA">
        <w:rPr>
          <w:rFonts w:ascii="Sakkal Majalla" w:hAnsi="Sakkal Majalla" w:cs="Sakkal Majalla" w:hint="cs"/>
          <w:b/>
          <w:bCs/>
          <w:sz w:val="40"/>
          <w:szCs w:val="40"/>
          <w:rtl/>
          <w:lang w:bidi="ar-EG"/>
        </w:rPr>
        <w:t>ــــــــــــــــــــــــــ</w:t>
      </w:r>
      <w:r w:rsidRPr="00B85BCA">
        <w:rPr>
          <w:rFonts w:ascii="Sakkal Majalla" w:hAnsi="Sakkal Majalla" w:cs="Sakkal Majalla"/>
          <w:b/>
          <w:bCs/>
          <w:sz w:val="40"/>
          <w:szCs w:val="40"/>
          <w:rtl/>
          <w:lang w:bidi="ar-EG"/>
        </w:rPr>
        <w:t>راد</w:t>
      </w:r>
    </w:p>
    <w:p w14:paraId="2FD99F47" w14:textId="77777777" w:rsidR="00B85BCA" w:rsidRPr="00B85BCA" w:rsidRDefault="00B85BCA" w:rsidP="00B85BCA">
      <w:pPr>
        <w:jc w:val="center"/>
        <w:rPr>
          <w:rFonts w:ascii="Sakkal Majalla" w:hAnsi="Sakkal Majalla" w:cs="Sakkal Majalla"/>
          <w:b/>
          <w:bCs/>
          <w:sz w:val="32"/>
          <w:szCs w:val="32"/>
          <w:rtl/>
          <w:lang w:bidi="ar-EG"/>
        </w:rPr>
      </w:pPr>
      <w:r w:rsidRPr="00B85BCA">
        <w:rPr>
          <w:rFonts w:ascii="Sakkal Majalla" w:hAnsi="Sakkal Majalla" w:cs="Sakkal Majalla" w:hint="cs"/>
          <w:b/>
          <w:bCs/>
          <w:sz w:val="32"/>
          <w:szCs w:val="32"/>
          <w:rtl/>
          <w:lang w:bidi="ar-EG"/>
        </w:rPr>
        <w:t>2025-2026م</w:t>
      </w:r>
    </w:p>
    <w:p w14:paraId="4AC033D2" w14:textId="77777777" w:rsidR="00B85BCA" w:rsidRPr="00B85BCA" w:rsidRDefault="00B85BCA" w:rsidP="00B85BCA">
      <w:pPr>
        <w:jc w:val="center"/>
        <w:rPr>
          <w:rFonts w:ascii="Sakkal Majalla" w:hAnsi="Sakkal Majalla" w:cs="Sakkal Majalla"/>
          <w:b/>
          <w:bCs/>
          <w:sz w:val="40"/>
          <w:szCs w:val="40"/>
          <w:rtl/>
          <w:lang w:bidi="ar-EG"/>
        </w:rPr>
      </w:pPr>
    </w:p>
    <w:p w14:paraId="7D973454" w14:textId="2CBF8788" w:rsidR="009F1E90" w:rsidRDefault="009F1E90" w:rsidP="005D6BFE">
      <w:pPr>
        <w:rPr>
          <w:rFonts w:ascii="Sakkal Majalla" w:hAnsi="Sakkal Majalla" w:cs="Sakkal Majalla"/>
          <w:b/>
          <w:bCs/>
          <w:sz w:val="40"/>
          <w:szCs w:val="40"/>
          <w:rtl/>
          <w:lang w:bidi="ar-EG"/>
        </w:rPr>
      </w:pPr>
    </w:p>
    <w:p w14:paraId="4ABF408D" w14:textId="77777777" w:rsidR="009F1E90" w:rsidRDefault="009F1E90" w:rsidP="005D6BFE">
      <w:pPr>
        <w:rPr>
          <w:rFonts w:ascii="Sakkal Majalla" w:hAnsi="Sakkal Majalla" w:cs="Sakkal Majalla"/>
          <w:b/>
          <w:bCs/>
          <w:sz w:val="40"/>
          <w:szCs w:val="40"/>
          <w:rtl/>
          <w:lang w:bidi="ar-EG"/>
        </w:rPr>
      </w:pPr>
    </w:p>
    <w:p w14:paraId="5B185E86" w14:textId="2992C338" w:rsidR="008C6676" w:rsidRPr="008C6676" w:rsidRDefault="008C6676" w:rsidP="008C6676">
      <w:pPr>
        <w:jc w:val="center"/>
        <w:rPr>
          <w:rFonts w:ascii="Sakkal Majalla" w:hAnsi="Sakkal Majalla" w:cs="Sakkal Majalla"/>
          <w:b/>
          <w:bCs/>
          <w:sz w:val="52"/>
          <w:szCs w:val="52"/>
          <w:rtl/>
          <w:lang w:bidi="ar-EG"/>
        </w:rPr>
      </w:pPr>
      <w:r w:rsidRPr="008C6676">
        <w:rPr>
          <w:rFonts w:ascii="Sakkal Majalla" w:hAnsi="Sakkal Majalla" w:cs="Sakkal Majalla" w:hint="cs"/>
          <w:b/>
          <w:bCs/>
          <w:sz w:val="52"/>
          <w:szCs w:val="52"/>
          <w:rtl/>
          <w:lang w:bidi="ar-EG"/>
        </w:rPr>
        <w:t>الفصل الأول</w:t>
      </w:r>
    </w:p>
    <w:p w14:paraId="714F30CA" w14:textId="427FBA40" w:rsidR="00C318A8" w:rsidRPr="008C6676" w:rsidRDefault="008C6676" w:rsidP="00B85BCA">
      <w:pPr>
        <w:jc w:val="center"/>
        <w:rPr>
          <w:rFonts w:ascii="Sakkal Majalla" w:hAnsi="Sakkal Majalla" w:cs="Sakkal Majalla"/>
          <w:b/>
          <w:bCs/>
          <w:sz w:val="52"/>
          <w:szCs w:val="52"/>
          <w:rtl/>
          <w:lang w:bidi="ar-EG"/>
        </w:rPr>
      </w:pPr>
      <w:r w:rsidRPr="008C6676">
        <w:rPr>
          <w:rFonts w:ascii="Sakkal Majalla" w:hAnsi="Sakkal Majalla" w:cs="Sakkal Majalla" w:hint="cs"/>
          <w:b/>
          <w:bCs/>
          <w:sz w:val="52"/>
          <w:szCs w:val="52"/>
          <w:rtl/>
          <w:lang w:bidi="ar-EG"/>
        </w:rPr>
        <w:t>الإطــــــــــــار المنهجــــــــــى للدراسة</w:t>
      </w:r>
    </w:p>
    <w:p w14:paraId="2370A59A" w14:textId="49688AC1" w:rsidR="008C6676" w:rsidRDefault="008C6676" w:rsidP="00B440A3">
      <w:pPr>
        <w:pStyle w:val="ListParagraph"/>
        <w:numPr>
          <w:ilvl w:val="0"/>
          <w:numId w:val="47"/>
        </w:numPr>
        <w:jc w:val="left"/>
        <w:rPr>
          <w:rFonts w:ascii="Sakkal Majalla" w:hAnsi="Sakkal Majalla" w:cs="Sakkal Majalla"/>
          <w:b/>
          <w:bCs/>
          <w:sz w:val="40"/>
          <w:szCs w:val="40"/>
          <w:lang w:bidi="ar-EG"/>
        </w:rPr>
      </w:pPr>
      <w:r>
        <w:rPr>
          <w:rFonts w:ascii="Sakkal Majalla" w:hAnsi="Sakkal Majalla" w:cs="Sakkal Majalla" w:hint="cs"/>
          <w:b/>
          <w:bCs/>
          <w:sz w:val="40"/>
          <w:szCs w:val="40"/>
          <w:rtl/>
          <w:lang w:bidi="ar-EG"/>
        </w:rPr>
        <w:t>مقدمة.</w:t>
      </w:r>
    </w:p>
    <w:p w14:paraId="4A9FF2BE" w14:textId="6DED67DB" w:rsidR="008C6676" w:rsidRDefault="008C6676" w:rsidP="00B440A3">
      <w:pPr>
        <w:pStyle w:val="ListParagraph"/>
        <w:numPr>
          <w:ilvl w:val="0"/>
          <w:numId w:val="47"/>
        </w:numPr>
        <w:jc w:val="left"/>
        <w:rPr>
          <w:rFonts w:ascii="Sakkal Majalla" w:hAnsi="Sakkal Majalla" w:cs="Sakkal Majalla"/>
          <w:b/>
          <w:bCs/>
          <w:sz w:val="40"/>
          <w:szCs w:val="40"/>
          <w:lang w:bidi="ar-EG"/>
        </w:rPr>
      </w:pPr>
      <w:r>
        <w:rPr>
          <w:rFonts w:ascii="Sakkal Majalla" w:hAnsi="Sakkal Majalla" w:cs="Sakkal Majalla" w:hint="cs"/>
          <w:b/>
          <w:bCs/>
          <w:sz w:val="40"/>
          <w:szCs w:val="40"/>
          <w:rtl/>
          <w:lang w:bidi="ar-EG"/>
        </w:rPr>
        <w:t>مشكلة الدراسة.</w:t>
      </w:r>
    </w:p>
    <w:p w14:paraId="47B61C18" w14:textId="7D2D32BA" w:rsidR="008C6676" w:rsidRDefault="008C6676" w:rsidP="00B440A3">
      <w:pPr>
        <w:pStyle w:val="ListParagraph"/>
        <w:numPr>
          <w:ilvl w:val="0"/>
          <w:numId w:val="47"/>
        </w:numPr>
        <w:jc w:val="left"/>
        <w:rPr>
          <w:rFonts w:ascii="Sakkal Majalla" w:hAnsi="Sakkal Majalla" w:cs="Sakkal Majalla"/>
          <w:b/>
          <w:bCs/>
          <w:sz w:val="40"/>
          <w:szCs w:val="40"/>
          <w:lang w:bidi="ar-EG"/>
        </w:rPr>
      </w:pPr>
      <w:r>
        <w:rPr>
          <w:rFonts w:ascii="Sakkal Majalla" w:hAnsi="Sakkal Majalla" w:cs="Sakkal Majalla" w:hint="cs"/>
          <w:b/>
          <w:bCs/>
          <w:sz w:val="40"/>
          <w:szCs w:val="40"/>
          <w:rtl/>
          <w:lang w:bidi="ar-EG"/>
        </w:rPr>
        <w:t>أهمية الدراسة.</w:t>
      </w:r>
    </w:p>
    <w:p w14:paraId="49FFFFE2" w14:textId="47652248" w:rsidR="008C6676" w:rsidRDefault="008C6676" w:rsidP="00B440A3">
      <w:pPr>
        <w:pStyle w:val="ListParagraph"/>
        <w:numPr>
          <w:ilvl w:val="0"/>
          <w:numId w:val="47"/>
        </w:numPr>
        <w:jc w:val="left"/>
        <w:rPr>
          <w:rFonts w:ascii="Sakkal Majalla" w:hAnsi="Sakkal Majalla" w:cs="Sakkal Majalla"/>
          <w:b/>
          <w:bCs/>
          <w:sz w:val="40"/>
          <w:szCs w:val="40"/>
          <w:lang w:bidi="ar-EG"/>
        </w:rPr>
      </w:pPr>
      <w:r>
        <w:rPr>
          <w:rFonts w:ascii="Sakkal Majalla" w:hAnsi="Sakkal Majalla" w:cs="Sakkal Majalla" w:hint="cs"/>
          <w:b/>
          <w:bCs/>
          <w:sz w:val="40"/>
          <w:szCs w:val="40"/>
          <w:rtl/>
          <w:lang w:bidi="ar-EG"/>
        </w:rPr>
        <w:t>أهداف الدراسة.</w:t>
      </w:r>
    </w:p>
    <w:p w14:paraId="0DE0F1A3" w14:textId="52C118B3" w:rsidR="008C6676" w:rsidRDefault="008C6676" w:rsidP="00B440A3">
      <w:pPr>
        <w:pStyle w:val="ListParagraph"/>
        <w:numPr>
          <w:ilvl w:val="0"/>
          <w:numId w:val="47"/>
        </w:numPr>
        <w:jc w:val="left"/>
        <w:rPr>
          <w:rFonts w:ascii="Sakkal Majalla" w:hAnsi="Sakkal Majalla" w:cs="Sakkal Majalla"/>
          <w:b/>
          <w:bCs/>
          <w:sz w:val="40"/>
          <w:szCs w:val="40"/>
          <w:lang w:bidi="ar-EG"/>
        </w:rPr>
      </w:pPr>
      <w:r>
        <w:rPr>
          <w:rFonts w:ascii="Sakkal Majalla" w:hAnsi="Sakkal Majalla" w:cs="Sakkal Majalla" w:hint="cs"/>
          <w:b/>
          <w:bCs/>
          <w:sz w:val="40"/>
          <w:szCs w:val="40"/>
          <w:rtl/>
          <w:lang w:bidi="ar-EG"/>
        </w:rPr>
        <w:t>تساؤلات الدراسة.</w:t>
      </w:r>
    </w:p>
    <w:p w14:paraId="54DD5DBF" w14:textId="1D221B22" w:rsidR="008C6676" w:rsidRDefault="008C6676" w:rsidP="00B440A3">
      <w:pPr>
        <w:pStyle w:val="ListParagraph"/>
        <w:numPr>
          <w:ilvl w:val="0"/>
          <w:numId w:val="47"/>
        </w:numPr>
        <w:jc w:val="left"/>
        <w:rPr>
          <w:rFonts w:ascii="Sakkal Majalla" w:hAnsi="Sakkal Majalla" w:cs="Sakkal Majalla"/>
          <w:b/>
          <w:bCs/>
          <w:sz w:val="40"/>
          <w:szCs w:val="40"/>
          <w:lang w:bidi="ar-EG"/>
        </w:rPr>
      </w:pPr>
      <w:r>
        <w:rPr>
          <w:rFonts w:ascii="Sakkal Majalla" w:hAnsi="Sakkal Majalla" w:cs="Sakkal Majalla" w:hint="cs"/>
          <w:b/>
          <w:bCs/>
          <w:sz w:val="40"/>
          <w:szCs w:val="40"/>
          <w:rtl/>
          <w:lang w:bidi="ar-EG"/>
        </w:rPr>
        <w:t>فرضيات الدراسة.</w:t>
      </w:r>
    </w:p>
    <w:p w14:paraId="40779CA0" w14:textId="3CA6FAFC" w:rsidR="008C6676" w:rsidRDefault="008C6676" w:rsidP="00B440A3">
      <w:pPr>
        <w:pStyle w:val="ListParagraph"/>
        <w:numPr>
          <w:ilvl w:val="0"/>
          <w:numId w:val="47"/>
        </w:numPr>
        <w:jc w:val="left"/>
        <w:rPr>
          <w:rFonts w:ascii="Sakkal Majalla" w:hAnsi="Sakkal Majalla" w:cs="Sakkal Majalla"/>
          <w:b/>
          <w:bCs/>
          <w:sz w:val="40"/>
          <w:szCs w:val="40"/>
          <w:lang w:bidi="ar-EG"/>
        </w:rPr>
      </w:pPr>
      <w:r>
        <w:rPr>
          <w:rFonts w:ascii="Sakkal Majalla" w:hAnsi="Sakkal Majalla" w:cs="Sakkal Majalla" w:hint="cs"/>
          <w:b/>
          <w:bCs/>
          <w:sz w:val="40"/>
          <w:szCs w:val="40"/>
          <w:rtl/>
          <w:lang w:bidi="ar-EG"/>
        </w:rPr>
        <w:t>منهج الدراسة.</w:t>
      </w:r>
    </w:p>
    <w:p w14:paraId="6CF76F15" w14:textId="018261BB" w:rsidR="008C6676" w:rsidRDefault="008C6676" w:rsidP="00B440A3">
      <w:pPr>
        <w:pStyle w:val="ListParagraph"/>
        <w:numPr>
          <w:ilvl w:val="0"/>
          <w:numId w:val="47"/>
        </w:numPr>
        <w:jc w:val="left"/>
        <w:rPr>
          <w:rFonts w:ascii="Sakkal Majalla" w:hAnsi="Sakkal Majalla" w:cs="Sakkal Majalla"/>
          <w:b/>
          <w:bCs/>
          <w:sz w:val="40"/>
          <w:szCs w:val="40"/>
          <w:lang w:bidi="ar-EG"/>
        </w:rPr>
      </w:pPr>
      <w:r>
        <w:rPr>
          <w:rFonts w:ascii="Sakkal Majalla" w:hAnsi="Sakkal Majalla" w:cs="Sakkal Majalla" w:hint="cs"/>
          <w:b/>
          <w:bCs/>
          <w:sz w:val="40"/>
          <w:szCs w:val="40"/>
          <w:rtl/>
          <w:lang w:bidi="ar-EG"/>
        </w:rPr>
        <w:t>مجتمع الدراسة.</w:t>
      </w:r>
    </w:p>
    <w:p w14:paraId="01EBF7FD" w14:textId="538E5FBF" w:rsidR="008C6676" w:rsidRDefault="008C6676" w:rsidP="00B440A3">
      <w:pPr>
        <w:pStyle w:val="ListParagraph"/>
        <w:numPr>
          <w:ilvl w:val="0"/>
          <w:numId w:val="47"/>
        </w:numPr>
        <w:jc w:val="left"/>
        <w:rPr>
          <w:rFonts w:ascii="Sakkal Majalla" w:hAnsi="Sakkal Majalla" w:cs="Sakkal Majalla"/>
          <w:b/>
          <w:bCs/>
          <w:sz w:val="40"/>
          <w:szCs w:val="40"/>
          <w:lang w:bidi="ar-EG"/>
        </w:rPr>
      </w:pPr>
      <w:r>
        <w:rPr>
          <w:rFonts w:ascii="Sakkal Majalla" w:hAnsi="Sakkal Majalla" w:cs="Sakkal Majalla" w:hint="cs"/>
          <w:b/>
          <w:bCs/>
          <w:sz w:val="40"/>
          <w:szCs w:val="40"/>
          <w:rtl/>
          <w:lang w:bidi="ar-EG"/>
        </w:rPr>
        <w:t>عينة الدراسة.</w:t>
      </w:r>
    </w:p>
    <w:p w14:paraId="17FC0D76" w14:textId="7EB83CC9" w:rsidR="008C6676" w:rsidRDefault="008C6676" w:rsidP="00B440A3">
      <w:pPr>
        <w:pStyle w:val="ListParagraph"/>
        <w:numPr>
          <w:ilvl w:val="0"/>
          <w:numId w:val="47"/>
        </w:numPr>
        <w:jc w:val="left"/>
        <w:rPr>
          <w:rFonts w:ascii="Sakkal Majalla" w:hAnsi="Sakkal Majalla" w:cs="Sakkal Majalla"/>
          <w:b/>
          <w:bCs/>
          <w:sz w:val="40"/>
          <w:szCs w:val="40"/>
          <w:lang w:bidi="ar-EG"/>
        </w:rPr>
      </w:pPr>
      <w:r>
        <w:rPr>
          <w:rFonts w:ascii="Sakkal Majalla" w:hAnsi="Sakkal Majalla" w:cs="Sakkal Majalla" w:hint="cs"/>
          <w:b/>
          <w:bCs/>
          <w:sz w:val="40"/>
          <w:szCs w:val="40"/>
          <w:rtl/>
          <w:lang w:bidi="ar-EG"/>
        </w:rPr>
        <w:t>مصطلحات الدراسة.</w:t>
      </w:r>
    </w:p>
    <w:p w14:paraId="7D00E3E0" w14:textId="393461A5" w:rsidR="008C6676" w:rsidRPr="008C6676" w:rsidRDefault="008C6676" w:rsidP="00B440A3">
      <w:pPr>
        <w:pStyle w:val="ListParagraph"/>
        <w:numPr>
          <w:ilvl w:val="0"/>
          <w:numId w:val="47"/>
        </w:numPr>
        <w:jc w:val="left"/>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النظرية العلمية المتبعة للدراسة</w:t>
      </w:r>
    </w:p>
    <w:p w14:paraId="6A4BF45E" w14:textId="77777777" w:rsidR="008C6676" w:rsidRDefault="008C6676" w:rsidP="008C6676">
      <w:pPr>
        <w:rPr>
          <w:rFonts w:ascii="Sakkal Majalla" w:hAnsi="Sakkal Majalla" w:cs="Sakkal Majalla"/>
          <w:b/>
          <w:bCs/>
          <w:sz w:val="40"/>
          <w:szCs w:val="40"/>
          <w:rtl/>
          <w:lang w:bidi="ar-EG"/>
        </w:rPr>
      </w:pPr>
    </w:p>
    <w:p w14:paraId="33C6A310" w14:textId="6AC0BBC1" w:rsidR="00B85BCA" w:rsidRDefault="008C6676" w:rsidP="008C6676">
      <w:pPr>
        <w:pStyle w:val="Heading1"/>
        <w:jc w:val="center"/>
        <w:rPr>
          <w:rtl/>
          <w:lang w:bidi="ar-EG"/>
        </w:rPr>
      </w:pPr>
      <w:bookmarkStart w:id="0" w:name="_Toc224573039"/>
      <w:r>
        <w:rPr>
          <w:rFonts w:hint="cs"/>
          <w:rtl/>
          <w:lang w:bidi="ar-EG"/>
        </w:rPr>
        <w:lastRenderedPageBreak/>
        <w:t>الفصل الأول</w:t>
      </w:r>
      <w:bookmarkEnd w:id="0"/>
    </w:p>
    <w:p w14:paraId="7EEFBC12" w14:textId="5D19B8F4" w:rsidR="008C6676" w:rsidRPr="00B85BCA" w:rsidRDefault="008C6676" w:rsidP="008C6676">
      <w:pPr>
        <w:pStyle w:val="Heading1"/>
        <w:jc w:val="center"/>
        <w:rPr>
          <w:rtl/>
          <w:lang w:bidi="ar-EG"/>
        </w:rPr>
      </w:pPr>
      <w:bookmarkStart w:id="1" w:name="_Toc224573040"/>
      <w:r>
        <w:rPr>
          <w:rFonts w:hint="cs"/>
          <w:rtl/>
          <w:lang w:bidi="ar-EG"/>
        </w:rPr>
        <w:t>الإطـــــــــــــــــــــــــار المنهجي للدراسة</w:t>
      </w:r>
      <w:bookmarkEnd w:id="1"/>
    </w:p>
    <w:p w14:paraId="666A7886" w14:textId="77777777" w:rsidR="00B85BCA" w:rsidRPr="00B85BCA" w:rsidRDefault="00B85BCA" w:rsidP="00B85BCA">
      <w:pPr>
        <w:jc w:val="left"/>
        <w:rPr>
          <w:rtl/>
          <w:lang w:bidi="ar-EG"/>
        </w:rPr>
      </w:pPr>
    </w:p>
    <w:p w14:paraId="1D9E931C" w14:textId="77777777" w:rsidR="00B85BCA" w:rsidRPr="00B85BCA" w:rsidRDefault="00B85BCA" w:rsidP="00B85BCA">
      <w:pPr>
        <w:keepNext/>
        <w:keepLines/>
        <w:spacing w:after="0"/>
        <w:jc w:val="left"/>
        <w:outlineLvl w:val="0"/>
        <w:rPr>
          <w:rFonts w:eastAsiaTheme="majorEastAsia"/>
          <w:b/>
          <w:bCs/>
          <w:sz w:val="32"/>
          <w:szCs w:val="32"/>
          <w:rtl/>
          <w:lang w:bidi="ar-EG"/>
        </w:rPr>
      </w:pPr>
      <w:bookmarkStart w:id="2" w:name="_Toc224573041"/>
      <w:r w:rsidRPr="00B85BCA">
        <w:rPr>
          <w:rFonts w:eastAsiaTheme="majorEastAsia" w:hint="cs"/>
          <w:b/>
          <w:bCs/>
          <w:sz w:val="32"/>
          <w:szCs w:val="32"/>
          <w:rtl/>
          <w:lang w:bidi="ar-EG"/>
        </w:rPr>
        <w:t>مقدمة</w:t>
      </w:r>
      <w:bookmarkEnd w:id="2"/>
    </w:p>
    <w:p w14:paraId="677E5842" w14:textId="77777777" w:rsidR="00B85BCA" w:rsidRPr="00B85BCA" w:rsidRDefault="00B85BCA" w:rsidP="00B85BCA">
      <w:pPr>
        <w:rPr>
          <w:lang w:bidi="ar-EG"/>
        </w:rPr>
      </w:pPr>
      <w:r w:rsidRPr="00B85BCA">
        <w:rPr>
          <w:rtl/>
        </w:rPr>
        <w:t xml:space="preserve">تُعد رؤية المملكة العربية السعودية 2030 المحرك الرئيس للطفرة العمرانية غير المسبوقة التي تشهدها المملكة العربية السعودية، حيث أسهم التوجه نحو تنويع الاقتصاد في جعل قطاع التشييد والبناء ركيزة أساسية لدعم المشروعات العملاقة، والتوسع الصناعي، وتطوير شبكات الخدمات اللوجستية، وتعزيز الوجهات السياحية، وإنشاء بنية تحتية مستدامة. ولا تتميز هذه المرحلة بحجم المشروعات فحسب، بل بما تحمله من توجهات استراتيجية واضحة، إذ تُركز الرؤية على تعظيم المحتوى المحلي، وتبني تقنيات البناء الذكي، وترسيخ مبادئ الاستدامة، وبناء شراكات طويلة الأمد، بما يتيح فرصًا أوسع للمقاولين المحليين المؤهلين للإسهام الفاعل في مسيرة التنمية الوطنية. </w:t>
      </w:r>
    </w:p>
    <w:p w14:paraId="750CD9EE" w14:textId="77777777" w:rsidR="00B85BCA" w:rsidRPr="00B85BCA" w:rsidRDefault="00B85BCA" w:rsidP="00B85BCA">
      <w:pPr>
        <w:rPr>
          <w:rtl/>
          <w:lang w:bidi="ar-EG"/>
        </w:rPr>
      </w:pPr>
      <w:r w:rsidRPr="00B85BCA">
        <w:rPr>
          <w:rtl/>
        </w:rPr>
        <w:t>ورغم هذا الزخم التنموي، يواجه قطاع التشييد والبناء تحديات مزمنة تتمثل في ضعف بعض الممارسات الإدارية والتنفيذية، مما ينعكس في صورة تجاوزات متكررة في التكاليف وتأخيرات في الجداول الزمنية للمشروعات، وهي مشكلات ذات آثار مباشرة على كفاءة الأداء وتحقيق أهداف المشاريع</w:t>
      </w:r>
      <w:r w:rsidRPr="00B85BCA">
        <w:rPr>
          <w:lang w:bidi="ar-EG"/>
        </w:rPr>
        <w:t xml:space="preserve"> (Meng, 2012)</w:t>
      </w:r>
      <w:r w:rsidRPr="00B85BCA">
        <w:rPr>
          <w:rFonts w:hint="cs"/>
          <w:rtl/>
          <w:lang w:bidi="ar-EG"/>
        </w:rPr>
        <w:t>،</w:t>
      </w:r>
      <w:r w:rsidRPr="00B85BCA">
        <w:rPr>
          <w:lang w:bidi="ar-EG"/>
        </w:rPr>
        <w:t xml:space="preserve"> </w:t>
      </w:r>
      <w:r w:rsidRPr="00B85BCA">
        <w:rPr>
          <w:rtl/>
        </w:rPr>
        <w:t>ويُعرَّف تجاوز التكلفة بأنه الزيادة في الإنفاق عن التقديرات المالية المعتمدة للمشروع، في حين يُقصد بالتأخير الزمني تجاوز المدة المحددة لإنهاء الأعمال الإنشائية</w:t>
      </w:r>
      <w:r w:rsidRPr="00B85BCA">
        <w:rPr>
          <w:lang w:bidi="ar-EG"/>
        </w:rPr>
        <w:t xml:space="preserve"> (Smith, 2014)</w:t>
      </w:r>
      <w:r w:rsidRPr="00B85BCA">
        <w:rPr>
          <w:rFonts w:hint="cs"/>
          <w:rtl/>
          <w:lang w:bidi="ar-EG"/>
        </w:rPr>
        <w:t>.</w:t>
      </w:r>
    </w:p>
    <w:p w14:paraId="09116644" w14:textId="77777777" w:rsidR="00B85BCA" w:rsidRPr="00B85BCA" w:rsidRDefault="00B85BCA" w:rsidP="00B85BCA">
      <w:pPr>
        <w:rPr>
          <w:lang w:bidi="ar-EG"/>
        </w:rPr>
      </w:pPr>
      <w:r w:rsidRPr="00B85BCA">
        <w:rPr>
          <w:rtl/>
        </w:rPr>
        <w:t xml:space="preserve">وتُعد هذه الظواهر من السمات الشائعة في مشاريع البناء، لا سيما في المشاريع التي تُنفذ وفق جداول زمنية ضاغطة، كما هو الحال في مشاريع البناء المستعجل، الأمر الذي لفت انتباه الممارسين المهنيين والاستشاريين والباحثين الأكاديميين إلى ضرورة تبني منهجيات أكثر فاعلية في إدارة </w:t>
      </w:r>
      <w:r w:rsidRPr="00B85BCA">
        <w:rPr>
          <w:rtl/>
        </w:rPr>
        <w:lastRenderedPageBreak/>
        <w:t>المخاطر،</w:t>
      </w:r>
      <w:r w:rsidRPr="00B85BCA">
        <w:rPr>
          <w:rFonts w:hint="cs"/>
          <w:rtl/>
        </w:rPr>
        <w:t xml:space="preserve"> </w:t>
      </w:r>
      <w:r w:rsidRPr="00B85BCA">
        <w:rPr>
          <w:rtl/>
        </w:rPr>
        <w:t>باعتبارها أداة محورية للحد من آثار عدم اليقين، وتحسين كفاءة التنفيذ، وتعزيز القدرة التنافسية للمشروعات، وهي تحديات تكاد تكون ملازمة لمعظم المشاريع الإنشائية على مستوى العالم (سعيد، 2018)</w:t>
      </w:r>
      <w:r w:rsidRPr="00B85BCA">
        <w:rPr>
          <w:lang w:bidi="ar-EG"/>
        </w:rPr>
        <w:t>.</w:t>
      </w:r>
    </w:p>
    <w:p w14:paraId="7B8CFA45" w14:textId="77777777" w:rsidR="00B85BCA" w:rsidRPr="00B85BCA" w:rsidRDefault="00B85BCA" w:rsidP="00B85BCA">
      <w:pPr>
        <w:rPr>
          <w:lang w:bidi="ar-EG"/>
        </w:rPr>
      </w:pPr>
      <w:r w:rsidRPr="00B85BCA">
        <w:rPr>
          <w:rtl/>
        </w:rPr>
        <w:t>ويشير ذلك إلى أن صناعة البناء تلعب دورًا محوريًا في تطوير أي دولة، وتتحمل مسؤولية كبيرة في التنمية الاجتماعية والاقتصادية من خلال توفير المشروعات السكنية والتجارية على حد سواء</w:t>
      </w:r>
      <w:r w:rsidRPr="00B85BCA">
        <w:rPr>
          <w:rFonts w:hint="cs"/>
          <w:rtl/>
        </w:rPr>
        <w:t>،</w:t>
      </w:r>
      <w:r w:rsidRPr="00B85BCA">
        <w:rPr>
          <w:rtl/>
        </w:rPr>
        <w:t xml:space="preserve"> وتشمل صناعة البناء تطوير الهياكل الجديدة وتجديد المنشآت القائمة، وخلال عملية البناء يتم تحديد المخاطر وإدارتها باستخدام أساليب إدارة المخاطر، ما يسهم في إتمام المشاريع بنجاح وتحقيق أهدافها</w:t>
      </w:r>
      <w:r w:rsidRPr="00B85BCA">
        <w:rPr>
          <w:lang w:bidi="ar-EG"/>
        </w:rPr>
        <w:t xml:space="preserve"> (Lamptey-</w:t>
      </w:r>
      <w:proofErr w:type="spellStart"/>
      <w:r w:rsidRPr="00B85BCA">
        <w:rPr>
          <w:lang w:bidi="ar-EG"/>
        </w:rPr>
        <w:t>Puddicombe</w:t>
      </w:r>
      <w:proofErr w:type="spellEnd"/>
      <w:r w:rsidRPr="00B85BCA">
        <w:rPr>
          <w:lang w:bidi="ar-EG"/>
        </w:rPr>
        <w:t xml:space="preserve"> &amp; Emmanuel, 2018).</w:t>
      </w:r>
    </w:p>
    <w:p w14:paraId="6A6A126A" w14:textId="77777777" w:rsidR="00B85BCA" w:rsidRPr="00B85BCA" w:rsidRDefault="00B85BCA" w:rsidP="00B85BCA">
      <w:pPr>
        <w:rPr>
          <w:lang w:bidi="ar-EG"/>
        </w:rPr>
      </w:pPr>
      <w:r w:rsidRPr="00B85BCA">
        <w:rPr>
          <w:rtl/>
        </w:rPr>
        <w:t>ومع ذلك، تظل المخاطر والتحديات حاضرة دائمًا، حيث يقوم فريق إدارة المشروع بتحديدها ومواجهتها</w:t>
      </w:r>
      <w:r w:rsidRPr="00B85BCA">
        <w:rPr>
          <w:rFonts w:hint="cs"/>
          <w:rtl/>
        </w:rPr>
        <w:t>،</w:t>
      </w:r>
      <w:r w:rsidRPr="00B85BCA">
        <w:rPr>
          <w:rtl/>
        </w:rPr>
        <w:t xml:space="preserve"> وقد أشار</w:t>
      </w:r>
      <w:r w:rsidRPr="00B85BCA">
        <w:rPr>
          <w:lang w:bidi="ar-EG"/>
        </w:rPr>
        <w:t xml:space="preserve"> Mukilan </w:t>
      </w:r>
      <w:r w:rsidRPr="00B85BCA">
        <w:rPr>
          <w:rtl/>
        </w:rPr>
        <w:t>وآخرون (2019) إلى أن مشاريع البناء تشمل أفرادًا بأدوار ومسؤوليات متنوعة، بالإضافة إلى أصحاب مصالح متعددين، تؤدي اختلافات وجهات النظر بينهم إلى خلق بيئة معقدة وصعبة، وقد يسهم تبادل الآراء في عرقلة تقدم المشروع وتأخير الجدول الزمني للتنفيذ. وبالمثل، أكّد</w:t>
      </w:r>
      <w:r w:rsidRPr="00B85BCA">
        <w:rPr>
          <w:lang w:bidi="ar-EG"/>
        </w:rPr>
        <w:t xml:space="preserve"> </w:t>
      </w:r>
      <w:proofErr w:type="spellStart"/>
      <w:r w:rsidRPr="00B85BCA">
        <w:rPr>
          <w:lang w:bidi="ar-EG"/>
        </w:rPr>
        <w:t>Khekale</w:t>
      </w:r>
      <w:proofErr w:type="spellEnd"/>
      <w:r w:rsidRPr="00B85BCA">
        <w:rPr>
          <w:lang w:bidi="ar-EG"/>
        </w:rPr>
        <w:t xml:space="preserve"> </w:t>
      </w:r>
      <w:r w:rsidRPr="00B85BCA">
        <w:rPr>
          <w:rtl/>
        </w:rPr>
        <w:t>و</w:t>
      </w:r>
      <w:proofErr w:type="spellStart"/>
      <w:r w:rsidRPr="00B85BCA">
        <w:rPr>
          <w:lang w:bidi="ar-EG"/>
        </w:rPr>
        <w:t>Futane</w:t>
      </w:r>
      <w:proofErr w:type="spellEnd"/>
      <w:r w:rsidRPr="00B85BCA">
        <w:rPr>
          <w:rFonts w:hint="cs"/>
          <w:rtl/>
          <w:lang w:bidi="ar-EG"/>
        </w:rPr>
        <w:t xml:space="preserve"> </w:t>
      </w:r>
      <w:r w:rsidRPr="00B85BCA">
        <w:rPr>
          <w:lang w:bidi="ar-EG"/>
        </w:rPr>
        <w:t xml:space="preserve">(2013) </w:t>
      </w:r>
      <w:r w:rsidRPr="00B85BCA">
        <w:rPr>
          <w:rtl/>
        </w:rPr>
        <w:t>أن التورط المتزامن لعدد كبير من المقاولين الفرعيين، الذين يمتلك كل منهم مستويات متفاوتة من المعلومات والقدرات والقوى العاملة، يؤثر بصورة كبيرة في أداء مشاريع البناء</w:t>
      </w:r>
      <w:r w:rsidRPr="00B85BCA">
        <w:rPr>
          <w:lang w:bidi="ar-EG"/>
        </w:rPr>
        <w:t>.</w:t>
      </w:r>
    </w:p>
    <w:p w14:paraId="02515556" w14:textId="77777777" w:rsidR="00B85BCA" w:rsidRPr="00B85BCA" w:rsidRDefault="00B85BCA" w:rsidP="00B85BCA">
      <w:pPr>
        <w:rPr>
          <w:lang w:bidi="ar-EG"/>
        </w:rPr>
      </w:pPr>
      <w:r w:rsidRPr="00B85BCA">
        <w:rPr>
          <w:rtl/>
        </w:rPr>
        <w:t>وفي محاولة للتغلب على هذه التحديات الزمنية والتنفيذية، برزت تقنيات البناء المستعجل كأحد الأساليب الحديثة لإدارة المشاريع</w:t>
      </w:r>
      <w:r w:rsidRPr="00B85BCA">
        <w:rPr>
          <w:rFonts w:hint="cs"/>
          <w:rtl/>
        </w:rPr>
        <w:t>،</w:t>
      </w:r>
      <w:r w:rsidRPr="00B85BCA">
        <w:rPr>
          <w:rtl/>
        </w:rPr>
        <w:t xml:space="preserve"> إذ حدّد</w:t>
      </w:r>
      <w:r w:rsidRPr="00B85BCA">
        <w:rPr>
          <w:lang w:bidi="ar-EG"/>
        </w:rPr>
        <w:t xml:space="preserve"> </w:t>
      </w:r>
      <w:proofErr w:type="gramStart"/>
      <w:r w:rsidRPr="00B85BCA">
        <w:rPr>
          <w:lang w:bidi="ar-EG"/>
        </w:rPr>
        <w:t>Delaney</w:t>
      </w:r>
      <w:r w:rsidRPr="00B85BCA">
        <w:rPr>
          <w:rFonts w:hint="cs"/>
          <w:rtl/>
          <w:lang w:bidi="ar-EG"/>
        </w:rPr>
        <w:t xml:space="preserve"> </w:t>
      </w:r>
      <w:r w:rsidRPr="00B85BCA">
        <w:rPr>
          <w:lang w:bidi="ar-EG"/>
        </w:rPr>
        <w:t xml:space="preserve"> (</w:t>
      </w:r>
      <w:proofErr w:type="gramEnd"/>
      <w:r w:rsidRPr="00B85BCA">
        <w:rPr>
          <w:lang w:bidi="ar-EG"/>
        </w:rPr>
        <w:t xml:space="preserve">2016) </w:t>
      </w:r>
      <w:r w:rsidRPr="00B85BCA">
        <w:rPr>
          <w:rtl/>
        </w:rPr>
        <w:t>أن الطريقة الأكثر فاعلية لتقليل مدة المشروع تتمثل في استخدام البناء المستعجل</w:t>
      </w:r>
      <w:r w:rsidRPr="00B85BCA">
        <w:rPr>
          <w:lang w:bidi="ar-EG"/>
        </w:rPr>
        <w:t xml:space="preserve"> (Fast Tracking)</w:t>
      </w:r>
      <w:r w:rsidRPr="00B85BCA">
        <w:rPr>
          <w:rtl/>
        </w:rPr>
        <w:t xml:space="preserve">، والذي يسمح بتداخل الجدول الزمني للأنشطة الأصلية بحيث يُنفذ التصميم والبناء بشكل متوازي. كما يمكن لإدارة المشاريع وفق هذا الأسلوب أن تحقق تأثيرًا ملموسًا في خفض التكاليف. ويُعد البناء المستعجل تقنية لضغط الجداول الزمنية، حيث تُنفذ الأنشطة التي تُنجز عادة بالتسلسل بصورة متوازية، جزئيًا على الأقل، مع استخدام </w:t>
      </w:r>
      <w:r w:rsidRPr="00B85BCA">
        <w:rPr>
          <w:rtl/>
        </w:rPr>
        <w:lastRenderedPageBreak/>
        <w:t>التقدم والتأخير على مسار شبكة المشروع</w:t>
      </w:r>
      <w:r w:rsidRPr="00B85BCA">
        <w:rPr>
          <w:rFonts w:hint="cs"/>
          <w:rtl/>
        </w:rPr>
        <w:t>،</w:t>
      </w:r>
      <w:r w:rsidRPr="00B85BCA">
        <w:rPr>
          <w:rtl/>
        </w:rPr>
        <w:t xml:space="preserve"> ويشير مصطلح التقدم</w:t>
      </w:r>
      <w:r w:rsidRPr="00B85BCA">
        <w:rPr>
          <w:lang w:bidi="ar-EG"/>
        </w:rPr>
        <w:t xml:space="preserve"> (Lead) </w:t>
      </w:r>
      <w:r w:rsidRPr="00B85BCA">
        <w:rPr>
          <w:rtl/>
        </w:rPr>
        <w:t>إلى تسريع بدء النشاط اللاحق قبل اكتمال النشاط السابق بالكامل، وذلك وفقًا لدليل</w:t>
      </w:r>
      <w:r w:rsidRPr="00B85BCA">
        <w:rPr>
          <w:lang w:bidi="ar-EG"/>
        </w:rPr>
        <w:t xml:space="preserve"> PMBOK® </w:t>
      </w:r>
      <w:r w:rsidRPr="00B85BCA">
        <w:rPr>
          <w:rtl/>
        </w:rPr>
        <w:t xml:space="preserve">الإصدار السابع الصادر عن معهد إدارة المشاريع </w:t>
      </w:r>
      <w:r w:rsidRPr="00B85BCA">
        <w:rPr>
          <w:lang w:bidi="ar-EG"/>
        </w:rPr>
        <w:t>(PMI, 2021).</w:t>
      </w:r>
    </w:p>
    <w:p w14:paraId="05437C25" w14:textId="77777777" w:rsidR="00B85BCA" w:rsidRPr="00B85BCA" w:rsidRDefault="00B85BCA" w:rsidP="00B85BCA">
      <w:pPr>
        <w:rPr>
          <w:lang w:bidi="ar-EG"/>
        </w:rPr>
      </w:pPr>
      <w:r w:rsidRPr="00B85BCA">
        <w:rPr>
          <w:rtl/>
        </w:rPr>
        <w:t>وتُعد صناعة البناء كذلك قطاعًا عالي التنافسية ومرتفع المخاطر، حيث يمثل خفض التكاليف العامل الرئيس في تحديد فرص الفوز بالمشاريع. وقد أظهرت دراسات، منها دراسة المهندسين المعماريين الأستراليين، أن العمال المؤقتين والمقاولين الفرعيين يعتمدون نجاحهم على قدرة شركاتهم على تقديم أقل تكلفة ممكنة، إذ أشار 75% من المشاركين إلى خفض التكلفة بوصفه هدفًا رئيسيًا لتحقيق النجاح. وكلما ازداد التنافس في السوق، أصبحت دقة التحكم في التكاليف أكثر أهمية، مع انخفاض محتمل في صافي الإيرادات</w:t>
      </w:r>
      <w:r w:rsidRPr="00B85BCA">
        <w:rPr>
          <w:lang w:bidi="ar-EG"/>
        </w:rPr>
        <w:t xml:space="preserve"> (Aznar, 2017).</w:t>
      </w:r>
    </w:p>
    <w:p w14:paraId="08FE37E4" w14:textId="77777777" w:rsidR="00B85BCA" w:rsidRPr="00B85BCA" w:rsidRDefault="00B85BCA" w:rsidP="00B85BCA">
      <w:pPr>
        <w:rPr>
          <w:rtl/>
          <w:lang w:bidi="ar-EG"/>
        </w:rPr>
      </w:pPr>
      <w:r w:rsidRPr="00B85BCA">
        <w:rPr>
          <w:rtl/>
        </w:rPr>
        <w:t xml:space="preserve">وتسعى شركات المقاولات إلى تحقيق ميزة تنافسية من خلال تقديم عروض أكثر جذبًا للفوز بالمشاريع، إلا أن تعارض الأهداف بين المقاولين الرئيسيين والمقاولين الفرعيين قد يخلق بيئة تنافسية عدائية تزيد من صعوبة إدارة المشاريع. وقد أظهر تقرير المؤتمر الوطني للأشغال العامة في أستراليا أن هذه التحديات تسهم في زيادة النزاعات والمطالبات القانونية بين الأطراف، خاصة بين العمال المؤقتين والمقاولين </w:t>
      </w:r>
      <w:proofErr w:type="gramStart"/>
      <w:r w:rsidRPr="00B85BCA">
        <w:rPr>
          <w:rtl/>
        </w:rPr>
        <w:t>الفرعيين</w:t>
      </w:r>
      <w:r w:rsidRPr="00B85BCA">
        <w:rPr>
          <w:lang w:bidi="ar-EG"/>
        </w:rPr>
        <w:t>.(</w:t>
      </w:r>
      <w:proofErr w:type="gramEnd"/>
      <w:r w:rsidRPr="00B85BCA">
        <w:rPr>
          <w:lang w:bidi="ar-EG"/>
        </w:rPr>
        <w:t xml:space="preserve"> </w:t>
      </w:r>
      <w:r w:rsidRPr="00B85BCA">
        <w:t>Al-Ali et al.,2020)</w:t>
      </w:r>
    </w:p>
    <w:p w14:paraId="1BB2E2E3" w14:textId="77777777" w:rsidR="00B85BCA" w:rsidRPr="00B85BCA" w:rsidRDefault="00B85BCA" w:rsidP="00B85BCA">
      <w:pPr>
        <w:rPr>
          <w:lang w:bidi="ar-EG"/>
        </w:rPr>
      </w:pPr>
      <w:r w:rsidRPr="00B85BCA">
        <w:rPr>
          <w:rtl/>
        </w:rPr>
        <w:t>وفي ظل هذه البيئة المعقدة، تصبح تقنيات البناء المستعجل أداة استراتيجية لتحقيق الميزة التنافسية، لما توفره من تقليص للمدة الزمنية وتحسين للكفاءة التشغيلية</w:t>
      </w:r>
      <w:r w:rsidRPr="00B85BCA">
        <w:rPr>
          <w:rFonts w:hint="cs"/>
          <w:rtl/>
        </w:rPr>
        <w:t>،</w:t>
      </w:r>
      <w:r w:rsidRPr="00B85BCA">
        <w:rPr>
          <w:rtl/>
        </w:rPr>
        <w:t xml:space="preserve"> ومع دمج البناء المستعجل بإدارة المخاطر الفعّالة، يمكن للشركات التغلب على تحديات التكاليف والتأخيرات، وضمان تحقيق أهداف المشاريع بسرعة ودقة، بما يعزز موقعها التنافسي في السوق ويحوّل التحديات إلى فرص نجاح</w:t>
      </w:r>
      <w:r w:rsidRPr="00B85BCA">
        <w:rPr>
          <w:lang w:bidi="ar-EG"/>
        </w:rPr>
        <w:t>.</w:t>
      </w:r>
    </w:p>
    <w:p w14:paraId="38B6EA79" w14:textId="77777777" w:rsidR="00B85BCA" w:rsidRPr="00B85BCA" w:rsidRDefault="00B85BCA" w:rsidP="00B85BCA">
      <w:pPr>
        <w:rPr>
          <w:lang w:bidi="ar-EG"/>
        </w:rPr>
      </w:pPr>
      <w:r w:rsidRPr="00B85BCA">
        <w:rPr>
          <w:rtl/>
        </w:rPr>
        <w:t xml:space="preserve">وفي ضوء ما سبق، يتضح أن صناعة البناء، ولا سيما مشاريع البناء المستعجل الترفيهية، تتسم بتحديات كبيرة تتعلق بالتكلفة والزمن وتعدد الأطراف المشاركة، مما يجعلها بيئة عالية المخاطر والتنافسية. وفي مثل هذه الظروف، تُعد إدارة المخاطر أداة حيوية لضمان كفاءة التنفيذ وتقليل </w:t>
      </w:r>
      <w:r w:rsidRPr="00B85BCA">
        <w:rPr>
          <w:rtl/>
        </w:rPr>
        <w:lastRenderedPageBreak/>
        <w:t>الانحرافات في التكاليف والجداول الزمنية. كما أن التطبيق الفعّال لاستراتيجيات إدارة المخاطر يسهم في تعزيز الميزة التنافسية من خلال تحسين الأداء، ورفع جودة المخرجات، وتقليل النزاعات والتأخيرات</w:t>
      </w:r>
      <w:r w:rsidRPr="00B85BCA">
        <w:rPr>
          <w:lang w:bidi="ar-EG"/>
        </w:rPr>
        <w:t>.</w:t>
      </w:r>
    </w:p>
    <w:p w14:paraId="5C4DE5E4" w14:textId="77777777" w:rsidR="00B85BCA" w:rsidRPr="00B85BCA" w:rsidRDefault="00B85BCA" w:rsidP="00B85BCA">
      <w:pPr>
        <w:rPr>
          <w:lang w:bidi="ar-EG"/>
        </w:rPr>
      </w:pPr>
      <w:r w:rsidRPr="00B85BCA">
        <w:rPr>
          <w:rtl/>
        </w:rPr>
        <w:t>وبناءً على ذلك، تركز الدراسة الحالية على بحث أثر إدارة المخاطر في تحقيق الميزة التنافسية لمشاريع البناء المستعجل الترفيهية في إطار رؤية المملكة العربية السعودية 2030، وذلك من خلال توضيح كيفية دمج أدوات وأساليب إدارة المخاطر ضمن استراتيجيات الشركات لتعزيز قدرتها التنافسية، وضمان استدامة المشاريع، وتحقيق أفضل النتائج في بيئة تتسم بدرجة عالية من التعقيد والمخاطر</w:t>
      </w:r>
      <w:r w:rsidRPr="00B85BCA">
        <w:rPr>
          <w:lang w:bidi="ar-EG"/>
        </w:rPr>
        <w:t>.</w:t>
      </w:r>
    </w:p>
    <w:p w14:paraId="3379560A" w14:textId="77777777" w:rsidR="00B85BCA" w:rsidRPr="00B85BCA" w:rsidRDefault="00B85BCA" w:rsidP="00B85BCA">
      <w:pPr>
        <w:keepNext/>
        <w:keepLines/>
        <w:spacing w:after="0"/>
        <w:jc w:val="left"/>
        <w:outlineLvl w:val="0"/>
        <w:rPr>
          <w:rFonts w:eastAsiaTheme="majorEastAsia"/>
          <w:b/>
          <w:bCs/>
          <w:sz w:val="32"/>
          <w:szCs w:val="32"/>
          <w:rtl/>
          <w:lang w:bidi="ar-EG"/>
        </w:rPr>
      </w:pPr>
      <w:bookmarkStart w:id="3" w:name="_Toc224573042"/>
      <w:r w:rsidRPr="00B85BCA">
        <w:rPr>
          <w:rFonts w:eastAsiaTheme="majorEastAsia" w:hint="cs"/>
          <w:b/>
          <w:bCs/>
          <w:sz w:val="32"/>
          <w:szCs w:val="32"/>
          <w:rtl/>
          <w:lang w:bidi="ar-EG"/>
        </w:rPr>
        <w:t>مشكلة الدراسة</w:t>
      </w:r>
      <w:bookmarkEnd w:id="3"/>
    </w:p>
    <w:p w14:paraId="50E67AEC" w14:textId="77777777" w:rsidR="00B85BCA" w:rsidRPr="00B85BCA" w:rsidRDefault="00B85BCA" w:rsidP="00B85BCA">
      <w:pPr>
        <w:rPr>
          <w:lang w:bidi="ar-EG"/>
        </w:rPr>
      </w:pPr>
      <w:r w:rsidRPr="00B85BCA">
        <w:rPr>
          <w:rFonts w:hint="cs"/>
          <w:rtl/>
        </w:rPr>
        <w:t>تٌ</w:t>
      </w:r>
      <w:r w:rsidRPr="00B85BCA">
        <w:rPr>
          <w:rtl/>
        </w:rPr>
        <w:t>ظهر الأدبيات المعاصرة اهتمامًا متزايدًا بدراسة العلاقة بين إدارة المخاطر والميزة التنافسية بوصفها أحد مصادر التفوق المؤسسي. ففي هذا السياق، هدفت دراسة بكوش</w:t>
      </w:r>
      <w:r w:rsidRPr="00B85BCA">
        <w:rPr>
          <w:lang w:bidi="ar-EG"/>
        </w:rPr>
        <w:t xml:space="preserve"> (2022) </w:t>
      </w:r>
      <w:r w:rsidRPr="00B85BCA">
        <w:rPr>
          <w:rtl/>
        </w:rPr>
        <w:t>إلى التعرف على أثر إدارة المخاطر في تحقيق الميزة التنافسية المستدامة بمؤسسة "بيكو"، من خلال توضيح مرتكزات إدارة المخاطر ودورها في تعزيز التفوق التنافسي. وقد توصلت الدراسة إلى وجود تأثير معنوي مباشر لإدارة المخاطر على تحقيق الميزة التنافسية واستدامتها، بما يؤكد أن إدارة المخاطر لم تعد وظيفة وقائية فحسب، بل أصبحت أداة استراتيجية لدعم المركز التنافسي</w:t>
      </w:r>
      <w:r w:rsidRPr="00B85BCA">
        <w:rPr>
          <w:lang w:bidi="ar-EG"/>
        </w:rPr>
        <w:t>.</w:t>
      </w:r>
    </w:p>
    <w:p w14:paraId="35069FE7" w14:textId="77777777" w:rsidR="00B85BCA" w:rsidRPr="00B85BCA" w:rsidRDefault="00B85BCA" w:rsidP="00B85BCA">
      <w:pPr>
        <w:rPr>
          <w:lang w:bidi="ar-EG"/>
        </w:rPr>
      </w:pPr>
      <w:r w:rsidRPr="00B85BCA">
        <w:rPr>
          <w:rtl/>
        </w:rPr>
        <w:t xml:space="preserve">ويتسق ذلك مع ما توصلت إليه دراسة </w:t>
      </w:r>
      <w:r w:rsidRPr="00B85BCA">
        <w:rPr>
          <w:lang w:bidi="ar-EG"/>
        </w:rPr>
        <w:t xml:space="preserve">Al Lawati </w:t>
      </w:r>
      <w:r w:rsidRPr="00B85BCA">
        <w:rPr>
          <w:rtl/>
        </w:rPr>
        <w:t>وآخرون</w:t>
      </w:r>
      <w:r w:rsidRPr="00B85BCA">
        <w:rPr>
          <w:lang w:bidi="ar-EG"/>
        </w:rPr>
        <w:t xml:space="preserve"> (2025</w:t>
      </w:r>
      <w:r w:rsidRPr="00B85BCA">
        <w:rPr>
          <w:b/>
          <w:bCs/>
          <w:lang w:bidi="ar-EG"/>
        </w:rPr>
        <w:t>)</w:t>
      </w:r>
      <w:r w:rsidRPr="00B85BCA">
        <w:rPr>
          <w:rtl/>
        </w:rPr>
        <w:t>، التي تناولت أثر إدارة المخاطر المؤسسية على تنافسية شركات التأمين، حيث كشفت النتائج أن الميزة التنافسية تؤدي دورًا وسيطًا جزئيًا في العلاقة بين بعض أبعاد إدارة المخاطر والأداء غير المالي. وتعزز هذه النتيجة البعد الاستراتيجي لإدارة المخاطر، وتؤكد ضرورة دمج مفهوم الميزة التنافسية ضمن أطر إدارة المخاطر المؤسسية</w:t>
      </w:r>
      <w:r w:rsidRPr="00B85BCA">
        <w:rPr>
          <w:lang w:bidi="ar-EG"/>
        </w:rPr>
        <w:t>.</w:t>
      </w:r>
    </w:p>
    <w:p w14:paraId="5A313789" w14:textId="77777777" w:rsidR="00B85BCA" w:rsidRPr="00B85BCA" w:rsidRDefault="00B85BCA" w:rsidP="00B85BCA">
      <w:pPr>
        <w:rPr>
          <w:lang w:bidi="ar-EG"/>
        </w:rPr>
      </w:pPr>
      <w:r w:rsidRPr="00B85BCA">
        <w:rPr>
          <w:rFonts w:hint="cs"/>
          <w:rtl/>
        </w:rPr>
        <w:lastRenderedPageBreak/>
        <w:t xml:space="preserve">ويتضح للباحث أن </w:t>
      </w:r>
      <w:r w:rsidRPr="00B85BCA">
        <w:rPr>
          <w:rtl/>
        </w:rPr>
        <w:t xml:space="preserve">هذه </w:t>
      </w:r>
      <w:proofErr w:type="gramStart"/>
      <w:r w:rsidRPr="00B85BCA">
        <w:rPr>
          <w:rtl/>
        </w:rPr>
        <w:t xml:space="preserve">الدراسات </w:t>
      </w:r>
      <w:r w:rsidRPr="00B85BCA">
        <w:rPr>
          <w:rFonts w:hint="cs"/>
          <w:rtl/>
        </w:rPr>
        <w:t xml:space="preserve"> تركز</w:t>
      </w:r>
      <w:proofErr w:type="gramEnd"/>
      <w:r w:rsidRPr="00B85BCA">
        <w:rPr>
          <w:rFonts w:hint="cs"/>
          <w:rtl/>
        </w:rPr>
        <w:t xml:space="preserve"> </w:t>
      </w:r>
      <w:r w:rsidRPr="00B85BCA">
        <w:rPr>
          <w:rtl/>
        </w:rPr>
        <w:t>على العلاقة الاستراتيجية بين إدارة المخاطر والميزة التنافسية، إلا أنها جاءت في قطاعات صناعية أو خدمية بعيدة عن قطاع التشييد والبناء، ولم تتناول طبيعة المشاريع ذات الحساسية الزمنية العالية أو المشاريع الضخمة المرتبطة بخطط تنموية وطنية</w:t>
      </w:r>
      <w:r w:rsidRPr="00B85BCA">
        <w:rPr>
          <w:lang w:bidi="ar-EG"/>
        </w:rPr>
        <w:t>.</w:t>
      </w:r>
    </w:p>
    <w:p w14:paraId="2D2C5BB6" w14:textId="77777777" w:rsidR="00B85BCA" w:rsidRPr="00B85BCA" w:rsidRDefault="00B85BCA" w:rsidP="00B85BCA">
      <w:pPr>
        <w:rPr>
          <w:lang w:bidi="ar-EG"/>
        </w:rPr>
      </w:pPr>
      <w:r w:rsidRPr="00B85BCA">
        <w:rPr>
          <w:rFonts w:hint="cs"/>
          <w:rtl/>
        </w:rPr>
        <w:t xml:space="preserve">أيضاً، </w:t>
      </w:r>
      <w:r w:rsidRPr="00B85BCA">
        <w:rPr>
          <w:rtl/>
        </w:rPr>
        <w:t>اتجهت بعض الدراسات إلى معالجة إدارة المخاطر في قطاع التشييد، ولكن من زاوية الأداء التشغيلي أكثر من الميزة التنافسية. فقد هدفت دراسة الغندور وعيد والدالي</w:t>
      </w:r>
      <w:r w:rsidRPr="00B85BCA">
        <w:rPr>
          <w:lang w:bidi="ar-EG"/>
        </w:rPr>
        <w:t xml:space="preserve"> (2021) </w:t>
      </w:r>
      <w:r w:rsidRPr="00B85BCA">
        <w:rPr>
          <w:rtl/>
        </w:rPr>
        <w:t>إلى تحسين أداء مشاريع البناء من خلال دمج إدارة المخاطر ضمن إطار إدارة القيمة المكتسبة، بما يسهم في تقديم صورة أكثر دقة عن حالة المشروع، وتمكين مديري المشاريع من اتخاذ قرارات تصحيحية مبكرة للحد من انحرافات الوقت والتكلفة</w:t>
      </w:r>
      <w:r w:rsidRPr="00B85BCA">
        <w:rPr>
          <w:lang w:bidi="ar-EG"/>
        </w:rPr>
        <w:t>.</w:t>
      </w:r>
    </w:p>
    <w:p w14:paraId="19C71FE6" w14:textId="77777777" w:rsidR="00B85BCA" w:rsidRPr="00B85BCA" w:rsidRDefault="00B85BCA" w:rsidP="00B85BCA">
      <w:pPr>
        <w:rPr>
          <w:lang w:bidi="ar-EG"/>
        </w:rPr>
      </w:pPr>
      <w:r w:rsidRPr="00B85BCA">
        <w:rPr>
          <w:rtl/>
        </w:rPr>
        <w:t>كما هدفت دراسة إبراهيم</w:t>
      </w:r>
      <w:r w:rsidRPr="00B85BCA">
        <w:rPr>
          <w:lang w:bidi="ar-EG"/>
        </w:rPr>
        <w:t xml:space="preserve"> (2023) </w:t>
      </w:r>
      <w:r w:rsidRPr="00B85BCA">
        <w:rPr>
          <w:rtl/>
        </w:rPr>
        <w:t>إلى تحليل دور ممارسات الإدارة الاستراتيجية في الأداء التنظيمي لشركات التشييد والبناء، مع اختبار دور إدارة المخاطر الاستراتيجية كمتغير وسيط بين الممارسات الاستراتيجية والأداء التنظيمي</w:t>
      </w:r>
      <w:r w:rsidRPr="00B85BCA">
        <w:rPr>
          <w:rFonts w:hint="cs"/>
          <w:rtl/>
        </w:rPr>
        <w:t>،</w:t>
      </w:r>
      <w:r w:rsidRPr="00B85BCA">
        <w:rPr>
          <w:rtl/>
        </w:rPr>
        <w:t xml:space="preserve"> وأثبتت النتائج وجود علاقة دالة بين إدارة المخاطر الاستراتيجية وكل من الممارسات الاستراتيجية والأداء التنظيمي، مما يعكس أهمية دمج إدارة المخاطر ضمن الإطار الاستراتيجي للمؤسسة</w:t>
      </w:r>
      <w:r w:rsidRPr="00B85BCA">
        <w:rPr>
          <w:lang w:bidi="ar-EG"/>
        </w:rPr>
        <w:t>.</w:t>
      </w:r>
    </w:p>
    <w:p w14:paraId="071F78AD" w14:textId="77777777" w:rsidR="00B85BCA" w:rsidRPr="00B85BCA" w:rsidRDefault="00B85BCA" w:rsidP="00B85BCA">
      <w:pPr>
        <w:rPr>
          <w:rtl/>
          <w:lang w:bidi="ar-EG"/>
        </w:rPr>
      </w:pPr>
      <w:r w:rsidRPr="00B85BCA">
        <w:rPr>
          <w:rtl/>
        </w:rPr>
        <w:t>وفي السياق السعودي، أكدت دراسة الغامدي والسعيد</w:t>
      </w:r>
      <w:r w:rsidRPr="00B85BCA">
        <w:rPr>
          <w:lang w:bidi="ar-EG"/>
        </w:rPr>
        <w:t xml:space="preserve"> (2024) </w:t>
      </w:r>
      <w:r w:rsidRPr="00B85BCA">
        <w:rPr>
          <w:rtl/>
        </w:rPr>
        <w:t>أن مشاريع الطرق في المملكة العربية السعودية تعاني من مستويات مرتفعة من مخاطر التنفيذ، خاصة في المراحل الأولية للأعمال الترابية، مما يؤدي إلى انحرافات زمنية ومالية ملحوظة، وهو ما يستدعي تعزيز آليات إدارة المخاطر والتخطيط المسبق</w:t>
      </w:r>
      <w:r w:rsidRPr="00B85BCA">
        <w:rPr>
          <w:lang w:bidi="ar-EG"/>
        </w:rPr>
        <w:t>.</w:t>
      </w:r>
      <w:r w:rsidRPr="00B85BCA">
        <w:rPr>
          <w:lang w:bidi="ar-EG"/>
        </w:rPr>
        <w:br/>
      </w:r>
      <w:r w:rsidRPr="00B85BCA">
        <w:rPr>
          <w:rtl/>
        </w:rPr>
        <w:t>يتضح</w:t>
      </w:r>
      <w:r w:rsidRPr="00B85BCA">
        <w:rPr>
          <w:rFonts w:hint="cs"/>
          <w:rtl/>
        </w:rPr>
        <w:t xml:space="preserve"> في ضوء هذه الدراسات</w:t>
      </w:r>
      <w:r w:rsidRPr="00B85BCA">
        <w:rPr>
          <w:rtl/>
        </w:rPr>
        <w:t xml:space="preserve"> أن </w:t>
      </w:r>
      <w:r w:rsidRPr="00B85BCA">
        <w:rPr>
          <w:rFonts w:hint="cs"/>
          <w:rtl/>
        </w:rPr>
        <w:t>معظمها</w:t>
      </w:r>
      <w:r w:rsidRPr="00B85BCA">
        <w:rPr>
          <w:rtl/>
        </w:rPr>
        <w:t xml:space="preserve"> في قطاع البناء ركزت على أثر إدارة المخاطر في تحسين الأداء (الزمن، التكلفة، الجودة)، ولم تنتقل بالتحليل إلى مستوى الميزة التنافسية بوصفها نتيجة استراتيجية طويلة المدى</w:t>
      </w:r>
      <w:r w:rsidRPr="00B85BCA">
        <w:rPr>
          <w:rFonts w:hint="cs"/>
          <w:rtl/>
        </w:rPr>
        <w:t>،</w:t>
      </w:r>
      <w:r w:rsidRPr="00B85BCA">
        <w:rPr>
          <w:rtl/>
        </w:rPr>
        <w:t xml:space="preserve"> كما أن الدراسات السعودية تحديدًا انصبت على مشاريع الطرق أو الأداء التنفيذي، دون التطرق إلى المشاريع الترفيهية أو المشاريع ذات الطبيعة المستعجلة</w:t>
      </w:r>
      <w:r w:rsidRPr="00B85BCA">
        <w:rPr>
          <w:lang w:bidi="ar-EG"/>
        </w:rPr>
        <w:t>.</w:t>
      </w:r>
    </w:p>
    <w:p w14:paraId="5D652836" w14:textId="77777777" w:rsidR="00B85BCA" w:rsidRPr="00B85BCA" w:rsidRDefault="00B85BCA" w:rsidP="00B85BCA">
      <w:pPr>
        <w:rPr>
          <w:lang w:bidi="ar-EG"/>
        </w:rPr>
      </w:pPr>
      <w:r w:rsidRPr="00B85BCA">
        <w:rPr>
          <w:rFonts w:hint="cs"/>
          <w:rtl/>
        </w:rPr>
        <w:lastRenderedPageBreak/>
        <w:t>و</w:t>
      </w:r>
      <w:r w:rsidRPr="00B85BCA">
        <w:rPr>
          <w:rtl/>
        </w:rPr>
        <w:t xml:space="preserve">فيما يتعلق بالميزة التنافسية في قطاع التشييد، </w:t>
      </w:r>
      <w:r w:rsidRPr="00B85BCA">
        <w:rPr>
          <w:rFonts w:hint="cs"/>
          <w:rtl/>
        </w:rPr>
        <w:t>جاءت</w:t>
      </w:r>
      <w:r w:rsidRPr="00B85BCA">
        <w:rPr>
          <w:rtl/>
        </w:rPr>
        <w:t xml:space="preserve"> دراسة زياد والمشرقي</w:t>
      </w:r>
      <w:r w:rsidRPr="00B85BCA">
        <w:rPr>
          <w:lang w:bidi="ar-EG"/>
        </w:rPr>
        <w:t xml:space="preserve"> (2025) </w:t>
      </w:r>
      <w:r w:rsidRPr="00B85BCA">
        <w:rPr>
          <w:rFonts w:hint="cs"/>
          <w:rtl/>
        </w:rPr>
        <w:t>ل</w:t>
      </w:r>
      <w:r w:rsidRPr="00B85BCA">
        <w:rPr>
          <w:rtl/>
        </w:rPr>
        <w:t>لكشف عن أثر الابتكار في تحقيق الميزة التنافسية في شركات المقاولات اليمنية، وأوصت بضرورة تعزيز أبعاد الميزة التنافسية، خصوصًا المرونة والجودة</w:t>
      </w:r>
      <w:r w:rsidRPr="00B85BCA">
        <w:rPr>
          <w:rFonts w:hint="cs"/>
          <w:rtl/>
          <w:lang w:bidi="ar-EG"/>
        </w:rPr>
        <w:t>، و</w:t>
      </w:r>
      <w:r w:rsidRPr="00B85BCA">
        <w:rPr>
          <w:rtl/>
        </w:rPr>
        <w:t>رغم أهمية هذه الدراسة في تسليط الضوء على محددات الميزة التنافسية في شركات المقاولات، إلا أنها لم تتناول إدارة المخاطر كعامل مؤثر في تحقيق هذه الميزة، مما يشير إلى وجود فجوة في الربط بين المتغيرين داخل قطاع البناء نفسه</w:t>
      </w:r>
      <w:r w:rsidRPr="00B85BCA">
        <w:rPr>
          <w:lang w:bidi="ar-EG"/>
        </w:rPr>
        <w:t>.</w:t>
      </w:r>
    </w:p>
    <w:p w14:paraId="0CC495A2" w14:textId="77777777" w:rsidR="00B85BCA" w:rsidRPr="00B85BCA" w:rsidRDefault="00B85BCA" w:rsidP="00B85BCA">
      <w:pPr>
        <w:rPr>
          <w:b/>
          <w:bCs/>
          <w:rtl/>
        </w:rPr>
      </w:pPr>
      <w:r w:rsidRPr="00B85BCA">
        <w:rPr>
          <w:rFonts w:hint="cs"/>
          <w:rtl/>
          <w:lang w:bidi="ar-EG"/>
        </w:rPr>
        <w:t xml:space="preserve">في ضوء ماسبق، يجد الباحث </w:t>
      </w:r>
      <w:r w:rsidRPr="00B85BCA">
        <w:rPr>
          <w:rtl/>
        </w:rPr>
        <w:t>وجود فجوة بحثية تتمثل في غياب معالجة علمية متكاملة تفسر كيف يمكن لإدارة المخاطر – بأبعادها المختلفة – أن تسهم في تحقيق الميزة التنافسية في مشاريع البناء المستعجلة الترفيهية في المملكة العربية السعودية، خاصة في ظل المتطلبات الزمنية الصارمة، وحجم الاستثمارات الضخم، وأهمية هذه المشاريع ضمن إطار رؤية المملكة 2030. ومن هنا تنبع الحاجة إلى دراسة هذه العلاقة بصورة تطبيقية تسهم في إثراء الأدبيات النظرية، وتقديم نتائج عملية يمكن أن تدعم متخذي القرار في هذا القطاع الحيوي</w:t>
      </w:r>
      <w:r w:rsidRPr="00B85BCA">
        <w:rPr>
          <w:rFonts w:hint="cs"/>
          <w:rtl/>
          <w:lang w:bidi="ar-EG"/>
        </w:rPr>
        <w:t xml:space="preserve">، وعلى ذلك، تسعى الدراسة الحالية للإجابة عن التساؤل الرئيسي التالي:" </w:t>
      </w:r>
      <w:bookmarkStart w:id="4" w:name="_Hlk222354582"/>
      <w:r w:rsidRPr="00B85BCA">
        <w:rPr>
          <w:b/>
          <w:bCs/>
          <w:rtl/>
        </w:rPr>
        <w:t>ما أثر إدارة المخاطر في تحقيق الميزة التنافسية لمشاريع البناء المستعجل الترفيهية في المملكة العربية السعودية؟</w:t>
      </w:r>
      <w:r w:rsidRPr="00B85BCA">
        <w:rPr>
          <w:rFonts w:hint="cs"/>
          <w:b/>
          <w:bCs/>
          <w:rtl/>
        </w:rPr>
        <w:t>".</w:t>
      </w:r>
    </w:p>
    <w:p w14:paraId="6CAD1E8C" w14:textId="77777777" w:rsidR="00B85BCA" w:rsidRPr="00B85BCA" w:rsidRDefault="00B85BCA" w:rsidP="00B85BCA">
      <w:pPr>
        <w:keepNext/>
        <w:keepLines/>
        <w:spacing w:after="0"/>
        <w:jc w:val="left"/>
        <w:outlineLvl w:val="0"/>
        <w:rPr>
          <w:rFonts w:eastAsiaTheme="majorEastAsia"/>
          <w:b/>
          <w:bCs/>
          <w:sz w:val="32"/>
          <w:szCs w:val="32"/>
          <w:rtl/>
          <w:lang w:bidi="ar-EG"/>
        </w:rPr>
      </w:pPr>
      <w:bookmarkStart w:id="5" w:name="_Toc224573043"/>
      <w:r w:rsidRPr="00B85BCA">
        <w:rPr>
          <w:rFonts w:eastAsiaTheme="majorEastAsia" w:hint="cs"/>
          <w:b/>
          <w:bCs/>
          <w:sz w:val="32"/>
          <w:szCs w:val="32"/>
          <w:rtl/>
          <w:lang w:bidi="ar-EG"/>
        </w:rPr>
        <w:t>أهمية الدراسة</w:t>
      </w:r>
      <w:bookmarkEnd w:id="5"/>
    </w:p>
    <w:p w14:paraId="4879D1A0" w14:textId="77777777" w:rsidR="00B85BCA" w:rsidRPr="00B85BCA" w:rsidRDefault="00B85BCA" w:rsidP="00B85BCA">
      <w:pPr>
        <w:keepNext/>
        <w:keepLines/>
        <w:spacing w:after="0"/>
        <w:jc w:val="left"/>
        <w:outlineLvl w:val="0"/>
        <w:rPr>
          <w:rFonts w:eastAsiaTheme="majorEastAsia"/>
          <w:b/>
          <w:bCs/>
          <w:sz w:val="32"/>
          <w:szCs w:val="32"/>
          <w:rtl/>
          <w:lang w:bidi="ar-EG"/>
        </w:rPr>
      </w:pPr>
      <w:bookmarkStart w:id="6" w:name="_Toc224573044"/>
      <w:r w:rsidRPr="00B85BCA">
        <w:rPr>
          <w:rFonts w:eastAsiaTheme="majorEastAsia" w:hint="cs"/>
          <w:b/>
          <w:bCs/>
          <w:sz w:val="32"/>
          <w:szCs w:val="32"/>
          <w:rtl/>
          <w:lang w:bidi="ar-EG"/>
        </w:rPr>
        <w:t>أولاً- الأهمية النظرية</w:t>
      </w:r>
      <w:bookmarkEnd w:id="6"/>
    </w:p>
    <w:p w14:paraId="046BCF34" w14:textId="77777777" w:rsidR="00B85BCA" w:rsidRPr="00B85BCA" w:rsidRDefault="00B85BCA" w:rsidP="00B85BCA">
      <w:pPr>
        <w:rPr>
          <w:lang w:bidi="ar-EG"/>
        </w:rPr>
      </w:pPr>
      <w:r w:rsidRPr="00B85BCA">
        <w:rPr>
          <w:rtl/>
        </w:rPr>
        <w:t>تكتسب الدراسة</w:t>
      </w:r>
      <w:r w:rsidRPr="00B85BCA">
        <w:rPr>
          <w:rFonts w:hint="cs"/>
          <w:rtl/>
        </w:rPr>
        <w:t xml:space="preserve"> الحالية</w:t>
      </w:r>
      <w:r w:rsidRPr="00B85BCA">
        <w:rPr>
          <w:rtl/>
        </w:rPr>
        <w:t xml:space="preserve"> أهميتها النظرية من كونها تسد فجوة معرفية واضحة في الأدبيات المتعلقة بإدارة المخاطر والميزة التنافسية في قطاع البناء، خصوصًا في المشاريع المستعجلة الترفيهية في المملكة العربية السعودية</w:t>
      </w:r>
      <w:r w:rsidRPr="00B85BCA">
        <w:rPr>
          <w:rFonts w:hint="cs"/>
          <w:rtl/>
          <w:lang w:bidi="ar-EG"/>
        </w:rPr>
        <w:t xml:space="preserve">، </w:t>
      </w:r>
      <w:r w:rsidRPr="00B85BCA">
        <w:rPr>
          <w:rtl/>
        </w:rPr>
        <w:t>كما تسهم الدراسة في</w:t>
      </w:r>
      <w:r w:rsidRPr="00B85BCA">
        <w:rPr>
          <w:lang w:bidi="ar-EG"/>
        </w:rPr>
        <w:t>:</w:t>
      </w:r>
    </w:p>
    <w:p w14:paraId="36F8BCD5" w14:textId="77777777" w:rsidR="00B85BCA" w:rsidRPr="00B85BCA" w:rsidRDefault="00B85BCA" w:rsidP="00B440A3">
      <w:pPr>
        <w:numPr>
          <w:ilvl w:val="0"/>
          <w:numId w:val="41"/>
        </w:numPr>
        <w:contextualSpacing/>
        <w:jc w:val="left"/>
        <w:rPr>
          <w:lang w:bidi="ar-EG"/>
        </w:rPr>
      </w:pPr>
      <w:r w:rsidRPr="00B85BCA">
        <w:rPr>
          <w:rtl/>
        </w:rPr>
        <w:t>توسيع نطاق المعرفة حول الأبعاد المختلفة لإدارة المخاطر وكيفية تأثيرها في تعزيز الميزة التنافسية</w:t>
      </w:r>
      <w:r w:rsidRPr="00B85BCA">
        <w:rPr>
          <w:rFonts w:hint="cs"/>
          <w:rtl/>
        </w:rPr>
        <w:t>.</w:t>
      </w:r>
    </w:p>
    <w:p w14:paraId="7F710108" w14:textId="77777777" w:rsidR="00B85BCA" w:rsidRPr="00B85BCA" w:rsidRDefault="00B85BCA" w:rsidP="00B440A3">
      <w:pPr>
        <w:numPr>
          <w:ilvl w:val="0"/>
          <w:numId w:val="41"/>
        </w:numPr>
        <w:contextualSpacing/>
        <w:jc w:val="left"/>
        <w:rPr>
          <w:lang w:bidi="ar-EG"/>
        </w:rPr>
      </w:pPr>
      <w:r w:rsidRPr="00B85BCA">
        <w:rPr>
          <w:rtl/>
        </w:rPr>
        <w:lastRenderedPageBreak/>
        <w:t>تقديم إطار تحليلي يربط بين النظرية الاستراتيجية لإدارة المخاطر والنظرية الخاصة بالميزة التنافسية، ما يعزز الفهم العلمي لكيفية تحويل المخاطر إلى أدوات للتفوق التنافسي</w:t>
      </w:r>
      <w:r w:rsidRPr="00B85BCA">
        <w:rPr>
          <w:lang w:bidi="ar-EG"/>
        </w:rPr>
        <w:t>.</w:t>
      </w:r>
    </w:p>
    <w:p w14:paraId="2D417EF4" w14:textId="77777777" w:rsidR="00B85BCA" w:rsidRPr="00B85BCA" w:rsidRDefault="00B85BCA" w:rsidP="00B440A3">
      <w:pPr>
        <w:numPr>
          <w:ilvl w:val="0"/>
          <w:numId w:val="41"/>
        </w:numPr>
        <w:contextualSpacing/>
        <w:jc w:val="left"/>
        <w:rPr>
          <w:rtl/>
          <w:lang w:bidi="ar-EG"/>
        </w:rPr>
      </w:pPr>
      <w:r w:rsidRPr="00B85BCA">
        <w:rPr>
          <w:rtl/>
        </w:rPr>
        <w:t>إثراء الأدبيات البحثية في مجال إدارة المشاريع الاستراتيجية والمستعجلة، خاصة في سياق الدول النامية والتحولات الاقتصادية الكبرى مثل رؤية المملكة 2030</w:t>
      </w:r>
      <w:r w:rsidRPr="00B85BCA">
        <w:rPr>
          <w:lang w:bidi="ar-EG"/>
        </w:rPr>
        <w:t>.</w:t>
      </w:r>
    </w:p>
    <w:p w14:paraId="44B0119C" w14:textId="77777777" w:rsidR="00B85BCA" w:rsidRPr="00B85BCA" w:rsidRDefault="00B85BCA" w:rsidP="00B85BCA">
      <w:pPr>
        <w:keepNext/>
        <w:keepLines/>
        <w:spacing w:after="0"/>
        <w:jc w:val="left"/>
        <w:outlineLvl w:val="0"/>
        <w:rPr>
          <w:rFonts w:eastAsiaTheme="majorEastAsia"/>
          <w:b/>
          <w:bCs/>
          <w:sz w:val="32"/>
          <w:szCs w:val="32"/>
          <w:rtl/>
          <w:lang w:bidi="ar-EG"/>
        </w:rPr>
      </w:pPr>
      <w:bookmarkStart w:id="7" w:name="_Toc224573045"/>
      <w:r w:rsidRPr="00B85BCA">
        <w:rPr>
          <w:rFonts w:eastAsiaTheme="majorEastAsia" w:hint="cs"/>
          <w:b/>
          <w:bCs/>
          <w:sz w:val="32"/>
          <w:szCs w:val="32"/>
          <w:rtl/>
          <w:lang w:bidi="ar-EG"/>
        </w:rPr>
        <w:t>ثانياً- الأهمية التطبيقية</w:t>
      </w:r>
      <w:bookmarkEnd w:id="7"/>
    </w:p>
    <w:p w14:paraId="31A065A4" w14:textId="77777777" w:rsidR="00B85BCA" w:rsidRPr="00B85BCA" w:rsidRDefault="00B85BCA" w:rsidP="00B85BCA">
      <w:pPr>
        <w:rPr>
          <w:lang w:bidi="ar-EG"/>
        </w:rPr>
      </w:pPr>
      <w:r w:rsidRPr="00B85BCA">
        <w:rPr>
          <w:rtl/>
        </w:rPr>
        <w:t>تتمثل الأهمية التطبيقية لهذه الدراسة في كونها توفر دليلًا عمليًا لمديري المشاريع وصانعي القرار في قطاع البناء، لا سيما المشاريع المستعجلة ذات الطابع الترفيهي، حيث يمكن أن تساعد في</w:t>
      </w:r>
      <w:r w:rsidRPr="00B85BCA">
        <w:rPr>
          <w:lang w:bidi="ar-EG"/>
        </w:rPr>
        <w:t>:</w:t>
      </w:r>
    </w:p>
    <w:p w14:paraId="7168017E" w14:textId="77777777" w:rsidR="00B85BCA" w:rsidRPr="00B85BCA" w:rsidRDefault="00B85BCA" w:rsidP="00B440A3">
      <w:pPr>
        <w:numPr>
          <w:ilvl w:val="0"/>
          <w:numId w:val="41"/>
        </w:numPr>
        <w:contextualSpacing/>
        <w:jc w:val="left"/>
        <w:rPr>
          <w:lang w:bidi="ar-EG"/>
        </w:rPr>
      </w:pPr>
      <w:r w:rsidRPr="00B85BCA">
        <w:rPr>
          <w:rtl/>
        </w:rPr>
        <w:t>تحسين ممارسات إدارة المخاطر داخل المشاريع لضمان تقليل الانحرافات الزمنية والمالية</w:t>
      </w:r>
      <w:r w:rsidRPr="00B85BCA">
        <w:rPr>
          <w:lang w:bidi="ar-EG"/>
        </w:rPr>
        <w:t>.</w:t>
      </w:r>
    </w:p>
    <w:p w14:paraId="3E0E3277" w14:textId="77777777" w:rsidR="00B85BCA" w:rsidRPr="00B85BCA" w:rsidRDefault="00B85BCA" w:rsidP="00B440A3">
      <w:pPr>
        <w:numPr>
          <w:ilvl w:val="0"/>
          <w:numId w:val="41"/>
        </w:numPr>
        <w:contextualSpacing/>
        <w:jc w:val="left"/>
        <w:rPr>
          <w:lang w:bidi="ar-EG"/>
        </w:rPr>
      </w:pPr>
      <w:r w:rsidRPr="00B85BCA">
        <w:rPr>
          <w:rtl/>
        </w:rPr>
        <w:t>تعزيز الميزة التنافسية للمشاريع عبر دمج أدوات إدارة المخاطر في عمليات التخطيط والتنفيذ</w:t>
      </w:r>
      <w:r w:rsidRPr="00B85BCA">
        <w:rPr>
          <w:lang w:bidi="ar-EG"/>
        </w:rPr>
        <w:t>.</w:t>
      </w:r>
    </w:p>
    <w:p w14:paraId="41B2C417" w14:textId="77777777" w:rsidR="00B85BCA" w:rsidRPr="00B85BCA" w:rsidRDefault="00B85BCA" w:rsidP="00B440A3">
      <w:pPr>
        <w:numPr>
          <w:ilvl w:val="0"/>
          <w:numId w:val="41"/>
        </w:numPr>
        <w:contextualSpacing/>
        <w:jc w:val="left"/>
        <w:rPr>
          <w:lang w:bidi="ar-EG"/>
        </w:rPr>
      </w:pPr>
      <w:r w:rsidRPr="00B85BCA">
        <w:rPr>
          <w:rtl/>
        </w:rPr>
        <w:t>دعم الجهات الحكومية والخاصة في اتخاذ قرارات استثمارية واستراتيجية مبنية على تحليل المخاطر وأثرها على الأداء التنافسي</w:t>
      </w:r>
      <w:r w:rsidRPr="00B85BCA">
        <w:rPr>
          <w:lang w:bidi="ar-EG"/>
        </w:rPr>
        <w:t>.</w:t>
      </w:r>
    </w:p>
    <w:p w14:paraId="02197D6D" w14:textId="77777777" w:rsidR="00B85BCA" w:rsidRPr="00B85BCA" w:rsidRDefault="00B85BCA" w:rsidP="00B440A3">
      <w:pPr>
        <w:numPr>
          <w:ilvl w:val="0"/>
          <w:numId w:val="41"/>
        </w:numPr>
        <w:contextualSpacing/>
        <w:jc w:val="left"/>
        <w:rPr>
          <w:rtl/>
          <w:lang w:bidi="ar-EG"/>
        </w:rPr>
      </w:pPr>
      <w:r w:rsidRPr="00B85BCA">
        <w:rPr>
          <w:rtl/>
        </w:rPr>
        <w:t>تقديم نموذج عملي لتقييم أثر إدارة المخاطر على الميزة التنافسية يمكن تعميمه على مشاريع مشابهة في المملكة أو في دول أخرى تشهد مشاريع تطويرية كبيرة</w:t>
      </w:r>
      <w:r w:rsidRPr="00B85BCA">
        <w:rPr>
          <w:lang w:bidi="ar-EG"/>
        </w:rPr>
        <w:t>.</w:t>
      </w:r>
    </w:p>
    <w:p w14:paraId="26ED749F" w14:textId="77777777" w:rsidR="00B85BCA" w:rsidRPr="00B85BCA" w:rsidRDefault="00B85BCA" w:rsidP="00B85BCA">
      <w:pPr>
        <w:keepNext/>
        <w:keepLines/>
        <w:spacing w:after="0"/>
        <w:jc w:val="left"/>
        <w:outlineLvl w:val="0"/>
        <w:rPr>
          <w:rFonts w:eastAsiaTheme="majorEastAsia"/>
          <w:b/>
          <w:bCs/>
          <w:sz w:val="32"/>
          <w:szCs w:val="32"/>
          <w:rtl/>
          <w:lang w:bidi="ar-EG"/>
        </w:rPr>
      </w:pPr>
      <w:bookmarkStart w:id="8" w:name="_Toc224573046"/>
      <w:bookmarkEnd w:id="4"/>
      <w:r w:rsidRPr="00B85BCA">
        <w:rPr>
          <w:rFonts w:eastAsiaTheme="majorEastAsia" w:hint="cs"/>
          <w:b/>
          <w:bCs/>
          <w:sz w:val="32"/>
          <w:szCs w:val="32"/>
          <w:rtl/>
          <w:lang w:bidi="ar-EG"/>
        </w:rPr>
        <w:t>أهداف الدراسة</w:t>
      </w:r>
      <w:bookmarkEnd w:id="8"/>
    </w:p>
    <w:p w14:paraId="7E9FD02D" w14:textId="77777777" w:rsidR="00B85BCA" w:rsidRPr="00B85BCA" w:rsidRDefault="00B85BCA" w:rsidP="00B85BCA">
      <w:pPr>
        <w:rPr>
          <w:lang w:bidi="ar-EG"/>
        </w:rPr>
      </w:pPr>
      <w:r w:rsidRPr="00B85BCA">
        <w:rPr>
          <w:rFonts w:hint="cs"/>
          <w:rtl/>
        </w:rPr>
        <w:t>ت</w:t>
      </w:r>
      <w:r w:rsidRPr="00B85BCA">
        <w:rPr>
          <w:rtl/>
        </w:rPr>
        <w:t xml:space="preserve">هدف </w:t>
      </w:r>
      <w:r w:rsidRPr="00B85BCA">
        <w:rPr>
          <w:rFonts w:hint="cs"/>
          <w:rtl/>
        </w:rPr>
        <w:t>الدراسة الحالية</w:t>
      </w:r>
      <w:r w:rsidRPr="00B85BCA">
        <w:rPr>
          <w:rtl/>
        </w:rPr>
        <w:t xml:space="preserve"> إلى دراسة أثر إدارة المخاطر في تحقيق الميزة التنافسية لمشاريع البناء المستعجل الترفيهية في المملكة العربية السعودية، </w:t>
      </w:r>
      <w:r w:rsidRPr="00B85BCA">
        <w:rPr>
          <w:rFonts w:hint="cs"/>
          <w:rtl/>
        </w:rPr>
        <w:t xml:space="preserve">وينبثق من هذا الهدف الأهداف الفرعية التالية: </w:t>
      </w:r>
    </w:p>
    <w:p w14:paraId="54024C14" w14:textId="77777777" w:rsidR="00B85BCA" w:rsidRPr="00B85BCA" w:rsidRDefault="00B85BCA" w:rsidP="00B440A3">
      <w:pPr>
        <w:numPr>
          <w:ilvl w:val="0"/>
          <w:numId w:val="40"/>
        </w:numPr>
        <w:contextualSpacing/>
        <w:jc w:val="left"/>
        <w:rPr>
          <w:lang w:bidi="ar-EG"/>
        </w:rPr>
      </w:pPr>
      <w:r w:rsidRPr="00B85BCA">
        <w:rPr>
          <w:rFonts w:hint="cs"/>
          <w:rtl/>
        </w:rPr>
        <w:t>ت</w:t>
      </w:r>
      <w:r w:rsidRPr="00B85BCA">
        <w:rPr>
          <w:rtl/>
        </w:rPr>
        <w:t>حديد مستوى تطبيق إدارة المخاطر بأبعادها المختلفة في مشاريع البناء المستعجل الترفيهية في المملكة العربية السعودية</w:t>
      </w:r>
      <w:r w:rsidRPr="00B85BCA">
        <w:rPr>
          <w:lang w:bidi="ar-EG"/>
        </w:rPr>
        <w:t>.</w:t>
      </w:r>
    </w:p>
    <w:p w14:paraId="772D6D4F" w14:textId="77777777" w:rsidR="00B85BCA" w:rsidRPr="00B85BCA" w:rsidRDefault="00B85BCA" w:rsidP="00B440A3">
      <w:pPr>
        <w:numPr>
          <w:ilvl w:val="0"/>
          <w:numId w:val="40"/>
        </w:numPr>
        <w:tabs>
          <w:tab w:val="num" w:pos="720"/>
        </w:tabs>
        <w:jc w:val="left"/>
        <w:rPr>
          <w:lang w:bidi="ar-EG"/>
        </w:rPr>
      </w:pPr>
      <w:r w:rsidRPr="00B85BCA">
        <w:rPr>
          <w:rtl/>
        </w:rPr>
        <w:t>تقييم مستوى توافر أبعاد الميزة التنافسية في مشاريع البناء المستعجل الترفيهية</w:t>
      </w:r>
      <w:r w:rsidRPr="00B85BCA">
        <w:rPr>
          <w:lang w:bidi="ar-EG"/>
        </w:rPr>
        <w:t>.</w:t>
      </w:r>
    </w:p>
    <w:p w14:paraId="24C76BEF" w14:textId="77777777" w:rsidR="00B85BCA" w:rsidRPr="00B85BCA" w:rsidRDefault="00B85BCA" w:rsidP="00B440A3">
      <w:pPr>
        <w:numPr>
          <w:ilvl w:val="0"/>
          <w:numId w:val="40"/>
        </w:numPr>
        <w:tabs>
          <w:tab w:val="num" w:pos="720"/>
        </w:tabs>
        <w:jc w:val="left"/>
        <w:rPr>
          <w:lang w:bidi="ar-EG"/>
        </w:rPr>
      </w:pPr>
      <w:r w:rsidRPr="00B85BCA">
        <w:rPr>
          <w:rtl/>
        </w:rPr>
        <w:lastRenderedPageBreak/>
        <w:t>تحليل طبيعة العلاقة بين أبعاد إدارة المخاطر وأبعاد الميزة التنافسية في مشاريع البناء المستعجل الترفيهية</w:t>
      </w:r>
      <w:r w:rsidRPr="00B85BCA">
        <w:rPr>
          <w:lang w:bidi="ar-EG"/>
        </w:rPr>
        <w:t>.</w:t>
      </w:r>
    </w:p>
    <w:p w14:paraId="11846999" w14:textId="77777777" w:rsidR="00B85BCA" w:rsidRPr="00B85BCA" w:rsidRDefault="00B85BCA" w:rsidP="00B440A3">
      <w:pPr>
        <w:numPr>
          <w:ilvl w:val="0"/>
          <w:numId w:val="40"/>
        </w:numPr>
        <w:tabs>
          <w:tab w:val="num" w:pos="720"/>
        </w:tabs>
        <w:jc w:val="left"/>
        <w:rPr>
          <w:lang w:bidi="ar-EG"/>
        </w:rPr>
      </w:pPr>
      <w:r w:rsidRPr="00B85BCA">
        <w:rPr>
          <w:rtl/>
        </w:rPr>
        <w:t>تحديد أثر كل بُعد من أبعاد إدارة المخاطر (تحديد المخاطر، تحليلها، الاستجابة لها، المتابعة والرقابة) في تحقيق الميزة التنافسية</w:t>
      </w:r>
      <w:r w:rsidRPr="00B85BCA">
        <w:rPr>
          <w:lang w:bidi="ar-EG"/>
        </w:rPr>
        <w:t>.</w:t>
      </w:r>
    </w:p>
    <w:p w14:paraId="1FD3C7C9" w14:textId="77777777" w:rsidR="00B85BCA" w:rsidRPr="00B85BCA" w:rsidRDefault="00B85BCA" w:rsidP="00B440A3">
      <w:pPr>
        <w:numPr>
          <w:ilvl w:val="0"/>
          <w:numId w:val="40"/>
        </w:numPr>
        <w:tabs>
          <w:tab w:val="num" w:pos="720"/>
        </w:tabs>
        <w:jc w:val="left"/>
        <w:rPr>
          <w:lang w:bidi="ar-EG"/>
        </w:rPr>
      </w:pPr>
      <w:r w:rsidRPr="00B85BCA">
        <w:rPr>
          <w:rtl/>
        </w:rPr>
        <w:t>قياس مدى إسهام إدارة المخاطر في تعزيز أبعاد الميزة التنافسية (الجودة، المرونة، خفض التكلفة، الالتزام الزمني) في مشاريع البناء المستعجل الترفيهية</w:t>
      </w:r>
      <w:r w:rsidRPr="00B85BCA">
        <w:rPr>
          <w:lang w:bidi="ar-EG"/>
        </w:rPr>
        <w:t>.</w:t>
      </w:r>
    </w:p>
    <w:p w14:paraId="1AA41C26" w14:textId="77777777" w:rsidR="00B85BCA" w:rsidRPr="00B85BCA" w:rsidRDefault="00B85BCA" w:rsidP="00B85BCA">
      <w:pPr>
        <w:keepNext/>
        <w:keepLines/>
        <w:spacing w:after="0"/>
        <w:jc w:val="left"/>
        <w:outlineLvl w:val="0"/>
        <w:rPr>
          <w:rFonts w:eastAsiaTheme="majorEastAsia"/>
          <w:b/>
          <w:bCs/>
          <w:sz w:val="32"/>
          <w:szCs w:val="32"/>
          <w:rtl/>
          <w:lang w:bidi="ar-EG"/>
        </w:rPr>
      </w:pPr>
      <w:bookmarkStart w:id="9" w:name="_Toc224573047"/>
      <w:r w:rsidRPr="00B85BCA">
        <w:rPr>
          <w:rFonts w:eastAsiaTheme="majorEastAsia" w:hint="cs"/>
          <w:b/>
          <w:bCs/>
          <w:sz w:val="32"/>
          <w:szCs w:val="32"/>
          <w:rtl/>
          <w:lang w:bidi="ar-EG"/>
        </w:rPr>
        <w:t>تساؤلات الدراسة</w:t>
      </w:r>
      <w:bookmarkEnd w:id="9"/>
    </w:p>
    <w:p w14:paraId="24D8A523" w14:textId="77777777" w:rsidR="00B85BCA" w:rsidRPr="00B85BCA" w:rsidRDefault="00B85BCA" w:rsidP="00B85BCA">
      <w:pPr>
        <w:rPr>
          <w:rtl/>
        </w:rPr>
      </w:pPr>
      <w:r w:rsidRPr="00B85BCA">
        <w:rPr>
          <w:rFonts w:hint="cs"/>
          <w:rtl/>
          <w:lang w:bidi="ar-EG"/>
        </w:rPr>
        <w:t xml:space="preserve">تحاول الدراسة الحالية الإجابة عن التساؤل الرئيسي التالي:" </w:t>
      </w:r>
      <w:r w:rsidRPr="00B85BCA">
        <w:rPr>
          <w:b/>
          <w:bCs/>
          <w:rtl/>
        </w:rPr>
        <w:t>ما أثر إدارة المخاطر في تحقيق الميزة التنافسية لمشاريع البناء المستعجل الترفيهية في المملكة العربية السعودية؟</w:t>
      </w:r>
      <w:r w:rsidRPr="00B85BCA">
        <w:rPr>
          <w:rFonts w:hint="cs"/>
          <w:b/>
          <w:bCs/>
          <w:rtl/>
        </w:rPr>
        <w:t xml:space="preserve">"، </w:t>
      </w:r>
      <w:r w:rsidRPr="00B85BCA">
        <w:rPr>
          <w:rFonts w:hint="cs"/>
          <w:rtl/>
        </w:rPr>
        <w:t>وينبثق من هذا التساؤل الرئيسي الأسئلة الفرعية التالية:</w:t>
      </w:r>
    </w:p>
    <w:p w14:paraId="2644068F" w14:textId="77777777" w:rsidR="00B85BCA" w:rsidRPr="00B85BCA" w:rsidRDefault="00B85BCA" w:rsidP="00B440A3">
      <w:pPr>
        <w:numPr>
          <w:ilvl w:val="0"/>
          <w:numId w:val="39"/>
        </w:numPr>
        <w:contextualSpacing/>
        <w:jc w:val="left"/>
        <w:rPr>
          <w:lang w:bidi="ar-EG"/>
        </w:rPr>
      </w:pPr>
      <w:r w:rsidRPr="00B85BCA">
        <w:rPr>
          <w:rFonts w:hint="cs"/>
          <w:rtl/>
          <w:lang w:bidi="ar-EG"/>
        </w:rPr>
        <w:t xml:space="preserve">ما </w:t>
      </w:r>
      <w:r w:rsidRPr="00B85BCA">
        <w:rPr>
          <w:rtl/>
        </w:rPr>
        <w:t>مستوى تطبيق إدارة المخاطر بأبعادها المختلفة في مشاريع البناء المستعجل الترفيهية في المملكة العربية السعودية؟</w:t>
      </w:r>
    </w:p>
    <w:p w14:paraId="1ABC636F" w14:textId="77777777" w:rsidR="00B85BCA" w:rsidRPr="00B85BCA" w:rsidRDefault="00B85BCA" w:rsidP="00B440A3">
      <w:pPr>
        <w:numPr>
          <w:ilvl w:val="0"/>
          <w:numId w:val="39"/>
        </w:numPr>
        <w:contextualSpacing/>
        <w:jc w:val="left"/>
        <w:rPr>
          <w:lang w:bidi="ar-EG"/>
        </w:rPr>
      </w:pPr>
      <w:r w:rsidRPr="00B85BCA">
        <w:rPr>
          <w:rtl/>
        </w:rPr>
        <w:t>ما مستوى توافر أبعاد الميزة التنافسية في مشاريع البناء المستعجل الترفيهية؟</w:t>
      </w:r>
    </w:p>
    <w:p w14:paraId="483F57BD" w14:textId="77777777" w:rsidR="00B85BCA" w:rsidRPr="00B85BCA" w:rsidRDefault="00B85BCA" w:rsidP="00B440A3">
      <w:pPr>
        <w:numPr>
          <w:ilvl w:val="0"/>
          <w:numId w:val="39"/>
        </w:numPr>
        <w:contextualSpacing/>
        <w:jc w:val="left"/>
        <w:rPr>
          <w:lang w:bidi="ar-EG"/>
        </w:rPr>
      </w:pPr>
      <w:r w:rsidRPr="00B85BCA">
        <w:rPr>
          <w:rtl/>
        </w:rPr>
        <w:t>ما طبيعة العلاقة بين أبعاد إدارة المخاطر وأبعاد الميزة التنافسية في مشاريع البناء المستعجل الترفيهية؟</w:t>
      </w:r>
    </w:p>
    <w:p w14:paraId="4115D343" w14:textId="77777777" w:rsidR="00B85BCA" w:rsidRPr="00B85BCA" w:rsidRDefault="00B85BCA" w:rsidP="00B440A3">
      <w:pPr>
        <w:numPr>
          <w:ilvl w:val="0"/>
          <w:numId w:val="39"/>
        </w:numPr>
        <w:contextualSpacing/>
        <w:jc w:val="left"/>
        <w:rPr>
          <w:lang w:bidi="ar-EG"/>
        </w:rPr>
      </w:pPr>
      <w:r w:rsidRPr="00B85BCA">
        <w:rPr>
          <w:rtl/>
        </w:rPr>
        <w:t>ما أثر كل بُعد من أبعاد إدارة المخاطر (تحديد المخاطر، تحليلها، الاستجابة لها، المتابعة والرقابة) في تحقيق الميزة التنافسية؟</w:t>
      </w:r>
    </w:p>
    <w:p w14:paraId="7D5696DD" w14:textId="77777777" w:rsidR="00B85BCA" w:rsidRPr="00B85BCA" w:rsidRDefault="00B85BCA" w:rsidP="00B440A3">
      <w:pPr>
        <w:numPr>
          <w:ilvl w:val="0"/>
          <w:numId w:val="39"/>
        </w:numPr>
        <w:contextualSpacing/>
        <w:jc w:val="left"/>
        <w:rPr>
          <w:lang w:bidi="ar-EG"/>
        </w:rPr>
      </w:pPr>
      <w:r w:rsidRPr="00B85BCA">
        <w:rPr>
          <w:rtl/>
        </w:rPr>
        <w:t>ما مدى إسهام إدارة المخاطر في تعزيز أبعاد الميزة التنافسية (الجودة، المرونة، خفض التكلفة، الالتزام الزمني) في مشاريع البناء المستعجل الترفيهية؟</w:t>
      </w:r>
    </w:p>
    <w:p w14:paraId="7DE6A134" w14:textId="77777777" w:rsidR="00B85BCA" w:rsidRPr="00B85BCA" w:rsidRDefault="00B85BCA" w:rsidP="00B85BCA">
      <w:pPr>
        <w:rPr>
          <w:rtl/>
          <w:lang w:bidi="ar-EG"/>
        </w:rPr>
      </w:pPr>
    </w:p>
    <w:p w14:paraId="13C35116" w14:textId="77777777" w:rsidR="00B85BCA" w:rsidRPr="00B85BCA" w:rsidRDefault="00B85BCA" w:rsidP="00B85BCA">
      <w:pPr>
        <w:keepNext/>
        <w:keepLines/>
        <w:spacing w:after="0"/>
        <w:jc w:val="left"/>
        <w:outlineLvl w:val="0"/>
        <w:rPr>
          <w:rFonts w:eastAsiaTheme="majorEastAsia"/>
          <w:b/>
          <w:bCs/>
          <w:sz w:val="32"/>
          <w:szCs w:val="32"/>
          <w:rtl/>
          <w:lang w:bidi="ar-EG"/>
        </w:rPr>
      </w:pPr>
      <w:bookmarkStart w:id="10" w:name="_Toc224573048"/>
      <w:r w:rsidRPr="00B85BCA">
        <w:rPr>
          <w:rFonts w:eastAsiaTheme="majorEastAsia" w:hint="cs"/>
          <w:b/>
          <w:bCs/>
          <w:sz w:val="32"/>
          <w:szCs w:val="32"/>
          <w:rtl/>
          <w:lang w:bidi="ar-EG"/>
        </w:rPr>
        <w:lastRenderedPageBreak/>
        <w:t>فرضيات الدراسة</w:t>
      </w:r>
      <w:bookmarkEnd w:id="10"/>
    </w:p>
    <w:p w14:paraId="470A82F2" w14:textId="77777777" w:rsidR="00B85BCA" w:rsidRPr="00B85BCA" w:rsidRDefault="00B85BCA" w:rsidP="00B440A3">
      <w:pPr>
        <w:numPr>
          <w:ilvl w:val="0"/>
          <w:numId w:val="43"/>
        </w:numPr>
        <w:contextualSpacing/>
        <w:jc w:val="left"/>
        <w:rPr>
          <w:lang w:bidi="ar-EG"/>
        </w:rPr>
      </w:pPr>
      <w:r w:rsidRPr="00B85BCA">
        <w:rPr>
          <w:rtl/>
        </w:rPr>
        <w:t>يوجد أثر ذو دلالة إحصائية</w:t>
      </w:r>
      <w:r w:rsidRPr="00B85BCA">
        <w:rPr>
          <w:rFonts w:hint="cs"/>
          <w:rtl/>
        </w:rPr>
        <w:t xml:space="preserve"> عند </w:t>
      </w:r>
      <w:proofErr w:type="gramStart"/>
      <w:r w:rsidRPr="00B85BCA">
        <w:rPr>
          <w:rFonts w:hint="cs"/>
          <w:rtl/>
        </w:rPr>
        <w:t>مستوى(</w:t>
      </w:r>
      <w:proofErr w:type="gramEnd"/>
      <w:r w:rsidRPr="00B85BCA">
        <w:rPr>
          <w:rFonts w:hint="cs"/>
          <w:rtl/>
        </w:rPr>
        <w:t>0.05)</w:t>
      </w:r>
      <w:r w:rsidRPr="00B85BCA">
        <w:rPr>
          <w:rtl/>
        </w:rPr>
        <w:t xml:space="preserve"> لأبعاد إدارة المخاطر (تحديد المخاطر، تحليل المخاطر، الاستجابة، المتابعة والرقابة) في مشاريع البناء المستعجل </w:t>
      </w:r>
      <w:proofErr w:type="gramStart"/>
      <w:r w:rsidRPr="00B85BCA">
        <w:rPr>
          <w:rtl/>
        </w:rPr>
        <w:t xml:space="preserve">الترفيهية </w:t>
      </w:r>
      <w:r w:rsidRPr="00B85BCA">
        <w:rPr>
          <w:rFonts w:hint="cs"/>
          <w:rtl/>
        </w:rPr>
        <w:t>.</w:t>
      </w:r>
      <w:proofErr w:type="gramEnd"/>
    </w:p>
    <w:p w14:paraId="794E6277" w14:textId="77777777" w:rsidR="00B85BCA" w:rsidRPr="00B85BCA" w:rsidRDefault="00B85BCA" w:rsidP="00B440A3">
      <w:pPr>
        <w:numPr>
          <w:ilvl w:val="0"/>
          <w:numId w:val="43"/>
        </w:numPr>
        <w:contextualSpacing/>
        <w:jc w:val="left"/>
        <w:rPr>
          <w:lang w:bidi="ar-EG"/>
        </w:rPr>
      </w:pPr>
      <w:r w:rsidRPr="00B85BCA">
        <w:rPr>
          <w:rtl/>
        </w:rPr>
        <w:t>يوجد أثر ذو دلالة إحصائية</w:t>
      </w:r>
      <w:r w:rsidRPr="00B85BCA">
        <w:rPr>
          <w:rFonts w:hint="cs"/>
          <w:rtl/>
        </w:rPr>
        <w:t xml:space="preserve"> عند </w:t>
      </w:r>
      <w:proofErr w:type="gramStart"/>
      <w:r w:rsidRPr="00B85BCA">
        <w:rPr>
          <w:rFonts w:hint="cs"/>
          <w:rtl/>
        </w:rPr>
        <w:t>مستوى(</w:t>
      </w:r>
      <w:proofErr w:type="gramEnd"/>
      <w:r w:rsidRPr="00B85BCA">
        <w:rPr>
          <w:rFonts w:hint="cs"/>
          <w:rtl/>
        </w:rPr>
        <w:t>0.05)</w:t>
      </w:r>
      <w:r w:rsidRPr="00B85BCA">
        <w:rPr>
          <w:rtl/>
        </w:rPr>
        <w:t xml:space="preserve"> لتوافر أبعاد الميزة التنافسية (الجودة، المرونة، الالتزام الزمني، خفض التكلفة) في مشاريع البناء المستعجل </w:t>
      </w:r>
      <w:proofErr w:type="gramStart"/>
      <w:r w:rsidRPr="00B85BCA">
        <w:rPr>
          <w:rtl/>
        </w:rPr>
        <w:t xml:space="preserve">الترفيهية </w:t>
      </w:r>
      <w:r w:rsidRPr="00B85BCA">
        <w:rPr>
          <w:rFonts w:hint="cs"/>
          <w:rtl/>
        </w:rPr>
        <w:t>.</w:t>
      </w:r>
      <w:proofErr w:type="gramEnd"/>
    </w:p>
    <w:p w14:paraId="4F24664A" w14:textId="77777777" w:rsidR="00B85BCA" w:rsidRPr="00B85BCA" w:rsidRDefault="00B85BCA" w:rsidP="00B440A3">
      <w:pPr>
        <w:numPr>
          <w:ilvl w:val="0"/>
          <w:numId w:val="43"/>
        </w:numPr>
        <w:contextualSpacing/>
        <w:jc w:val="left"/>
        <w:rPr>
          <w:lang w:bidi="ar-EG"/>
        </w:rPr>
      </w:pPr>
      <w:r w:rsidRPr="00B85BCA">
        <w:rPr>
          <w:rtl/>
        </w:rPr>
        <w:t>توجد علاقة ذو دلالة إحصائية</w:t>
      </w:r>
      <w:r w:rsidRPr="00B85BCA">
        <w:rPr>
          <w:rFonts w:hint="cs"/>
          <w:rtl/>
        </w:rPr>
        <w:t xml:space="preserve"> عند </w:t>
      </w:r>
      <w:proofErr w:type="gramStart"/>
      <w:r w:rsidRPr="00B85BCA">
        <w:rPr>
          <w:rFonts w:hint="cs"/>
          <w:rtl/>
        </w:rPr>
        <w:t>مستوى(</w:t>
      </w:r>
      <w:proofErr w:type="gramEnd"/>
      <w:r w:rsidRPr="00B85BCA">
        <w:rPr>
          <w:rFonts w:hint="cs"/>
          <w:rtl/>
        </w:rPr>
        <w:t>0.05)</w:t>
      </w:r>
      <w:r w:rsidRPr="00B85BCA">
        <w:rPr>
          <w:rtl/>
        </w:rPr>
        <w:t xml:space="preserve"> بين أبعاد إدارة المخاطر وأبعاد الميزة التنافسية في مشاريع البناء المستعجل </w:t>
      </w:r>
      <w:proofErr w:type="gramStart"/>
      <w:r w:rsidRPr="00B85BCA">
        <w:rPr>
          <w:rtl/>
        </w:rPr>
        <w:t xml:space="preserve">الترفيهية </w:t>
      </w:r>
      <w:r w:rsidRPr="00B85BCA">
        <w:rPr>
          <w:rFonts w:hint="cs"/>
          <w:rtl/>
        </w:rPr>
        <w:t>.</w:t>
      </w:r>
      <w:proofErr w:type="gramEnd"/>
    </w:p>
    <w:p w14:paraId="427516D9" w14:textId="77777777" w:rsidR="00B85BCA" w:rsidRPr="00B85BCA" w:rsidRDefault="00B85BCA" w:rsidP="00B85BCA">
      <w:pPr>
        <w:keepNext/>
        <w:keepLines/>
        <w:spacing w:after="0"/>
        <w:jc w:val="left"/>
        <w:outlineLvl w:val="0"/>
        <w:rPr>
          <w:rFonts w:eastAsiaTheme="majorEastAsia"/>
          <w:b/>
          <w:bCs/>
          <w:sz w:val="32"/>
          <w:szCs w:val="32"/>
          <w:rtl/>
          <w:lang w:bidi="ar-EG"/>
        </w:rPr>
      </w:pPr>
      <w:bookmarkStart w:id="11" w:name="_Toc224573049"/>
      <w:r w:rsidRPr="00B85BCA">
        <w:rPr>
          <w:rFonts w:eastAsiaTheme="majorEastAsia" w:hint="cs"/>
          <w:b/>
          <w:bCs/>
          <w:sz w:val="32"/>
          <w:szCs w:val="32"/>
          <w:rtl/>
          <w:lang w:bidi="ar-EG"/>
        </w:rPr>
        <w:t>منهج الدراسة</w:t>
      </w:r>
      <w:bookmarkEnd w:id="11"/>
    </w:p>
    <w:p w14:paraId="20FA673D" w14:textId="77777777" w:rsidR="00B85BCA" w:rsidRPr="00B85BCA" w:rsidRDefault="00B85BCA" w:rsidP="00B85BCA">
      <w:pPr>
        <w:rPr>
          <w:lang w:bidi="ar-EG"/>
        </w:rPr>
      </w:pPr>
      <w:r w:rsidRPr="00B85BCA">
        <w:rPr>
          <w:rtl/>
        </w:rPr>
        <w:t>تعتمد الدراسة</w:t>
      </w:r>
      <w:r w:rsidRPr="00B85BCA">
        <w:rPr>
          <w:rFonts w:hint="cs"/>
          <w:rtl/>
        </w:rPr>
        <w:t xml:space="preserve"> الحالية</w:t>
      </w:r>
      <w:r w:rsidRPr="00B85BCA">
        <w:rPr>
          <w:rtl/>
        </w:rPr>
        <w:t xml:space="preserve"> على منهج البحث الوصفي التحليلي، وذلك بهدف وصف وتحليل أثر إدارة المخاطر على الميزة التنافسية في مشاريع البناء المستعجل الترفيهية في المملكة العربية السعودية</w:t>
      </w:r>
      <w:r w:rsidRPr="00B85BCA">
        <w:rPr>
          <w:rFonts w:hint="cs"/>
          <w:rtl/>
        </w:rPr>
        <w:t xml:space="preserve">، كما </w:t>
      </w:r>
      <w:r w:rsidRPr="00B85BCA">
        <w:rPr>
          <w:rtl/>
        </w:rPr>
        <w:t>اعتمدت الدراسة على البحث الميداني (الكمّي)، حيث تم جمع البيانات مباشرة من مديري المشاريع والمهندسين والمسؤولين التنفيذيين المشاركين في مشاريع البناء المستعجل الترفيهية</w:t>
      </w:r>
      <w:r w:rsidRPr="00B85BCA">
        <w:rPr>
          <w:lang w:bidi="ar-EG"/>
        </w:rPr>
        <w:t>.</w:t>
      </w:r>
    </w:p>
    <w:p w14:paraId="415751EC" w14:textId="77777777" w:rsidR="00B85BCA" w:rsidRPr="00B85BCA" w:rsidRDefault="00B85BCA" w:rsidP="00B85BCA">
      <w:pPr>
        <w:keepNext/>
        <w:keepLines/>
        <w:spacing w:after="0"/>
        <w:jc w:val="left"/>
        <w:outlineLvl w:val="0"/>
        <w:rPr>
          <w:rFonts w:eastAsiaTheme="majorEastAsia"/>
          <w:b/>
          <w:bCs/>
          <w:sz w:val="32"/>
          <w:szCs w:val="32"/>
          <w:lang w:bidi="ar-EG"/>
        </w:rPr>
      </w:pPr>
      <w:bookmarkStart w:id="12" w:name="_Toc224573050"/>
      <w:r w:rsidRPr="00B85BCA">
        <w:rPr>
          <w:rFonts w:eastAsiaTheme="majorEastAsia" w:hint="cs"/>
          <w:b/>
          <w:bCs/>
          <w:sz w:val="32"/>
          <w:szCs w:val="32"/>
          <w:rtl/>
          <w:lang w:bidi="ar-EG"/>
        </w:rPr>
        <w:t>مجتمع الدراسة</w:t>
      </w:r>
      <w:bookmarkEnd w:id="12"/>
    </w:p>
    <w:p w14:paraId="4DEE9E81" w14:textId="77777777" w:rsidR="00B85BCA" w:rsidRPr="00B85BCA" w:rsidRDefault="00B85BCA" w:rsidP="00B85BCA">
      <w:pPr>
        <w:tabs>
          <w:tab w:val="num" w:pos="720"/>
        </w:tabs>
        <w:rPr>
          <w:rtl/>
          <w:lang w:bidi="ar-EG"/>
        </w:rPr>
      </w:pPr>
      <w:r w:rsidRPr="00B85BCA">
        <w:rPr>
          <w:rtl/>
        </w:rPr>
        <w:t>يشمل مجتمع الدراسة جميع المشاريع المستعجلة الترفيهية قيد التنفيذ أو المكتملة في المملكة العربية السعودية خلال الفترة الحالية</w:t>
      </w:r>
      <w:r w:rsidRPr="00B85BCA">
        <w:rPr>
          <w:lang w:bidi="ar-EG"/>
        </w:rPr>
        <w:t>.</w:t>
      </w:r>
    </w:p>
    <w:p w14:paraId="5643978C" w14:textId="77777777" w:rsidR="00B85BCA" w:rsidRPr="00B85BCA" w:rsidRDefault="00B85BCA" w:rsidP="00B85BCA">
      <w:pPr>
        <w:keepNext/>
        <w:keepLines/>
        <w:spacing w:after="0"/>
        <w:jc w:val="left"/>
        <w:outlineLvl w:val="0"/>
        <w:rPr>
          <w:rFonts w:eastAsiaTheme="majorEastAsia"/>
          <w:b/>
          <w:bCs/>
          <w:sz w:val="32"/>
          <w:szCs w:val="32"/>
          <w:lang w:bidi="ar-EG"/>
        </w:rPr>
      </w:pPr>
      <w:bookmarkStart w:id="13" w:name="_Toc224573051"/>
      <w:r w:rsidRPr="00B85BCA">
        <w:rPr>
          <w:rFonts w:eastAsiaTheme="majorEastAsia" w:hint="cs"/>
          <w:b/>
          <w:bCs/>
          <w:sz w:val="32"/>
          <w:szCs w:val="32"/>
          <w:rtl/>
          <w:lang w:bidi="ar-EG"/>
        </w:rPr>
        <w:t>عينة الدراسة</w:t>
      </w:r>
      <w:bookmarkEnd w:id="13"/>
    </w:p>
    <w:p w14:paraId="7A19CA25" w14:textId="77777777" w:rsidR="00B85BCA" w:rsidRPr="00B85BCA" w:rsidRDefault="00B85BCA" w:rsidP="00B85BCA">
      <w:pPr>
        <w:rPr>
          <w:lang w:bidi="ar-EG"/>
        </w:rPr>
      </w:pPr>
      <w:r w:rsidRPr="00B85BCA">
        <w:rPr>
          <w:rtl/>
        </w:rPr>
        <w:t>تم اختيار عينة ممثلة من المشاريع والمؤسسات المنفذة باستخدام طريقة العينة الغرضية أو العينة الطبقية لضمان شمول مختلف أحجام المشاريع وأنواعها، مع التركيز على الجهات المسؤولة عن اتخاذ القرارات الإدارية والفنية</w:t>
      </w:r>
      <w:r w:rsidRPr="00B85BCA">
        <w:rPr>
          <w:lang w:bidi="ar-EG"/>
        </w:rPr>
        <w:t>.</w:t>
      </w:r>
    </w:p>
    <w:p w14:paraId="4A6CEA0C" w14:textId="77777777" w:rsidR="00B85BCA" w:rsidRPr="00B85BCA" w:rsidRDefault="00B85BCA" w:rsidP="00B85BCA">
      <w:pPr>
        <w:keepNext/>
        <w:keepLines/>
        <w:spacing w:after="0"/>
        <w:jc w:val="left"/>
        <w:outlineLvl w:val="0"/>
        <w:rPr>
          <w:rFonts w:eastAsiaTheme="majorEastAsia"/>
          <w:b/>
          <w:bCs/>
          <w:sz w:val="32"/>
          <w:szCs w:val="32"/>
          <w:rtl/>
          <w:lang w:bidi="ar-EG"/>
        </w:rPr>
      </w:pPr>
      <w:bookmarkStart w:id="14" w:name="_Toc224573052"/>
      <w:r w:rsidRPr="00B85BCA">
        <w:rPr>
          <w:rFonts w:eastAsiaTheme="majorEastAsia" w:hint="cs"/>
          <w:b/>
          <w:bCs/>
          <w:sz w:val="32"/>
          <w:szCs w:val="32"/>
          <w:rtl/>
          <w:lang w:bidi="ar-EG"/>
        </w:rPr>
        <w:lastRenderedPageBreak/>
        <w:t>أدوات الدراسة</w:t>
      </w:r>
      <w:bookmarkEnd w:id="14"/>
    </w:p>
    <w:p w14:paraId="4F5BAAE5" w14:textId="77777777" w:rsidR="00B85BCA" w:rsidRPr="00B85BCA" w:rsidRDefault="00B85BCA" w:rsidP="00B440A3">
      <w:pPr>
        <w:numPr>
          <w:ilvl w:val="0"/>
          <w:numId w:val="42"/>
        </w:numPr>
        <w:contextualSpacing/>
        <w:jc w:val="left"/>
        <w:rPr>
          <w:lang w:bidi="ar-EG"/>
        </w:rPr>
      </w:pPr>
      <w:r w:rsidRPr="00B85BCA">
        <w:rPr>
          <w:rFonts w:hint="cs"/>
          <w:rtl/>
          <w:lang w:bidi="ar-EG"/>
        </w:rPr>
        <w:t>استبيان أبعاد إدارة المخاطر.</w:t>
      </w:r>
      <w:r w:rsidRPr="00B85BCA">
        <w:rPr>
          <w:rtl/>
          <w:lang w:bidi="ar-EG"/>
        </w:rPr>
        <w:tab/>
      </w:r>
      <w:r w:rsidRPr="00B85BCA">
        <w:rPr>
          <w:rtl/>
          <w:lang w:bidi="ar-EG"/>
        </w:rPr>
        <w:tab/>
      </w:r>
      <w:r w:rsidRPr="00B85BCA">
        <w:rPr>
          <w:rtl/>
          <w:lang w:bidi="ar-EG"/>
        </w:rPr>
        <w:tab/>
      </w:r>
      <w:r w:rsidRPr="00B85BCA">
        <w:rPr>
          <w:rFonts w:hint="cs"/>
          <w:rtl/>
          <w:lang w:bidi="ar-EG"/>
        </w:rPr>
        <w:t>إعداد الباحث.</w:t>
      </w:r>
    </w:p>
    <w:p w14:paraId="0AB7F98C" w14:textId="77777777" w:rsidR="00B85BCA" w:rsidRPr="00B85BCA" w:rsidRDefault="00B85BCA" w:rsidP="00B440A3">
      <w:pPr>
        <w:numPr>
          <w:ilvl w:val="0"/>
          <w:numId w:val="42"/>
        </w:numPr>
        <w:contextualSpacing/>
        <w:jc w:val="left"/>
        <w:rPr>
          <w:rtl/>
          <w:lang w:bidi="ar-EG"/>
        </w:rPr>
      </w:pPr>
      <w:r w:rsidRPr="00B85BCA">
        <w:rPr>
          <w:rFonts w:hint="cs"/>
          <w:rtl/>
          <w:lang w:bidi="ar-EG"/>
        </w:rPr>
        <w:t>استبيان أبعاد الميزة التنافسية.</w:t>
      </w:r>
      <w:r w:rsidRPr="00B85BCA">
        <w:rPr>
          <w:rtl/>
          <w:lang w:bidi="ar-EG"/>
        </w:rPr>
        <w:tab/>
      </w:r>
      <w:r w:rsidRPr="00B85BCA">
        <w:rPr>
          <w:rtl/>
          <w:lang w:bidi="ar-EG"/>
        </w:rPr>
        <w:tab/>
      </w:r>
      <w:r w:rsidRPr="00B85BCA">
        <w:rPr>
          <w:rtl/>
          <w:lang w:bidi="ar-EG"/>
        </w:rPr>
        <w:tab/>
      </w:r>
      <w:r w:rsidRPr="00B85BCA">
        <w:rPr>
          <w:rFonts w:hint="cs"/>
          <w:rtl/>
          <w:lang w:bidi="ar-EG"/>
        </w:rPr>
        <w:t>إعداد الباحث.</w:t>
      </w:r>
    </w:p>
    <w:p w14:paraId="4EED27FB" w14:textId="77777777" w:rsidR="00B85BCA" w:rsidRPr="00B85BCA" w:rsidRDefault="00B85BCA" w:rsidP="00B85BCA">
      <w:pPr>
        <w:keepNext/>
        <w:keepLines/>
        <w:spacing w:after="0"/>
        <w:jc w:val="left"/>
        <w:outlineLvl w:val="0"/>
        <w:rPr>
          <w:rFonts w:eastAsiaTheme="majorEastAsia"/>
          <w:b/>
          <w:bCs/>
          <w:sz w:val="32"/>
          <w:szCs w:val="32"/>
          <w:rtl/>
          <w:lang w:bidi="ar-EG"/>
        </w:rPr>
      </w:pPr>
      <w:bookmarkStart w:id="15" w:name="_Toc224573053"/>
      <w:r w:rsidRPr="00B85BCA">
        <w:rPr>
          <w:rFonts w:eastAsiaTheme="majorEastAsia" w:hint="cs"/>
          <w:b/>
          <w:bCs/>
          <w:sz w:val="32"/>
          <w:szCs w:val="32"/>
          <w:rtl/>
          <w:lang w:bidi="ar-EG"/>
        </w:rPr>
        <w:t>مصطلحات الدراسة</w:t>
      </w:r>
      <w:bookmarkEnd w:id="15"/>
    </w:p>
    <w:p w14:paraId="7B23A3E4" w14:textId="77777777" w:rsidR="00B85BCA" w:rsidRPr="00B85BCA" w:rsidRDefault="00B85BCA" w:rsidP="00B85BCA">
      <w:pPr>
        <w:jc w:val="left"/>
        <w:rPr>
          <w:b/>
          <w:bCs/>
          <w:rtl/>
          <w:lang w:bidi="ar-EG"/>
        </w:rPr>
      </w:pPr>
      <w:r w:rsidRPr="00B85BCA">
        <w:rPr>
          <w:rFonts w:hint="cs"/>
          <w:b/>
          <w:bCs/>
          <w:rtl/>
          <w:lang w:bidi="ar-EG"/>
        </w:rPr>
        <w:t>أولاً- إدارة المخاطر</w:t>
      </w:r>
    </w:p>
    <w:p w14:paraId="21536E9F" w14:textId="77777777" w:rsidR="00B85BCA" w:rsidRPr="00B85BCA" w:rsidRDefault="00B85BCA" w:rsidP="00B85BCA">
      <w:pPr>
        <w:rPr>
          <w:rtl/>
          <w:lang w:bidi="ar-EG"/>
        </w:rPr>
      </w:pPr>
      <w:r w:rsidRPr="00B85BCA">
        <w:rPr>
          <w:rtl/>
          <w:lang w:bidi="ar-EG"/>
        </w:rPr>
        <w:t>إدارة المخاطر لا يقصد بها فقط تجنب المخاطر، فنشاطاتها ينبغي أن تتضمن أصول المساهمين وحماية عوائدهم</w:t>
      </w:r>
      <w:r w:rsidRPr="00B85BCA">
        <w:rPr>
          <w:rFonts w:hint="cs"/>
          <w:rtl/>
          <w:lang w:bidi="ar-EG"/>
        </w:rPr>
        <w:t xml:space="preserve">، وأن </w:t>
      </w:r>
      <w:r w:rsidRPr="00B85BCA">
        <w:rPr>
          <w:rtl/>
          <w:lang w:bidi="ar-EG"/>
        </w:rPr>
        <w:t>المفهوم الحقيقي لإدارة المخاطر هو تنفيذ معايير الأمان في المؤسسات في حالة الطوارئ أو في حالة خسارة مواردها.</w:t>
      </w:r>
      <w:r w:rsidRPr="00B85BCA">
        <w:rPr>
          <w:rFonts w:hint="cs"/>
          <w:rtl/>
          <w:lang w:bidi="ar-EG"/>
        </w:rPr>
        <w:t xml:space="preserve"> كما أنها</w:t>
      </w:r>
      <w:r w:rsidRPr="00B85BCA">
        <w:rPr>
          <w:rtl/>
          <w:lang w:bidi="ar-EG"/>
        </w:rPr>
        <w:t xml:space="preserve"> عملية مستمرة ومتواصلة يتم فيها تحليل وتقييم وقياس المخاطر التي يمكن أن تواجهها المؤسسة في</w:t>
      </w:r>
      <w:r w:rsidRPr="00B85BCA">
        <w:rPr>
          <w:rFonts w:hint="cs"/>
          <w:rtl/>
          <w:lang w:bidi="ar-EG"/>
        </w:rPr>
        <w:t xml:space="preserve"> </w:t>
      </w:r>
      <w:r w:rsidRPr="00B85BCA">
        <w:rPr>
          <w:rtl/>
          <w:lang w:bidi="ar-EG"/>
        </w:rPr>
        <w:t>الحاضر والمستقبل ومن ثم تطوير الاستراتيجيات اللازمة للتعامل معه</w:t>
      </w:r>
      <w:r w:rsidRPr="00B85BCA">
        <w:rPr>
          <w:rFonts w:hint="cs"/>
          <w:rtl/>
          <w:lang w:bidi="ar-EG"/>
        </w:rPr>
        <w:t>(بكوش، بوغازي، 2022).</w:t>
      </w:r>
    </w:p>
    <w:p w14:paraId="18C788EE" w14:textId="77777777" w:rsidR="00B85BCA" w:rsidRPr="00B85BCA" w:rsidRDefault="00B85BCA" w:rsidP="00B85BCA">
      <w:pPr>
        <w:rPr>
          <w:rtl/>
          <w:lang w:bidi="ar-EG"/>
        </w:rPr>
      </w:pPr>
      <w:r w:rsidRPr="00B85BCA">
        <w:rPr>
          <w:rFonts w:hint="cs"/>
          <w:rtl/>
          <w:lang w:bidi="ar-EG"/>
        </w:rPr>
        <w:t>ويعرف الباحث إدارة المخاطر "</w:t>
      </w:r>
      <w:r w:rsidRPr="00B85BCA">
        <w:rPr>
          <w:rFonts w:hint="cs"/>
          <w:b/>
          <w:bCs/>
          <w:rtl/>
          <w:lang w:bidi="ar-EG"/>
        </w:rPr>
        <w:t>إجرائياً</w:t>
      </w:r>
      <w:r w:rsidRPr="00B85BCA">
        <w:rPr>
          <w:rFonts w:hint="cs"/>
          <w:rtl/>
          <w:lang w:bidi="ar-EG"/>
        </w:rPr>
        <w:t xml:space="preserve">" بأنها </w:t>
      </w:r>
      <w:r w:rsidRPr="00B85BCA">
        <w:rPr>
          <w:rtl/>
          <w:lang w:bidi="ar-EG"/>
        </w:rPr>
        <w:t>مجموعة الإجراءات والأساليب المنهجية التي تعتمدها شركات تنفيذ مشاريع البناء المستعجل الترفيهية لتحديد المخاطر المحتملة، وتحليلها، وتقييمها، ووضع الاستجابات المناسبة لها، ومتابعتها بشكل مستمر؛ بهدف تقليل آثارها السلبية على الوقت والتكلفة والجودة والسلامة، وتعظيم الفرص الإيجابية، بما يسهم في تحسين كفاءة تنفيذ المشاريع وتعزيز القدرة التنافسية للشركات.</w:t>
      </w:r>
    </w:p>
    <w:p w14:paraId="39DCCAA8" w14:textId="77777777" w:rsidR="00B85BCA" w:rsidRPr="00B85BCA" w:rsidRDefault="00B85BCA" w:rsidP="00B85BCA">
      <w:pPr>
        <w:rPr>
          <w:b/>
          <w:bCs/>
          <w:rtl/>
          <w:lang w:bidi="ar-EG"/>
        </w:rPr>
      </w:pPr>
      <w:r w:rsidRPr="00B85BCA">
        <w:rPr>
          <w:rFonts w:hint="cs"/>
          <w:b/>
          <w:bCs/>
          <w:rtl/>
          <w:lang w:bidi="ar-EG"/>
        </w:rPr>
        <w:t>ثانياً- الميزة التنافسية</w:t>
      </w:r>
    </w:p>
    <w:p w14:paraId="665771B6" w14:textId="77777777" w:rsidR="00B85BCA" w:rsidRPr="00B85BCA" w:rsidRDefault="00B85BCA" w:rsidP="00B85BCA">
      <w:pPr>
        <w:rPr>
          <w:rtl/>
          <w:lang w:bidi="ar-EG"/>
        </w:rPr>
      </w:pPr>
      <w:r w:rsidRPr="00B85BCA">
        <w:rPr>
          <w:rFonts w:hint="cs"/>
          <w:rtl/>
          <w:lang w:bidi="ar-EG"/>
        </w:rPr>
        <w:t>ويعرف الباجث الميزة التنافسية "</w:t>
      </w:r>
      <w:r w:rsidRPr="00B85BCA">
        <w:rPr>
          <w:rFonts w:hint="cs"/>
          <w:b/>
          <w:bCs/>
          <w:rtl/>
          <w:lang w:bidi="ar-EG"/>
        </w:rPr>
        <w:t>إجرائياً</w:t>
      </w:r>
      <w:r w:rsidRPr="00B85BCA">
        <w:rPr>
          <w:rFonts w:hint="cs"/>
          <w:rtl/>
          <w:lang w:bidi="ar-EG"/>
        </w:rPr>
        <w:t xml:space="preserve">" </w:t>
      </w:r>
      <w:r w:rsidRPr="00B85BCA">
        <w:rPr>
          <w:rtl/>
          <w:lang w:bidi="ar-EG"/>
        </w:rPr>
        <w:t>قدرة شركات تنفيذ مشاريع البناء المستعجل الترفيهية على تحقيق تفوق ملموس على الشركات المنافسة من خلال تقديم المشاريع بكفاءة أعلى من حيث الوقت والتكلفة والجودة والسلامة، وتحقيق رضا أصحاب المصلحة، بما ينعكس في قدرتها على الفوز بالمشاريع، واستدامة أعمالها، وتعزيز موقعها في السوق.</w:t>
      </w:r>
    </w:p>
    <w:p w14:paraId="43B2356C" w14:textId="77777777" w:rsidR="00B85BCA" w:rsidRPr="00B85BCA" w:rsidRDefault="00B85BCA" w:rsidP="00B85BCA">
      <w:pPr>
        <w:jc w:val="left"/>
        <w:rPr>
          <w:b/>
          <w:bCs/>
          <w:rtl/>
          <w:lang w:bidi="ar-EG"/>
        </w:rPr>
      </w:pPr>
      <w:r w:rsidRPr="00B85BCA">
        <w:rPr>
          <w:rFonts w:hint="cs"/>
          <w:b/>
          <w:bCs/>
          <w:rtl/>
          <w:lang w:bidi="ar-EG"/>
        </w:rPr>
        <w:lastRenderedPageBreak/>
        <w:t>ثالثاً- البناء المستعجل الترفيهي</w:t>
      </w:r>
    </w:p>
    <w:p w14:paraId="26B85610" w14:textId="77777777" w:rsidR="00B85BCA" w:rsidRPr="00B85BCA" w:rsidRDefault="00B85BCA" w:rsidP="00B85BCA">
      <w:pPr>
        <w:rPr>
          <w:rtl/>
          <w:lang w:bidi="ar-EG"/>
        </w:rPr>
      </w:pPr>
      <w:r w:rsidRPr="00B85BCA">
        <w:rPr>
          <w:rtl/>
        </w:rPr>
        <w:t xml:space="preserve">عرّف </w:t>
      </w:r>
      <w:r w:rsidRPr="00B85BCA">
        <w:rPr>
          <w:lang w:bidi="ar-EG"/>
        </w:rPr>
        <w:t>Ballesteros-</w:t>
      </w:r>
      <w:proofErr w:type="gramStart"/>
      <w:r w:rsidRPr="00B85BCA">
        <w:rPr>
          <w:lang w:bidi="ar-EG"/>
        </w:rPr>
        <w:t>Perez</w:t>
      </w:r>
      <w:r w:rsidRPr="00B85BCA">
        <w:rPr>
          <w:rFonts w:hint="cs"/>
          <w:rtl/>
          <w:lang w:bidi="ar-EG"/>
        </w:rPr>
        <w:t xml:space="preserve"> </w:t>
      </w:r>
      <w:r w:rsidRPr="00B85BCA">
        <w:rPr>
          <w:lang w:bidi="ar-EG"/>
        </w:rPr>
        <w:t xml:space="preserve"> (</w:t>
      </w:r>
      <w:proofErr w:type="gramEnd"/>
      <w:r w:rsidRPr="00B85BCA">
        <w:rPr>
          <w:lang w:bidi="ar-EG"/>
        </w:rPr>
        <w:t xml:space="preserve">2017) </w:t>
      </w:r>
      <w:r w:rsidRPr="00B85BCA">
        <w:rPr>
          <w:rtl/>
        </w:rPr>
        <w:t>البناء المستعجل بأنه تقنية في إدارة المشاريع تعتمد على تداخل التسلسل الأصلي للأنشطة بين المراحل السابقة واللاحقة، بما يسمح بتسريع الجدول الزمني للتنفيذ وتحقيق إنجاز أسرع للمشروع دون انتظار الانتهاء الكامل من كل مرحلة على حدة</w:t>
      </w:r>
      <w:r w:rsidRPr="00B85BCA">
        <w:rPr>
          <w:lang w:bidi="ar-EG"/>
        </w:rPr>
        <w:t>.</w:t>
      </w:r>
    </w:p>
    <w:p w14:paraId="08CA77E3" w14:textId="77777777" w:rsidR="00B85BCA" w:rsidRPr="00B85BCA" w:rsidRDefault="00B85BCA" w:rsidP="00B85BCA">
      <w:pPr>
        <w:rPr>
          <w:rtl/>
          <w:lang w:bidi="ar-EG"/>
        </w:rPr>
      </w:pPr>
      <w:r w:rsidRPr="00B85BCA">
        <w:rPr>
          <w:rFonts w:hint="cs"/>
          <w:rtl/>
          <w:lang w:bidi="ar-EG"/>
        </w:rPr>
        <w:t xml:space="preserve">ويعرف الباحث البناء المستعجل "إجرائياً" بأنه </w:t>
      </w:r>
      <w:r w:rsidRPr="00B85BCA">
        <w:rPr>
          <w:rtl/>
          <w:lang w:bidi="ar-EG"/>
        </w:rPr>
        <w:t>أسلوب إداري وتنفيذي في مشاريع البناء الترفيهية يعتمد على تداخل مراحل التصميم والتنفيذ وتشغيل الأنشطة بشكل متوازٍ بدلًا من تسلسلها التقليدي، بهدف تقليص مدة المشروع، وتحسين كفاءة استخدام الموارد، وتسريع تسليم الأعمال، مع المحافظة على مستويات مقبولة من الجودة والتكلفة، وذلك في ظل تطبيق ممارسات فعّالة لإدارة المخاطر.</w:t>
      </w:r>
    </w:p>
    <w:p w14:paraId="5A65EB4C" w14:textId="77777777" w:rsidR="00B85BCA" w:rsidRPr="00B85BCA" w:rsidRDefault="00B85BCA" w:rsidP="00B85BCA">
      <w:pPr>
        <w:jc w:val="left"/>
        <w:rPr>
          <w:b/>
          <w:bCs/>
          <w:rtl/>
          <w:lang w:bidi="ar-EG"/>
        </w:rPr>
      </w:pPr>
      <w:r w:rsidRPr="00B85BCA">
        <w:rPr>
          <w:rFonts w:hint="cs"/>
          <w:b/>
          <w:bCs/>
          <w:rtl/>
          <w:lang w:bidi="ar-EG"/>
        </w:rPr>
        <w:t>أولاً- م</w:t>
      </w:r>
      <w:r w:rsidRPr="00B85BCA">
        <w:rPr>
          <w:b/>
          <w:bCs/>
          <w:rtl/>
          <w:lang w:bidi="ar-EG"/>
        </w:rPr>
        <w:t>شاريع رؤية المملكة</w:t>
      </w:r>
      <w:r w:rsidRPr="00B85BCA">
        <w:rPr>
          <w:rFonts w:hint="cs"/>
          <w:b/>
          <w:bCs/>
          <w:rtl/>
          <w:lang w:bidi="ar-EG"/>
        </w:rPr>
        <w:t>2030</w:t>
      </w:r>
    </w:p>
    <w:p w14:paraId="1300A66B" w14:textId="77777777" w:rsidR="00B85BCA" w:rsidRPr="00B85BCA" w:rsidRDefault="00B85BCA" w:rsidP="00B85BCA">
      <w:pPr>
        <w:rPr>
          <w:rtl/>
          <w:lang w:bidi="ar-EG"/>
        </w:rPr>
      </w:pPr>
      <w:r w:rsidRPr="00B85BCA">
        <w:rPr>
          <w:rtl/>
          <w:lang w:bidi="ar-EG"/>
        </w:rPr>
        <w:t>مشاريع رؤية 2030 هي مجمعة من المبادرات والبرامج الطموحة التي أطلقتها المملكة العربية السعودية بهدف تحقيق تحول اقتصادي</w:t>
      </w:r>
      <w:r w:rsidRPr="00B85BCA">
        <w:rPr>
          <w:rFonts w:hint="cs"/>
          <w:rtl/>
          <w:lang w:bidi="ar-EG"/>
        </w:rPr>
        <w:t xml:space="preserve"> </w:t>
      </w:r>
      <w:r w:rsidRPr="00B85BCA">
        <w:rPr>
          <w:rtl/>
          <w:lang w:bidi="ar-EG"/>
        </w:rPr>
        <w:t>واجتماعي شامل، وتنويع مصادر الدخل، وتحسين جودة الحياة للمواطنين تتضمن هذه المشاريع برامج ومبادرات تستهدف قطاعات مختلفة</w:t>
      </w:r>
      <w:r w:rsidRPr="00B85BCA">
        <w:rPr>
          <w:rFonts w:hint="cs"/>
          <w:rtl/>
          <w:lang w:bidi="ar-EG"/>
        </w:rPr>
        <w:t xml:space="preserve"> </w:t>
      </w:r>
      <w:r w:rsidRPr="00B85BCA">
        <w:rPr>
          <w:rtl/>
          <w:lang w:bidi="ar-EG"/>
        </w:rPr>
        <w:t>مثل البنية التحتية والصحة والتعليم والتكنولوجيا والسياحة، وتسعى لتحقيق التنمية المستدامة وتحسين مستوى المعيشة على مستوى</w:t>
      </w:r>
      <w:r w:rsidRPr="00B85BCA">
        <w:rPr>
          <w:rFonts w:hint="cs"/>
          <w:rtl/>
          <w:lang w:bidi="ar-EG"/>
        </w:rPr>
        <w:t xml:space="preserve"> </w:t>
      </w:r>
      <w:r w:rsidRPr="00B85BCA">
        <w:rPr>
          <w:rtl/>
          <w:lang w:bidi="ar-EG"/>
        </w:rPr>
        <w:t>المملكة العربية السعودية</w:t>
      </w:r>
      <w:r w:rsidRPr="00B85BCA">
        <w:rPr>
          <w:rFonts w:hint="cs"/>
          <w:rtl/>
          <w:lang w:bidi="ar-EG"/>
        </w:rPr>
        <w:t>(عثمان، 2025).</w:t>
      </w:r>
    </w:p>
    <w:p w14:paraId="1AFD0840" w14:textId="77777777" w:rsidR="00B85BCA" w:rsidRPr="00B85BCA" w:rsidRDefault="00B85BCA" w:rsidP="00B85BCA">
      <w:pPr>
        <w:rPr>
          <w:rtl/>
          <w:lang w:bidi="ar-EG"/>
        </w:rPr>
      </w:pPr>
      <w:r w:rsidRPr="00B85BCA">
        <w:rPr>
          <w:rFonts w:hint="cs"/>
          <w:rtl/>
          <w:lang w:bidi="ar-EG"/>
        </w:rPr>
        <w:t>كما عرف شوقي(2021) مشاريع رؤية المملكة بأنها</w:t>
      </w:r>
      <w:r w:rsidRPr="00B85BCA">
        <w:rPr>
          <w:rtl/>
          <w:lang w:bidi="ar-EG"/>
        </w:rPr>
        <w:t xml:space="preserve"> مجموعة من المبادرات والبرامج موجه</w:t>
      </w:r>
      <w:r w:rsidRPr="00B85BCA">
        <w:rPr>
          <w:rFonts w:hint="cs"/>
          <w:rtl/>
          <w:lang w:bidi="ar-EG"/>
        </w:rPr>
        <w:t>ً</w:t>
      </w:r>
      <w:r w:rsidRPr="00B85BCA">
        <w:rPr>
          <w:rtl/>
          <w:lang w:bidi="ar-EG"/>
        </w:rPr>
        <w:t>ا المجموعة من القطاعات متضمنة السياحة والاقتصاد التكنولوجيا والبني</w:t>
      </w:r>
      <w:r w:rsidRPr="00B85BCA">
        <w:rPr>
          <w:rFonts w:hint="cs"/>
          <w:rtl/>
          <w:lang w:bidi="ar-EG"/>
        </w:rPr>
        <w:t xml:space="preserve"> </w:t>
      </w:r>
      <w:r w:rsidRPr="00B85BCA">
        <w:rPr>
          <w:rtl/>
          <w:lang w:bidi="ar-EG"/>
        </w:rPr>
        <w:t xml:space="preserve">التحتية والتعليم والصحة </w:t>
      </w:r>
      <w:r w:rsidRPr="00B85BCA">
        <w:rPr>
          <w:rFonts w:hint="cs"/>
          <w:rtl/>
          <w:lang w:bidi="ar-EG"/>
        </w:rPr>
        <w:t>، و</w:t>
      </w:r>
      <w:r w:rsidRPr="00B85BCA">
        <w:rPr>
          <w:rtl/>
          <w:lang w:bidi="ar-EG"/>
        </w:rPr>
        <w:t>تختص المشاريع ببناء المدن الجديد مثل مدينة الملك عبدالله الاقتصادية ومدينة نيوم إلى تطوير المناطق السياحة</w:t>
      </w:r>
      <w:r w:rsidRPr="00B85BCA">
        <w:rPr>
          <w:rFonts w:hint="cs"/>
          <w:rtl/>
          <w:lang w:bidi="ar-EG"/>
        </w:rPr>
        <w:t xml:space="preserve"> </w:t>
      </w:r>
      <w:r w:rsidRPr="00B85BCA">
        <w:rPr>
          <w:rtl/>
          <w:lang w:bidi="ar-EG"/>
        </w:rPr>
        <w:t xml:space="preserve">مثل مدينة العلا وغيرها من المناطق. </w:t>
      </w:r>
    </w:p>
    <w:p w14:paraId="78324D9F" w14:textId="77777777" w:rsidR="00B85BCA" w:rsidRPr="00B85BCA" w:rsidRDefault="00B85BCA" w:rsidP="00B85BCA">
      <w:pPr>
        <w:rPr>
          <w:rtl/>
          <w:lang w:bidi="ar-EG"/>
        </w:rPr>
      </w:pPr>
      <w:r w:rsidRPr="00B85BCA">
        <w:rPr>
          <w:rFonts w:hint="cs"/>
          <w:rtl/>
          <w:lang w:bidi="ar-EG"/>
        </w:rPr>
        <w:t>ويعرف الباحث مشاريع رؤية المملكة 2030 "</w:t>
      </w:r>
      <w:r w:rsidRPr="00B85BCA">
        <w:rPr>
          <w:rFonts w:hint="cs"/>
          <w:b/>
          <w:bCs/>
          <w:rtl/>
          <w:lang w:bidi="ar-EG"/>
        </w:rPr>
        <w:t>إجرائياً</w:t>
      </w:r>
      <w:r w:rsidRPr="00B85BCA">
        <w:rPr>
          <w:rFonts w:hint="cs"/>
          <w:rtl/>
          <w:lang w:bidi="ar-EG"/>
        </w:rPr>
        <w:t xml:space="preserve">" بأنها </w:t>
      </w:r>
      <w:r w:rsidRPr="00B85BCA">
        <w:rPr>
          <w:rtl/>
          <w:lang w:bidi="ar-EG"/>
        </w:rPr>
        <w:t xml:space="preserve">مجموعة المشروعات الوطنية الكبرى، وبخاصة المشروعات الإنشائية والترفيهية والسياحية، التي تُنفذ ضمن مستهدفات رؤية المملكة العربية </w:t>
      </w:r>
      <w:r w:rsidRPr="00B85BCA">
        <w:rPr>
          <w:rtl/>
          <w:lang w:bidi="ar-EG"/>
        </w:rPr>
        <w:lastRenderedPageBreak/>
        <w:t>السعودية 2030، وتتسم بضخامة الحجم، وتسارع وتيرة التنفيذ، وتعدد الأطراف المشاركة، وارتفاع مستوى المخاطر، وتركّز على تحقيق التنمية المستدامة، وتحسين جودة الحياة، وتعزيز التنوع الاقتصادي.</w:t>
      </w:r>
    </w:p>
    <w:p w14:paraId="3CD8CCD1" w14:textId="77777777" w:rsidR="00B85BCA" w:rsidRPr="00B85BCA" w:rsidRDefault="00B85BCA" w:rsidP="00B85BCA">
      <w:pPr>
        <w:keepNext/>
        <w:keepLines/>
        <w:spacing w:after="0"/>
        <w:jc w:val="left"/>
        <w:outlineLvl w:val="0"/>
        <w:rPr>
          <w:rFonts w:eastAsiaTheme="majorEastAsia"/>
          <w:b/>
          <w:bCs/>
          <w:sz w:val="32"/>
          <w:szCs w:val="32"/>
          <w:lang w:bidi="ar-EG"/>
        </w:rPr>
      </w:pPr>
      <w:bookmarkStart w:id="16" w:name="_Toc224573054"/>
      <w:r w:rsidRPr="00B85BCA">
        <w:rPr>
          <w:rFonts w:eastAsiaTheme="majorEastAsia" w:hint="cs"/>
          <w:b/>
          <w:bCs/>
          <w:sz w:val="32"/>
          <w:szCs w:val="32"/>
          <w:rtl/>
        </w:rPr>
        <w:t>ا</w:t>
      </w:r>
      <w:r w:rsidRPr="00B85BCA">
        <w:rPr>
          <w:rFonts w:eastAsiaTheme="majorEastAsia"/>
          <w:b/>
          <w:bCs/>
          <w:sz w:val="32"/>
          <w:szCs w:val="32"/>
          <w:rtl/>
        </w:rPr>
        <w:t>لنظرية العلمية المتبعة في الدراسة</w:t>
      </w:r>
      <w:bookmarkEnd w:id="16"/>
    </w:p>
    <w:p w14:paraId="643631BC" w14:textId="77777777" w:rsidR="00B85BCA" w:rsidRPr="00B85BCA" w:rsidRDefault="00B85BCA" w:rsidP="00B85BCA">
      <w:pPr>
        <w:rPr>
          <w:lang w:bidi="ar-EG"/>
        </w:rPr>
      </w:pPr>
      <w:r w:rsidRPr="00B85BCA">
        <w:rPr>
          <w:rtl/>
        </w:rPr>
        <w:t>تعتمد الدراسة الحالية على النظرية الاستراتيجية لإدارة المخاطر</w:t>
      </w:r>
      <w:r w:rsidRPr="00B85BCA">
        <w:rPr>
          <w:lang w:bidi="ar-EG"/>
        </w:rPr>
        <w:t xml:space="preserve"> (Strategic Risk Management Theory)</w:t>
      </w:r>
      <w:r w:rsidRPr="00B85BCA">
        <w:rPr>
          <w:rtl/>
        </w:rPr>
        <w:t>، والتي تؤكد أن إدارة المخاطر ليست مجرد عملية وقائية لمعالجة التهديدات، بل هي أداة استراتيجية لتعزيز الأداء المؤسسي وتحقيق الميزة التنافسية</w:t>
      </w:r>
      <w:r w:rsidRPr="00B85BCA">
        <w:rPr>
          <w:rFonts w:hint="cs"/>
          <w:rtl/>
          <w:lang w:bidi="ar-EG"/>
        </w:rPr>
        <w:t>،</w:t>
      </w:r>
      <w:r w:rsidRPr="00B85BCA">
        <w:rPr>
          <w:lang w:bidi="ar-EG"/>
        </w:rPr>
        <w:t xml:space="preserve"> </w:t>
      </w:r>
      <w:r w:rsidRPr="00B85BCA">
        <w:rPr>
          <w:rtl/>
        </w:rPr>
        <w:t>وتنص النظرية على أن المؤسسات التي تطبق إدارة المخاطر بفعالية يمكنها التعرف على المخاطر مبكرًا، تقييمها، ووضع استراتيجيات للتعامل معها، بما يقلل من تأثيرها السلبي على الوقت والتكلفة والجودة، ويحول التهديدات إلى فرص لدعم التفوق التنافسي</w:t>
      </w:r>
      <w:r w:rsidRPr="00B85BCA">
        <w:rPr>
          <w:lang w:bidi="ar-EG"/>
        </w:rPr>
        <w:t>.</w:t>
      </w:r>
    </w:p>
    <w:p w14:paraId="0E1EE1E6" w14:textId="77777777" w:rsidR="00B85BCA" w:rsidRPr="00B85BCA" w:rsidRDefault="00B85BCA" w:rsidP="00B85BCA">
      <w:pPr>
        <w:rPr>
          <w:lang w:bidi="ar-EG"/>
        </w:rPr>
      </w:pPr>
      <w:r w:rsidRPr="00B85BCA">
        <w:rPr>
          <w:rtl/>
        </w:rPr>
        <w:t>كما تستند الدراسة أيضًا إلى نظرية الميزة التنافسية</w:t>
      </w:r>
      <w:r w:rsidRPr="00B85BCA">
        <w:rPr>
          <w:lang w:bidi="ar-EG"/>
        </w:rPr>
        <w:t xml:space="preserve"> (Competitive</w:t>
      </w:r>
      <w:r w:rsidRPr="00B85BCA">
        <w:rPr>
          <w:b/>
          <w:bCs/>
          <w:lang w:bidi="ar-EG"/>
        </w:rPr>
        <w:t xml:space="preserve"> </w:t>
      </w:r>
      <w:r w:rsidRPr="00B85BCA">
        <w:rPr>
          <w:lang w:bidi="ar-EG"/>
        </w:rPr>
        <w:t>Advantage Theory</w:t>
      </w:r>
      <w:r w:rsidRPr="00B85BCA">
        <w:rPr>
          <w:b/>
          <w:bCs/>
          <w:lang w:bidi="ar-EG"/>
        </w:rPr>
        <w:t>)</w:t>
      </w:r>
      <w:r w:rsidRPr="00B85BCA">
        <w:rPr>
          <w:rtl/>
        </w:rPr>
        <w:t>، والتي تنص على أن قدرة المؤسسة على التفوق على منافسيها ترتكز على عناصر مثل الجودة، المرونة، الالتزام الزمني، وخفض التكلفة</w:t>
      </w:r>
      <w:r w:rsidRPr="00B85BCA">
        <w:rPr>
          <w:rFonts w:hint="cs"/>
          <w:rtl/>
        </w:rPr>
        <w:t>،</w:t>
      </w:r>
      <w:r w:rsidRPr="00B85BCA">
        <w:rPr>
          <w:rtl/>
        </w:rPr>
        <w:t xml:space="preserve"> وتربط هذه النظرية بين الأداء التنظيمي والتنافسية الاستراتيجية للمؤسسة، وتتيح قياس أثر المتغيرات التشغيلية والإدارية (مثل إدارة المخاطر) على القدرة التنافسية طويلة الأجل</w:t>
      </w:r>
      <w:r w:rsidRPr="00B85BCA">
        <w:rPr>
          <w:lang w:bidi="ar-EG"/>
        </w:rPr>
        <w:t>.</w:t>
      </w:r>
    </w:p>
    <w:p w14:paraId="51CCFDE9" w14:textId="77777777" w:rsidR="00B85BCA" w:rsidRPr="00B85BCA" w:rsidRDefault="00B85BCA" w:rsidP="00B85BCA">
      <w:pPr>
        <w:rPr>
          <w:rtl/>
          <w:lang w:bidi="ar-EG"/>
        </w:rPr>
      </w:pPr>
    </w:p>
    <w:p w14:paraId="4035A6D1" w14:textId="77777777" w:rsidR="00B85BCA" w:rsidRPr="00B85BCA" w:rsidRDefault="00B85BCA" w:rsidP="00B85BCA">
      <w:pPr>
        <w:jc w:val="left"/>
        <w:rPr>
          <w:rtl/>
          <w:lang w:bidi="ar-EG"/>
        </w:rPr>
      </w:pPr>
    </w:p>
    <w:p w14:paraId="0082BF55" w14:textId="32F2DF6B" w:rsidR="001D3608" w:rsidRDefault="001D3608" w:rsidP="004503E5">
      <w:pPr>
        <w:jc w:val="center"/>
        <w:rPr>
          <w:b/>
          <w:bCs/>
          <w:rtl/>
          <w:lang w:bidi="ar-EG"/>
        </w:rPr>
      </w:pPr>
    </w:p>
    <w:p w14:paraId="2A71E6E9" w14:textId="50EF3017" w:rsidR="001D3608" w:rsidRDefault="001D3608" w:rsidP="004503E5">
      <w:pPr>
        <w:jc w:val="center"/>
        <w:rPr>
          <w:b/>
          <w:bCs/>
          <w:rtl/>
          <w:lang w:bidi="ar-EG"/>
        </w:rPr>
      </w:pPr>
    </w:p>
    <w:p w14:paraId="0314D466" w14:textId="51251210" w:rsidR="008C6676" w:rsidRDefault="008C6676" w:rsidP="004503E5">
      <w:pPr>
        <w:jc w:val="center"/>
        <w:rPr>
          <w:b/>
          <w:bCs/>
          <w:rtl/>
          <w:lang w:bidi="ar-EG"/>
        </w:rPr>
      </w:pPr>
    </w:p>
    <w:p w14:paraId="2B9C4601" w14:textId="25364E82" w:rsidR="008C6676" w:rsidRDefault="008C6676" w:rsidP="005D6BFE">
      <w:pPr>
        <w:rPr>
          <w:b/>
          <w:bCs/>
          <w:rtl/>
          <w:lang w:bidi="ar-EG"/>
        </w:rPr>
      </w:pPr>
    </w:p>
    <w:p w14:paraId="7D565E01" w14:textId="4330F7E8" w:rsidR="00927916" w:rsidRDefault="00927916" w:rsidP="005D6BFE">
      <w:pPr>
        <w:jc w:val="center"/>
        <w:rPr>
          <w:rFonts w:ascii="Sakkal Majalla" w:hAnsi="Sakkal Majalla" w:cs="Sakkal Majalla"/>
          <w:b/>
          <w:bCs/>
          <w:sz w:val="48"/>
          <w:szCs w:val="48"/>
          <w:rtl/>
          <w:lang w:bidi="ar-EG"/>
        </w:rPr>
      </w:pPr>
      <w:r w:rsidRPr="00927916">
        <w:rPr>
          <w:rFonts w:ascii="Sakkal Majalla" w:hAnsi="Sakkal Majalla" w:cs="Sakkal Majalla"/>
          <w:b/>
          <w:bCs/>
          <w:sz w:val="48"/>
          <w:szCs w:val="48"/>
          <w:rtl/>
          <w:lang w:bidi="ar-EG"/>
        </w:rPr>
        <w:t>الفصل الثاني</w:t>
      </w:r>
    </w:p>
    <w:p w14:paraId="48A36110" w14:textId="31DD429A" w:rsidR="00927916" w:rsidRDefault="00D672F8" w:rsidP="004503E5">
      <w:pPr>
        <w:jc w:val="center"/>
        <w:rPr>
          <w:rFonts w:ascii="Sakkal Majalla" w:hAnsi="Sakkal Majalla" w:cs="Sakkal Majalla"/>
          <w:b/>
          <w:bCs/>
          <w:sz w:val="48"/>
          <w:szCs w:val="48"/>
          <w:rtl/>
          <w:lang w:bidi="ar-EG"/>
        </w:rPr>
      </w:pPr>
      <w:r>
        <w:rPr>
          <w:rFonts w:ascii="Sakkal Majalla" w:hAnsi="Sakkal Majalla" w:cs="Sakkal Majalla" w:hint="cs"/>
          <w:b/>
          <w:bCs/>
          <w:sz w:val="48"/>
          <w:szCs w:val="48"/>
          <w:rtl/>
          <w:lang w:bidi="ar-EG"/>
        </w:rPr>
        <w:t>الإطــــــــــــــــــــــــــار النـــــــــــــــــــــــــــظري للدراســـــــــــــــــــــــــــــــــــــــة</w:t>
      </w:r>
    </w:p>
    <w:p w14:paraId="1050CAB7" w14:textId="4F4FA432" w:rsidR="00D672F8" w:rsidRDefault="00D672F8" w:rsidP="004503E5">
      <w:pPr>
        <w:jc w:val="center"/>
        <w:rPr>
          <w:rFonts w:ascii="Sakkal Majalla" w:hAnsi="Sakkal Majalla" w:cs="Sakkal Majalla"/>
          <w:b/>
          <w:bCs/>
          <w:sz w:val="48"/>
          <w:szCs w:val="48"/>
          <w:rtl/>
          <w:lang w:bidi="ar-EG"/>
        </w:rPr>
      </w:pPr>
      <w:r>
        <w:rPr>
          <w:rFonts w:ascii="Sakkal Majalla" w:hAnsi="Sakkal Majalla" w:cs="Sakkal Majalla" w:hint="cs"/>
          <w:b/>
          <w:bCs/>
          <w:sz w:val="48"/>
          <w:szCs w:val="48"/>
          <w:rtl/>
          <w:lang w:bidi="ar-EG"/>
        </w:rPr>
        <w:t>والدراسات الســــــــــــــــــــــــــــابقة</w:t>
      </w:r>
    </w:p>
    <w:p w14:paraId="449FCD31" w14:textId="51BABF71" w:rsidR="00D672F8" w:rsidRDefault="00D672F8" w:rsidP="00B440A3">
      <w:pPr>
        <w:pStyle w:val="ListParagraph"/>
        <w:numPr>
          <w:ilvl w:val="0"/>
          <w:numId w:val="27"/>
        </w:numPr>
        <w:rPr>
          <w:rFonts w:ascii="Sakkal Majalla" w:hAnsi="Sakkal Majalla" w:cs="Sakkal Majalla"/>
          <w:b/>
          <w:bCs/>
          <w:sz w:val="48"/>
          <w:szCs w:val="48"/>
          <w:lang w:bidi="ar-EG"/>
        </w:rPr>
      </w:pPr>
      <w:r>
        <w:rPr>
          <w:rFonts w:ascii="Sakkal Majalla" w:hAnsi="Sakkal Majalla" w:cs="Sakkal Majalla" w:hint="cs"/>
          <w:b/>
          <w:bCs/>
          <w:sz w:val="48"/>
          <w:szCs w:val="48"/>
          <w:rtl/>
          <w:lang w:bidi="ar-EG"/>
        </w:rPr>
        <w:t>مقدمة.</w:t>
      </w:r>
    </w:p>
    <w:p w14:paraId="044F2DD8" w14:textId="4157C5E6" w:rsidR="00D672F8" w:rsidRDefault="00D672F8" w:rsidP="00B440A3">
      <w:pPr>
        <w:pStyle w:val="ListParagraph"/>
        <w:numPr>
          <w:ilvl w:val="0"/>
          <w:numId w:val="27"/>
        </w:numPr>
        <w:rPr>
          <w:rFonts w:ascii="Sakkal Majalla" w:hAnsi="Sakkal Majalla" w:cs="Sakkal Majalla"/>
          <w:b/>
          <w:bCs/>
          <w:sz w:val="48"/>
          <w:szCs w:val="48"/>
          <w:lang w:bidi="ar-EG"/>
        </w:rPr>
      </w:pPr>
      <w:r>
        <w:rPr>
          <w:rFonts w:ascii="Sakkal Majalla" w:hAnsi="Sakkal Majalla" w:cs="Sakkal Majalla" w:hint="cs"/>
          <w:b/>
          <w:bCs/>
          <w:sz w:val="48"/>
          <w:szCs w:val="48"/>
          <w:rtl/>
          <w:lang w:bidi="ar-EG"/>
        </w:rPr>
        <w:t>المبحث الأول-  إدارة المخاطر.</w:t>
      </w:r>
    </w:p>
    <w:p w14:paraId="5F4FEC0F" w14:textId="7FE581F0" w:rsidR="00D672F8" w:rsidRDefault="00D672F8" w:rsidP="00B440A3">
      <w:pPr>
        <w:pStyle w:val="ListParagraph"/>
        <w:numPr>
          <w:ilvl w:val="0"/>
          <w:numId w:val="27"/>
        </w:numPr>
        <w:rPr>
          <w:rFonts w:ascii="Sakkal Majalla" w:hAnsi="Sakkal Majalla" w:cs="Sakkal Majalla"/>
          <w:b/>
          <w:bCs/>
          <w:sz w:val="48"/>
          <w:szCs w:val="48"/>
          <w:lang w:bidi="ar-EG"/>
        </w:rPr>
      </w:pPr>
      <w:r>
        <w:rPr>
          <w:rFonts w:ascii="Sakkal Majalla" w:hAnsi="Sakkal Majalla" w:cs="Sakkal Majalla" w:hint="cs"/>
          <w:b/>
          <w:bCs/>
          <w:sz w:val="48"/>
          <w:szCs w:val="48"/>
          <w:rtl/>
          <w:lang w:bidi="ar-EG"/>
        </w:rPr>
        <w:t>المبحث الثاني- الميزة التنافسية.</w:t>
      </w:r>
    </w:p>
    <w:p w14:paraId="22B6D631" w14:textId="79C6926F" w:rsidR="00D672F8" w:rsidRDefault="00D672F8" w:rsidP="00B440A3">
      <w:pPr>
        <w:pStyle w:val="ListParagraph"/>
        <w:numPr>
          <w:ilvl w:val="0"/>
          <w:numId w:val="27"/>
        </w:numPr>
        <w:rPr>
          <w:rFonts w:ascii="Sakkal Majalla" w:hAnsi="Sakkal Majalla" w:cs="Sakkal Majalla"/>
          <w:b/>
          <w:bCs/>
          <w:sz w:val="48"/>
          <w:szCs w:val="48"/>
          <w:lang w:bidi="ar-EG"/>
        </w:rPr>
      </w:pPr>
      <w:r>
        <w:rPr>
          <w:rFonts w:ascii="Sakkal Majalla" w:hAnsi="Sakkal Majalla" w:cs="Sakkal Majalla" w:hint="cs"/>
          <w:b/>
          <w:bCs/>
          <w:sz w:val="48"/>
          <w:szCs w:val="48"/>
          <w:rtl/>
          <w:lang w:bidi="ar-EG"/>
        </w:rPr>
        <w:t>المبحث الثالث- الدراسات السابقة.</w:t>
      </w:r>
    </w:p>
    <w:p w14:paraId="51ECB092" w14:textId="3992052C" w:rsidR="00D672F8" w:rsidRPr="00D672F8" w:rsidRDefault="00D672F8" w:rsidP="00B440A3">
      <w:pPr>
        <w:pStyle w:val="ListParagraph"/>
        <w:numPr>
          <w:ilvl w:val="0"/>
          <w:numId w:val="27"/>
        </w:numPr>
        <w:rPr>
          <w:rFonts w:ascii="Sakkal Majalla" w:hAnsi="Sakkal Majalla" w:cs="Sakkal Majalla"/>
          <w:b/>
          <w:bCs/>
          <w:sz w:val="48"/>
          <w:szCs w:val="48"/>
          <w:rtl/>
          <w:lang w:bidi="ar-EG"/>
        </w:rPr>
      </w:pPr>
      <w:r>
        <w:rPr>
          <w:rFonts w:ascii="Sakkal Majalla" w:hAnsi="Sakkal Majalla" w:cs="Sakkal Majalla" w:hint="cs"/>
          <w:b/>
          <w:bCs/>
          <w:sz w:val="48"/>
          <w:szCs w:val="48"/>
          <w:rtl/>
          <w:lang w:bidi="ar-EG"/>
        </w:rPr>
        <w:t>خاتمة الفصل.</w:t>
      </w:r>
    </w:p>
    <w:p w14:paraId="597E53DC" w14:textId="77777777" w:rsidR="00927916" w:rsidRDefault="00927916" w:rsidP="004503E5">
      <w:pPr>
        <w:jc w:val="center"/>
        <w:rPr>
          <w:b/>
          <w:bCs/>
          <w:rtl/>
          <w:lang w:bidi="ar-EG"/>
        </w:rPr>
      </w:pPr>
    </w:p>
    <w:p w14:paraId="40759288" w14:textId="77777777" w:rsidR="00927916" w:rsidRDefault="00927916" w:rsidP="004503E5">
      <w:pPr>
        <w:jc w:val="center"/>
        <w:rPr>
          <w:b/>
          <w:bCs/>
          <w:rtl/>
          <w:lang w:bidi="ar-EG"/>
        </w:rPr>
      </w:pPr>
    </w:p>
    <w:p w14:paraId="3CCAAAA3" w14:textId="77777777" w:rsidR="00927916" w:rsidRDefault="00927916" w:rsidP="004503E5">
      <w:pPr>
        <w:jc w:val="center"/>
        <w:rPr>
          <w:b/>
          <w:bCs/>
          <w:rtl/>
          <w:lang w:bidi="ar-EG"/>
        </w:rPr>
      </w:pPr>
    </w:p>
    <w:p w14:paraId="2E584BB2" w14:textId="77777777" w:rsidR="00927916" w:rsidRDefault="00927916" w:rsidP="004503E5">
      <w:pPr>
        <w:jc w:val="center"/>
        <w:rPr>
          <w:b/>
          <w:bCs/>
          <w:rtl/>
          <w:lang w:bidi="ar-EG"/>
        </w:rPr>
      </w:pPr>
    </w:p>
    <w:p w14:paraId="29D82039" w14:textId="705EF1E3" w:rsidR="005D6BFE" w:rsidRDefault="005D6BFE" w:rsidP="005D6BFE">
      <w:pPr>
        <w:pStyle w:val="Heading1"/>
        <w:jc w:val="center"/>
        <w:rPr>
          <w:rtl/>
          <w:lang w:bidi="ar-EG"/>
        </w:rPr>
      </w:pPr>
      <w:bookmarkStart w:id="17" w:name="_Toc224573055"/>
      <w:r>
        <w:rPr>
          <w:rFonts w:hint="cs"/>
          <w:rtl/>
          <w:lang w:bidi="ar-EG"/>
        </w:rPr>
        <w:lastRenderedPageBreak/>
        <w:t>الفصل الثاني</w:t>
      </w:r>
      <w:bookmarkEnd w:id="17"/>
    </w:p>
    <w:p w14:paraId="05727ECA" w14:textId="53CC8223" w:rsidR="005D6BFE" w:rsidRPr="005D6BFE" w:rsidRDefault="005D6BFE" w:rsidP="005D6BFE">
      <w:pPr>
        <w:pStyle w:val="Heading1"/>
        <w:jc w:val="center"/>
        <w:rPr>
          <w:rtl/>
          <w:lang w:bidi="ar-EG"/>
        </w:rPr>
      </w:pPr>
      <w:bookmarkStart w:id="18" w:name="_Toc224573056"/>
      <w:r>
        <w:rPr>
          <w:rFonts w:hint="cs"/>
          <w:rtl/>
          <w:lang w:bidi="ar-EG"/>
        </w:rPr>
        <w:t>الإطار النظري للدراسة والدراسات السابقة</w:t>
      </w:r>
      <w:bookmarkEnd w:id="18"/>
    </w:p>
    <w:p w14:paraId="044639B1" w14:textId="796B70ED" w:rsidR="00443951" w:rsidRDefault="00443951" w:rsidP="00443951">
      <w:pPr>
        <w:pStyle w:val="Heading1"/>
        <w:rPr>
          <w:rtl/>
          <w:lang w:bidi="ar-EG"/>
        </w:rPr>
      </w:pPr>
      <w:bookmarkStart w:id="19" w:name="_Toc224573057"/>
      <w:r>
        <w:rPr>
          <w:rFonts w:hint="cs"/>
          <w:rtl/>
          <w:lang w:bidi="ar-EG"/>
        </w:rPr>
        <w:t>مقدمة</w:t>
      </w:r>
      <w:bookmarkEnd w:id="19"/>
    </w:p>
    <w:p w14:paraId="5F8E2E3E" w14:textId="2DA7B9C1" w:rsidR="00443951" w:rsidRPr="00443951" w:rsidRDefault="00443951" w:rsidP="00443951">
      <w:pPr>
        <w:rPr>
          <w:lang w:bidi="ar-EG"/>
        </w:rPr>
      </w:pPr>
      <w:r w:rsidRPr="00443951">
        <w:rPr>
          <w:rtl/>
        </w:rPr>
        <w:t>تُعد رؤية المملكة العربية السعودية 2030 إطارًا استراتيجيًا شاملاً أطلقته المملكة بهدف إحداث تحول نوعي في بنيتها الاقتصادية والاجتماعية والتنموية، من خلال تقليل الاعتماد على النفط، وتنويع مصادر الدخل، وتعزيز كفاءة الإنفاق، ورفع مستوى جودة الحياة</w:t>
      </w:r>
      <w:r>
        <w:rPr>
          <w:rFonts w:hint="cs"/>
          <w:rtl/>
        </w:rPr>
        <w:t>،</w:t>
      </w:r>
      <w:r w:rsidRPr="00443951">
        <w:rPr>
          <w:rtl/>
        </w:rPr>
        <w:t xml:space="preserve"> وقد ارتكزت الرؤية على مجموعة من المحاور الرئيسة التي تستهدف بناء اقتصاد مزدهر، ومجتمع حيوي، ووطن طموح، عبر إطلاق حزمة من البرامج التنفيذية والمبادرات الإصلاحية التي شملت مختلف القطاعات، ولا سيما قطاعات التشييد والبناء، والسياحة، والترفيه، والخدمات اللوجستية، والبنية التحتية</w:t>
      </w:r>
      <w:r w:rsidRPr="00443951">
        <w:rPr>
          <w:lang w:bidi="ar-EG"/>
        </w:rPr>
        <w:t>.</w:t>
      </w:r>
    </w:p>
    <w:p w14:paraId="6C90FABB" w14:textId="5080297B" w:rsidR="00443951" w:rsidRDefault="00443951" w:rsidP="00443951">
      <w:pPr>
        <w:rPr>
          <w:rtl/>
          <w:lang w:bidi="ar-EG"/>
        </w:rPr>
      </w:pPr>
      <w:r w:rsidRPr="00443951">
        <w:rPr>
          <w:rtl/>
        </w:rPr>
        <w:t>وفي هذا السياق، شهدت المملكة طفرة غير مسبوقة في المشروعات الكبرى والعملاقة، خاصة في المجال الترفيهي والسياحي، بما يتوافق مع مستهدفات تحسين جودة الحياة وجذب الاستثمارات المحلية والأجنبية. وقد استدعى هذا التوسع المتسارع في تنفيذ مشاريع البناء – لاسيما المشروعات المستعجلة ذات الجداول الزمنية المكثفة – تبني أساليب إدارية حديثة تضمن كفاءة الأداء، وتقليل المخاطر، وتحقيق أعلى مستويات التنافسية</w:t>
      </w:r>
      <w:r w:rsidR="00E05D0E">
        <w:rPr>
          <w:rFonts w:hint="cs"/>
          <w:rtl/>
        </w:rPr>
        <w:t>،</w:t>
      </w:r>
      <w:r w:rsidRPr="00443951">
        <w:rPr>
          <w:rtl/>
        </w:rPr>
        <w:t xml:space="preserve"> ومن ثم، برزت إدارة المخاطر بوصفها أداة استراتيجية تسهم في دعم استدامة هذه المشاريع، وتعزيز قدرتها على تحقيق ميزة تنافسية في بيئة تتسم بالديناميكية والتغير المستمر، بما يتسق مع التوجهات الطموحة لرؤية المملكة 2030</w:t>
      </w:r>
      <w:r w:rsidRPr="00443951">
        <w:rPr>
          <w:lang w:bidi="ar-EG"/>
        </w:rPr>
        <w:t>.</w:t>
      </w:r>
    </w:p>
    <w:p w14:paraId="2122FE42" w14:textId="0B362386" w:rsidR="00EC1DDE" w:rsidRDefault="00C2591D" w:rsidP="00EC1DDE">
      <w:pPr>
        <w:rPr>
          <w:rtl/>
        </w:rPr>
      </w:pPr>
      <w:r>
        <w:rPr>
          <w:rFonts w:hint="cs"/>
          <w:rtl/>
        </w:rPr>
        <w:t>و</w:t>
      </w:r>
      <w:r w:rsidR="00EC1DDE" w:rsidRPr="00EC1DDE">
        <w:rPr>
          <w:rtl/>
        </w:rPr>
        <w:t>يُعد قطاع التشييد والبناء من القطاعات الحيوية التي تسهم في تحقيق الازدهار الاقتصادي للدول الحديثة، حيث أدت معدلات النمو الاقتصادي السريع إلى زيادة الطلب العالمي على إنشاء البنية التحتية والمرافق المختلفة</w:t>
      </w:r>
      <w:r>
        <w:rPr>
          <w:rFonts w:hint="cs"/>
          <w:rtl/>
        </w:rPr>
        <w:t>،</w:t>
      </w:r>
      <w:r w:rsidR="00EC1DDE" w:rsidRPr="00EC1DDE">
        <w:rPr>
          <w:rtl/>
        </w:rPr>
        <w:t xml:space="preserve"> ويلعب قطاع البناء دورًا أساسيًا في توفير الظروف المعيشية اللازمة لاستمرار الحياة البشرية وتطويرها، خاصة في ظل التحديات المرتبطة بزيادة الكثافة السكانية، وندرة </w:t>
      </w:r>
      <w:r w:rsidR="00EC1DDE" w:rsidRPr="00EC1DDE">
        <w:rPr>
          <w:rtl/>
        </w:rPr>
        <w:lastRenderedPageBreak/>
        <w:t>الأراضي، والتوسع في الأنشطة الاقتصادية، الأمر الذي أدى إلى حدوث طفرة ملحوظة في مشروعات البناء في العديد من الدول</w:t>
      </w:r>
      <w:r w:rsidR="006B57C4">
        <w:rPr>
          <w:rFonts w:hint="cs"/>
          <w:rtl/>
        </w:rPr>
        <w:t>،</w:t>
      </w:r>
      <w:r w:rsidR="00EC1DDE" w:rsidRPr="00EC1DDE">
        <w:rPr>
          <w:rtl/>
        </w:rPr>
        <w:t xml:space="preserve"> كما يسهم هذا القطاع في تشكيل البيئة المادية المحيطة، إضافة إلى تأثيره المباشر في الاقتصاد العالمي من خلال توفير فرص العمل وتحقيق عوائد مالية كبيرة</w:t>
      </w:r>
      <w:r w:rsidR="00EC1DDE">
        <w:t>(Omotayo, et al. 2024)</w:t>
      </w:r>
      <w:r w:rsidR="00282599">
        <w:rPr>
          <w:rFonts w:hint="cs"/>
          <w:rtl/>
        </w:rPr>
        <w:t>.</w:t>
      </w:r>
    </w:p>
    <w:p w14:paraId="3BD7D478" w14:textId="4771362F" w:rsidR="00282599" w:rsidRPr="00282599" w:rsidRDefault="00282599" w:rsidP="00282599">
      <w:pPr>
        <w:rPr>
          <w:rtl/>
          <w:lang w:bidi="ar-EG"/>
        </w:rPr>
      </w:pPr>
      <w:r>
        <w:rPr>
          <w:rFonts w:hint="cs"/>
          <w:rtl/>
        </w:rPr>
        <w:t>و</w:t>
      </w:r>
      <w:r w:rsidRPr="00282599">
        <w:rPr>
          <w:rtl/>
        </w:rPr>
        <w:t xml:space="preserve">تشير الإحصاءات إلى أن قطاع البناء والتشييد مسؤول عن نحو </w:t>
      </w:r>
      <w:r>
        <w:rPr>
          <w:rFonts w:hint="cs"/>
          <w:rtl/>
          <w:lang w:bidi="ar-EG"/>
        </w:rPr>
        <w:t>35</w:t>
      </w:r>
      <w:r w:rsidRPr="00282599">
        <w:rPr>
          <w:lang w:bidi="ar-EG"/>
        </w:rPr>
        <w:t xml:space="preserve">% </w:t>
      </w:r>
      <w:r w:rsidRPr="00282599">
        <w:rPr>
          <w:rtl/>
        </w:rPr>
        <w:t>من إجمالي انبعاثات الغازات الدفيئة</w:t>
      </w:r>
      <w:r>
        <w:rPr>
          <w:lang w:bidi="ar-EG"/>
        </w:rPr>
        <w:t>(</w:t>
      </w:r>
      <w:r>
        <w:rPr>
          <w:rStyle w:val="m-rich-text"/>
        </w:rPr>
        <w:t>DETR,2000)</w:t>
      </w:r>
      <w:r w:rsidRPr="00282599">
        <w:rPr>
          <w:rtl/>
        </w:rPr>
        <w:t>، كما يسهم في إنتاج ما يقارب ثلث إجمالي النفايات عالميًا</w:t>
      </w:r>
      <w:r>
        <w:rPr>
          <w:lang w:bidi="ar-EG"/>
        </w:rPr>
        <w:t>(</w:t>
      </w:r>
      <w:r>
        <w:rPr>
          <w:rStyle w:val="m-rich-text"/>
        </w:rPr>
        <w:t>CCC,2008)</w:t>
      </w:r>
      <w:r>
        <w:rPr>
          <w:rFonts w:hint="cs"/>
          <w:rtl/>
          <w:lang w:bidi="ar-EG"/>
        </w:rPr>
        <w:t>،</w:t>
      </w:r>
      <w:r w:rsidRPr="00282599">
        <w:rPr>
          <w:lang w:bidi="ar-EG"/>
        </w:rPr>
        <w:t xml:space="preserve"> </w:t>
      </w:r>
      <w:r w:rsidRPr="00282599">
        <w:rPr>
          <w:rtl/>
        </w:rPr>
        <w:t xml:space="preserve">وعلى الرغم من ذلك، فإن هذا القطاع يمتلك القدرة على أن يصبح أحد أهم محركات النمو الاقتصادي </w:t>
      </w:r>
      <w:r>
        <w:t>(</w:t>
      </w:r>
      <w:r>
        <w:rPr>
          <w:rStyle w:val="m-rich-text"/>
        </w:rPr>
        <w:t>FORA,2010)</w:t>
      </w:r>
      <w:r>
        <w:rPr>
          <w:rStyle w:val="m-rich-text"/>
          <w:rFonts w:hint="cs"/>
          <w:rtl/>
          <w:lang w:bidi="ar-EG"/>
        </w:rPr>
        <w:t xml:space="preserve">، </w:t>
      </w:r>
      <w:r w:rsidRPr="00282599">
        <w:rPr>
          <w:rtl/>
        </w:rPr>
        <w:t>وفي الاقتصادات النامية، يساهم قطاع البناء بصورة كبيرة في تطوير البنية التحتية وإنشاء المباني الجديدة، في حين يتركز دور القطاع في الاقتصادات المتقدمة على تقديم الخدمات المهنية، بالإضافة إلى أعمال الصيانة والتجديد للمشروعات الإنشائية</w:t>
      </w:r>
      <w:r>
        <w:rPr>
          <w:lang w:bidi="ar-EG"/>
        </w:rPr>
        <w:t>(</w:t>
      </w:r>
      <w:r>
        <w:rPr>
          <w:rStyle w:val="m-rich-text"/>
        </w:rPr>
        <w:t>Urba</w:t>
      </w:r>
      <w:r>
        <w:rPr>
          <w:rStyle w:val="m-rich-text"/>
          <w:rFonts w:ascii="Cambria" w:hAnsi="Cambria" w:cs="Cambria"/>
        </w:rPr>
        <w:t>n</w:t>
      </w:r>
      <w:r>
        <w:rPr>
          <w:rStyle w:val="m-rich-text"/>
        </w:rPr>
        <w:t>ski,2019)</w:t>
      </w:r>
      <w:r>
        <w:rPr>
          <w:rStyle w:val="m-rich-text"/>
          <w:rFonts w:hint="cs"/>
          <w:rtl/>
        </w:rPr>
        <w:t>.</w:t>
      </w:r>
    </w:p>
    <w:p w14:paraId="61FEE306" w14:textId="1A56068C" w:rsidR="00282599" w:rsidRPr="00282599" w:rsidRDefault="00282599" w:rsidP="00282599">
      <w:pPr>
        <w:rPr>
          <w:rtl/>
          <w:lang w:bidi="ar-EG"/>
        </w:rPr>
      </w:pPr>
      <w:r w:rsidRPr="00282599">
        <w:rPr>
          <w:rtl/>
        </w:rPr>
        <w:t>وفي الوقت الحالي، توسع اهتمام صناعة البناء ليشمل قضايا متعددة تتجاوز مجرد ترشيد استهلاك الطاقة، حيث أصبح التخطيط للمواقع، وإدارة النفايات، واختيار مواد البناء، والتصميم الهندسي من العناصر الأساسية في هذا المجال</w:t>
      </w:r>
      <w:r w:rsidR="003F31F2">
        <w:rPr>
          <w:rFonts w:hint="cs"/>
          <w:rtl/>
        </w:rPr>
        <w:t>،</w:t>
      </w:r>
      <w:r w:rsidRPr="00282599">
        <w:rPr>
          <w:rtl/>
        </w:rPr>
        <w:t xml:space="preserve"> ومع التخطيط لاستهلاك الطاقة، تشكل هذه العوامل </w:t>
      </w:r>
      <w:proofErr w:type="gramStart"/>
      <w:r w:rsidRPr="00282599">
        <w:rPr>
          <w:rtl/>
        </w:rPr>
        <w:t>أجندة</w:t>
      </w:r>
      <w:proofErr w:type="gramEnd"/>
      <w:r w:rsidRPr="00282599">
        <w:rPr>
          <w:rtl/>
        </w:rPr>
        <w:t xml:space="preserve"> قطاع البناء الحديث، وتعد عناصر محورية في مواجهة التحديات البيئية والأزمات المناخية</w:t>
      </w:r>
      <w:r w:rsidRPr="00282599">
        <w:rPr>
          <w:lang w:bidi="ar-EG"/>
        </w:rPr>
        <w:t xml:space="preserve"> </w:t>
      </w:r>
      <w:r w:rsidR="003D177E">
        <w:rPr>
          <w:lang w:bidi="ar-EG"/>
        </w:rPr>
        <w:t>(</w:t>
      </w:r>
      <w:r w:rsidR="003D177E">
        <w:rPr>
          <w:rStyle w:val="m-rich-text"/>
        </w:rPr>
        <w:t>Mir et al.,2017)</w:t>
      </w:r>
      <w:r w:rsidR="003D177E">
        <w:rPr>
          <w:rStyle w:val="m-rich-text"/>
          <w:rFonts w:hint="cs"/>
          <w:rtl/>
          <w:lang w:bidi="ar-EG"/>
        </w:rPr>
        <w:t>.</w:t>
      </w:r>
    </w:p>
    <w:p w14:paraId="5680FBF2" w14:textId="5F836728" w:rsidR="00EC1DDE" w:rsidRPr="00EC1DDE" w:rsidRDefault="003F31F2" w:rsidP="00EC1DDE">
      <w:pPr>
        <w:rPr>
          <w:lang w:bidi="ar-EG"/>
        </w:rPr>
      </w:pPr>
      <w:r>
        <w:rPr>
          <w:rFonts w:hint="cs"/>
          <w:rtl/>
        </w:rPr>
        <w:t xml:space="preserve">أيضاً، </w:t>
      </w:r>
      <w:r w:rsidR="00EC1DDE" w:rsidRPr="00EC1DDE">
        <w:rPr>
          <w:rtl/>
        </w:rPr>
        <w:t>تتميز مشاريع البناء بدرجة عالية من التعقيد والتداخل بين العديد من الأطراف المشاركة في التنفيذ، مثل المهندسين المعماريين والإنشائيين، والمقاولين، والمقاولين من الباطن، والجهات التنظيمية والرقابية. ويزداد هذا التعقيد نتيجة لتغير ظروف السوق، والتقدم التكنولوجي المستمر، والتعديلات التشريعية والتنظيمية التي قد تؤثر في سير المشروع ونتائجه</w:t>
      </w:r>
      <w:r w:rsidR="00A370FA">
        <w:rPr>
          <w:rFonts w:hint="cs"/>
          <w:rtl/>
        </w:rPr>
        <w:t>،</w:t>
      </w:r>
      <w:r w:rsidR="00EC1DDE" w:rsidRPr="00EC1DDE">
        <w:rPr>
          <w:rtl/>
        </w:rPr>
        <w:t xml:space="preserve"> كما يتسم قطاع التشييد بوجود مستويات مرتفعة من عدم اليقين والمخاطر التي قد تؤثر على التكلفة الزمنية والجودة والسلامة العامة للمشروع، </w:t>
      </w:r>
      <w:r w:rsidR="00EC1DDE" w:rsidRPr="00EC1DDE">
        <w:rPr>
          <w:rtl/>
        </w:rPr>
        <w:lastRenderedPageBreak/>
        <w:t xml:space="preserve">مما يستدعي ضرورة تحديد هذه المخاطر وتحليلها وتقييمها وإدارتها بصورة دقيقة اعتمادًا على البيانات المتاحة في كل مرحلة من مراحل </w:t>
      </w:r>
      <w:proofErr w:type="gramStart"/>
      <w:r w:rsidR="00EC1DDE" w:rsidRPr="00EC1DDE">
        <w:rPr>
          <w:rtl/>
        </w:rPr>
        <w:t>التنفيذ</w:t>
      </w:r>
      <w:r w:rsidR="00EC1DDE">
        <w:rPr>
          <w:lang w:bidi="ar-EG"/>
        </w:rPr>
        <w:t>(</w:t>
      </w:r>
      <w:proofErr w:type="spellStart"/>
      <w:proofErr w:type="gramEnd"/>
      <w:r w:rsidR="00EC1DDE">
        <w:t>Bahamid</w:t>
      </w:r>
      <w:proofErr w:type="spellEnd"/>
      <w:r w:rsidR="00EC1DDE">
        <w:t xml:space="preserve"> et al. 2022)</w:t>
      </w:r>
    </w:p>
    <w:p w14:paraId="74FBBC55" w14:textId="5924A90E" w:rsidR="009751A2" w:rsidRPr="009751A2" w:rsidRDefault="009751A2" w:rsidP="009751A2">
      <w:pPr>
        <w:rPr>
          <w:lang w:bidi="ar-EG"/>
        </w:rPr>
      </w:pPr>
      <w:r w:rsidRPr="009751A2">
        <w:rPr>
          <w:rtl/>
        </w:rPr>
        <w:t>تتطلب الإدارة الفعالة للمخاطر تحديدًا منهجيًا للمخاطر المحتملة، وتقييمها، ثم العمل على الحد من آثارها أو القضاء عليها، بما يسهم في تقليل النتائج غير المرغوبة أو تجنبها</w:t>
      </w:r>
      <w:r w:rsidRPr="009751A2">
        <w:rPr>
          <w:lang w:bidi="ar-EG"/>
        </w:rPr>
        <w:t xml:space="preserve"> (Yaseen et al., 2020</w:t>
      </w:r>
      <w:proofErr w:type="gramStart"/>
      <w:r w:rsidRPr="009751A2">
        <w:rPr>
          <w:lang w:bidi="ar-EG"/>
        </w:rPr>
        <w:t>)</w:t>
      </w:r>
      <w:r>
        <w:rPr>
          <w:rFonts w:hint="cs"/>
          <w:rtl/>
          <w:lang w:bidi="ar-EG"/>
        </w:rPr>
        <w:t xml:space="preserve">، </w:t>
      </w:r>
      <w:r w:rsidRPr="009751A2">
        <w:rPr>
          <w:lang w:bidi="ar-EG"/>
        </w:rPr>
        <w:t xml:space="preserve"> </w:t>
      </w:r>
      <w:r w:rsidRPr="009751A2">
        <w:rPr>
          <w:rtl/>
        </w:rPr>
        <w:t>ويمكن</w:t>
      </w:r>
      <w:proofErr w:type="gramEnd"/>
      <w:r w:rsidRPr="009751A2">
        <w:rPr>
          <w:rtl/>
        </w:rPr>
        <w:t xml:space="preserve"> تحقيق هذا الهدف من خلال بدء عملية إدارة المخاطر منذ المراحل الأولى من دورة حياة المشروع، مع إشراك جميع الأطراف المعنية في هذه العملية، نظرًا لأهمية التكامل بين أصحاب المصلحة في التعامل مع المخاطر المحتملة</w:t>
      </w:r>
      <w:r w:rsidRPr="009751A2">
        <w:rPr>
          <w:lang w:bidi="ar-EG"/>
        </w:rPr>
        <w:t>.</w:t>
      </w:r>
    </w:p>
    <w:p w14:paraId="7874F61F" w14:textId="50E944CC" w:rsidR="009751A2" w:rsidRPr="009751A2" w:rsidRDefault="009751A2" w:rsidP="009751A2">
      <w:pPr>
        <w:rPr>
          <w:lang w:bidi="ar-EG"/>
        </w:rPr>
      </w:pPr>
      <w:r w:rsidRPr="009751A2">
        <w:rPr>
          <w:rtl/>
        </w:rPr>
        <w:t>وفي المرحلة التأسيسية للمشروع، تنشأ المخاطر المرتبطة بحالة عدم اليقين نتيجة نقص المعلومات اللازمة لاتخاذ القرار بناءً على الخبرات أو المبادرات السابقة، حيث يمكن وصف عدم اليقين بأنه حالة من نقص البيانات أو المعلومات الكافية التي تدعم عملية التخطيط واتخاذ القرار. كما يمكن أن تسهم استراتيجيات الحد من المخاطر، مثل نقل المخاطر أو قبولها أو تجنبها، في التأثير على ديناميكية المشروع واستقراره المالي ومستوى رضا أصحاب المصلحة</w:t>
      </w:r>
      <w:r w:rsidRPr="009751A2">
        <w:rPr>
          <w:lang w:bidi="ar-EG"/>
        </w:rPr>
        <w:t xml:space="preserve"> (George, 2020)</w:t>
      </w:r>
      <w:r>
        <w:rPr>
          <w:rFonts w:hint="cs"/>
          <w:rtl/>
          <w:lang w:bidi="ar-EG"/>
        </w:rPr>
        <w:t>.</w:t>
      </w:r>
    </w:p>
    <w:p w14:paraId="6B8ACBC1" w14:textId="23D055EF" w:rsidR="00CA05B6" w:rsidRDefault="00282599" w:rsidP="00CA05B6">
      <w:pPr>
        <w:rPr>
          <w:rtl/>
          <w:lang w:bidi="ar-EG"/>
        </w:rPr>
      </w:pPr>
      <w:r>
        <w:rPr>
          <w:rFonts w:hint="cs"/>
          <w:rtl/>
          <w:lang w:bidi="ar-EG"/>
        </w:rPr>
        <w:t xml:space="preserve">كما </w:t>
      </w:r>
      <w:r w:rsidR="00CA05B6">
        <w:rPr>
          <w:rtl/>
          <w:lang w:bidi="ar-EG"/>
        </w:rPr>
        <w:t>تواجه المشاريع العديد من التحديات أثناء تنفيذها، ومن أكبر التحديات من بينها المخاطرة وعدم اليقين، حيث إنها من خصائص</w:t>
      </w:r>
      <w:r w:rsidR="00CA05B6">
        <w:rPr>
          <w:rFonts w:hint="cs"/>
          <w:rtl/>
          <w:lang w:bidi="ar-EG"/>
        </w:rPr>
        <w:t xml:space="preserve"> </w:t>
      </w:r>
      <w:r w:rsidR="00CA05B6">
        <w:rPr>
          <w:rtl/>
          <w:lang w:bidi="ar-EG"/>
        </w:rPr>
        <w:t>المشروع التي قد تؤدي إلى احتمال نجاحه أو فشله، لذلك هناك حاجة إلى إدارة فعالة التخطيط والإشراف وجدولة أنشطة المشروع بشكل</w:t>
      </w:r>
      <w:r w:rsidR="00CA05B6">
        <w:rPr>
          <w:rFonts w:hint="cs"/>
          <w:rtl/>
          <w:lang w:bidi="ar-EG"/>
        </w:rPr>
        <w:t xml:space="preserve"> </w:t>
      </w:r>
      <w:r w:rsidR="00CA05B6">
        <w:rPr>
          <w:rtl/>
          <w:lang w:bidi="ar-EG"/>
        </w:rPr>
        <w:t>صحيح واتخاذ الإجراءات اللازمة لتنفيذ الأنشطة من خلال الالتزام في الوقت المناسب لضمان نجاحه وتحقيق الأهداف وتحقيق النتائج</w:t>
      </w:r>
      <w:r w:rsidR="00CA05B6">
        <w:rPr>
          <w:rFonts w:hint="cs"/>
          <w:rtl/>
          <w:lang w:bidi="ar-EG"/>
        </w:rPr>
        <w:t xml:space="preserve"> </w:t>
      </w:r>
      <w:r w:rsidR="00CA05B6">
        <w:rPr>
          <w:rtl/>
          <w:lang w:bidi="ar-EG"/>
        </w:rPr>
        <w:t>المرجوة وتحقيق الرضا من أصحاب المصلحة. لذلك، أصبحت إدارة مخاطر المشاريع مكاناً بارزاً في إدارة المشاريع التي تواجهها، بغض</w:t>
      </w:r>
      <w:r w:rsidR="00CA05B6">
        <w:rPr>
          <w:rFonts w:hint="cs"/>
          <w:rtl/>
          <w:lang w:bidi="ar-EG"/>
        </w:rPr>
        <w:t xml:space="preserve"> </w:t>
      </w:r>
      <w:r w:rsidR="00CA05B6">
        <w:rPr>
          <w:rtl/>
          <w:lang w:bidi="ar-EG"/>
        </w:rPr>
        <w:t>النظر عن نوعها صناعية طبية غذائية، إنشائية، تكنولوجيا الهندسية</w:t>
      </w:r>
      <w:r w:rsidR="00CA05B6">
        <w:rPr>
          <w:rFonts w:hint="cs"/>
          <w:rtl/>
          <w:lang w:bidi="ar-EG"/>
        </w:rPr>
        <w:t xml:space="preserve"> </w:t>
      </w:r>
      <w:r w:rsidR="00CA05B6">
        <w:rPr>
          <w:rtl/>
          <w:lang w:bidi="ar-EG"/>
        </w:rPr>
        <w:t>وغيرها، وذلك بهدف الوقاية والحد من حدوثها. وآثارها</w:t>
      </w:r>
      <w:r w:rsidR="00CA05B6">
        <w:rPr>
          <w:rFonts w:hint="cs"/>
          <w:rtl/>
          <w:lang w:bidi="ar-EG"/>
        </w:rPr>
        <w:t xml:space="preserve"> </w:t>
      </w:r>
      <w:r w:rsidR="00CA05B6">
        <w:rPr>
          <w:rtl/>
          <w:lang w:bidi="ar-EG"/>
        </w:rPr>
        <w:t>السلبية التي لها آثار جانبية أخرى على المجتمع والبيئة المحيطة، والتي يجب خفضها إلى</w:t>
      </w:r>
      <w:r w:rsidR="00CA05B6">
        <w:rPr>
          <w:rFonts w:hint="cs"/>
          <w:rtl/>
          <w:lang w:bidi="ar-EG"/>
        </w:rPr>
        <w:t xml:space="preserve"> </w:t>
      </w:r>
      <w:r w:rsidR="00CA05B6">
        <w:rPr>
          <w:rtl/>
          <w:lang w:bidi="ar-EG"/>
        </w:rPr>
        <w:t>مستويات مقبولة (المعادات</w:t>
      </w:r>
      <w:r w:rsidR="00CA05B6">
        <w:rPr>
          <w:rFonts w:hint="cs"/>
          <w:rtl/>
          <w:lang w:bidi="ar-EG"/>
        </w:rPr>
        <w:t xml:space="preserve">، </w:t>
      </w:r>
      <w:r w:rsidR="00CA05B6">
        <w:rPr>
          <w:rtl/>
          <w:lang w:bidi="ar-EG"/>
        </w:rPr>
        <w:t>أبو زيد، 2021)</w:t>
      </w:r>
      <w:r w:rsidR="00CA05B6">
        <w:rPr>
          <w:rFonts w:hint="cs"/>
          <w:rtl/>
          <w:lang w:bidi="ar-EG"/>
        </w:rPr>
        <w:t>.</w:t>
      </w:r>
    </w:p>
    <w:p w14:paraId="2B214FC0" w14:textId="13695631" w:rsidR="00CA05B6" w:rsidRDefault="00CA05B6" w:rsidP="00CA05B6">
      <w:pPr>
        <w:rPr>
          <w:rtl/>
          <w:lang w:bidi="ar-EG"/>
        </w:rPr>
      </w:pPr>
      <w:r>
        <w:rPr>
          <w:rtl/>
          <w:lang w:bidi="ar-EG"/>
        </w:rPr>
        <w:lastRenderedPageBreak/>
        <w:t>تأتي فكرة إدارة المخاطر كعملية يتبعها المشاريع بشكل منظم من أجل التعامل مع المخاطر التي ينطوي عليها نشاطه من</w:t>
      </w:r>
      <w:r>
        <w:rPr>
          <w:rFonts w:hint="cs"/>
          <w:rtl/>
          <w:lang w:bidi="ar-EG"/>
        </w:rPr>
        <w:t xml:space="preserve"> </w:t>
      </w:r>
      <w:r>
        <w:rPr>
          <w:rtl/>
          <w:lang w:bidi="ar-EG"/>
        </w:rPr>
        <w:t>أجل تنفيذ كل نشاط، ومعرفة المخاطر المحيطة به لتمكين المشروع الإدارة للتعامل مع المخاطر والصعوبات التي قد تتعرض لها في</w:t>
      </w:r>
      <w:r>
        <w:rPr>
          <w:rFonts w:hint="cs"/>
          <w:rtl/>
          <w:lang w:bidi="ar-EG"/>
        </w:rPr>
        <w:t xml:space="preserve"> </w:t>
      </w:r>
      <w:r>
        <w:rPr>
          <w:rtl/>
          <w:lang w:bidi="ar-EG"/>
        </w:rPr>
        <w:t>المستقبل والتي قد تعيق مسيرتها، كما تساهم في الاستخدام الكفء والفعال للموارد التي تؤثر على نجاح المشروع، ويعتبر إدارة المشاريع</w:t>
      </w:r>
      <w:r>
        <w:rPr>
          <w:rFonts w:hint="cs"/>
          <w:rtl/>
          <w:lang w:bidi="ar-EG"/>
        </w:rPr>
        <w:t xml:space="preserve"> </w:t>
      </w:r>
      <w:r>
        <w:rPr>
          <w:rtl/>
          <w:lang w:bidi="ar-EG"/>
        </w:rPr>
        <w:t>وإدارة مخاطر المشاريع أحد الأجزاء الهامة لبناء المعرفة في إدارة المشاريع، وهي أهم وأصعب المجالات في إدارة المشاريع ، وتتكون</w:t>
      </w:r>
      <w:r>
        <w:rPr>
          <w:rFonts w:hint="cs"/>
          <w:rtl/>
          <w:lang w:bidi="ar-EG"/>
        </w:rPr>
        <w:t xml:space="preserve"> </w:t>
      </w:r>
      <w:r>
        <w:rPr>
          <w:rtl/>
          <w:lang w:bidi="ar-EG"/>
        </w:rPr>
        <w:t>إدارة المخاطر من أربع مراحل رئيسية التخطيط والتعريف تحليل المخاطر، الاستجابة للمخاطر ، مراجعة وتقييم المخاطر. (الرواشدة</w:t>
      </w:r>
      <w:r>
        <w:rPr>
          <w:rFonts w:hint="cs"/>
          <w:rtl/>
          <w:lang w:bidi="ar-EG"/>
        </w:rPr>
        <w:t xml:space="preserve">، </w:t>
      </w:r>
      <w:r>
        <w:rPr>
          <w:rtl/>
          <w:lang w:bidi="ar-EG"/>
        </w:rPr>
        <w:t>الشورة ، 2022)</w:t>
      </w:r>
    </w:p>
    <w:p w14:paraId="556F6360" w14:textId="3865E72F" w:rsidR="00DA39A5" w:rsidRDefault="00CA05B6" w:rsidP="009751A2">
      <w:pPr>
        <w:rPr>
          <w:rtl/>
          <w:lang w:bidi="ar-EG"/>
        </w:rPr>
      </w:pPr>
      <w:r>
        <w:rPr>
          <w:rtl/>
          <w:lang w:bidi="ar-EG"/>
        </w:rPr>
        <w:t>وفي الظروف المحتملة لها آثار سلبية يمكن تصنيفها إلى نوعين أساسيين: الأول المخاطر التقليدية التي قد تكون مبنية على</w:t>
      </w:r>
      <w:r>
        <w:rPr>
          <w:rFonts w:hint="cs"/>
          <w:rtl/>
          <w:lang w:bidi="ar-EG"/>
        </w:rPr>
        <w:t xml:space="preserve"> </w:t>
      </w:r>
      <w:r>
        <w:rPr>
          <w:rtl/>
          <w:lang w:bidi="ar-EG"/>
        </w:rPr>
        <w:t>أسباب مادية أو قانونية، مثل الكوارث الطبيعية والحرائق والحوادث وغيرها، أما النوع الثاني فيتمثل في المخاطر غير الملموسة، مثل</w:t>
      </w:r>
      <w:r>
        <w:rPr>
          <w:rFonts w:hint="cs"/>
          <w:rtl/>
          <w:lang w:bidi="ar-EG"/>
        </w:rPr>
        <w:t xml:space="preserve"> </w:t>
      </w:r>
      <w:r>
        <w:rPr>
          <w:rtl/>
          <w:lang w:bidi="ar-EG"/>
        </w:rPr>
        <w:t>تلك المتعلقة بالمعرفة والقدرة والتواصل والعلاقات بين الأطراف المتعاقدة، ومن خلال الالتزام بالجدول الزمني المحدد للإنجاز وتحقيق</w:t>
      </w:r>
      <w:r>
        <w:rPr>
          <w:rFonts w:hint="cs"/>
          <w:rtl/>
          <w:lang w:bidi="ar-EG"/>
        </w:rPr>
        <w:t xml:space="preserve"> </w:t>
      </w:r>
      <w:r>
        <w:rPr>
          <w:rtl/>
          <w:lang w:bidi="ar-EG"/>
        </w:rPr>
        <w:t>معدلات الأداء والكفاءة التشغيلية والجودة المطلوبة، ومخاطر تتعلق بعدم القدرة على توفير الموارد البشرية والعمالية اللازمة في المشاريع، وأخرى تتعلق بعدم وفاء المقاولين والموردين بالتزاماتهم التعاقدية. ونتيجة لعدم كفاية إدارة المخاطر أو الفشل في تطبيقها بشكل صحيح،</w:t>
      </w:r>
      <w:r>
        <w:rPr>
          <w:rFonts w:hint="cs"/>
          <w:rtl/>
          <w:lang w:bidi="ar-EG"/>
        </w:rPr>
        <w:t xml:space="preserve"> </w:t>
      </w:r>
      <w:r>
        <w:rPr>
          <w:rtl/>
          <w:lang w:bidi="ar-EG"/>
        </w:rPr>
        <w:t>فقد أثبتت الدراسات في مجال إدارة المشاريع، وأن تنفيذ إدارة المخاطر أثر على أداء المشاريع من حيث الفعالية وتحسين الأداء وزيادة</w:t>
      </w:r>
      <w:r>
        <w:rPr>
          <w:rFonts w:hint="cs"/>
          <w:rtl/>
          <w:lang w:bidi="ar-EG"/>
        </w:rPr>
        <w:t xml:space="preserve"> </w:t>
      </w:r>
      <w:r>
        <w:rPr>
          <w:rtl/>
          <w:lang w:bidi="ar-EG"/>
        </w:rPr>
        <w:t>قيمته وإنتاجية، وبعد عدم وجود إدارة مخاطر المشروع أحد أسباب فشل المشروع، مثل عدم الالتزام بالجدول الزمني للمشروع بالمواعيد</w:t>
      </w:r>
      <w:r>
        <w:rPr>
          <w:rFonts w:hint="cs"/>
          <w:rtl/>
          <w:lang w:bidi="ar-EG"/>
        </w:rPr>
        <w:t xml:space="preserve"> </w:t>
      </w:r>
      <w:r>
        <w:rPr>
          <w:rtl/>
          <w:lang w:bidi="ar-EG"/>
        </w:rPr>
        <w:t>النهائية، وزيادة التكاليف، وضعف جودة الأداء</w:t>
      </w:r>
      <w:r>
        <w:rPr>
          <w:rFonts w:hint="cs"/>
          <w:rtl/>
          <w:lang w:bidi="ar-EG"/>
        </w:rPr>
        <w:t>،</w:t>
      </w:r>
      <w:r>
        <w:rPr>
          <w:rtl/>
          <w:lang w:bidi="ar-EG"/>
        </w:rPr>
        <w:t xml:space="preserve"> ومع ذلك، فإن تنفيذ إدارة المخاطر في المشاريع وتأثيرها على نجاحها لا يزال غير</w:t>
      </w:r>
      <w:r>
        <w:rPr>
          <w:rFonts w:hint="cs"/>
          <w:rtl/>
          <w:lang w:bidi="ar-EG"/>
        </w:rPr>
        <w:t xml:space="preserve"> </w:t>
      </w:r>
      <w:r>
        <w:rPr>
          <w:rtl/>
          <w:lang w:bidi="ar-EG"/>
        </w:rPr>
        <w:t>مؤكد (المرى و</w:t>
      </w:r>
      <w:r>
        <w:rPr>
          <w:rFonts w:hint="cs"/>
          <w:rtl/>
          <w:lang w:bidi="ar-EG"/>
        </w:rPr>
        <w:t>آ</w:t>
      </w:r>
      <w:r>
        <w:rPr>
          <w:rtl/>
          <w:lang w:bidi="ar-EG"/>
        </w:rPr>
        <w:t>خرون، 2020)</w:t>
      </w:r>
      <w:r>
        <w:rPr>
          <w:rFonts w:hint="cs"/>
          <w:rtl/>
          <w:lang w:bidi="ar-EG"/>
        </w:rPr>
        <w:t>,</w:t>
      </w:r>
    </w:p>
    <w:p w14:paraId="17E9AC62" w14:textId="28F42CAA" w:rsidR="00C2591D" w:rsidRPr="00C2591D" w:rsidRDefault="00C2591D" w:rsidP="00C2591D">
      <w:pPr>
        <w:rPr>
          <w:lang w:bidi="ar-EG"/>
        </w:rPr>
      </w:pPr>
      <w:r w:rsidRPr="00C2591D">
        <w:rPr>
          <w:rtl/>
        </w:rPr>
        <w:t>يتناول الباحث في الفصل</w:t>
      </w:r>
      <w:r w:rsidR="00B00BC9">
        <w:rPr>
          <w:rFonts w:hint="cs"/>
          <w:rtl/>
        </w:rPr>
        <w:t xml:space="preserve"> الحالي</w:t>
      </w:r>
      <w:r w:rsidRPr="00C2591D">
        <w:rPr>
          <w:rtl/>
        </w:rPr>
        <w:t xml:space="preserve"> محاولة الإجابة عن السؤال الرئيس للدراسة، والمتمثل في: ما أثر إدارة المخاطر في تحقيق الميزة التنافسية لمشاريع البناء المستعجل الترفيهية في إطار رؤية المملكة العربية السعودية 2030، وذلك في ضوء ما أوردته الدراسات والأدبيات السابقة ذات الصلة</w:t>
      </w:r>
      <w:r w:rsidR="00B00BC9">
        <w:rPr>
          <w:rFonts w:hint="cs"/>
          <w:rtl/>
        </w:rPr>
        <w:t>،</w:t>
      </w:r>
      <w:r w:rsidRPr="00C2591D">
        <w:rPr>
          <w:rtl/>
        </w:rPr>
        <w:t xml:space="preserve"> ويستند </w:t>
      </w:r>
      <w:r w:rsidRPr="00C2591D">
        <w:rPr>
          <w:rtl/>
        </w:rPr>
        <w:lastRenderedPageBreak/>
        <w:t>هذا الطرح إلى تحليل الأطر النظرية والمداخل التطبيقية لإدارة المخاطر، وبيان مدى انعكاسها على عناصر الميزة التنافسية، مثل خفض التكاليف، وتسريع الإنجاز، وتحسين الجودة، وتعزيز رضا المستفيدين</w:t>
      </w:r>
      <w:r w:rsidRPr="00C2591D">
        <w:rPr>
          <w:lang w:bidi="ar-EG"/>
        </w:rPr>
        <w:t>.</w:t>
      </w:r>
    </w:p>
    <w:p w14:paraId="3862D6CF" w14:textId="047654AE" w:rsidR="00C2591D" w:rsidRPr="00C2591D" w:rsidRDefault="00C2591D" w:rsidP="00CF5192">
      <w:pPr>
        <w:rPr>
          <w:lang w:bidi="ar-EG"/>
        </w:rPr>
      </w:pPr>
      <w:r w:rsidRPr="00C2591D">
        <w:rPr>
          <w:rtl/>
        </w:rPr>
        <w:t>كما يسعى الفصل إلى الربط بين المفاهيم النظرية والواقع العملي لمشاريع البناء المستعجل ذات الطابع الترفيهي، بوصفها أحد القطاعات الحيوية الداعمة لبرامج التحول الوطني والتنويع الاقتصادي</w:t>
      </w:r>
      <w:r w:rsidR="00B00BC9">
        <w:rPr>
          <w:rFonts w:hint="cs"/>
          <w:rtl/>
        </w:rPr>
        <w:t>،</w:t>
      </w:r>
      <w:r w:rsidRPr="00C2591D">
        <w:rPr>
          <w:rtl/>
        </w:rPr>
        <w:t xml:space="preserve"> ومن ثم، يركز الباحث على استكشاف آليات توظيف إدارة المخاطر كأداة استراتيجية لا تقتصر على الحد من الخسائر، بل تمتد لتكون مدخلًا لتعظيم القيمة وتحقيق التفوق التنافسي المستدام، بما يتوافق مع متطلبات البيئة التنافسية الحديثة وأهداف التنمية الشاملة</w:t>
      </w:r>
      <w:r w:rsidRPr="00C2591D">
        <w:rPr>
          <w:lang w:bidi="ar-EG"/>
        </w:rPr>
        <w:t>.</w:t>
      </w:r>
    </w:p>
    <w:p w14:paraId="2C7545AC" w14:textId="0215544D" w:rsidR="00DA39A5" w:rsidRDefault="00DA39A5" w:rsidP="005C68B4">
      <w:pPr>
        <w:pStyle w:val="Heading1"/>
        <w:rPr>
          <w:rtl/>
          <w:lang w:bidi="ar-EG"/>
        </w:rPr>
      </w:pPr>
      <w:bookmarkStart w:id="20" w:name="_Toc224573058"/>
      <w:r>
        <w:rPr>
          <w:rFonts w:hint="cs"/>
          <w:rtl/>
          <w:lang w:bidi="ar-EG"/>
        </w:rPr>
        <w:t xml:space="preserve">المبحث </w:t>
      </w:r>
      <w:r w:rsidR="005C68B4">
        <w:rPr>
          <w:rFonts w:hint="cs"/>
          <w:rtl/>
          <w:lang w:bidi="ar-EG"/>
        </w:rPr>
        <w:t>الأول- إدارة المخاطر</w:t>
      </w:r>
      <w:bookmarkEnd w:id="20"/>
    </w:p>
    <w:p w14:paraId="3E96FC8A" w14:textId="3B1C89D8" w:rsidR="00315CA2" w:rsidRDefault="00315CA2" w:rsidP="00315CA2">
      <w:pPr>
        <w:rPr>
          <w:rtl/>
          <w:lang w:bidi="ar-EG"/>
        </w:rPr>
      </w:pPr>
      <w:r w:rsidRPr="00315CA2">
        <w:rPr>
          <w:rtl/>
        </w:rPr>
        <w:t>تُعد إدارة المخاطر من المفاهيم الإدارية الحديثة التي اكتسبت أهمية متزايدة في ظل بيئة الأعمال المعاصرة التي تتسم بالتغير السريع، وشدة المنافسة، وتعدد مصادر عدم اليقين</w:t>
      </w:r>
      <w:r w:rsidR="009A22B2">
        <w:rPr>
          <w:rFonts w:hint="cs"/>
          <w:rtl/>
        </w:rPr>
        <w:t>،</w:t>
      </w:r>
      <w:r w:rsidRPr="00315CA2">
        <w:rPr>
          <w:rtl/>
        </w:rPr>
        <w:t xml:space="preserve"> فقد أصبحت المنظمات، على اختلاف أنشطتها، تواجه طيفًا واسعًا من المخاطر الاستراتيجية والتشغيلية والمالية والتنظيمية، الأمر الذي يفرض عليها تبني منهج علمي منظم للتعامل مع تلك المخاطر، ليس فقط بهدف الحد من آثارها السلبية، بل أيضًا لتعزيز قدرتها على الاستمرار وتحقيق أهدافها بكفاءة وفاعلية</w:t>
      </w:r>
      <w:r w:rsidR="009A22B2">
        <w:rPr>
          <w:rFonts w:hint="cs"/>
          <w:rtl/>
        </w:rPr>
        <w:t>،</w:t>
      </w:r>
      <w:r w:rsidRPr="00315CA2">
        <w:rPr>
          <w:rtl/>
        </w:rPr>
        <w:t xml:space="preserve"> ومن هنا برزت إدارة المخاطر بوصفها وظيفة إدارية استراتيجية تسهم في دعم عملية صنع القرار وتحقيق الاستدامة المؤسسية</w:t>
      </w:r>
      <w:r w:rsidRPr="00315CA2">
        <w:rPr>
          <w:lang w:bidi="ar-EG"/>
        </w:rPr>
        <w:t>.</w:t>
      </w:r>
    </w:p>
    <w:p w14:paraId="32430DF3" w14:textId="67518CE4" w:rsidR="005C68B4" w:rsidRDefault="005C68B4" w:rsidP="005C68B4">
      <w:pPr>
        <w:rPr>
          <w:rtl/>
          <w:lang w:bidi="ar-EG"/>
        </w:rPr>
      </w:pPr>
      <w:r>
        <w:rPr>
          <w:rtl/>
          <w:lang w:bidi="ar-EG"/>
        </w:rPr>
        <w:t>باتت إدارة المخاطر أساسية للمنظمات، إذ لم تعد تركيزها يقتصر على عمليات المشروع ونطاقه وزمنه وتكلفته وجودته، وإنما</w:t>
      </w:r>
      <w:r>
        <w:rPr>
          <w:rFonts w:hint="cs"/>
          <w:rtl/>
          <w:lang w:bidi="ar-EG"/>
        </w:rPr>
        <w:t xml:space="preserve"> </w:t>
      </w:r>
      <w:r>
        <w:rPr>
          <w:rtl/>
          <w:lang w:bidi="ar-EG"/>
        </w:rPr>
        <w:t>تم تعميمها لتشمل التغيرات البيئية السريعة وتقلبات السوق، والأزمات المتتالية التي شهدتها السنوات الأخيرة. وبالتالي، أصبحت إدارة</w:t>
      </w:r>
      <w:r>
        <w:rPr>
          <w:rFonts w:hint="cs"/>
          <w:rtl/>
          <w:lang w:bidi="ar-EG"/>
        </w:rPr>
        <w:t xml:space="preserve"> </w:t>
      </w:r>
      <w:r>
        <w:rPr>
          <w:rtl/>
          <w:lang w:bidi="ar-EG"/>
        </w:rPr>
        <w:t>المخاطر نشاطا أساسيًا داخل المنظمات، يعتمد على تخطيط المخاطر وتحليلها وتحديدها ووضع الخطط والاستراتيجيات اللازمة</w:t>
      </w:r>
      <w:r>
        <w:rPr>
          <w:rFonts w:hint="cs"/>
          <w:rtl/>
          <w:lang w:bidi="ar-EG"/>
        </w:rPr>
        <w:t xml:space="preserve"> </w:t>
      </w:r>
      <w:r>
        <w:rPr>
          <w:rtl/>
          <w:lang w:bidi="ar-EG"/>
        </w:rPr>
        <w:t xml:space="preserve">لمواجهتها والتحكم بها ومراقبتها (العزاوي 2016 </w:t>
      </w:r>
      <w:r>
        <w:rPr>
          <w:rFonts w:hint="cs"/>
          <w:rtl/>
          <w:lang w:bidi="ar-EG"/>
        </w:rPr>
        <w:t>،</w:t>
      </w:r>
      <w:r>
        <w:rPr>
          <w:rtl/>
          <w:lang w:bidi="ar-EG"/>
        </w:rPr>
        <w:t xml:space="preserve">217) ، بفضل إدارة المخاطر، تتمكن المنظمات </w:t>
      </w:r>
      <w:r>
        <w:rPr>
          <w:rtl/>
          <w:lang w:bidi="ar-EG"/>
        </w:rPr>
        <w:lastRenderedPageBreak/>
        <w:t>من حماية أصولها ومركزها التنافسي</w:t>
      </w:r>
      <w:r>
        <w:rPr>
          <w:rFonts w:hint="cs"/>
          <w:rtl/>
          <w:lang w:bidi="ar-EG"/>
        </w:rPr>
        <w:t xml:space="preserve"> </w:t>
      </w:r>
      <w:r>
        <w:rPr>
          <w:rtl/>
          <w:lang w:bidi="ar-EG"/>
        </w:rPr>
        <w:t>وتحقيق أهدافها بأفضل الطرق الممكنة. فهي تساعد المنظمات على تحديد المخاطر المحتملة وتقييمها وتصنيفها حسب الأولوية، كما</w:t>
      </w:r>
      <w:r>
        <w:rPr>
          <w:rFonts w:hint="cs"/>
          <w:rtl/>
          <w:lang w:bidi="ar-EG"/>
        </w:rPr>
        <w:t xml:space="preserve"> </w:t>
      </w:r>
      <w:r>
        <w:rPr>
          <w:rtl/>
          <w:lang w:bidi="ar-EG"/>
        </w:rPr>
        <w:t>تساعدها على اتخاذ القرارات الصائبة والتحضير للتعامل مع المخاطر المتوقعة والغير متوقعة. ومن خلال اتخاذ الإجراءات الوقائية</w:t>
      </w:r>
      <w:r>
        <w:rPr>
          <w:rFonts w:hint="cs"/>
          <w:rtl/>
          <w:lang w:bidi="ar-EG"/>
        </w:rPr>
        <w:t xml:space="preserve"> </w:t>
      </w:r>
      <w:r>
        <w:rPr>
          <w:rtl/>
          <w:lang w:bidi="ar-EG"/>
        </w:rPr>
        <w:t>المناسبة، يمكن للمنظمات تقليل تأثير المخاطر وتفادي الخسائر بأقل تكلفة ممكنة. (يانج</w:t>
      </w:r>
      <w:r>
        <w:rPr>
          <w:rFonts w:hint="cs"/>
          <w:rtl/>
          <w:lang w:bidi="ar-EG"/>
        </w:rPr>
        <w:t>، 2014، 127</w:t>
      </w:r>
      <w:r>
        <w:rPr>
          <w:rtl/>
          <w:lang w:bidi="ar-EG"/>
        </w:rPr>
        <w:t>).</w:t>
      </w:r>
    </w:p>
    <w:p w14:paraId="517AE7FC" w14:textId="40BEFC5B" w:rsidR="005C68B4" w:rsidRDefault="005C68B4" w:rsidP="005C68B4">
      <w:pPr>
        <w:pStyle w:val="Heading1"/>
        <w:rPr>
          <w:rtl/>
          <w:lang w:bidi="ar-EG"/>
        </w:rPr>
      </w:pPr>
      <w:bookmarkStart w:id="21" w:name="_Toc224573059"/>
      <w:r>
        <w:rPr>
          <w:rFonts w:hint="cs"/>
          <w:rtl/>
          <w:lang w:bidi="ar-EG"/>
        </w:rPr>
        <w:t xml:space="preserve">1.2 </w:t>
      </w:r>
      <w:r>
        <w:rPr>
          <w:rtl/>
          <w:lang w:bidi="ar-EG"/>
        </w:rPr>
        <w:t>مفهوم إدارة المخاطر</w:t>
      </w:r>
      <w:bookmarkEnd w:id="21"/>
    </w:p>
    <w:p w14:paraId="44B5BDDB" w14:textId="77777777" w:rsidR="009A22B2" w:rsidRPr="009A22B2" w:rsidRDefault="009A22B2" w:rsidP="009A22B2">
      <w:pPr>
        <w:rPr>
          <w:lang w:bidi="ar-EG"/>
        </w:rPr>
      </w:pPr>
      <w:r w:rsidRPr="009A22B2">
        <w:rPr>
          <w:rtl/>
        </w:rPr>
        <w:t>يحظى موضوع إدارة المخاطر باهتمام واسع من قبل المنظمات، نتيجة لتزايد حدة المخاطر وتعقدها، وهو ما يتطلب قدرة تنظيمية على صياغة استراتيجيات فعالة لرصد هذه المخاطر ومراقبتها والسيطرة عليها. ومع ذلك، فإن إدارة المنظمة قد لا تكون قادرة على تقليل جميع المخاطر أو تجنب آثارها بشكل كامل، نظرًا لارتباط بعضها بمتغيرات خارجية لا تملك المنظمة التحكم فيها (مختار، 2010، 42)</w:t>
      </w:r>
      <w:r w:rsidRPr="009A22B2">
        <w:rPr>
          <w:lang w:bidi="ar-EG"/>
        </w:rPr>
        <w:t>.</w:t>
      </w:r>
    </w:p>
    <w:p w14:paraId="0B4160D7" w14:textId="6A0BFAD6" w:rsidR="009A22B2" w:rsidRPr="009A22B2" w:rsidRDefault="009A22B2" w:rsidP="009A22B2">
      <w:pPr>
        <w:rPr>
          <w:lang w:bidi="ar-EG"/>
        </w:rPr>
      </w:pPr>
      <w:r w:rsidRPr="009A22B2">
        <w:rPr>
          <w:rtl/>
        </w:rPr>
        <w:t>وأشار</w:t>
      </w:r>
      <w:r w:rsidRPr="009A22B2">
        <w:rPr>
          <w:lang w:bidi="ar-EG"/>
        </w:rPr>
        <w:t xml:space="preserve"> Ayers </w:t>
      </w:r>
      <w:r w:rsidRPr="009A22B2">
        <w:rPr>
          <w:rtl/>
        </w:rPr>
        <w:t>و</w:t>
      </w:r>
      <w:proofErr w:type="spellStart"/>
      <w:proofErr w:type="gramStart"/>
      <w:r w:rsidRPr="009A22B2">
        <w:rPr>
          <w:lang w:bidi="ar-EG"/>
        </w:rPr>
        <w:t>Hutchms</w:t>
      </w:r>
      <w:proofErr w:type="spellEnd"/>
      <w:r>
        <w:rPr>
          <w:rFonts w:hint="cs"/>
          <w:rtl/>
          <w:lang w:bidi="ar-EG"/>
        </w:rPr>
        <w:t xml:space="preserve"> </w:t>
      </w:r>
      <w:r w:rsidRPr="009A22B2">
        <w:rPr>
          <w:lang w:bidi="ar-EG"/>
        </w:rPr>
        <w:t xml:space="preserve"> </w:t>
      </w:r>
      <w:r>
        <w:rPr>
          <w:rFonts w:hint="cs"/>
          <w:rtl/>
          <w:lang w:bidi="ar-EG"/>
        </w:rPr>
        <w:t>(</w:t>
      </w:r>
      <w:proofErr w:type="gramEnd"/>
      <w:r>
        <w:rPr>
          <w:rFonts w:hint="cs"/>
          <w:rtl/>
          <w:lang w:bidi="ar-EG"/>
        </w:rPr>
        <w:t>2019</w:t>
      </w:r>
      <w:r w:rsidRPr="009A22B2">
        <w:rPr>
          <w:rtl/>
        </w:rPr>
        <w:t>، 16</w:t>
      </w:r>
      <w:r>
        <w:rPr>
          <w:rFonts w:hint="cs"/>
          <w:rtl/>
          <w:lang w:bidi="ar-EG"/>
        </w:rPr>
        <w:t>)</w:t>
      </w:r>
      <w:r w:rsidRPr="009A22B2">
        <w:rPr>
          <w:lang w:bidi="ar-EG"/>
        </w:rPr>
        <w:t xml:space="preserve"> </w:t>
      </w:r>
      <w:r w:rsidRPr="009A22B2">
        <w:rPr>
          <w:rtl/>
        </w:rPr>
        <w:t>إلى أن المخاطر تتمثل في حدث أو نشاط قد يحدث بصورة غير متوقعة ويسبب تأثيرًا سلبيًا على المنظمة من حيث الوقت أو الأداء أو الميزانية. ومن ثم فإن إدارة المخاطر تُعد عملية منهجية تتضمن تحديد المخاطر وتصنيفها وترتيب أولوياتها، والتخطيط المسبق للتعامل معها قبل وقوع المشكلات</w:t>
      </w:r>
      <w:r w:rsidRPr="009A22B2">
        <w:rPr>
          <w:lang w:bidi="ar-EG"/>
        </w:rPr>
        <w:t>.</w:t>
      </w:r>
    </w:p>
    <w:p w14:paraId="5F31C8CF" w14:textId="45D6DF2D" w:rsidR="009A22B2" w:rsidRPr="009A22B2" w:rsidRDefault="009A22B2" w:rsidP="00CF5192">
      <w:pPr>
        <w:rPr>
          <w:lang w:bidi="ar-EG"/>
        </w:rPr>
      </w:pPr>
      <w:r w:rsidRPr="009A22B2">
        <w:rPr>
          <w:rtl/>
        </w:rPr>
        <w:t>وعرّف</w:t>
      </w:r>
      <w:r w:rsidRPr="009A22B2">
        <w:rPr>
          <w:lang w:bidi="ar-EG"/>
        </w:rPr>
        <w:t xml:space="preserve"> </w:t>
      </w:r>
      <w:proofErr w:type="gramStart"/>
      <w:r w:rsidRPr="009A22B2">
        <w:rPr>
          <w:lang w:bidi="ar-EG"/>
        </w:rPr>
        <w:t xml:space="preserve">Chapelle </w:t>
      </w:r>
      <w:r w:rsidR="00FC1655">
        <w:rPr>
          <w:rFonts w:hint="cs"/>
          <w:rtl/>
          <w:lang w:bidi="ar-EG"/>
        </w:rPr>
        <w:t xml:space="preserve"> </w:t>
      </w:r>
      <w:r w:rsidRPr="009A22B2">
        <w:rPr>
          <w:lang w:bidi="ar-EG"/>
        </w:rPr>
        <w:t>(</w:t>
      </w:r>
      <w:proofErr w:type="gramEnd"/>
      <w:r w:rsidRPr="009A22B2">
        <w:rPr>
          <w:lang w:bidi="ar-EG"/>
        </w:rPr>
        <w:t xml:space="preserve">2019) </w:t>
      </w:r>
      <w:r w:rsidRPr="009A22B2">
        <w:rPr>
          <w:rtl/>
        </w:rPr>
        <w:t>إدارة المخاطر بأنها مجموعة من الضوابط الوقائية التي تشمل عمليات وأنشطة ومهام وأساليب رئيسة تهدف إلى الحد من المخاطر، بحيث لا يقتصر الاهتمام على التعامل مع الحوادث بعد وقوعها، وإنما يمتد إلى التدخل المبكر والتخطيط الاستباقي لمنع حدوثها أو تقليل آثارها المحتملة</w:t>
      </w:r>
      <w:r w:rsidR="00CF5192">
        <w:rPr>
          <w:rFonts w:hint="cs"/>
          <w:rtl/>
        </w:rPr>
        <w:t xml:space="preserve">، </w:t>
      </w:r>
      <w:r w:rsidRPr="009A22B2">
        <w:rPr>
          <w:rtl/>
        </w:rPr>
        <w:t>كما عرّف المغربي (2020، 193) إدارة المخاطر بأنها منهج علمي للتعامل مع المخاطر من خلال التنبؤ بالخسائر المحتملة التي قد تتعرض لها المنظمة، وتصميم وتنفيذ إجراءات تسهم في تجنب تلك الخسائر أو الحد من احتمالية وقوعها</w:t>
      </w:r>
      <w:r w:rsidRPr="009A22B2">
        <w:rPr>
          <w:lang w:bidi="ar-EG"/>
        </w:rPr>
        <w:t>.</w:t>
      </w:r>
    </w:p>
    <w:p w14:paraId="13F19341" w14:textId="18A8E3D3" w:rsidR="009A22B2" w:rsidRPr="009A22B2" w:rsidRDefault="009A22B2" w:rsidP="009A22B2">
      <w:pPr>
        <w:rPr>
          <w:lang w:bidi="ar-EG"/>
        </w:rPr>
      </w:pPr>
      <w:r w:rsidRPr="009A22B2">
        <w:rPr>
          <w:rtl/>
        </w:rPr>
        <w:lastRenderedPageBreak/>
        <w:t xml:space="preserve">ويرى </w:t>
      </w:r>
      <w:proofErr w:type="spellStart"/>
      <w:r w:rsidRPr="009A22B2">
        <w:rPr>
          <w:rtl/>
        </w:rPr>
        <w:t>بلغنامي</w:t>
      </w:r>
      <w:proofErr w:type="spellEnd"/>
      <w:r w:rsidRPr="009A22B2">
        <w:rPr>
          <w:rtl/>
        </w:rPr>
        <w:t xml:space="preserve"> </w:t>
      </w:r>
      <w:proofErr w:type="spellStart"/>
      <w:r w:rsidRPr="009A22B2">
        <w:rPr>
          <w:rtl/>
        </w:rPr>
        <w:t>وبلعيدي</w:t>
      </w:r>
      <w:proofErr w:type="spellEnd"/>
      <w:r w:rsidRPr="009A22B2">
        <w:rPr>
          <w:rtl/>
        </w:rPr>
        <w:t xml:space="preserve"> (2020) أن مفهوم إدارة المخاطر يستند إلى مجموعة من الوسائل والأساليب العلمية التي يعتمد عليها متخذ القرار لمواجهة التهديدات والمخاطر المحيطة ببيئة أعمال المنظمة، بهدف منع الخسائر أو تقليلها. وفي السياق ذاته، عرّف</w:t>
      </w:r>
      <w:r w:rsidRPr="009A22B2">
        <w:rPr>
          <w:lang w:bidi="ar-EG"/>
        </w:rPr>
        <w:t xml:space="preserve"> Hopkin </w:t>
      </w:r>
      <w:r w:rsidR="00FC1655">
        <w:rPr>
          <w:rFonts w:hint="cs"/>
          <w:rtl/>
          <w:lang w:bidi="ar-EG"/>
        </w:rPr>
        <w:t>(2017، 46)</w:t>
      </w:r>
      <w:r w:rsidRPr="009A22B2">
        <w:rPr>
          <w:lang w:bidi="ar-EG"/>
        </w:rPr>
        <w:t xml:space="preserve"> </w:t>
      </w:r>
      <w:r w:rsidRPr="009A22B2">
        <w:rPr>
          <w:rtl/>
        </w:rPr>
        <w:t>إدارة المخاطر بأنها مجموعة من الأنشطة التنظيمية التي تهدف إلى تحقيق أفضل النتائج الممكنة أو تقليل التقلبات والتغيرات التي قد تؤثر في تلك النتائج</w:t>
      </w:r>
      <w:r w:rsidRPr="009A22B2">
        <w:rPr>
          <w:lang w:bidi="ar-EG"/>
        </w:rPr>
        <w:t>.</w:t>
      </w:r>
    </w:p>
    <w:p w14:paraId="2DB13C3E" w14:textId="6542B6D0" w:rsidR="007F0294" w:rsidRDefault="009A22B2" w:rsidP="00323977">
      <w:pPr>
        <w:rPr>
          <w:rtl/>
          <w:lang w:bidi="ar-EG"/>
        </w:rPr>
      </w:pPr>
      <w:r w:rsidRPr="009A22B2">
        <w:rPr>
          <w:rtl/>
        </w:rPr>
        <w:t>كما أشار محمد وسعيد (2020) إلى أن إدارة المخاطر تتمثل في مجموعة من الأساليب والإجراءات التي تنفذها المنظمة من خلال فريق متخصص يمتلك الخبرة والمعرفة لاكتشاف المخاطر المحتملة وتحديدها وقياسها وتقييمها، ووضع الخطط المناسبة لمواجهتها أو تجنبها والسيطرة عليها. ويذهب عودة (2020، 5) إلى أن إدارة المخاطر ممارسة منتظمة تعتمدها المنظمة لاختيار أكثر الأساليب كفاءة في تقليل آثار المخاطر والتهديدات السلبية المحتملة، من خلال تنفيذ عدد من الأنشطة والعمليات مثل القياس والتقييم وتطوير الاستراتيجيات المناسبة لإدارتها</w:t>
      </w:r>
      <w:r w:rsidRPr="009A22B2">
        <w:rPr>
          <w:lang w:bidi="ar-EG"/>
        </w:rPr>
        <w:t>.</w:t>
      </w:r>
    </w:p>
    <w:p w14:paraId="4B6C348F" w14:textId="51218204" w:rsidR="006E6487" w:rsidRPr="007F0294" w:rsidRDefault="006E6487" w:rsidP="006E6487">
      <w:pPr>
        <w:rPr>
          <w:rtl/>
          <w:lang w:bidi="ar-EG"/>
        </w:rPr>
      </w:pPr>
      <w:r>
        <w:rPr>
          <w:rFonts w:hint="cs"/>
          <w:rtl/>
        </w:rPr>
        <w:t xml:space="preserve">كما </w:t>
      </w:r>
      <w:r w:rsidRPr="006E6487">
        <w:rPr>
          <w:rtl/>
        </w:rPr>
        <w:t xml:space="preserve">تُعرَّف بأنها منهجية منظمة تهدف إلى تحديد المخاطر المحتملة التي قد تؤثر في نجاح المشروع، وتحليلها، وتقييم آثارها، ثم وضع الإجراءات المناسبة للحد منها أو السيطرة عليها. وفي قطاع التشييد، قد تنشأ المخاطر من مصادر متعددة، مثل الظروف البيئية، والتقلبات المالية، وأخطاء التصميم، والتعقيدات القانونية، ومخاطر السلامة المهنية. وتتضمن الإدارة الفعالة للمخاطر تقييم احتمالية وقوع الخطر وحجم تأثيره، ثم اختيار الاستجابة المناسبة، سواء بتجنب الخطر أو تقليله أو نقله إلى طرف آخر، بما يسهم في تقليل آثاره السلبية وتعزيز جودة عملية اتخاذ القرار وتحقيق نتائج أفضل </w:t>
      </w:r>
      <w:proofErr w:type="gramStart"/>
      <w:r w:rsidRPr="006E6487">
        <w:rPr>
          <w:rtl/>
        </w:rPr>
        <w:t>للمشروع</w:t>
      </w:r>
      <w:r>
        <w:rPr>
          <w:rFonts w:hint="cs"/>
          <w:rtl/>
        </w:rPr>
        <w:t>(</w:t>
      </w:r>
      <w:proofErr w:type="gramEnd"/>
      <w:r>
        <w:rPr>
          <w:rFonts w:hint="cs"/>
          <w:rtl/>
        </w:rPr>
        <w:t xml:space="preserve">راشد، 2023). </w:t>
      </w:r>
      <w:r w:rsidRPr="006E6487">
        <w:rPr>
          <w:lang w:bidi="ar-EG"/>
        </w:rPr>
        <w:t xml:space="preserve"> </w:t>
      </w:r>
    </w:p>
    <w:p w14:paraId="3CF5FBAC" w14:textId="17DD8554" w:rsidR="004D5370" w:rsidRPr="004D5370" w:rsidRDefault="004D5370" w:rsidP="004D5370">
      <w:pPr>
        <w:rPr>
          <w:lang w:bidi="ar-EG"/>
        </w:rPr>
      </w:pPr>
      <w:r>
        <w:rPr>
          <w:rFonts w:hint="cs"/>
          <w:rtl/>
        </w:rPr>
        <w:t xml:space="preserve">وفي مشاريع البناء، </w:t>
      </w:r>
      <w:r w:rsidRPr="004D5370">
        <w:rPr>
          <w:rtl/>
        </w:rPr>
        <w:t>تُعرَّف المخاطر بأنها الأحداث أو الظروف التي قد تُحدث تأثيرًا سلبيًا في الأهداف العامة للمشروع، أو في أحد أقسامه أو عملياته أو أنشطته المختلفة</w:t>
      </w:r>
      <w:r w:rsidRPr="004D5370">
        <w:rPr>
          <w:lang w:bidi="ar-EG"/>
        </w:rPr>
        <w:t xml:space="preserve"> (Al-Masry</w:t>
      </w:r>
      <w:r>
        <w:rPr>
          <w:lang w:bidi="ar-EG"/>
        </w:rPr>
        <w:t>,</w:t>
      </w:r>
      <w:r w:rsidRPr="004D5370">
        <w:rPr>
          <w:lang w:bidi="ar-EG"/>
        </w:rPr>
        <w:t xml:space="preserve"> Nima, 2019)</w:t>
      </w:r>
      <w:r>
        <w:rPr>
          <w:rFonts w:hint="cs"/>
          <w:rtl/>
          <w:lang w:bidi="ar-EG"/>
        </w:rPr>
        <w:t>.</w:t>
      </w:r>
    </w:p>
    <w:p w14:paraId="43C4BD58" w14:textId="15E5B988" w:rsidR="004D5370" w:rsidRPr="004D5370" w:rsidRDefault="004D5370" w:rsidP="004D5370">
      <w:pPr>
        <w:rPr>
          <w:lang w:bidi="ar-EG"/>
        </w:rPr>
      </w:pPr>
      <w:r w:rsidRPr="004D5370">
        <w:rPr>
          <w:rtl/>
        </w:rPr>
        <w:lastRenderedPageBreak/>
        <w:t xml:space="preserve">وتُشير إدارة المخاطر في صناعة البناء إلى العملية المنهجية التي تتضمن التعرف على المخاطر التي </w:t>
      </w:r>
      <w:proofErr w:type="spellStart"/>
      <w:r w:rsidRPr="004D5370">
        <w:rPr>
          <w:rtl/>
        </w:rPr>
        <w:t>يواجهها</w:t>
      </w:r>
      <w:proofErr w:type="spellEnd"/>
      <w:r w:rsidRPr="004D5370">
        <w:rPr>
          <w:rtl/>
        </w:rPr>
        <w:t xml:space="preserve"> المشروع، ووصفها وتحليلها وتقييمها، ثم متابعتها ودراستها واتخاذ الاستجابات المناسبة حيالها</w:t>
      </w:r>
      <w:r w:rsidRPr="004D5370">
        <w:rPr>
          <w:lang w:bidi="ar-EG"/>
        </w:rPr>
        <w:t xml:space="preserve"> (</w:t>
      </w:r>
      <w:proofErr w:type="spellStart"/>
      <w:r w:rsidRPr="004D5370">
        <w:rPr>
          <w:lang w:bidi="ar-EG"/>
        </w:rPr>
        <w:t>Iswajuni</w:t>
      </w:r>
      <w:proofErr w:type="spellEnd"/>
      <w:r w:rsidR="00CD217B">
        <w:rPr>
          <w:lang w:bidi="ar-EG"/>
        </w:rPr>
        <w:t>,</w:t>
      </w:r>
      <w:r w:rsidRPr="004D5370">
        <w:rPr>
          <w:lang w:bidi="ar-EG"/>
        </w:rPr>
        <w:t xml:space="preserve"> </w:t>
      </w:r>
      <w:proofErr w:type="spellStart"/>
      <w:r w:rsidRPr="004D5370">
        <w:rPr>
          <w:lang w:bidi="ar-EG"/>
        </w:rPr>
        <w:t>Soetedjo</w:t>
      </w:r>
      <w:proofErr w:type="spellEnd"/>
      <w:r w:rsidRPr="004D5370">
        <w:rPr>
          <w:lang w:bidi="ar-EG"/>
        </w:rPr>
        <w:t>, 2018).</w:t>
      </w:r>
    </w:p>
    <w:p w14:paraId="6DA0AADD" w14:textId="7B4DB029" w:rsidR="004D5370" w:rsidRDefault="004D5370" w:rsidP="004D5370">
      <w:pPr>
        <w:rPr>
          <w:rtl/>
          <w:lang w:bidi="ar-EG"/>
        </w:rPr>
      </w:pPr>
      <w:r w:rsidRPr="004D5370">
        <w:rPr>
          <w:rtl/>
        </w:rPr>
        <w:t xml:space="preserve">كما يمكن تعريف إدارة المخاطر في مشاريع البناء بأنها مجموعة من العمليات التي تشتمل على منهج متكامل للتحكم في المخاطر، سواء كانت تلك المخاطر متعلقة بموقع العمل، أو بالجدول الزمني، أو بالتكلفة، أو بالعقود، أو بالجودة، أو بالموارد الفنية والتقنية، بما يضمن الحد من آثارها والمحافظة على تحقيق أهداف المشروع </w:t>
      </w:r>
      <w:proofErr w:type="gramStart"/>
      <w:r w:rsidRPr="004D5370">
        <w:rPr>
          <w:rtl/>
        </w:rPr>
        <w:t>بكفاءة</w:t>
      </w:r>
      <w:r w:rsidR="00CD217B">
        <w:rPr>
          <w:lang w:bidi="ar-EG"/>
        </w:rPr>
        <w:t>(</w:t>
      </w:r>
      <w:proofErr w:type="gramEnd"/>
      <w:r w:rsidR="00CD217B" w:rsidRPr="00CD217B">
        <w:rPr>
          <w:lang w:bidi="ar-EG"/>
        </w:rPr>
        <w:t>Alshehhi</w:t>
      </w:r>
      <w:r w:rsidR="00CD217B">
        <w:rPr>
          <w:lang w:bidi="ar-EG"/>
        </w:rPr>
        <w:t>,2024)</w:t>
      </w:r>
      <w:r w:rsidR="00CD217B">
        <w:rPr>
          <w:rFonts w:hint="cs"/>
          <w:rtl/>
          <w:lang w:bidi="ar-EG"/>
        </w:rPr>
        <w:t>.</w:t>
      </w:r>
    </w:p>
    <w:p w14:paraId="3207033B" w14:textId="1729CC6E" w:rsidR="00323977" w:rsidRPr="00323977" w:rsidRDefault="00323977" w:rsidP="00323977">
      <w:pPr>
        <w:rPr>
          <w:lang w:bidi="ar-EG"/>
        </w:rPr>
      </w:pPr>
      <w:r>
        <w:rPr>
          <w:rFonts w:hint="cs"/>
          <w:rtl/>
        </w:rPr>
        <w:t xml:space="preserve">كما </w:t>
      </w:r>
      <w:r w:rsidRPr="00323977">
        <w:rPr>
          <w:rtl/>
        </w:rPr>
        <w:t>تُعرَّف إدارة المخاطر في مشاريع البناء بأنها ممارسات منهجية تهدف إلى اختيار الأساليب الأكثر كفاءة من حيث التكلفة لتقليل أثر تهديد معين على المشروع، وهي عملية مستمرة تمتد عبر جميع مراحل دورة حياة المشروع</w:t>
      </w:r>
      <w:r>
        <w:rPr>
          <w:rFonts w:hint="cs"/>
          <w:rtl/>
        </w:rPr>
        <w:t>،</w:t>
      </w:r>
      <w:r w:rsidRPr="00323977">
        <w:rPr>
          <w:rtl/>
        </w:rPr>
        <w:t xml:space="preserve"> ويمكن تصنيف أنواع إدارة المخاطر في مشاريع البناء وفق معيارين رئيسين كما أشار</w:t>
      </w:r>
      <w:r w:rsidRPr="00323977">
        <w:rPr>
          <w:lang w:bidi="ar-EG"/>
        </w:rPr>
        <w:t xml:space="preserve"> (Kucuk, 2020) </w:t>
      </w:r>
      <w:r w:rsidRPr="00323977">
        <w:rPr>
          <w:rtl/>
        </w:rPr>
        <w:t>و</w:t>
      </w:r>
      <w:r w:rsidRPr="00323977">
        <w:rPr>
          <w:lang w:bidi="ar-EG"/>
        </w:rPr>
        <w:t>(Al-Najjar &amp; Al-Fur, 2019)</w:t>
      </w:r>
      <w:r w:rsidRPr="00323977">
        <w:rPr>
          <w:rtl/>
        </w:rPr>
        <w:t>، وذلك على النحو الآتي</w:t>
      </w:r>
      <w:r w:rsidRPr="00323977">
        <w:rPr>
          <w:lang w:bidi="ar-EG"/>
        </w:rPr>
        <w:t>:</w:t>
      </w:r>
    </w:p>
    <w:p w14:paraId="50BB53C0" w14:textId="77777777" w:rsidR="00323977" w:rsidRDefault="00323977" w:rsidP="00323977">
      <w:pPr>
        <w:pStyle w:val="ListParagraph"/>
        <w:numPr>
          <w:ilvl w:val="0"/>
          <w:numId w:val="3"/>
        </w:numPr>
        <w:rPr>
          <w:lang w:bidi="ar-EG"/>
        </w:rPr>
      </w:pPr>
      <w:r w:rsidRPr="00323977">
        <w:rPr>
          <w:b/>
          <w:bCs/>
          <w:rtl/>
        </w:rPr>
        <w:t>إدارة المخاطر التقليدية</w:t>
      </w:r>
      <w:r w:rsidRPr="00323977">
        <w:rPr>
          <w:b/>
          <w:bCs/>
          <w:lang w:bidi="ar-EG"/>
        </w:rPr>
        <w:t>:</w:t>
      </w:r>
      <w:r>
        <w:rPr>
          <w:rFonts w:hint="cs"/>
          <w:rtl/>
          <w:lang w:bidi="ar-EG"/>
        </w:rPr>
        <w:t xml:space="preserve"> </w:t>
      </w:r>
      <w:r w:rsidRPr="00323977">
        <w:rPr>
          <w:rtl/>
        </w:rPr>
        <w:t>وهي ذلك النوع من إدارة المخاطر الذي يركز على التهديدات ذات الطبيعة المادية أو القانونية، مثل الكوارث الطبيعية، والفيضانات، والحرائق، أو الدعاوى القضائية، حيث ينصب الاهتمام على تقليل الآثار المباشرة لهذه المخاطر وحماية المشروع منها</w:t>
      </w:r>
      <w:r w:rsidRPr="00323977">
        <w:rPr>
          <w:lang w:bidi="ar-EG"/>
        </w:rPr>
        <w:t>.</w:t>
      </w:r>
    </w:p>
    <w:p w14:paraId="08B8BB8E" w14:textId="77777777" w:rsidR="00323977" w:rsidRDefault="00323977" w:rsidP="00323977">
      <w:pPr>
        <w:pStyle w:val="ListParagraph"/>
        <w:numPr>
          <w:ilvl w:val="0"/>
          <w:numId w:val="3"/>
        </w:numPr>
        <w:rPr>
          <w:lang w:bidi="ar-EG"/>
        </w:rPr>
      </w:pPr>
      <w:r w:rsidRPr="00323977">
        <w:rPr>
          <w:b/>
          <w:bCs/>
          <w:rtl/>
        </w:rPr>
        <w:t>إدارة المخاطر المالية</w:t>
      </w:r>
      <w:r w:rsidRPr="00323977">
        <w:rPr>
          <w:b/>
          <w:bCs/>
          <w:lang w:bidi="ar-EG"/>
        </w:rPr>
        <w:t>:</w:t>
      </w:r>
      <w:r>
        <w:rPr>
          <w:rFonts w:hint="cs"/>
          <w:rtl/>
          <w:lang w:bidi="ar-EG"/>
        </w:rPr>
        <w:t xml:space="preserve"> </w:t>
      </w:r>
      <w:r w:rsidRPr="00323977">
        <w:rPr>
          <w:rtl/>
        </w:rPr>
        <w:t>وهي إدارة تُعنى بالمخاطر التي يمكن التعامل معها من خلال الأدوات والموارد المالية، مثل القروض أو التسهيلات الائتمانية، حيث تمثل المؤسسات المصرفية الداعمة للمشروع البيئة الرئيسة للتعامل مع هذا النوع من المخاطر</w:t>
      </w:r>
      <w:r w:rsidRPr="00323977">
        <w:rPr>
          <w:lang w:bidi="ar-EG"/>
        </w:rPr>
        <w:t>.</w:t>
      </w:r>
    </w:p>
    <w:p w14:paraId="1EC4E612" w14:textId="44DC95CA" w:rsidR="00323977" w:rsidRPr="00323977" w:rsidRDefault="00323977" w:rsidP="00323977">
      <w:pPr>
        <w:pStyle w:val="ListParagraph"/>
        <w:numPr>
          <w:ilvl w:val="0"/>
          <w:numId w:val="3"/>
        </w:numPr>
        <w:rPr>
          <w:lang w:bidi="ar-EG"/>
        </w:rPr>
      </w:pPr>
      <w:r w:rsidRPr="00323977">
        <w:rPr>
          <w:b/>
          <w:bCs/>
          <w:rtl/>
        </w:rPr>
        <w:t>إدارة المخاطر المثلى</w:t>
      </w:r>
      <w:r w:rsidRPr="00323977">
        <w:rPr>
          <w:b/>
          <w:bCs/>
          <w:lang w:bidi="ar-EG"/>
        </w:rPr>
        <w:t>:</w:t>
      </w:r>
      <w:r>
        <w:rPr>
          <w:rFonts w:hint="cs"/>
          <w:rtl/>
          <w:lang w:bidi="ar-EG"/>
        </w:rPr>
        <w:t xml:space="preserve"> </w:t>
      </w:r>
      <w:r w:rsidRPr="00323977">
        <w:rPr>
          <w:rtl/>
        </w:rPr>
        <w:t>وهي نهج في إدارة المخاطر يقوم على إعطاء الأولوية للمخاطر المالية ذات التأثير الكبير أو الأضرار الجسيمة، مقارنة بالمخاطر المالية منخفضة التأثير، بما يحقق توازنًا رشيدًا في تخصيص الموارد المخصصة لمواجهتها</w:t>
      </w:r>
      <w:r w:rsidRPr="00323977">
        <w:rPr>
          <w:lang w:bidi="ar-EG"/>
        </w:rPr>
        <w:t>.</w:t>
      </w:r>
    </w:p>
    <w:p w14:paraId="6C86FCDA" w14:textId="7BD429CB" w:rsidR="00443951" w:rsidRDefault="00A007D7" w:rsidP="00A007D7">
      <w:pPr>
        <w:rPr>
          <w:rtl/>
          <w:lang w:bidi="ar-EG"/>
        </w:rPr>
      </w:pPr>
      <w:r>
        <w:rPr>
          <w:rFonts w:hint="cs"/>
          <w:rtl/>
        </w:rPr>
        <w:lastRenderedPageBreak/>
        <w:t xml:space="preserve">ويعرف الباحث </w:t>
      </w:r>
      <w:r w:rsidRPr="00A007D7">
        <w:rPr>
          <w:rtl/>
        </w:rPr>
        <w:t xml:space="preserve">إدارة </w:t>
      </w:r>
      <w:proofErr w:type="spellStart"/>
      <w:r w:rsidRPr="00A007D7">
        <w:rPr>
          <w:rtl/>
        </w:rPr>
        <w:t>المخاطر</w:t>
      </w:r>
      <w:r>
        <w:rPr>
          <w:rFonts w:hint="cs"/>
          <w:rtl/>
        </w:rPr>
        <w:t>"</w:t>
      </w:r>
      <w:r w:rsidRPr="00807B1E">
        <w:rPr>
          <w:rFonts w:hint="cs"/>
          <w:b/>
          <w:bCs/>
          <w:rtl/>
        </w:rPr>
        <w:t>إجرائياً</w:t>
      </w:r>
      <w:proofErr w:type="spellEnd"/>
      <w:r>
        <w:rPr>
          <w:rFonts w:hint="cs"/>
          <w:rtl/>
        </w:rPr>
        <w:t>"</w:t>
      </w:r>
      <w:r w:rsidRPr="00A007D7">
        <w:rPr>
          <w:rtl/>
        </w:rPr>
        <w:t xml:space="preserve"> بأنها العملية المنهجية المتكاملة التي تعتمدها الجهات القائمة على مشاريع البناء المستعجل الترفيهية لتحديد المخاطر المحتملة المرتبطة بالوقت والتكلفة والجودة والسلامة والتشريعات، وتحليلها وتقييمها، ثم وضع الاستراتيجيات والإجراءات المناسبة للحد من آثارها أو تجنبها أو التحكم فيها، بما يضمن تنفيذ المشروع في الإطار الزمني المحدد، وضمن الميزانية المعتمدة، وبمستوى الجودة المطلوب، بما يسهم في دعم القدرة التنافسية لتلك المشاريع في ضوء مستهدفات رؤية المملكة العربية السعودية 2030</w:t>
      </w:r>
      <w:r w:rsidRPr="00A007D7">
        <w:rPr>
          <w:lang w:bidi="ar-EG"/>
        </w:rPr>
        <w:t>.</w:t>
      </w:r>
    </w:p>
    <w:p w14:paraId="155449D5" w14:textId="279290F1" w:rsidR="00C75065" w:rsidRDefault="00C75065" w:rsidP="00C75065">
      <w:pPr>
        <w:pStyle w:val="Heading1"/>
        <w:rPr>
          <w:rtl/>
          <w:lang w:bidi="ar-EG"/>
        </w:rPr>
      </w:pPr>
      <w:bookmarkStart w:id="22" w:name="_Toc224573060"/>
      <w:r>
        <w:rPr>
          <w:rFonts w:hint="cs"/>
          <w:rtl/>
          <w:lang w:bidi="ar-EG"/>
        </w:rPr>
        <w:t>1.3 أهمية إدارة المخاطر</w:t>
      </w:r>
      <w:bookmarkEnd w:id="22"/>
    </w:p>
    <w:p w14:paraId="78CF5B48" w14:textId="5A9B4EE7" w:rsidR="007342A3" w:rsidRPr="007342A3" w:rsidRDefault="007342A3" w:rsidP="00651B66">
      <w:pPr>
        <w:rPr>
          <w:lang w:bidi="ar-EG"/>
        </w:rPr>
      </w:pPr>
      <w:r w:rsidRPr="007342A3">
        <w:rPr>
          <w:rtl/>
        </w:rPr>
        <w:t>يشهد العالم تغيرات متسارعة ومتلاحقة، ولم يكن قطاع التشييد والبناء بمنأى عن هذه التحولات. فمشاريع البناء، على امتداد دورة حياتها، تتعرض للعديد من التقلبات والتحديات، كما يتضح من واقع الممارسة التاريخية للصناعة</w:t>
      </w:r>
      <w:r w:rsidR="00651B66">
        <w:rPr>
          <w:rFonts w:hint="cs"/>
          <w:rtl/>
        </w:rPr>
        <w:t>،</w:t>
      </w:r>
      <w:r w:rsidRPr="007342A3">
        <w:rPr>
          <w:rtl/>
        </w:rPr>
        <w:t xml:space="preserve"> وتنعكس هذه التغيرات بصورة مباشرة على مستوى أداء المشاريع، خاصة فيما يتعلق بالالتزام بالجداول الزمنية للتنفيذ، والتكلفة التقديرية، وجودة المواصفات المخططة</w:t>
      </w:r>
      <w:r w:rsidR="00651B66">
        <w:rPr>
          <w:rFonts w:hint="cs"/>
          <w:rtl/>
        </w:rPr>
        <w:t>،</w:t>
      </w:r>
      <w:r w:rsidRPr="007342A3">
        <w:rPr>
          <w:rtl/>
        </w:rPr>
        <w:t xml:space="preserve"> وتمثل هذه الأبعاد الثلاثة ركائز أساسية لنجاح المشروع، إذ إن أي خلل في إدارتها قد يؤثر سلبًا على الوضع المالي للمشروع، بل وقد يقود إلى تكبد خسائر في حال عدم التعامل معها بكفاءة</w:t>
      </w:r>
      <w:r w:rsidRPr="007342A3">
        <w:rPr>
          <w:lang w:bidi="ar-EG"/>
        </w:rPr>
        <w:t>.</w:t>
      </w:r>
    </w:p>
    <w:p w14:paraId="45EDCD38" w14:textId="0EDE1765" w:rsidR="007342A3" w:rsidRPr="007342A3" w:rsidRDefault="007342A3" w:rsidP="00651B66">
      <w:pPr>
        <w:rPr>
          <w:lang w:bidi="ar-EG"/>
        </w:rPr>
      </w:pPr>
      <w:r w:rsidRPr="007342A3">
        <w:rPr>
          <w:rtl/>
        </w:rPr>
        <w:t>ورغم أن التغيير يُعد أمرًا حتميًا في بيئة مشاريع البناء، إلا أنه يمكن التحكم في آثاره من خلال إدارة المخاطر المرتبطة بالمشروع بأسلوب علمي منظم، بما يسهم في تقليل درجة عدم اليقين وزيادة مستوى الثقة في تنفيذ المشروع وفق متطلبات الأداء المحددة، سواء من حيث الالتزام بالجدول الزمني، أو ضبط التكاليف، أو تحقيق الجودة المطلوبة في المواصفات</w:t>
      </w:r>
      <w:r w:rsidRPr="007342A3">
        <w:rPr>
          <w:lang w:bidi="ar-EG"/>
        </w:rPr>
        <w:t xml:space="preserve"> (Smith, Merna</w:t>
      </w:r>
      <w:r w:rsidR="00651B66">
        <w:rPr>
          <w:lang w:bidi="ar-EG"/>
        </w:rPr>
        <w:t>,</w:t>
      </w:r>
      <w:r w:rsidRPr="007342A3">
        <w:rPr>
          <w:lang w:bidi="ar-EG"/>
        </w:rPr>
        <w:t xml:space="preserve"> Jobling</w:t>
      </w:r>
      <w:r w:rsidR="00651B66">
        <w:rPr>
          <w:lang w:bidi="ar-EG"/>
        </w:rPr>
        <w:t>,2014,13</w:t>
      </w:r>
      <w:r w:rsidRPr="007342A3">
        <w:rPr>
          <w:lang w:bidi="ar-EG"/>
        </w:rPr>
        <w:t>)</w:t>
      </w:r>
      <w:r w:rsidR="00CE5C5E">
        <w:rPr>
          <w:rFonts w:hint="cs"/>
          <w:rtl/>
          <w:lang w:bidi="ar-EG"/>
        </w:rPr>
        <w:t>.</w:t>
      </w:r>
    </w:p>
    <w:p w14:paraId="4EE6C51E" w14:textId="77777777" w:rsidR="007342A3" w:rsidRPr="007342A3" w:rsidRDefault="007342A3" w:rsidP="00651B66">
      <w:pPr>
        <w:rPr>
          <w:lang w:bidi="ar-EG"/>
        </w:rPr>
      </w:pPr>
      <w:r w:rsidRPr="007342A3">
        <w:rPr>
          <w:rtl/>
        </w:rPr>
        <w:t xml:space="preserve">ووفقًا لدليل إدارة المشروعات المعتمد على المعرفة، </w:t>
      </w:r>
      <w:r w:rsidRPr="007342A3">
        <w:rPr>
          <w:lang w:bidi="ar-EG"/>
        </w:rPr>
        <w:t>A Guide to the Project Management Body of Knowledge (PMBOK Guide)</w:t>
      </w:r>
      <w:r w:rsidRPr="007342A3">
        <w:rPr>
          <w:rtl/>
        </w:rPr>
        <w:t xml:space="preserve">، تُعد إدارة </w:t>
      </w:r>
      <w:proofErr w:type="gramStart"/>
      <w:r w:rsidRPr="007342A3">
        <w:rPr>
          <w:rtl/>
        </w:rPr>
        <w:t>مخاطر</w:t>
      </w:r>
      <w:proofErr w:type="gramEnd"/>
      <w:r w:rsidRPr="007342A3">
        <w:rPr>
          <w:rtl/>
        </w:rPr>
        <w:t xml:space="preserve"> المشروع المكوّن الثامن من بين </w:t>
      </w:r>
      <w:r w:rsidRPr="007342A3">
        <w:rPr>
          <w:rtl/>
        </w:rPr>
        <w:lastRenderedPageBreak/>
        <w:t>المكونات الأساسية التسعة لإدارة المشروعات</w:t>
      </w:r>
      <w:r w:rsidRPr="007342A3">
        <w:rPr>
          <w:lang w:bidi="ar-EG"/>
        </w:rPr>
        <w:t xml:space="preserve"> (PMBOK, 2008, 67)</w:t>
      </w:r>
      <w:r w:rsidRPr="007342A3">
        <w:rPr>
          <w:rtl/>
        </w:rPr>
        <w:t>، الأمر الذي يعكس أهميتها الجوهرية ضمن الإطار المتكامل لإدارة المشروع</w:t>
      </w:r>
      <w:r w:rsidRPr="007342A3">
        <w:rPr>
          <w:lang w:bidi="ar-EG"/>
        </w:rPr>
        <w:t>.</w:t>
      </w:r>
    </w:p>
    <w:p w14:paraId="4CA5C24F" w14:textId="5B33BA69" w:rsidR="00C75065" w:rsidRDefault="00C75065" w:rsidP="00EA4696">
      <w:pPr>
        <w:rPr>
          <w:rtl/>
          <w:lang w:bidi="ar-EG"/>
        </w:rPr>
      </w:pPr>
      <w:r>
        <w:rPr>
          <w:rtl/>
          <w:lang w:bidi="ar-EG"/>
        </w:rPr>
        <w:t>ويشار الى أهمية إدارة الخطر ب</w:t>
      </w:r>
      <w:r w:rsidR="00EA4696">
        <w:rPr>
          <w:rFonts w:hint="cs"/>
          <w:rtl/>
          <w:lang w:bidi="ar-EG"/>
        </w:rPr>
        <w:t>أ</w:t>
      </w:r>
      <w:r>
        <w:rPr>
          <w:rtl/>
          <w:lang w:bidi="ar-EG"/>
        </w:rPr>
        <w:t>نها (جاسم</w:t>
      </w:r>
      <w:r w:rsidR="00E02172">
        <w:rPr>
          <w:rFonts w:hint="cs"/>
          <w:rtl/>
          <w:lang w:bidi="ar-EG"/>
        </w:rPr>
        <w:t>،</w:t>
      </w:r>
      <w:r>
        <w:rPr>
          <w:rtl/>
          <w:lang w:bidi="ar-EG"/>
        </w:rPr>
        <w:t xml:space="preserve"> </w:t>
      </w:r>
      <w:r w:rsidR="00EA4696">
        <w:rPr>
          <w:rFonts w:hint="cs"/>
          <w:rtl/>
          <w:lang w:bidi="ar-EG"/>
        </w:rPr>
        <w:t>2016، 14)</w:t>
      </w:r>
    </w:p>
    <w:p w14:paraId="0E1C2D77" w14:textId="0D5D2400" w:rsidR="00C75065" w:rsidRDefault="00C75065" w:rsidP="00452E29">
      <w:pPr>
        <w:pStyle w:val="ListParagraph"/>
        <w:numPr>
          <w:ilvl w:val="0"/>
          <w:numId w:val="1"/>
        </w:numPr>
        <w:rPr>
          <w:rtl/>
          <w:lang w:bidi="ar-EG"/>
        </w:rPr>
      </w:pPr>
      <w:r>
        <w:rPr>
          <w:rtl/>
          <w:lang w:bidi="ar-EG"/>
        </w:rPr>
        <w:t>تنظيم الإخطارات بشكل منهجي لتحسين أداء المشروع، وذلك عبر التشخيص والتقييم والإدارة المنظمة للمشروع المرتبط بالخطر.</w:t>
      </w:r>
    </w:p>
    <w:p w14:paraId="7109F6F5" w14:textId="24F68B91" w:rsidR="00C75065" w:rsidRDefault="00C75065" w:rsidP="00452E29">
      <w:pPr>
        <w:pStyle w:val="ListParagraph"/>
        <w:numPr>
          <w:ilvl w:val="0"/>
          <w:numId w:val="1"/>
        </w:numPr>
        <w:rPr>
          <w:rtl/>
          <w:lang w:bidi="ar-EG"/>
        </w:rPr>
      </w:pPr>
      <w:r>
        <w:rPr>
          <w:rtl/>
          <w:lang w:bidi="ar-EG"/>
        </w:rPr>
        <w:t>تطبيق عملية نظامية ومتكررة لمصادر المشروع، وفقًا لسياسة إدارة خطر المشروع المثبتة، والتي تصف موقف الشركة تجاه</w:t>
      </w:r>
      <w:r w:rsidR="00EA4696">
        <w:rPr>
          <w:rFonts w:hint="cs"/>
          <w:rtl/>
          <w:lang w:bidi="ar-EG"/>
        </w:rPr>
        <w:t xml:space="preserve"> </w:t>
      </w:r>
      <w:r>
        <w:rPr>
          <w:rtl/>
          <w:lang w:bidi="ar-EG"/>
        </w:rPr>
        <w:t>الخطورة، وتشمل جميع فعاليات المشروع المتعلقة بالتشخيص والتقييم وتقليل وقبول الخطر.</w:t>
      </w:r>
    </w:p>
    <w:p w14:paraId="022BA992" w14:textId="77777777" w:rsidR="00EA4696" w:rsidRDefault="00C75065" w:rsidP="00452E29">
      <w:pPr>
        <w:pStyle w:val="ListParagraph"/>
        <w:numPr>
          <w:ilvl w:val="0"/>
          <w:numId w:val="1"/>
        </w:numPr>
        <w:rPr>
          <w:lang w:bidi="ar-EG"/>
        </w:rPr>
      </w:pPr>
      <w:r>
        <w:rPr>
          <w:rtl/>
          <w:lang w:bidi="ar-EG"/>
        </w:rPr>
        <w:t>تشخيص وتحليل وترتيب وتخفيف وتخطيط ومراقبة وضبط الأحداث التي يمكن أن تتسبب في تغييرات غير مرغوبة.</w:t>
      </w:r>
    </w:p>
    <w:p w14:paraId="2F44FFA4" w14:textId="3226209C" w:rsidR="00C75065" w:rsidRDefault="00C75065" w:rsidP="00452E29">
      <w:pPr>
        <w:pStyle w:val="ListParagraph"/>
        <w:numPr>
          <w:ilvl w:val="0"/>
          <w:numId w:val="1"/>
        </w:numPr>
        <w:rPr>
          <w:lang w:bidi="ar-EG"/>
        </w:rPr>
      </w:pPr>
      <w:r>
        <w:rPr>
          <w:rtl/>
          <w:lang w:bidi="ar-EG"/>
        </w:rPr>
        <w:t>الفن والعلم في تشخيص وتقييم وإدارة خطر المشروع على مدار حياته، وذلك باهتمام خاص بأهدافه، ويجب مراعاة أن الخطورة</w:t>
      </w:r>
      <w:r w:rsidR="00EA4696">
        <w:rPr>
          <w:rFonts w:hint="cs"/>
          <w:rtl/>
          <w:lang w:bidi="ar-EG"/>
        </w:rPr>
        <w:t xml:space="preserve"> </w:t>
      </w:r>
      <w:r>
        <w:rPr>
          <w:rtl/>
          <w:lang w:bidi="ar-EG"/>
        </w:rPr>
        <w:t>موجودة في كل مرحلة من دورة حياة المشروع، وبالتالي فإن الإدارة المستمرة للخطر ضرورية لضمان تحقيق النتائج الأمثل لإدارة</w:t>
      </w:r>
      <w:r w:rsidR="00EA4696">
        <w:rPr>
          <w:rFonts w:hint="cs"/>
          <w:rtl/>
          <w:lang w:bidi="ar-EG"/>
        </w:rPr>
        <w:t xml:space="preserve"> </w:t>
      </w:r>
      <w:r>
        <w:rPr>
          <w:rtl/>
          <w:lang w:bidi="ar-EG"/>
        </w:rPr>
        <w:t>الخطر.</w:t>
      </w:r>
    </w:p>
    <w:p w14:paraId="1F3B848D" w14:textId="07FACD87" w:rsidR="000312EC" w:rsidRDefault="000312EC" w:rsidP="000312EC">
      <w:pPr>
        <w:rPr>
          <w:rtl/>
          <w:lang w:bidi="ar-EG"/>
        </w:rPr>
      </w:pPr>
      <w:r>
        <w:rPr>
          <w:rFonts w:hint="cs"/>
          <w:rtl/>
          <w:lang w:bidi="ar-EG"/>
        </w:rPr>
        <w:t>و</w:t>
      </w:r>
      <w:r>
        <w:rPr>
          <w:rtl/>
          <w:lang w:bidi="ar-EG"/>
        </w:rPr>
        <w:t>يرى الباحث أن إدارة المخاطر تمثل أحد المرتكزات الأساسية لضمان نجاح مشاريع البناء المستعجل ذات الطابع الترفيهي، خاصة في ظل البيئة التنافسية التي أفرزتها رؤية المملكة العربية السعودية 2030 وما تتضمنه من توجهات نحو تسريع وتيرة الإنجاز وتحقيق أعلى مستويات الكفاءة والجودة</w:t>
      </w:r>
      <w:r>
        <w:rPr>
          <w:rFonts w:hint="cs"/>
          <w:rtl/>
          <w:lang w:bidi="ar-EG"/>
        </w:rPr>
        <w:t>،</w:t>
      </w:r>
      <w:r>
        <w:rPr>
          <w:rtl/>
          <w:lang w:bidi="ar-EG"/>
        </w:rPr>
        <w:t xml:space="preserve"> فهذه المشروعات لا تخضع فقط لمعيار التنفيذ السريع، بل تتطلب كذلك تحقيق قيمة مضافة تعزز قدرتها على المنافسة والاستدامة.</w:t>
      </w:r>
    </w:p>
    <w:p w14:paraId="7BBDBCD6" w14:textId="6D9CB242" w:rsidR="00D31368" w:rsidRDefault="000312EC" w:rsidP="000312EC">
      <w:pPr>
        <w:rPr>
          <w:rtl/>
          <w:lang w:bidi="ar-EG"/>
        </w:rPr>
      </w:pPr>
      <w:r>
        <w:rPr>
          <w:rtl/>
          <w:lang w:bidi="ar-EG"/>
        </w:rPr>
        <w:t xml:space="preserve">ويؤكد الباحث أن أهمية إدارة المخاطر تنبع من قدرتها على استباق التحديات المحتملة، وتحليل مصادر عدم اليقين، وتقليل الآثار السلبية التي قد تؤثر في التكلفة أو الوقت أو الجودة أو رضا المستفيدين. كما تمثل أداة استراتيجية لدعم متخذي القرار من خلال توفير معلومات دقيقة تساعد في </w:t>
      </w:r>
      <w:r>
        <w:rPr>
          <w:rtl/>
          <w:lang w:bidi="ar-EG"/>
        </w:rPr>
        <w:lastRenderedPageBreak/>
        <w:t>المفاضلة بين البدائل، وتخصيص الموارد بكفاءة، وتعزيز القدرة على التكيف مع المتغيرات البيئية والتنظيمية.</w:t>
      </w:r>
    </w:p>
    <w:p w14:paraId="0BF353CB" w14:textId="5499DCA2" w:rsidR="00C75065" w:rsidRDefault="00EA4696" w:rsidP="00EA4696">
      <w:pPr>
        <w:pStyle w:val="Heading1"/>
        <w:rPr>
          <w:rtl/>
          <w:lang w:bidi="ar-EG"/>
        </w:rPr>
      </w:pPr>
      <w:bookmarkStart w:id="23" w:name="_Toc224573061"/>
      <w:r>
        <w:rPr>
          <w:rFonts w:hint="cs"/>
          <w:rtl/>
          <w:lang w:bidi="ar-EG"/>
        </w:rPr>
        <w:t>1.4 أهداف إدارة المخاطر</w:t>
      </w:r>
      <w:bookmarkEnd w:id="23"/>
    </w:p>
    <w:p w14:paraId="32AE30E4" w14:textId="77777777" w:rsidR="00EA4696" w:rsidRDefault="00EA4696" w:rsidP="00597487">
      <w:pPr>
        <w:rPr>
          <w:rtl/>
          <w:lang w:bidi="ar-EG"/>
        </w:rPr>
      </w:pPr>
      <w:r>
        <w:rPr>
          <w:rtl/>
          <w:lang w:bidi="ar-EG"/>
        </w:rPr>
        <w:t>وفقا لـ (العزاوي ، 2016) تتمثل أهدف إدارة المخاطر فيما يلي:</w:t>
      </w:r>
    </w:p>
    <w:p w14:paraId="2AE10BF7" w14:textId="5ECEAF7E" w:rsidR="00EA4696" w:rsidRDefault="00EA4696" w:rsidP="00597487">
      <w:pPr>
        <w:rPr>
          <w:rtl/>
          <w:lang w:bidi="ar-EG"/>
        </w:rPr>
      </w:pPr>
      <w:r>
        <w:rPr>
          <w:rtl/>
          <w:lang w:bidi="ar-EG"/>
        </w:rPr>
        <w:t>تعد إدارة المخاطر من العمليات الحيوية التي يجب أن تقوم بها المنظمات للحد من تأثير المخاطر الناشئة على أنشطتها</w:t>
      </w:r>
      <w:r>
        <w:rPr>
          <w:rFonts w:hint="cs"/>
          <w:rtl/>
          <w:lang w:bidi="ar-EG"/>
        </w:rPr>
        <w:t xml:space="preserve">، </w:t>
      </w:r>
      <w:r>
        <w:rPr>
          <w:rtl/>
          <w:lang w:bidi="ar-EG"/>
        </w:rPr>
        <w:t>ولتحقيق ذلك، يجب على المنظمة اتباع الخطوات التالية:</w:t>
      </w:r>
    </w:p>
    <w:p w14:paraId="341EF9A2" w14:textId="77777777" w:rsidR="00EA4696" w:rsidRDefault="00EA4696" w:rsidP="00597487">
      <w:pPr>
        <w:pStyle w:val="ListParagraph"/>
        <w:numPr>
          <w:ilvl w:val="0"/>
          <w:numId w:val="2"/>
        </w:numPr>
        <w:rPr>
          <w:lang w:bidi="ar-EG"/>
        </w:rPr>
      </w:pPr>
      <w:r w:rsidRPr="00EA4696">
        <w:rPr>
          <w:b/>
          <w:bCs/>
          <w:rtl/>
          <w:lang w:bidi="ar-EG"/>
        </w:rPr>
        <w:t>تحديد رؤية إدارة المخاطر</w:t>
      </w:r>
      <w:r>
        <w:rPr>
          <w:rFonts w:hint="cs"/>
          <w:rtl/>
          <w:lang w:bidi="ar-EG"/>
        </w:rPr>
        <w:t>:</w:t>
      </w:r>
      <w:r>
        <w:rPr>
          <w:rtl/>
          <w:lang w:bidi="ar-EG"/>
        </w:rPr>
        <w:t xml:space="preserve"> يجب على المنظمة تحديد رؤيتها الخاصة بإدارة المخاطر وطريقة تطبيق أنشطة المخاطر. ويجب أن</w:t>
      </w:r>
      <w:r>
        <w:rPr>
          <w:rFonts w:hint="cs"/>
          <w:rtl/>
          <w:lang w:bidi="ar-EG"/>
        </w:rPr>
        <w:t xml:space="preserve"> </w:t>
      </w:r>
      <w:r>
        <w:rPr>
          <w:rtl/>
          <w:lang w:bidi="ar-EG"/>
        </w:rPr>
        <w:t>تحدد هذه الرؤية درجة المخاطر وأنواعها وأهميتها بالنسبة للمنظمة.</w:t>
      </w:r>
    </w:p>
    <w:p w14:paraId="0F3F0A8D" w14:textId="77777777" w:rsidR="00EA4696" w:rsidRDefault="00EA4696" w:rsidP="00597487">
      <w:pPr>
        <w:pStyle w:val="ListParagraph"/>
        <w:numPr>
          <w:ilvl w:val="0"/>
          <w:numId w:val="2"/>
        </w:numPr>
        <w:rPr>
          <w:lang w:bidi="ar-EG"/>
        </w:rPr>
      </w:pPr>
      <w:r>
        <w:rPr>
          <w:rtl/>
          <w:lang w:bidi="ar-EG"/>
        </w:rPr>
        <w:t xml:space="preserve"> </w:t>
      </w:r>
      <w:r w:rsidRPr="00EA4696">
        <w:rPr>
          <w:b/>
          <w:bCs/>
          <w:rtl/>
          <w:lang w:bidi="ar-EG"/>
        </w:rPr>
        <w:t>اكتشاف وتحديد المخاطر</w:t>
      </w:r>
      <w:r>
        <w:rPr>
          <w:rFonts w:hint="cs"/>
          <w:rtl/>
          <w:lang w:bidi="ar-EG"/>
        </w:rPr>
        <w:t>:</w:t>
      </w:r>
      <w:r>
        <w:rPr>
          <w:rtl/>
          <w:lang w:bidi="ar-EG"/>
        </w:rPr>
        <w:t xml:space="preserve"> يتطلب ذلك البحث والتحليل المستمر للمخاطر الجديدة وتحديدها. ويجب أن توضح المخاطر التي يتم</w:t>
      </w:r>
      <w:r>
        <w:rPr>
          <w:rFonts w:hint="cs"/>
          <w:rtl/>
          <w:lang w:bidi="ar-EG"/>
        </w:rPr>
        <w:t xml:space="preserve"> </w:t>
      </w:r>
      <w:r>
        <w:rPr>
          <w:rtl/>
          <w:lang w:bidi="ar-EG"/>
        </w:rPr>
        <w:t>تحديدها الأهمية الكاملة لها، بالإضافة إلى تحديد الموارد والوقت الكافي لتنفيذ إجراءات إدارة المخاطر.</w:t>
      </w:r>
    </w:p>
    <w:p w14:paraId="12BF41E7" w14:textId="77777777" w:rsidR="00EA4696" w:rsidRDefault="00EA4696" w:rsidP="00597487">
      <w:pPr>
        <w:pStyle w:val="ListParagraph"/>
        <w:numPr>
          <w:ilvl w:val="0"/>
          <w:numId w:val="2"/>
        </w:numPr>
        <w:rPr>
          <w:lang w:bidi="ar-EG"/>
        </w:rPr>
      </w:pPr>
      <w:r w:rsidRPr="00EA4696">
        <w:rPr>
          <w:b/>
          <w:bCs/>
          <w:rtl/>
          <w:lang w:bidi="ar-EG"/>
        </w:rPr>
        <w:t>إجراء التحليل النوعي للمخاطر</w:t>
      </w:r>
      <w:r>
        <w:rPr>
          <w:rFonts w:hint="cs"/>
          <w:rtl/>
          <w:lang w:bidi="ar-EG"/>
        </w:rPr>
        <w:t>:</w:t>
      </w:r>
      <w:r>
        <w:rPr>
          <w:rtl/>
          <w:lang w:bidi="ar-EG"/>
        </w:rPr>
        <w:t xml:space="preserve"> يتطلب ذلك تقييم إحتمال حدوث المخاطر ودرجة تأثيرها وتحديد الأولوية حسب الأهمية أو</w:t>
      </w:r>
      <w:r>
        <w:rPr>
          <w:rFonts w:hint="cs"/>
          <w:rtl/>
          <w:lang w:bidi="ar-EG"/>
        </w:rPr>
        <w:t xml:space="preserve"> </w:t>
      </w:r>
      <w:r>
        <w:rPr>
          <w:rtl/>
          <w:lang w:bidi="ar-EG"/>
        </w:rPr>
        <w:t>درجتها</w:t>
      </w:r>
      <w:r>
        <w:rPr>
          <w:rFonts w:hint="cs"/>
          <w:rtl/>
          <w:lang w:bidi="ar-EG"/>
        </w:rPr>
        <w:t>،</w:t>
      </w:r>
      <w:r>
        <w:rPr>
          <w:rtl/>
          <w:lang w:bidi="ar-EG"/>
        </w:rPr>
        <w:t xml:space="preserve"> ويساعد هذا التحليل في إعداد مصفوفة الإحتمال والتأثير ويهيئ التخطيط للاستجابة للمخاطر.</w:t>
      </w:r>
    </w:p>
    <w:p w14:paraId="3301850D" w14:textId="77777777" w:rsidR="00EA4696" w:rsidRDefault="00EA4696" w:rsidP="00597487">
      <w:pPr>
        <w:pStyle w:val="ListParagraph"/>
        <w:numPr>
          <w:ilvl w:val="0"/>
          <w:numId w:val="2"/>
        </w:numPr>
        <w:rPr>
          <w:lang w:bidi="ar-EG"/>
        </w:rPr>
      </w:pPr>
      <w:r w:rsidRPr="00EA4696">
        <w:rPr>
          <w:b/>
          <w:bCs/>
          <w:rtl/>
          <w:lang w:bidi="ar-EG"/>
        </w:rPr>
        <w:t>إجراء التحليل الكمي للمخاطر</w:t>
      </w:r>
      <w:r>
        <w:rPr>
          <w:rFonts w:hint="cs"/>
          <w:rtl/>
          <w:lang w:bidi="ar-EG"/>
        </w:rPr>
        <w:t xml:space="preserve">: </w:t>
      </w:r>
      <w:r>
        <w:rPr>
          <w:rtl/>
          <w:lang w:bidi="ar-EG"/>
        </w:rPr>
        <w:t>يتطلب ذلك تحديد قائمة المخاطر بأهداف الأنشطة وأولوياتها وترتيب المخاطر كمياً لتسهيل عملية</w:t>
      </w:r>
      <w:r>
        <w:rPr>
          <w:rFonts w:hint="cs"/>
          <w:rtl/>
          <w:lang w:bidi="ar-EG"/>
        </w:rPr>
        <w:t xml:space="preserve"> </w:t>
      </w:r>
      <w:r>
        <w:rPr>
          <w:rtl/>
          <w:lang w:bidi="ar-EG"/>
        </w:rPr>
        <w:t>قياسها واستنتاجها .</w:t>
      </w:r>
    </w:p>
    <w:p w14:paraId="2DB2189B" w14:textId="47EA9D4D" w:rsidR="00EA4696" w:rsidRDefault="00EA4696" w:rsidP="00597487">
      <w:pPr>
        <w:pStyle w:val="ListParagraph"/>
        <w:numPr>
          <w:ilvl w:val="0"/>
          <w:numId w:val="2"/>
        </w:numPr>
        <w:rPr>
          <w:lang w:bidi="ar-EG"/>
        </w:rPr>
      </w:pPr>
      <w:r w:rsidRPr="00EA4696">
        <w:rPr>
          <w:b/>
          <w:bCs/>
          <w:rtl/>
          <w:lang w:bidi="ar-EG"/>
        </w:rPr>
        <w:t>وضع خطة لمواجهة المخاطر</w:t>
      </w:r>
      <w:r>
        <w:rPr>
          <w:rFonts w:hint="cs"/>
          <w:rtl/>
          <w:lang w:bidi="ar-EG"/>
        </w:rPr>
        <w:t>:</w:t>
      </w:r>
      <w:r>
        <w:rPr>
          <w:rtl/>
          <w:lang w:bidi="ar-EG"/>
        </w:rPr>
        <w:t xml:space="preserve"> يجب على المنظمة وضع خطة للاستجابة للمخاطر تتضمن مجموعة من الخيارات بهدف القيام</w:t>
      </w:r>
      <w:r>
        <w:rPr>
          <w:rFonts w:hint="cs"/>
          <w:rtl/>
          <w:lang w:bidi="ar-EG"/>
        </w:rPr>
        <w:t xml:space="preserve"> </w:t>
      </w:r>
      <w:r>
        <w:rPr>
          <w:rtl/>
          <w:lang w:bidi="ar-EG"/>
        </w:rPr>
        <w:t>بتحسين الفرص والتقليل من المخاطر أو الحد منه.</w:t>
      </w:r>
    </w:p>
    <w:p w14:paraId="0EA16326" w14:textId="5C997382" w:rsidR="00C02F67" w:rsidRDefault="00C02F67" w:rsidP="00C02F67">
      <w:pPr>
        <w:pStyle w:val="Heading1"/>
        <w:rPr>
          <w:rtl/>
        </w:rPr>
      </w:pPr>
      <w:bookmarkStart w:id="24" w:name="_Toc224573062"/>
      <w:r>
        <w:rPr>
          <w:rFonts w:hint="cs"/>
          <w:rtl/>
          <w:lang w:bidi="ar-EG"/>
        </w:rPr>
        <w:lastRenderedPageBreak/>
        <w:t xml:space="preserve">1.4 </w:t>
      </w:r>
      <w:r w:rsidR="00355152">
        <w:rPr>
          <w:rFonts w:hint="cs"/>
          <w:rtl/>
        </w:rPr>
        <w:t>عملية إدارة المخاطر</w:t>
      </w:r>
      <w:bookmarkEnd w:id="24"/>
    </w:p>
    <w:p w14:paraId="36932979" w14:textId="77777777" w:rsidR="00C02F67" w:rsidRPr="00C02F67" w:rsidRDefault="00C02F67" w:rsidP="004F582D">
      <w:r w:rsidRPr="00C02F67">
        <w:rPr>
          <w:rtl/>
        </w:rPr>
        <w:t>خلال مرحلة تحديد المخاطر وهيكلتها، يعمل محلل المخاطر على جمع المعلومات الجوهرية من الأطراف الرئيسة في المشروع والمسؤولين عنه، باعتبارهم المصدر الأساس للبيانات المرتبطة بطبيعة المخاطر المحتملة. وعقب ذلك، يتم تنفيذ عملية إدارة المخاطر بالاعتماد على أساليب ومنهجيات وأدوات متخصصة تُمكّن من تحليل المخاطر وتقييمها بصورة علمية دقيقة</w:t>
      </w:r>
      <w:r w:rsidRPr="00C02F67">
        <w:t>.</w:t>
      </w:r>
    </w:p>
    <w:p w14:paraId="46AAD256" w14:textId="77777777" w:rsidR="00C02F67" w:rsidRPr="00C02F67" w:rsidRDefault="00C02F67" w:rsidP="004F582D">
      <w:r w:rsidRPr="00C02F67">
        <w:rPr>
          <w:rtl/>
        </w:rPr>
        <w:t>ومن الأهمية بمكان أن تُنفذ عملية إدارة المخاطر في إطار عمل جماعي لا فردي، بما يتيح تبادل المعارف والخبرات بين تخصصات متعددة، ويعزز شمولية الرؤية عند تحليل المخاطر. ويتوقف نجاح هذه العملية إلى حد كبير على مدى إسهام المشاركين في المشروع في تزويد محلل المخاطر بالمعلومات الحيوية اللازمة، ليتمكن من تحليل المخاطر وتحديد درجة تأثيرها في المشروع</w:t>
      </w:r>
      <w:r w:rsidRPr="00C02F67">
        <w:t xml:space="preserve"> (Smith, Merna &amp; Jobling, 2014).</w:t>
      </w:r>
    </w:p>
    <w:p w14:paraId="2253FCBE" w14:textId="7E950E42" w:rsidR="00C02F67" w:rsidRDefault="00C02F67" w:rsidP="004F582D">
      <w:pPr>
        <w:rPr>
          <w:rtl/>
        </w:rPr>
      </w:pPr>
      <w:r w:rsidRPr="00C02F67">
        <w:rPr>
          <w:rtl/>
        </w:rPr>
        <w:t xml:space="preserve">وتُعد إدارة </w:t>
      </w:r>
      <w:proofErr w:type="gramStart"/>
      <w:r w:rsidRPr="00C02F67">
        <w:rPr>
          <w:rtl/>
        </w:rPr>
        <w:t>مخاطر</w:t>
      </w:r>
      <w:proofErr w:type="gramEnd"/>
      <w:r w:rsidRPr="00C02F67">
        <w:rPr>
          <w:rtl/>
        </w:rPr>
        <w:t xml:space="preserve"> مشاريع البناء مسؤولية مشتركة تقع على عاتق جميع أطراف المشروع. إذ يتعين على المقاول دراسة البيئة المحيطة بالمشروع، بما في ذلك الأوضاع السياسية والاقتصادية وظروف السوق، مع استشراف المخاطر المحتملة ووضع الخطط المناسبة للتخفيف من آثارها. كما يضطلع الاستشاري بإعداد التصاميم ووثائق المشروع بكفاءة ووفقًا لمتطلبات المالك، في حين يظل المالك مسؤولًا عن ضمان توفير الموارد المالية اللازمة لتمويل المشروع</w:t>
      </w:r>
      <w:r w:rsidRPr="00C02F67">
        <w:t xml:space="preserve"> (Abdulsalam, 2015).</w:t>
      </w:r>
    </w:p>
    <w:p w14:paraId="5EC3F7D3" w14:textId="20EC80FB" w:rsidR="00355152" w:rsidRPr="00355152" w:rsidRDefault="00FC4C05" w:rsidP="004F582D">
      <w:r>
        <w:rPr>
          <w:rFonts w:hint="cs"/>
          <w:rtl/>
        </w:rPr>
        <w:t>ي</w:t>
      </w:r>
      <w:r w:rsidR="00355152" w:rsidRPr="00355152">
        <w:rPr>
          <w:rtl/>
        </w:rPr>
        <w:t>شير</w:t>
      </w:r>
      <w:r w:rsidR="00355152" w:rsidRPr="00355152">
        <w:t xml:space="preserve"> (Winch, 2011) </w:t>
      </w:r>
      <w:r w:rsidR="00355152" w:rsidRPr="00355152">
        <w:rPr>
          <w:rtl/>
        </w:rPr>
        <w:t>إلى أن عملية إدارة المخاطر في مشاريع البناء تمر بأربع مراحل رئيسة تتمثل فيما يأتي</w:t>
      </w:r>
      <w:r w:rsidR="00355152" w:rsidRPr="00355152">
        <w:t>:</w:t>
      </w:r>
    </w:p>
    <w:p w14:paraId="1F074567" w14:textId="07EB5935" w:rsidR="00355152" w:rsidRPr="00355152" w:rsidRDefault="00355152" w:rsidP="00355152">
      <w:pPr>
        <w:numPr>
          <w:ilvl w:val="0"/>
          <w:numId w:val="4"/>
        </w:numPr>
      </w:pPr>
      <w:r w:rsidRPr="00355152">
        <w:rPr>
          <w:b/>
          <w:bCs/>
          <w:rtl/>
        </w:rPr>
        <w:t>تحديد المخاطر</w:t>
      </w:r>
      <w:r w:rsidRPr="00355152">
        <w:rPr>
          <w:b/>
          <w:bCs/>
        </w:rPr>
        <w:t xml:space="preserve"> (Risk Identification)</w:t>
      </w:r>
      <w:r w:rsidR="00CE5C5E">
        <w:rPr>
          <w:rFonts w:hint="cs"/>
          <w:b/>
          <w:bCs/>
          <w:rtl/>
        </w:rPr>
        <w:t>:</w:t>
      </w:r>
      <w:r w:rsidR="001D3608">
        <w:rPr>
          <w:rFonts w:hint="cs"/>
          <w:rtl/>
        </w:rPr>
        <w:t xml:space="preserve"> </w:t>
      </w:r>
      <w:r w:rsidRPr="00355152">
        <w:rPr>
          <w:rtl/>
        </w:rPr>
        <w:t>وتتضمن حصر جميع المخاطر المحتملة التي قد تؤثر في المشروع</w:t>
      </w:r>
      <w:r w:rsidRPr="00355152">
        <w:t>.</w:t>
      </w:r>
    </w:p>
    <w:p w14:paraId="74FE3B89" w14:textId="61840C58" w:rsidR="00355152" w:rsidRPr="00355152" w:rsidRDefault="00355152" w:rsidP="00355152">
      <w:pPr>
        <w:numPr>
          <w:ilvl w:val="0"/>
          <w:numId w:val="4"/>
        </w:numPr>
      </w:pPr>
      <w:r w:rsidRPr="00355152">
        <w:rPr>
          <w:b/>
          <w:bCs/>
          <w:rtl/>
        </w:rPr>
        <w:lastRenderedPageBreak/>
        <w:t>تقييم المخاطر</w:t>
      </w:r>
      <w:r w:rsidRPr="00355152">
        <w:rPr>
          <w:b/>
          <w:bCs/>
        </w:rPr>
        <w:t xml:space="preserve"> (Risk Assessment)</w:t>
      </w:r>
      <w:r w:rsidR="00CE5C5E">
        <w:rPr>
          <w:rFonts w:hint="cs"/>
          <w:b/>
          <w:bCs/>
          <w:rtl/>
        </w:rPr>
        <w:t>:</w:t>
      </w:r>
      <w:r w:rsidR="001D3608">
        <w:rPr>
          <w:rFonts w:hint="cs"/>
          <w:rtl/>
        </w:rPr>
        <w:t xml:space="preserve"> </w:t>
      </w:r>
      <w:r w:rsidRPr="00355152">
        <w:rPr>
          <w:rtl/>
        </w:rPr>
        <w:t>وتهدف إلى تحليل المخاطر من حيث احتمالية حدوثها وحجم تأثيرها، وتحديد أولوياتها</w:t>
      </w:r>
      <w:r w:rsidRPr="00355152">
        <w:t>.</w:t>
      </w:r>
    </w:p>
    <w:p w14:paraId="583EDCAC" w14:textId="21DA837B" w:rsidR="00355152" w:rsidRPr="00355152" w:rsidRDefault="00355152" w:rsidP="00355152">
      <w:pPr>
        <w:numPr>
          <w:ilvl w:val="0"/>
          <w:numId w:val="4"/>
        </w:numPr>
      </w:pPr>
      <w:r w:rsidRPr="00355152">
        <w:rPr>
          <w:b/>
          <w:bCs/>
          <w:rtl/>
        </w:rPr>
        <w:t>الاستجابة للمخاطر</w:t>
      </w:r>
      <w:r w:rsidRPr="00355152">
        <w:rPr>
          <w:b/>
          <w:bCs/>
        </w:rPr>
        <w:t xml:space="preserve"> (Risk Response</w:t>
      </w:r>
      <w:proofErr w:type="gramStart"/>
      <w:r w:rsidRPr="00355152">
        <w:rPr>
          <w:b/>
          <w:bCs/>
        </w:rPr>
        <w:t>)</w:t>
      </w:r>
      <w:r w:rsidR="00CE5C5E">
        <w:rPr>
          <w:rFonts w:hint="cs"/>
          <w:b/>
          <w:bCs/>
          <w:rtl/>
        </w:rPr>
        <w:t>:</w:t>
      </w:r>
      <w:r w:rsidRPr="00355152">
        <w:rPr>
          <w:rtl/>
        </w:rPr>
        <w:t>وتشمل</w:t>
      </w:r>
      <w:proofErr w:type="gramEnd"/>
      <w:r w:rsidRPr="00355152">
        <w:rPr>
          <w:rtl/>
        </w:rPr>
        <w:t xml:space="preserve"> وضع الاستراتيجيات والإجراءات المناسبة لتجنب </w:t>
      </w:r>
      <w:proofErr w:type="gramStart"/>
      <w:r w:rsidRPr="00355152">
        <w:rPr>
          <w:rtl/>
        </w:rPr>
        <w:t>المخاطر</w:t>
      </w:r>
      <w:proofErr w:type="gramEnd"/>
      <w:r w:rsidRPr="00355152">
        <w:rPr>
          <w:rtl/>
        </w:rPr>
        <w:t xml:space="preserve"> أو تقليل آثارها أو نقلها أو قبولها وفقًا لطبيعتها</w:t>
      </w:r>
      <w:r w:rsidRPr="00355152">
        <w:t>.</w:t>
      </w:r>
    </w:p>
    <w:p w14:paraId="7EA48D85" w14:textId="3CD51C1B" w:rsidR="00355152" w:rsidRPr="00355152" w:rsidRDefault="00355152" w:rsidP="00355152">
      <w:pPr>
        <w:numPr>
          <w:ilvl w:val="0"/>
          <w:numId w:val="4"/>
        </w:numPr>
      </w:pPr>
      <w:r w:rsidRPr="00355152">
        <w:rPr>
          <w:b/>
          <w:bCs/>
          <w:rtl/>
        </w:rPr>
        <w:t>إدارة المخاطر ومتابعتها</w:t>
      </w:r>
      <w:r w:rsidRPr="00355152">
        <w:rPr>
          <w:b/>
          <w:bCs/>
        </w:rPr>
        <w:t xml:space="preserve"> (Risk Management)</w:t>
      </w:r>
      <w:r w:rsidR="00CE5C5E">
        <w:rPr>
          <w:rFonts w:hint="cs"/>
          <w:b/>
          <w:bCs/>
          <w:rtl/>
        </w:rPr>
        <w:t>:</w:t>
      </w:r>
      <w:r w:rsidR="001D3608">
        <w:rPr>
          <w:rFonts w:hint="cs"/>
          <w:rtl/>
        </w:rPr>
        <w:t xml:space="preserve"> </w:t>
      </w:r>
      <w:r w:rsidRPr="00355152">
        <w:rPr>
          <w:rtl/>
        </w:rPr>
        <w:t>وتتعلق بعملية الرقابة المستمرة على المخاطر ومراجعة خطط الاستجابة وتحديثها طوال دورة حياة المشروع</w:t>
      </w:r>
      <w:r w:rsidRPr="00355152">
        <w:t>.</w:t>
      </w:r>
    </w:p>
    <w:p w14:paraId="678F49B0" w14:textId="4B652FD5" w:rsidR="00C02F67" w:rsidRPr="00BA0F68" w:rsidRDefault="00BA0F68" w:rsidP="00C02F67">
      <w:pPr>
        <w:rPr>
          <w:b/>
          <w:bCs/>
        </w:rPr>
      </w:pPr>
      <w:r w:rsidRPr="00BA0F68">
        <w:rPr>
          <w:rFonts w:hint="cs"/>
          <w:b/>
          <w:bCs/>
          <w:rtl/>
        </w:rPr>
        <w:t xml:space="preserve">1.4.1 </w:t>
      </w:r>
      <w:r w:rsidR="00C02F67" w:rsidRPr="00BA0F68">
        <w:rPr>
          <w:b/>
          <w:bCs/>
          <w:rtl/>
        </w:rPr>
        <w:t>مرحلة تحديد المخاطر</w:t>
      </w:r>
    </w:p>
    <w:p w14:paraId="7F0AE3B6" w14:textId="77777777" w:rsidR="00C02F67" w:rsidRPr="00C02F67" w:rsidRDefault="00C02F67" w:rsidP="00BA0F68">
      <w:r w:rsidRPr="00C02F67">
        <w:rPr>
          <w:rtl/>
        </w:rPr>
        <w:t>تُعد مرحلة تحديد المخاطر المرحلة الأولى في عملية إدارة المخاطر، وتهدف إلى التعرف على المخاطر المحتملة التي قد تؤثر في المشروع وتهدد تحقيق أهدافه. وتمثل هذه المرحلة عملية حصر منهجي لجميع المخاطر المتوقعة التي قد يتعرض لها المشروع، وتُشكل الأساس الذي تُبنى عليه بقية مراحل إدارة المخاطر ومعالجة عدم اليقين</w:t>
      </w:r>
      <w:r w:rsidRPr="00C02F67">
        <w:t xml:space="preserve"> (Winch, 2011).</w:t>
      </w:r>
    </w:p>
    <w:p w14:paraId="5FCECA35" w14:textId="77777777" w:rsidR="00C02F67" w:rsidRPr="00C02F67" w:rsidRDefault="00C02F67" w:rsidP="00BA0F68">
      <w:r w:rsidRPr="00C02F67">
        <w:rPr>
          <w:rtl/>
        </w:rPr>
        <w:t>ويتطلب الوصول إلى هذه المخاطر وتحديدها استخدام مجموعة من الآليات والأدوات المتخصصة، من بينها جلسات العصف الذهني، والاستعانة بآراء الخبراء من خلال أسلوب دلفي أو عبر المقابلات المباشرة والاستفادة من خبراتهم، بالإضافة إلى تحليل البيانات التاريخية لمخاطر مشاريع مشابهة للمشروع محل الدراسة، وإجراء تقييمات متعددة تستند إلى تقديرات فريق العمل</w:t>
      </w:r>
      <w:r w:rsidRPr="00C02F67">
        <w:t xml:space="preserve"> (Pinto, 2016).</w:t>
      </w:r>
    </w:p>
    <w:p w14:paraId="1B302E4B" w14:textId="6CD06346" w:rsidR="00C02F67" w:rsidRPr="00C02F67" w:rsidRDefault="00C02F67" w:rsidP="00BA0F68">
      <w:r w:rsidRPr="00C02F67">
        <w:rPr>
          <w:rtl/>
        </w:rPr>
        <w:t>ونظرًا لتعدد أنواع المخاطر وتباينها، إذ يمكن التعرف على بعضها بسهولة في حين يصعب اكتشاف البعض الآخر، كما أن بعضها يكون مقبولًا ضمن حدود معينة بينما يكون بعضها غير مقبول، فإن عملية تحديد المخاطر تتأثر بخبرات المنظمة السابقة وسياقها التنظيمي. وبما أن المخاطر ترتبط بطبيعة البيئة التي يعمل فيها المشروع، فإنه يتعين تطوير تقنيات تحديد المخاطر بما يتناسب مع هذه المتغيرات والظروف البيئية المختلفة</w:t>
      </w:r>
      <w:r w:rsidRPr="00C02F67">
        <w:t xml:space="preserve"> (Najm, 2013)</w:t>
      </w:r>
      <w:r w:rsidR="00FC4C05">
        <w:rPr>
          <w:rFonts w:hint="cs"/>
          <w:rtl/>
        </w:rPr>
        <w:t>.</w:t>
      </w:r>
    </w:p>
    <w:p w14:paraId="57510C71" w14:textId="06A9E42A" w:rsidR="00223D4B" w:rsidRDefault="00223D4B" w:rsidP="00BD4575">
      <w:pPr>
        <w:rPr>
          <w:rtl/>
        </w:rPr>
      </w:pPr>
      <w:r w:rsidRPr="00223D4B">
        <w:rPr>
          <w:rtl/>
        </w:rPr>
        <w:lastRenderedPageBreak/>
        <w:t>صنّفت العديد من الدراسات والمراجع المخاطر المرتبطة بمشاريع البناء بطرائق متعددة، ومن أبرزها تقسيمها إلى فئتين رئيستين: مخاطر داخلية ومخاطر خارجية</w:t>
      </w:r>
      <w:r w:rsidR="00FC4C05">
        <w:rPr>
          <w:rFonts w:hint="cs"/>
          <w:rtl/>
        </w:rPr>
        <w:t xml:space="preserve">، </w:t>
      </w:r>
      <w:r w:rsidRPr="00223D4B">
        <w:rPr>
          <w:rtl/>
        </w:rPr>
        <w:t>فالمخاطر الخارجية ترتبط بالبيئة المحيطة بالمشروع، وتشمل جملة من العوامل مثل الأوضاع الاقتصادية وتأثيرات العولمة، والضوابط والتشريعات القانونية، وسياسات الدولة، والظروف الطارئة غير المتوقعة، وقضايا الأمن والسلامة الخارجة عن نطاق سيطرة فريق العمل، فضلًا عن الثقافة المجتمعية، والمسائل الاجتماعية، والاشتراطات البيئية والصحية، وغيرها من المتغيرات التي يصعب على إدارة المشروع التحكم المباشر فيها</w:t>
      </w:r>
      <w:r w:rsidR="00BD4575">
        <w:rPr>
          <w:rFonts w:hint="cs"/>
          <w:rtl/>
        </w:rPr>
        <w:t xml:space="preserve">، </w:t>
      </w:r>
      <w:r w:rsidRPr="00223D4B">
        <w:rPr>
          <w:rtl/>
        </w:rPr>
        <w:t>أما المخاطر الداخلية – والتي يمكن إدارتها والتحكم فيها بدرجة أكبر – فترتبط بالأطراف الرئيسة المنفذة للمشروع، مثل المالك أو الاستشاري أو المقاول أو المقاولين من الباطن والموردين، وما قد ينشأ عنهم من قصور إداري أو فني أو مالي يؤثر في سير العمل وتحقيق أهداف المشروع</w:t>
      </w:r>
      <w:r w:rsidRPr="00223D4B">
        <w:t xml:space="preserve"> (Al-</w:t>
      </w:r>
      <w:proofErr w:type="spellStart"/>
      <w:r w:rsidRPr="00223D4B">
        <w:t>shibly</w:t>
      </w:r>
      <w:proofErr w:type="spellEnd"/>
      <w:r w:rsidRPr="00223D4B">
        <w:t xml:space="preserve"> et al., 2013)</w:t>
      </w:r>
      <w:r>
        <w:rPr>
          <w:rFonts w:hint="cs"/>
          <w:rtl/>
        </w:rPr>
        <w:t>.</w:t>
      </w:r>
    </w:p>
    <w:p w14:paraId="05A34425" w14:textId="7B112A93" w:rsidR="00223D4B" w:rsidRPr="00223D4B" w:rsidRDefault="00223D4B" w:rsidP="00223D4B">
      <w:r w:rsidRPr="00223D4B">
        <w:rPr>
          <w:rtl/>
        </w:rPr>
        <w:t xml:space="preserve">في سياق مشاريع البناء، اعتمدت الجمعية الأمريكية للمهندسين المدنيين </w:t>
      </w:r>
      <w:r w:rsidRPr="00223D4B">
        <w:t xml:space="preserve">American Society of Civil Engineers (ASCE) </w:t>
      </w:r>
      <w:r w:rsidRPr="00223D4B">
        <w:rPr>
          <w:rtl/>
        </w:rPr>
        <w:t xml:space="preserve">تصنيفًا للمخاطر يقسمها إلى ست فئات رئيسة، هي: </w:t>
      </w:r>
      <w:proofErr w:type="gramStart"/>
      <w:r w:rsidRPr="00223D4B">
        <w:rPr>
          <w:rtl/>
        </w:rPr>
        <w:t>مخاطر</w:t>
      </w:r>
      <w:proofErr w:type="gramEnd"/>
      <w:r w:rsidRPr="00223D4B">
        <w:rPr>
          <w:rtl/>
        </w:rPr>
        <w:t xml:space="preserve"> التشييد، والمخاطر الطبيعية تحت السطح، والمخاطر القانونية والتعاقدية، ومخاطر الأداء، والمخاطر الاقتصادية، والمخاطر السياسية. كما يحدد هذا التصنيف الأطراف المسؤولة عن كل نوع من هذه المخاطر</w:t>
      </w:r>
      <w:r w:rsidRPr="00223D4B">
        <w:t xml:space="preserve"> (</w:t>
      </w:r>
      <w:proofErr w:type="spellStart"/>
      <w:r w:rsidRPr="00223D4B">
        <w:t>Fisk</w:t>
      </w:r>
      <w:r>
        <w:t>,</w:t>
      </w:r>
      <w:r w:rsidRPr="00223D4B">
        <w:t>Reynolds</w:t>
      </w:r>
      <w:proofErr w:type="spellEnd"/>
      <w:r w:rsidRPr="00223D4B">
        <w:t>, 2016)</w:t>
      </w:r>
      <w:r w:rsidRPr="00223D4B">
        <w:rPr>
          <w:rtl/>
        </w:rPr>
        <w:t>، وذلك على النحو الآتي</w:t>
      </w:r>
      <w:r w:rsidRPr="00223D4B">
        <w:t>:</w:t>
      </w:r>
    </w:p>
    <w:p w14:paraId="6379E61A" w14:textId="6F2151A6" w:rsidR="00223D4B" w:rsidRPr="00223D4B" w:rsidRDefault="00223D4B" w:rsidP="00223D4B">
      <w:pPr>
        <w:pStyle w:val="ListParagraph"/>
        <w:numPr>
          <w:ilvl w:val="0"/>
          <w:numId w:val="5"/>
        </w:numPr>
      </w:pPr>
      <w:r w:rsidRPr="00223D4B">
        <w:rPr>
          <w:b/>
          <w:bCs/>
          <w:rtl/>
        </w:rPr>
        <w:t>جاهزية الموقع</w:t>
      </w:r>
      <w:r w:rsidRPr="00223D4B">
        <w:rPr>
          <w:b/>
          <w:bCs/>
        </w:rPr>
        <w:t>:</w:t>
      </w:r>
      <w:r>
        <w:t xml:space="preserve"> </w:t>
      </w:r>
      <w:r w:rsidRPr="00223D4B">
        <w:rPr>
          <w:rtl/>
        </w:rPr>
        <w:t>نظرًا لأن المالك هو من يختار موقع المشروع، فإنه يتحمل مسؤولية تجهيزه، في حين يتولى المقاول مسؤولية استخراج التراخيص والموافقات القانونية اللازمة لاستلام الموقع ومباشرة الأعمال وبدء التنفيذ</w:t>
      </w:r>
      <w:r w:rsidRPr="00223D4B">
        <w:t>.</w:t>
      </w:r>
    </w:p>
    <w:p w14:paraId="567D6928" w14:textId="5FEF6290" w:rsidR="00223D4B" w:rsidRPr="00223D4B" w:rsidRDefault="00223D4B" w:rsidP="00223D4B">
      <w:pPr>
        <w:pStyle w:val="ListParagraph"/>
        <w:numPr>
          <w:ilvl w:val="0"/>
          <w:numId w:val="5"/>
        </w:numPr>
      </w:pPr>
      <w:r w:rsidRPr="00223D4B">
        <w:rPr>
          <w:b/>
          <w:bCs/>
          <w:rtl/>
        </w:rPr>
        <w:t>المخاطر الطبيعية أو الفيزيائية</w:t>
      </w:r>
      <w:r w:rsidRPr="00223D4B">
        <w:rPr>
          <w:b/>
          <w:bCs/>
        </w:rPr>
        <w:t>:</w:t>
      </w:r>
      <w:r>
        <w:t xml:space="preserve"> </w:t>
      </w:r>
      <w:r w:rsidRPr="00223D4B">
        <w:rPr>
          <w:rtl/>
        </w:rPr>
        <w:t>يتحمل المقاول مسؤولية المخاطر المرتبطة بالظروف الطبيعية تحت السطح، مثل مستوى المياه الجوفية، وطبيعة التربة، والخصائص الجيولوجية للموقع</w:t>
      </w:r>
      <w:r w:rsidRPr="00223D4B">
        <w:t>.</w:t>
      </w:r>
    </w:p>
    <w:p w14:paraId="24380B16" w14:textId="410D1CCF" w:rsidR="00223D4B" w:rsidRPr="00223D4B" w:rsidRDefault="00223D4B" w:rsidP="00223D4B">
      <w:pPr>
        <w:pStyle w:val="ListParagraph"/>
        <w:numPr>
          <w:ilvl w:val="0"/>
          <w:numId w:val="5"/>
        </w:numPr>
      </w:pPr>
      <w:r w:rsidRPr="00223D4B">
        <w:rPr>
          <w:b/>
          <w:bCs/>
          <w:rtl/>
        </w:rPr>
        <w:t>الظروف الجوية</w:t>
      </w:r>
      <w:r w:rsidRPr="00223D4B">
        <w:rPr>
          <w:b/>
          <w:bCs/>
        </w:rPr>
        <w:t>:</w:t>
      </w:r>
      <w:r>
        <w:t xml:space="preserve"> </w:t>
      </w:r>
      <w:r w:rsidRPr="00223D4B">
        <w:rPr>
          <w:rtl/>
        </w:rPr>
        <w:t>يُعد المقاول مسؤولًا عن التعامل مع الأحوال الجوية المتوقعة وغير المتوقعة، باستثناء الظروف الجوية القاسية أو الاستثنائية التي تخرج عن نطاق السيطرة المعتادة</w:t>
      </w:r>
      <w:r w:rsidRPr="00223D4B">
        <w:t>.</w:t>
      </w:r>
    </w:p>
    <w:p w14:paraId="17990737" w14:textId="77777777" w:rsidR="00BF516C" w:rsidRDefault="00223D4B" w:rsidP="00BF516C">
      <w:pPr>
        <w:pStyle w:val="ListParagraph"/>
        <w:numPr>
          <w:ilvl w:val="0"/>
          <w:numId w:val="5"/>
        </w:numPr>
      </w:pPr>
      <w:r w:rsidRPr="00223D4B">
        <w:rPr>
          <w:b/>
          <w:bCs/>
          <w:rtl/>
        </w:rPr>
        <w:lastRenderedPageBreak/>
        <w:t>الكوارث الطبيعية</w:t>
      </w:r>
      <w:r w:rsidRPr="00223D4B">
        <w:rPr>
          <w:b/>
          <w:bCs/>
        </w:rPr>
        <w:t>:</w:t>
      </w:r>
      <w:r>
        <w:t xml:space="preserve"> </w:t>
      </w:r>
      <w:r w:rsidRPr="00223D4B">
        <w:rPr>
          <w:rtl/>
        </w:rPr>
        <w:t>وتشمل الأحداث غير المخططة التي تقع خارج نطاق التدخل البشري، مثل الزلازل والفيضانات. وفي حال كان المصمم على دراية مسبقة بخصائص المدينة أو المنطقة التي يُقام فيها المشروع، فقد تقع عليه مسؤولية مراعاة تلك المخاطر في التصميم. أما في غير ذلك من الحالات، فإن المالك يتحمل الخسائر الناتجة عن هذه الكوارث</w:t>
      </w:r>
      <w:r w:rsidRPr="00223D4B">
        <w:t>.</w:t>
      </w:r>
    </w:p>
    <w:p w14:paraId="1F4F61A5" w14:textId="77777777" w:rsidR="00BF516C" w:rsidRDefault="00BF516C" w:rsidP="00BF516C">
      <w:pPr>
        <w:pStyle w:val="ListParagraph"/>
        <w:numPr>
          <w:ilvl w:val="0"/>
          <w:numId w:val="5"/>
        </w:numPr>
      </w:pPr>
      <w:r w:rsidRPr="00BF516C">
        <w:rPr>
          <w:b/>
          <w:bCs/>
          <w:rtl/>
        </w:rPr>
        <w:t>الاختلاف بين الكميات الفعلية والمقدّرة للمواد المستخدمة</w:t>
      </w:r>
      <w:r w:rsidRPr="00BF516C">
        <w:rPr>
          <w:b/>
          <w:bCs/>
          <w:lang w:bidi="ar-EG"/>
        </w:rPr>
        <w:t>:</w:t>
      </w:r>
      <w:r>
        <w:rPr>
          <w:rFonts w:hint="cs"/>
          <w:rtl/>
          <w:lang w:bidi="ar-EG"/>
        </w:rPr>
        <w:t xml:space="preserve"> </w:t>
      </w:r>
      <w:r w:rsidRPr="00BF516C">
        <w:rPr>
          <w:rtl/>
        </w:rPr>
        <w:t>يتحمل المقاول تكلفة الزيادة في الكميات ضمن حدود تتراوح بين (15%–25%) وفقًا لشروط العقد، في حين يتحمل المالك تكلفة الكميات الإضافية الناتجة عن أوامر التغيير الصادرة أثناء التنفيذ</w:t>
      </w:r>
      <w:r w:rsidRPr="00BF516C">
        <w:rPr>
          <w:lang w:bidi="ar-EG"/>
        </w:rPr>
        <w:t>.</w:t>
      </w:r>
    </w:p>
    <w:p w14:paraId="2D76AAB1" w14:textId="77777777" w:rsidR="00BF516C" w:rsidRDefault="00BF516C" w:rsidP="00BF516C">
      <w:pPr>
        <w:pStyle w:val="ListParagraph"/>
        <w:numPr>
          <w:ilvl w:val="0"/>
          <w:numId w:val="5"/>
        </w:numPr>
      </w:pPr>
      <w:r w:rsidRPr="00BF516C">
        <w:rPr>
          <w:b/>
          <w:bCs/>
          <w:rtl/>
        </w:rPr>
        <w:t>عدم كفاءة الكوادر العاملة</w:t>
      </w:r>
      <w:r w:rsidRPr="00BF516C">
        <w:rPr>
          <w:b/>
          <w:bCs/>
          <w:lang w:bidi="ar-EG"/>
        </w:rPr>
        <w:t>:</w:t>
      </w:r>
      <w:r>
        <w:rPr>
          <w:rFonts w:hint="cs"/>
          <w:rtl/>
          <w:lang w:bidi="ar-EG"/>
        </w:rPr>
        <w:t xml:space="preserve"> </w:t>
      </w:r>
      <w:r w:rsidRPr="00BF516C">
        <w:rPr>
          <w:rtl/>
        </w:rPr>
        <w:t>تشمل الكوادر العاملة جميع الجهات المشاركة في المشروع، مثل المالك، والاستشاري، والمقاول، ومدير المشروع. إلا أنه من الناحية العملية غالبًا ما يُحمَّل المقاول مسؤولية أوجه القصور أو عدم الكفاءة التي قد تصدر عن هذه الكوادر أثناء التنفيذ</w:t>
      </w:r>
      <w:r w:rsidRPr="00BF516C">
        <w:rPr>
          <w:lang w:bidi="ar-EG"/>
        </w:rPr>
        <w:t>.</w:t>
      </w:r>
    </w:p>
    <w:p w14:paraId="0F182A60" w14:textId="77777777" w:rsidR="00A32CE1" w:rsidRDefault="00BF516C" w:rsidP="00A32CE1">
      <w:pPr>
        <w:pStyle w:val="ListParagraph"/>
        <w:numPr>
          <w:ilvl w:val="0"/>
          <w:numId w:val="5"/>
        </w:numPr>
      </w:pPr>
      <w:r w:rsidRPr="00BF516C">
        <w:rPr>
          <w:b/>
          <w:bCs/>
          <w:rtl/>
        </w:rPr>
        <w:t>أخطاء التصميم</w:t>
      </w:r>
      <w:r w:rsidRPr="00BF516C">
        <w:rPr>
          <w:b/>
          <w:bCs/>
          <w:lang w:bidi="ar-EG"/>
        </w:rPr>
        <w:t>:</w:t>
      </w:r>
      <w:r>
        <w:rPr>
          <w:rFonts w:hint="cs"/>
          <w:rtl/>
          <w:lang w:bidi="ar-EG"/>
        </w:rPr>
        <w:t xml:space="preserve"> </w:t>
      </w:r>
      <w:r w:rsidRPr="00BF516C">
        <w:rPr>
          <w:rtl/>
        </w:rPr>
        <w:t>من المنطقي أن يتحمل المصمم مسؤولية الأخطاء التصميمية، غير أن الواقع العملي قد يُظهر أن الخسائر الناتجة عن هذه الأخطاء يتحملها في كثير من الأحيان كلٌّ من المالك والمقاول، سواء من حيث التكلفة أو التأخير الزمني</w:t>
      </w:r>
      <w:r w:rsidRPr="00BF516C">
        <w:rPr>
          <w:lang w:bidi="ar-EG"/>
        </w:rPr>
        <w:t>.</w:t>
      </w:r>
    </w:p>
    <w:p w14:paraId="7889CB69" w14:textId="77777777" w:rsidR="00A32CE1" w:rsidRDefault="00BF516C" w:rsidP="00A32CE1">
      <w:pPr>
        <w:pStyle w:val="ListParagraph"/>
        <w:numPr>
          <w:ilvl w:val="0"/>
          <w:numId w:val="5"/>
        </w:numPr>
      </w:pPr>
      <w:r w:rsidRPr="00A32CE1">
        <w:rPr>
          <w:b/>
          <w:bCs/>
          <w:rtl/>
        </w:rPr>
        <w:t>أخطاء المقاولين من الباطن</w:t>
      </w:r>
      <w:r w:rsidRPr="00A32CE1">
        <w:rPr>
          <w:b/>
          <w:bCs/>
          <w:lang w:bidi="ar-EG"/>
        </w:rPr>
        <w:t>:</w:t>
      </w:r>
      <w:r w:rsidR="00A32CE1">
        <w:rPr>
          <w:rFonts w:hint="cs"/>
          <w:rtl/>
          <w:lang w:bidi="ar-EG"/>
        </w:rPr>
        <w:t xml:space="preserve"> </w:t>
      </w:r>
      <w:r w:rsidRPr="00BF516C">
        <w:rPr>
          <w:rtl/>
        </w:rPr>
        <w:t>بما أن المقاول الرئيس هو الجهة التي تتعاقد مع المقاولين من الباطن، ويتولى الإشراف على أدائهم لضمان الجودة والكفاءة، فإنه يتحمل المسؤولية عن الأخطاء التي قد تصدر عنهم</w:t>
      </w:r>
      <w:r w:rsidRPr="00BF516C">
        <w:rPr>
          <w:lang w:bidi="ar-EG"/>
        </w:rPr>
        <w:t>.</w:t>
      </w:r>
    </w:p>
    <w:p w14:paraId="28B01EF4" w14:textId="77777777" w:rsidR="00A32CE1" w:rsidRDefault="00BF516C" w:rsidP="00A32CE1">
      <w:pPr>
        <w:pStyle w:val="ListParagraph"/>
        <w:numPr>
          <w:ilvl w:val="0"/>
          <w:numId w:val="5"/>
        </w:numPr>
      </w:pPr>
      <w:r w:rsidRPr="00A32CE1">
        <w:rPr>
          <w:b/>
          <w:bCs/>
          <w:rtl/>
        </w:rPr>
        <w:t>حوادث العمل</w:t>
      </w:r>
      <w:r w:rsidRPr="00A32CE1">
        <w:rPr>
          <w:b/>
          <w:bCs/>
          <w:lang w:bidi="ar-EG"/>
        </w:rPr>
        <w:t>:</w:t>
      </w:r>
      <w:r w:rsidR="00A32CE1">
        <w:rPr>
          <w:rFonts w:hint="cs"/>
          <w:rtl/>
          <w:lang w:bidi="ar-EG"/>
        </w:rPr>
        <w:t xml:space="preserve"> </w:t>
      </w:r>
      <w:r w:rsidRPr="00BF516C">
        <w:rPr>
          <w:rtl/>
        </w:rPr>
        <w:t>قد يتعرض العاملون في المشروع للحوادث نتيجة سوء اختيار أساليب التنفيذ، أو تدني مستوى أداء العمال، أو عدم ملاءمة ظروف الموقع، أو غيرها من العوامل. ونظرًا لأن المقاول هو المسؤول عن إدارة الموقع وكل ما يجري فيه، فإنه يتحمل المسؤولية القانونية والمهنية عن الحوادث التي تقع داخله</w:t>
      </w:r>
      <w:r w:rsidRPr="00BF516C">
        <w:rPr>
          <w:lang w:bidi="ar-EG"/>
        </w:rPr>
        <w:t>.</w:t>
      </w:r>
    </w:p>
    <w:p w14:paraId="200E378C" w14:textId="1E1B8BB1" w:rsidR="00BF516C" w:rsidRDefault="00BF516C" w:rsidP="00A32CE1">
      <w:pPr>
        <w:pStyle w:val="ListParagraph"/>
        <w:numPr>
          <w:ilvl w:val="0"/>
          <w:numId w:val="5"/>
        </w:numPr>
      </w:pPr>
      <w:r w:rsidRPr="00A32CE1">
        <w:rPr>
          <w:b/>
          <w:bCs/>
          <w:rtl/>
        </w:rPr>
        <w:t>ضعف الكفاءة الإدارية</w:t>
      </w:r>
      <w:r w:rsidRPr="00A32CE1">
        <w:rPr>
          <w:b/>
          <w:bCs/>
          <w:lang w:bidi="ar-EG"/>
        </w:rPr>
        <w:t>:</w:t>
      </w:r>
      <w:r w:rsidR="00A32CE1">
        <w:rPr>
          <w:rFonts w:hint="cs"/>
          <w:rtl/>
          <w:lang w:bidi="ar-EG"/>
        </w:rPr>
        <w:t xml:space="preserve"> </w:t>
      </w:r>
      <w:r w:rsidRPr="00BF516C">
        <w:rPr>
          <w:rtl/>
        </w:rPr>
        <w:t xml:space="preserve">يؤدي عدم قدرة الكوادر الإدارية المؤهلة على أداء مهامها بكفاءة إلى آثار سلبية على المشروع، ويتحمل كل شريك في المشروع تبعات القصور الإداري في نطاق </w:t>
      </w:r>
      <w:r w:rsidRPr="00BF516C">
        <w:rPr>
          <w:rtl/>
        </w:rPr>
        <w:lastRenderedPageBreak/>
        <w:t>مسؤولياته. ولضمان كفاءة العمليات الإدارية، ينبغي اختيار الشخص المناسب في المكان المناسب وفقًا لتخصصه وخبرته، بما يسهم في الحد من المخاطر الإدارية وتحسين أداء المشروع</w:t>
      </w:r>
      <w:r w:rsidRPr="00BF516C">
        <w:rPr>
          <w:lang w:bidi="ar-EG"/>
        </w:rPr>
        <w:t>.</w:t>
      </w:r>
    </w:p>
    <w:p w14:paraId="21CACD29" w14:textId="4B6E21B9" w:rsidR="003F7992" w:rsidRPr="00660D24" w:rsidRDefault="003F7992" w:rsidP="003F7992">
      <w:pPr>
        <w:pStyle w:val="ListParagraph"/>
        <w:numPr>
          <w:ilvl w:val="0"/>
          <w:numId w:val="5"/>
        </w:numPr>
        <w:rPr>
          <w:b/>
          <w:bCs/>
        </w:rPr>
      </w:pPr>
      <w:r w:rsidRPr="003F7992">
        <w:rPr>
          <w:b/>
          <w:bCs/>
          <w:rtl/>
        </w:rPr>
        <w:t>العجز المالي:</w:t>
      </w:r>
      <w:r>
        <w:rPr>
          <w:rFonts w:hint="cs"/>
          <w:b/>
          <w:bCs/>
          <w:rtl/>
        </w:rPr>
        <w:t xml:space="preserve"> </w:t>
      </w:r>
      <w:r>
        <w:rPr>
          <w:rtl/>
        </w:rPr>
        <w:t>ويُقصد به عدم القدرة على توفير الموارد المالية اللازمة لاستكمال تنفيذ المشروع</w:t>
      </w:r>
      <w:r>
        <w:rPr>
          <w:rFonts w:hint="cs"/>
          <w:rtl/>
        </w:rPr>
        <w:t>،</w:t>
      </w:r>
      <w:r>
        <w:rPr>
          <w:rtl/>
        </w:rPr>
        <w:t xml:space="preserve"> ونظرًا لأن العجز المالي قد يؤثر في أي طرف من أطراف المشروع، فإن جميع المشاركين فيه يتحملون مسؤولية الإسهام في ضمان الاستقرار المالي للمشروع، والتأكد من توافر التمويل الكافي بما يضمن الالتزام بمتطلبات المشروع كافة وتحقيق أهدافه المخططة.</w:t>
      </w:r>
    </w:p>
    <w:p w14:paraId="2DA56267" w14:textId="77777777" w:rsidR="00660D24" w:rsidRPr="00660D24" w:rsidRDefault="00660D24" w:rsidP="00660D24">
      <w:pPr>
        <w:rPr>
          <w:b/>
          <w:bCs/>
        </w:rPr>
      </w:pPr>
      <w:r>
        <w:rPr>
          <w:rFonts w:hint="cs"/>
          <w:b/>
          <w:bCs/>
          <w:rtl/>
        </w:rPr>
        <w:t xml:space="preserve">1.4.2 </w:t>
      </w:r>
      <w:r w:rsidRPr="00660D24">
        <w:rPr>
          <w:b/>
          <w:bCs/>
          <w:rtl/>
        </w:rPr>
        <w:t>مرحلة تقييم المخاطر</w:t>
      </w:r>
    </w:p>
    <w:p w14:paraId="3CBCCBE1" w14:textId="339DFE7E" w:rsidR="00660D24" w:rsidRPr="00660D24" w:rsidRDefault="00660D24" w:rsidP="00A65354">
      <w:r w:rsidRPr="00660D24">
        <w:rPr>
          <w:rtl/>
        </w:rPr>
        <w:t>عقب تحديد المخاطر وتصنيفها، تأتي مرحلة تقييمها، حيث يتم تحليل كل خطر من حيث احتمالية حدوثه، وحجم تأثيره، وتوقيت وقوعه المحتمل، فضلًا عن دراسة سبل التخفيف الممكنة للتعامل معه</w:t>
      </w:r>
      <w:r w:rsidRPr="00660D24">
        <w:t xml:space="preserve"> (Risk Management Plan Preparation Guidelines, 2005)</w:t>
      </w:r>
      <w:r w:rsidR="00A65354">
        <w:rPr>
          <w:rFonts w:hint="cs"/>
          <w:rtl/>
        </w:rPr>
        <w:t>،</w:t>
      </w:r>
      <w:r w:rsidRPr="00660D24">
        <w:t xml:space="preserve"> </w:t>
      </w:r>
      <w:r w:rsidRPr="00660D24">
        <w:rPr>
          <w:rtl/>
        </w:rPr>
        <w:t>وتُستخدم عملية تقييم المخاطر لتحديد أولويات المعالجة، بحيث تُعالج المخاطر الأكثر أهمية وتأثيرًا أولًا، تليها الأقل أهمية وفق ترتيب تنازلي يستند إلى درجة خطورتها</w:t>
      </w:r>
      <w:r w:rsidRPr="00660D24">
        <w:t>.</w:t>
      </w:r>
    </w:p>
    <w:p w14:paraId="31E65500" w14:textId="41459F8E" w:rsidR="00660D24" w:rsidRPr="00660D24" w:rsidRDefault="00660D24" w:rsidP="00A65354">
      <w:r w:rsidRPr="00660D24">
        <w:rPr>
          <w:rtl/>
        </w:rPr>
        <w:t>ويرى عبد المنعم، الكاشف، وكاسب (2008) أن درجة الخطر تُقاس بمدى تأثيره في المشروع؛ فكلما ازداد حجم التأثير، زادت أهمية الخطر بالنسبة للمشروع</w:t>
      </w:r>
      <w:r w:rsidR="00A65354">
        <w:rPr>
          <w:rFonts w:hint="cs"/>
          <w:rtl/>
        </w:rPr>
        <w:t>،</w:t>
      </w:r>
      <w:r w:rsidRPr="00660D24">
        <w:rPr>
          <w:rtl/>
        </w:rPr>
        <w:t xml:space="preserve"> وعند تقييم المخاطر، ينبغي مراعاة ثلاثة عناصر أساسية</w:t>
      </w:r>
      <w:r w:rsidRPr="00660D24">
        <w:t xml:space="preserve"> (The Orange Book, 2004)</w:t>
      </w:r>
      <w:r w:rsidR="00A65354">
        <w:rPr>
          <w:rFonts w:hint="cs"/>
          <w:rtl/>
        </w:rPr>
        <w:t>:</w:t>
      </w:r>
    </w:p>
    <w:p w14:paraId="6C57A7CE" w14:textId="77777777" w:rsidR="00660D24" w:rsidRPr="00660D24" w:rsidRDefault="00660D24" w:rsidP="00B440A3">
      <w:pPr>
        <w:pStyle w:val="ListParagraph"/>
        <w:numPr>
          <w:ilvl w:val="0"/>
          <w:numId w:val="6"/>
        </w:numPr>
      </w:pPr>
      <w:r w:rsidRPr="00660D24">
        <w:rPr>
          <w:rtl/>
        </w:rPr>
        <w:t>ضرورة أن تكون آلية تحديد درجة تأثير الخطر واحتمالية وقوعه واضحة ومنظمة وفق منهج محدد</w:t>
      </w:r>
      <w:r w:rsidRPr="00660D24">
        <w:t>.</w:t>
      </w:r>
    </w:p>
    <w:p w14:paraId="79CD7C9F" w14:textId="77777777" w:rsidR="00660D24" w:rsidRPr="00660D24" w:rsidRDefault="00660D24" w:rsidP="00B440A3">
      <w:pPr>
        <w:pStyle w:val="ListParagraph"/>
        <w:numPr>
          <w:ilvl w:val="0"/>
          <w:numId w:val="6"/>
        </w:numPr>
      </w:pPr>
      <w:r w:rsidRPr="00660D24">
        <w:rPr>
          <w:rtl/>
        </w:rPr>
        <w:t>توثيق نتائج تقييم المخاطر بصورة دقيقة، بما يسهل ترتيبها وتصنيفها وفق أهميتها ودرجة تأثيرها</w:t>
      </w:r>
      <w:r w:rsidRPr="00660D24">
        <w:t>.</w:t>
      </w:r>
    </w:p>
    <w:p w14:paraId="5B32EA74" w14:textId="77777777" w:rsidR="00660D24" w:rsidRPr="00660D24" w:rsidRDefault="00660D24" w:rsidP="00B440A3">
      <w:pPr>
        <w:pStyle w:val="ListParagraph"/>
        <w:numPr>
          <w:ilvl w:val="0"/>
          <w:numId w:val="6"/>
        </w:numPr>
      </w:pPr>
      <w:r w:rsidRPr="00660D24">
        <w:rPr>
          <w:rtl/>
        </w:rPr>
        <w:lastRenderedPageBreak/>
        <w:t>التمييز بوضوح بين المخاطر الكامنة</w:t>
      </w:r>
      <w:r w:rsidRPr="00660D24">
        <w:t xml:space="preserve"> (Inherent Risks) </w:t>
      </w:r>
      <w:r w:rsidRPr="00660D24">
        <w:rPr>
          <w:rtl/>
        </w:rPr>
        <w:t>المرتبطة بطبيعة المشروع في حال عدم اتخاذ إجراءات رقابية، والمخاطر المتبقية</w:t>
      </w:r>
      <w:r w:rsidRPr="00660D24">
        <w:t xml:space="preserve"> (Residual Risks) </w:t>
      </w:r>
      <w:r w:rsidRPr="00660D24">
        <w:rPr>
          <w:rtl/>
        </w:rPr>
        <w:t>التي تظل قائمة بعد تطبيق إجراءات الضبط والمعالجة</w:t>
      </w:r>
      <w:r w:rsidRPr="00660D24">
        <w:t>.</w:t>
      </w:r>
    </w:p>
    <w:p w14:paraId="476AE502" w14:textId="46D55576" w:rsidR="00BF516C" w:rsidRPr="00BF516C" w:rsidRDefault="00A65354" w:rsidP="00BD4575">
      <w:r w:rsidRPr="00A65354">
        <w:rPr>
          <w:rtl/>
        </w:rPr>
        <w:t>من الأساليب الشائعة في التقييم النوعي للمخاطر استخدام مصفوفة الاحتمالية/التأثير (</w:t>
      </w:r>
      <w:r w:rsidRPr="00A65354">
        <w:t>Probability/Impact Matrix</w:t>
      </w:r>
      <w:r w:rsidRPr="00A65354">
        <w:rPr>
          <w:rtl/>
        </w:rPr>
        <w:t>)، إذ تسهم هذه الأداة في تحديد مستوى أهمية كل خطر من خلال احتساب احتمالية حدوثه وحجم الأثر المتوقع المترتب عليه، ومن ثم تحديد المخاطر الأكثر تأثيرًا في المشروع (</w:t>
      </w:r>
      <w:r w:rsidRPr="00A65354">
        <w:t>Winch, 2011</w:t>
      </w:r>
      <w:r w:rsidRPr="00A65354">
        <w:rPr>
          <w:rtl/>
        </w:rPr>
        <w:t>)</w:t>
      </w:r>
      <w:r w:rsidR="00BD4575">
        <w:rPr>
          <w:rFonts w:hint="cs"/>
          <w:rtl/>
        </w:rPr>
        <w:t xml:space="preserve">، </w:t>
      </w:r>
      <w:r w:rsidRPr="00A65354">
        <w:rPr>
          <w:rtl/>
        </w:rPr>
        <w:t xml:space="preserve">ويوضح الشكل التالي (1) كيفية تمثيل المصفوفة لمجمل المخاطر المحتملة التي قد </w:t>
      </w:r>
      <w:proofErr w:type="spellStart"/>
      <w:r w:rsidRPr="00A65354">
        <w:rPr>
          <w:rtl/>
        </w:rPr>
        <w:t>يواجهها</w:t>
      </w:r>
      <w:proofErr w:type="spellEnd"/>
      <w:r w:rsidRPr="00A65354">
        <w:rPr>
          <w:rtl/>
        </w:rPr>
        <w:t xml:space="preserve"> المشروع، والتي سبق تحديدها في المرحلة الأولى. ويتم تصنيف هذه المخاطر وفقًا لدرجة احتمالية وقوعها، وكذلك وفقًا لمستوى تأثيرها، حيث تُقسم إلى ثلاثة مستويات رئيسة هي: منخفض، ومتوسط، ومرتفع، وذلك لبيان مدى خطورتها وتأثيرها في المشروع (</w:t>
      </w:r>
      <w:r w:rsidRPr="00A65354">
        <w:t>Pinto, 2016</w:t>
      </w:r>
      <w:r>
        <w:t>,</w:t>
      </w:r>
      <w:r w:rsidRPr="00A65354">
        <w:t xml:space="preserve"> 252</w:t>
      </w:r>
      <w:r w:rsidRPr="00A65354">
        <w:rPr>
          <w:rtl/>
        </w:rPr>
        <w:t>).</w:t>
      </w:r>
    </w:p>
    <w:tbl>
      <w:tblPr>
        <w:tblStyle w:val="TableGrid"/>
        <w:bidiVisual/>
        <w:tblW w:w="0" w:type="auto"/>
        <w:tblInd w:w="398" w:type="dxa"/>
        <w:tblLook w:val="04A0" w:firstRow="1" w:lastRow="0" w:firstColumn="1" w:lastColumn="0" w:noHBand="0" w:noVBand="1"/>
      </w:tblPr>
      <w:tblGrid>
        <w:gridCol w:w="1976"/>
        <w:gridCol w:w="2146"/>
        <w:gridCol w:w="1983"/>
        <w:gridCol w:w="1983"/>
      </w:tblGrid>
      <w:tr w:rsidR="0066719D" w14:paraId="76A634AC" w14:textId="77777777" w:rsidTr="007437A3">
        <w:tc>
          <w:tcPr>
            <w:tcW w:w="1976" w:type="dxa"/>
            <w:tcBorders>
              <w:top w:val="single" w:sz="4" w:space="0" w:color="FFFFFF"/>
              <w:left w:val="single" w:sz="4" w:space="0" w:color="FFFFFF"/>
              <w:right w:val="single" w:sz="4" w:space="0" w:color="FFFFFF"/>
            </w:tcBorders>
          </w:tcPr>
          <w:p w14:paraId="7A883DEC" w14:textId="614A4AC7" w:rsidR="0066719D" w:rsidRDefault="0066719D" w:rsidP="0066719D">
            <w:pPr>
              <w:jc w:val="center"/>
              <w:rPr>
                <w:rtl/>
              </w:rPr>
            </w:pPr>
            <w:r>
              <w:t>Low</w:t>
            </w:r>
          </w:p>
        </w:tc>
        <w:tc>
          <w:tcPr>
            <w:tcW w:w="2146" w:type="dxa"/>
            <w:tcBorders>
              <w:top w:val="single" w:sz="4" w:space="0" w:color="FFFFFF"/>
              <w:left w:val="single" w:sz="4" w:space="0" w:color="FFFFFF"/>
              <w:right w:val="single" w:sz="4" w:space="0" w:color="FFFFFF"/>
            </w:tcBorders>
          </w:tcPr>
          <w:p w14:paraId="57BC73E7" w14:textId="70B805F3" w:rsidR="0066719D" w:rsidRDefault="0066719D" w:rsidP="0066719D">
            <w:pPr>
              <w:jc w:val="center"/>
              <w:rPr>
                <w:rtl/>
              </w:rPr>
            </w:pPr>
            <w:r>
              <w:t>Medium</w:t>
            </w:r>
          </w:p>
        </w:tc>
        <w:tc>
          <w:tcPr>
            <w:tcW w:w="1983" w:type="dxa"/>
            <w:tcBorders>
              <w:top w:val="single" w:sz="4" w:space="0" w:color="FFFFFF"/>
              <w:left w:val="single" w:sz="4" w:space="0" w:color="FFFFFF"/>
              <w:right w:val="single" w:sz="4" w:space="0" w:color="FFFFFF"/>
            </w:tcBorders>
          </w:tcPr>
          <w:p w14:paraId="73B757C8" w14:textId="001F5091" w:rsidR="0066719D" w:rsidRDefault="0066719D" w:rsidP="0066719D">
            <w:pPr>
              <w:jc w:val="center"/>
              <w:rPr>
                <w:rtl/>
              </w:rPr>
            </w:pPr>
            <w:r>
              <w:t>High</w:t>
            </w:r>
          </w:p>
        </w:tc>
        <w:tc>
          <w:tcPr>
            <w:tcW w:w="1983" w:type="dxa"/>
            <w:tcBorders>
              <w:top w:val="single" w:sz="4" w:space="0" w:color="FFFFFF"/>
              <w:left w:val="single" w:sz="4" w:space="0" w:color="FFFFFF"/>
              <w:bottom w:val="single" w:sz="4" w:space="0" w:color="FFFFFF"/>
              <w:right w:val="single" w:sz="4" w:space="0" w:color="FFFFFF"/>
            </w:tcBorders>
          </w:tcPr>
          <w:p w14:paraId="5BAF7EF4" w14:textId="5DD6F4F7" w:rsidR="0066719D" w:rsidRDefault="0092277F" w:rsidP="00C02F67">
            <w:pPr>
              <w:rPr>
                <w:lang w:bidi="ar-EG"/>
              </w:rPr>
            </w:pPr>
            <w:r>
              <w:rPr>
                <w:rFonts w:hint="cs"/>
                <w:noProof/>
                <w:lang w:bidi="ar-EG"/>
              </w:rPr>
              <mc:AlternateContent>
                <mc:Choice Requires="wps">
                  <w:drawing>
                    <wp:anchor distT="0" distB="0" distL="114300" distR="114300" simplePos="0" relativeHeight="251659264" behindDoc="0" locked="0" layoutInCell="1" allowOverlap="1" wp14:anchorId="552C6187" wp14:editId="2511D2C7">
                      <wp:simplePos x="0" y="0"/>
                      <wp:positionH relativeFrom="leftMargin">
                        <wp:posOffset>-536575</wp:posOffset>
                      </wp:positionH>
                      <wp:positionV relativeFrom="paragraph">
                        <wp:posOffset>306705</wp:posOffset>
                      </wp:positionV>
                      <wp:extent cx="885825" cy="6191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885825" cy="619125"/>
                              </a:xfrm>
                              <a:prstGeom prst="rect">
                                <a:avLst/>
                              </a:prstGeom>
                              <a:solidFill>
                                <a:schemeClr val="lt1"/>
                              </a:solidFill>
                              <a:ln w="6350">
                                <a:noFill/>
                              </a:ln>
                            </wps:spPr>
                            <wps:txbx>
                              <w:txbxContent>
                                <w:p w14:paraId="32C00715" w14:textId="594E8134" w:rsidR="006D0172" w:rsidRPr="00085EAA" w:rsidRDefault="006D0172">
                                  <w:pPr>
                                    <w:rPr>
                                      <w:b/>
                                      <w:bCs/>
                                    </w:rPr>
                                  </w:pPr>
                                  <w:r w:rsidRPr="00085EAA">
                                    <w:rPr>
                                      <w:b/>
                                      <w:bCs/>
                                    </w:rPr>
                                    <w:t xml:space="preserve">Impact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52C6187" id="_x0000_t202" coordsize="21600,21600" o:spt="202" path="m,l,21600r21600,l21600,xe">
                      <v:stroke joinstyle="miter"/>
                      <v:path gradientshapeok="t" o:connecttype="rect"/>
                    </v:shapetype>
                    <v:shape id="Text Box 1" o:spid="_x0000_s1026" type="#_x0000_t202" style="position:absolute;left:0;text-align:left;margin-left:-42.25pt;margin-top:24.15pt;width:69.75pt;height:48.75pt;z-index:251659264;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" fillcolor="white [3201]" stroked="f" strokeweight=".5pt">
                      <v:textbox>
                        <w:txbxContent>
                          <w:p w14:paraId="32C00715" w14:textId="594E8134" w:rsidR="006D0172" w:rsidRPr="00085EAA" w:rsidRDefault="006D0172">
                            <w:pPr>
                              <w:rPr>
                                <w:b/>
                                <w:bCs/>
                              </w:rPr>
                            </w:pPr>
                            <w:r w:rsidRPr="00085EAA">
                              <w:rPr>
                                <w:b/>
                                <w:bCs/>
                              </w:rPr>
                              <w:t xml:space="preserve">Impact </w:t>
                            </w:r>
                          </w:p>
                        </w:txbxContent>
                      </v:textbox>
                      <w10:wrap anchorx="margin"/>
                    </v:shape>
                  </w:pict>
                </mc:Fallback>
              </mc:AlternateContent>
            </w:r>
          </w:p>
        </w:tc>
      </w:tr>
      <w:tr w:rsidR="0066719D" w14:paraId="0B9DFC3B" w14:textId="2B08EB84" w:rsidTr="007437A3">
        <w:tc>
          <w:tcPr>
            <w:tcW w:w="1976" w:type="dxa"/>
          </w:tcPr>
          <w:p w14:paraId="15049D30" w14:textId="77777777" w:rsidR="0066719D" w:rsidRDefault="0066719D" w:rsidP="00C02F67">
            <w:pPr>
              <w:rPr>
                <w:rtl/>
              </w:rPr>
            </w:pPr>
          </w:p>
        </w:tc>
        <w:tc>
          <w:tcPr>
            <w:tcW w:w="2146" w:type="dxa"/>
          </w:tcPr>
          <w:p w14:paraId="6D0EF721" w14:textId="77777777" w:rsidR="0066719D" w:rsidRDefault="0066719D" w:rsidP="00C02F67">
            <w:pPr>
              <w:rPr>
                <w:rtl/>
              </w:rPr>
            </w:pPr>
          </w:p>
        </w:tc>
        <w:tc>
          <w:tcPr>
            <w:tcW w:w="1983" w:type="dxa"/>
          </w:tcPr>
          <w:p w14:paraId="722B8BC5" w14:textId="77777777" w:rsidR="0066719D" w:rsidRDefault="0066719D" w:rsidP="00C02F67">
            <w:pPr>
              <w:rPr>
                <w:rtl/>
              </w:rPr>
            </w:pPr>
          </w:p>
        </w:tc>
        <w:tc>
          <w:tcPr>
            <w:tcW w:w="1983" w:type="dxa"/>
            <w:tcBorders>
              <w:top w:val="single" w:sz="4" w:space="0" w:color="FFFFFF"/>
              <w:bottom w:val="single" w:sz="4" w:space="0" w:color="FFFFFF"/>
              <w:right w:val="single" w:sz="4" w:space="0" w:color="FFFFFF"/>
            </w:tcBorders>
          </w:tcPr>
          <w:p w14:paraId="103FEB4A" w14:textId="6F014A12" w:rsidR="0066719D" w:rsidRDefault="0066719D" w:rsidP="00C02F67">
            <w:pPr>
              <w:rPr>
                <w:lang w:bidi="ar-EG"/>
              </w:rPr>
            </w:pPr>
            <w:r>
              <w:rPr>
                <w:lang w:bidi="ar-EG"/>
              </w:rPr>
              <w:t>High</w:t>
            </w:r>
          </w:p>
        </w:tc>
      </w:tr>
      <w:tr w:rsidR="0066719D" w14:paraId="330DDEBE" w14:textId="7F324288" w:rsidTr="007437A3">
        <w:tc>
          <w:tcPr>
            <w:tcW w:w="1976" w:type="dxa"/>
          </w:tcPr>
          <w:p w14:paraId="46E21A0E" w14:textId="77777777" w:rsidR="0066719D" w:rsidRDefault="0066719D" w:rsidP="00C02F67">
            <w:pPr>
              <w:rPr>
                <w:rtl/>
              </w:rPr>
            </w:pPr>
          </w:p>
        </w:tc>
        <w:tc>
          <w:tcPr>
            <w:tcW w:w="2146" w:type="dxa"/>
          </w:tcPr>
          <w:p w14:paraId="6B0E74E2" w14:textId="77777777" w:rsidR="0066719D" w:rsidRDefault="0066719D" w:rsidP="00C02F67">
            <w:pPr>
              <w:rPr>
                <w:rtl/>
              </w:rPr>
            </w:pPr>
          </w:p>
        </w:tc>
        <w:tc>
          <w:tcPr>
            <w:tcW w:w="1983" w:type="dxa"/>
          </w:tcPr>
          <w:p w14:paraId="24A6EE3A" w14:textId="77777777" w:rsidR="0066719D" w:rsidRDefault="0066719D" w:rsidP="00C02F67">
            <w:pPr>
              <w:rPr>
                <w:rtl/>
              </w:rPr>
            </w:pPr>
          </w:p>
        </w:tc>
        <w:tc>
          <w:tcPr>
            <w:tcW w:w="1983" w:type="dxa"/>
            <w:tcBorders>
              <w:top w:val="single" w:sz="4" w:space="0" w:color="FFFFFF"/>
              <w:bottom w:val="single" w:sz="4" w:space="0" w:color="FFFFFF"/>
              <w:right w:val="single" w:sz="4" w:space="0" w:color="FFFFFF"/>
            </w:tcBorders>
          </w:tcPr>
          <w:p w14:paraId="462F54A4" w14:textId="2E45D184" w:rsidR="0066719D" w:rsidRDefault="0066719D" w:rsidP="00C02F67">
            <w:pPr>
              <w:rPr>
                <w:rtl/>
              </w:rPr>
            </w:pPr>
            <w:r>
              <w:t>Medium</w:t>
            </w:r>
          </w:p>
        </w:tc>
      </w:tr>
      <w:tr w:rsidR="0066719D" w14:paraId="0C412BA9" w14:textId="20CEED86" w:rsidTr="007437A3">
        <w:tc>
          <w:tcPr>
            <w:tcW w:w="1976" w:type="dxa"/>
          </w:tcPr>
          <w:p w14:paraId="3626F74A" w14:textId="77777777" w:rsidR="0066719D" w:rsidRDefault="0066719D" w:rsidP="00C02F67">
            <w:pPr>
              <w:rPr>
                <w:rtl/>
              </w:rPr>
            </w:pPr>
          </w:p>
        </w:tc>
        <w:tc>
          <w:tcPr>
            <w:tcW w:w="2146" w:type="dxa"/>
          </w:tcPr>
          <w:p w14:paraId="0FE9AAAD" w14:textId="77777777" w:rsidR="0066719D" w:rsidRDefault="0066719D" w:rsidP="00C02F67">
            <w:pPr>
              <w:rPr>
                <w:rtl/>
              </w:rPr>
            </w:pPr>
          </w:p>
        </w:tc>
        <w:tc>
          <w:tcPr>
            <w:tcW w:w="1983" w:type="dxa"/>
          </w:tcPr>
          <w:p w14:paraId="12456BB1" w14:textId="77777777" w:rsidR="0066719D" w:rsidRDefault="0066719D" w:rsidP="00C02F67">
            <w:pPr>
              <w:rPr>
                <w:rtl/>
              </w:rPr>
            </w:pPr>
          </w:p>
        </w:tc>
        <w:tc>
          <w:tcPr>
            <w:tcW w:w="1983" w:type="dxa"/>
            <w:tcBorders>
              <w:top w:val="single" w:sz="4" w:space="0" w:color="FFFFFF"/>
              <w:bottom w:val="single" w:sz="4" w:space="0" w:color="FFFFFF"/>
              <w:right w:val="single" w:sz="4" w:space="0" w:color="FFFFFF"/>
            </w:tcBorders>
          </w:tcPr>
          <w:p w14:paraId="3D7AEE45" w14:textId="0186449F" w:rsidR="0066719D" w:rsidRDefault="0066719D" w:rsidP="00C02F67">
            <w:pPr>
              <w:rPr>
                <w:rtl/>
              </w:rPr>
            </w:pPr>
            <w:r>
              <w:t>Low</w:t>
            </w:r>
          </w:p>
        </w:tc>
      </w:tr>
    </w:tbl>
    <w:p w14:paraId="312B491F" w14:textId="15DAFDFE" w:rsidR="00C02F67" w:rsidRDefault="0066719D" w:rsidP="0066719D">
      <w:pPr>
        <w:jc w:val="center"/>
        <w:rPr>
          <w:b/>
          <w:bCs/>
          <w:rtl/>
        </w:rPr>
      </w:pPr>
      <w:r w:rsidRPr="00085EAA">
        <w:rPr>
          <w:b/>
          <w:bCs/>
        </w:rPr>
        <w:t>Possibility</w:t>
      </w:r>
    </w:p>
    <w:p w14:paraId="2FC3B996" w14:textId="49ED8761" w:rsidR="00085905" w:rsidRPr="00085905" w:rsidRDefault="00085905" w:rsidP="00085905">
      <w:pPr>
        <w:jc w:val="center"/>
        <w:rPr>
          <w:b/>
          <w:bCs/>
          <w:sz w:val="24"/>
          <w:szCs w:val="24"/>
        </w:rPr>
      </w:pPr>
      <w:proofErr w:type="gramStart"/>
      <w:r w:rsidRPr="00085905">
        <w:rPr>
          <w:rFonts w:hint="cs"/>
          <w:b/>
          <w:bCs/>
          <w:sz w:val="24"/>
          <w:szCs w:val="24"/>
          <w:rtl/>
        </w:rPr>
        <w:t>شكل(</w:t>
      </w:r>
      <w:proofErr w:type="gramEnd"/>
      <w:r w:rsidRPr="00085905">
        <w:rPr>
          <w:rFonts w:hint="cs"/>
          <w:b/>
          <w:bCs/>
          <w:sz w:val="24"/>
          <w:szCs w:val="24"/>
          <w:rtl/>
        </w:rPr>
        <w:t xml:space="preserve">1) </w:t>
      </w:r>
      <w:r w:rsidRPr="00085905">
        <w:rPr>
          <w:b/>
          <w:bCs/>
          <w:sz w:val="24"/>
          <w:szCs w:val="24"/>
          <w:rtl/>
        </w:rPr>
        <w:t>مصفوفة احتمالية وتأثير المخاطر</w:t>
      </w:r>
    </w:p>
    <w:p w14:paraId="47895E90" w14:textId="6AFD072F" w:rsidR="00764428" w:rsidRPr="00764428" w:rsidRDefault="00764428" w:rsidP="00764428">
      <w:pPr>
        <w:rPr>
          <w:lang w:bidi="ar-EG"/>
        </w:rPr>
      </w:pPr>
      <w:r w:rsidRPr="00764428">
        <w:rPr>
          <w:rtl/>
        </w:rPr>
        <w:t>استنادًا إلى شدة تأثير المخاطر على المشروع، يتم تصنيف المخاطر إلى ثلاث درجات رئيسة باستخدام مصفوفة الاحتمالية والتأثير</w:t>
      </w:r>
      <w:r w:rsidRPr="00764428">
        <w:rPr>
          <w:lang w:bidi="ar-EG"/>
        </w:rPr>
        <w:t xml:space="preserve"> </w:t>
      </w:r>
      <w:r w:rsidR="0001212D">
        <w:rPr>
          <w:rFonts w:hint="cs"/>
          <w:rtl/>
          <w:lang w:bidi="ar-EG"/>
        </w:rPr>
        <w:t xml:space="preserve">(موسى وآخرون، </w:t>
      </w:r>
      <w:proofErr w:type="gramStart"/>
      <w:r w:rsidR="0001212D">
        <w:rPr>
          <w:rFonts w:hint="cs"/>
          <w:rtl/>
          <w:lang w:bidi="ar-EG"/>
        </w:rPr>
        <w:t xml:space="preserve">2012؛ </w:t>
      </w:r>
      <w:r w:rsidRPr="00764428">
        <w:rPr>
          <w:lang w:bidi="ar-EG"/>
        </w:rPr>
        <w:t xml:space="preserve"> </w:t>
      </w:r>
      <w:r w:rsidR="0001212D">
        <w:rPr>
          <w:lang w:bidi="ar-EG"/>
        </w:rPr>
        <w:t>(</w:t>
      </w:r>
      <w:proofErr w:type="gramEnd"/>
      <w:r w:rsidRPr="00764428">
        <w:rPr>
          <w:lang w:bidi="ar-EG"/>
        </w:rPr>
        <w:t>Caltrans, 2012</w:t>
      </w:r>
      <w:r w:rsidRPr="00764428">
        <w:rPr>
          <w:rtl/>
        </w:rPr>
        <w:t>، وذلك على النحو الآتي</w:t>
      </w:r>
      <w:r w:rsidRPr="00764428">
        <w:rPr>
          <w:lang w:bidi="ar-EG"/>
        </w:rPr>
        <w:t>:</w:t>
      </w:r>
    </w:p>
    <w:p w14:paraId="7BFDA289" w14:textId="6F0D2B96" w:rsidR="00764428" w:rsidRPr="00764428" w:rsidRDefault="00764428" w:rsidP="00B440A3">
      <w:pPr>
        <w:pStyle w:val="ListParagraph"/>
        <w:numPr>
          <w:ilvl w:val="0"/>
          <w:numId w:val="7"/>
        </w:numPr>
        <w:rPr>
          <w:lang w:bidi="ar-EG"/>
        </w:rPr>
      </w:pPr>
      <w:r w:rsidRPr="00085905">
        <w:rPr>
          <w:b/>
          <w:bCs/>
          <w:rtl/>
        </w:rPr>
        <w:lastRenderedPageBreak/>
        <w:t>المخاطر الشديدة</w:t>
      </w:r>
      <w:r w:rsidRPr="00085905">
        <w:rPr>
          <w:b/>
          <w:bCs/>
          <w:lang w:bidi="ar-EG"/>
        </w:rPr>
        <w:t>:</w:t>
      </w:r>
      <w:r w:rsidR="00085905">
        <w:rPr>
          <w:rFonts w:hint="cs"/>
          <w:rtl/>
          <w:lang w:bidi="ar-EG"/>
        </w:rPr>
        <w:t xml:space="preserve"> </w:t>
      </w:r>
      <w:r w:rsidRPr="00764428">
        <w:rPr>
          <w:rtl/>
        </w:rPr>
        <w:t>وهي المخاطر التي قد يؤدي وقوعها إلى فشل المشروع أو توقفه بشكل كامل. ويتم التعرف على هذه المخاطر في المراحل المبكرة والعمل على إدارتها ومعالجتها بصورة استباقية</w:t>
      </w:r>
      <w:r w:rsidRPr="00764428">
        <w:rPr>
          <w:lang w:bidi="ar-EG"/>
        </w:rPr>
        <w:t>.</w:t>
      </w:r>
    </w:p>
    <w:p w14:paraId="4C515502" w14:textId="042A90CB" w:rsidR="00764428" w:rsidRPr="00764428" w:rsidRDefault="00764428" w:rsidP="00B440A3">
      <w:pPr>
        <w:pStyle w:val="ListParagraph"/>
        <w:numPr>
          <w:ilvl w:val="0"/>
          <w:numId w:val="7"/>
        </w:numPr>
        <w:rPr>
          <w:lang w:bidi="ar-EG"/>
        </w:rPr>
      </w:pPr>
      <w:r w:rsidRPr="00085905">
        <w:rPr>
          <w:b/>
          <w:bCs/>
          <w:rtl/>
        </w:rPr>
        <w:t>المخاطر المتوسطة</w:t>
      </w:r>
      <w:r w:rsidRPr="00085905">
        <w:rPr>
          <w:b/>
          <w:bCs/>
          <w:lang w:bidi="ar-EG"/>
        </w:rPr>
        <w:t>:</w:t>
      </w:r>
      <w:r w:rsidR="00085905">
        <w:rPr>
          <w:rFonts w:hint="cs"/>
          <w:rtl/>
          <w:lang w:bidi="ar-EG"/>
        </w:rPr>
        <w:t xml:space="preserve"> </w:t>
      </w:r>
      <w:r w:rsidRPr="00764428">
        <w:rPr>
          <w:rtl/>
        </w:rPr>
        <w:t>وهي المخاطر التي قد تتسبب في تعرض المشروع لضغوط مالية أو اضطراره إلى الحصول على تمويل إضافي، ويتم التعامل مع هذه المخاطر وفقًا للموارد والإمكانات الزمنية والمالية المتاحة</w:t>
      </w:r>
      <w:r w:rsidRPr="00764428">
        <w:rPr>
          <w:lang w:bidi="ar-EG"/>
        </w:rPr>
        <w:t>.</w:t>
      </w:r>
    </w:p>
    <w:p w14:paraId="673715A6" w14:textId="31734BBA" w:rsidR="00764428" w:rsidRPr="00764428" w:rsidRDefault="00764428" w:rsidP="00B440A3">
      <w:pPr>
        <w:pStyle w:val="ListParagraph"/>
        <w:numPr>
          <w:ilvl w:val="0"/>
          <w:numId w:val="7"/>
        </w:numPr>
        <w:rPr>
          <w:lang w:bidi="ar-EG"/>
        </w:rPr>
      </w:pPr>
      <w:r w:rsidRPr="00085905">
        <w:rPr>
          <w:b/>
          <w:bCs/>
          <w:rtl/>
        </w:rPr>
        <w:t>المخاطر الضعيفة</w:t>
      </w:r>
      <w:r w:rsidRPr="00085905">
        <w:rPr>
          <w:b/>
          <w:bCs/>
          <w:lang w:bidi="ar-EG"/>
        </w:rPr>
        <w:t>:</w:t>
      </w:r>
      <w:r w:rsidR="00085905">
        <w:rPr>
          <w:rFonts w:hint="cs"/>
          <w:rtl/>
          <w:lang w:bidi="ar-EG"/>
        </w:rPr>
        <w:t xml:space="preserve"> </w:t>
      </w:r>
      <w:r w:rsidRPr="00764428">
        <w:rPr>
          <w:rtl/>
        </w:rPr>
        <w:t>وهي المخاطر التي يمكن تحمل آثارها المالية من خلال السيولة المتوافرة داخل المشروع، وبالتالي لا تتطلب تدخلًا عاجلًا أو إجراءات معالجة فورية في الوقت الحالي</w:t>
      </w:r>
      <w:r w:rsidRPr="00764428">
        <w:rPr>
          <w:lang w:bidi="ar-EG"/>
        </w:rPr>
        <w:t>.</w:t>
      </w:r>
    </w:p>
    <w:p w14:paraId="71DD6E4C" w14:textId="261C3A64" w:rsidR="001D3608" w:rsidRDefault="00764428" w:rsidP="009F1E90">
      <w:pPr>
        <w:rPr>
          <w:rtl/>
          <w:lang w:bidi="ar-EG"/>
        </w:rPr>
      </w:pPr>
      <w:r w:rsidRPr="00764428">
        <w:rPr>
          <w:rtl/>
        </w:rPr>
        <w:t>وفي ضوء ما سبق، يتضح أن التحليل النوعي للمخاطر المحددة في المرحلة الأولى يُعد عنصرًا أساسيًا لتحديد احتمالية حدوث الخطر ومستوى تأثيره، ومن ثم اتخاذ القرارات المناسبة بشأن درجة خطورته وآليات التعامل معه. ويوضح الشكل (2) تصنيف المخاطر وفقًا لاحتمالية حدوثها ومدى تأثيرها في المشروع</w:t>
      </w:r>
      <w:r w:rsidRPr="00764428">
        <w:rPr>
          <w:lang w:bidi="ar-EG"/>
        </w:rPr>
        <w:t xml:space="preserve"> (Titi, 2010)</w:t>
      </w:r>
      <w:r w:rsidR="00085905">
        <w:rPr>
          <w:rFonts w:hint="cs"/>
          <w:rtl/>
          <w:lang w:bidi="ar-EG"/>
        </w:rPr>
        <w:t>.</w:t>
      </w:r>
    </w:p>
    <w:p w14:paraId="475FFA07" w14:textId="7AB57C99" w:rsidR="006353FA" w:rsidRDefault="001D3608" w:rsidP="00DC507B">
      <w:pPr>
        <w:jc w:val="center"/>
        <w:rPr>
          <w:rtl/>
          <w:lang w:bidi="ar-EG"/>
        </w:rPr>
      </w:pPr>
      <w:r>
        <w:rPr>
          <w:noProof/>
          <w:rtl/>
          <w:lang w:val="ar-EG" w:bidi="ar-EG"/>
        </w:rPr>
        <mc:AlternateContent>
          <mc:Choice Requires="wps">
            <w:drawing>
              <wp:anchor distT="0" distB="0" distL="114300" distR="114300" simplePos="0" relativeHeight="251660288" behindDoc="0" locked="0" layoutInCell="1" allowOverlap="1" wp14:anchorId="6BEEE3C7" wp14:editId="1A5637C1">
                <wp:simplePos x="0" y="0"/>
                <wp:positionH relativeFrom="column">
                  <wp:posOffset>802005</wp:posOffset>
                </wp:positionH>
                <wp:positionV relativeFrom="paragraph">
                  <wp:posOffset>203200</wp:posOffset>
                </wp:positionV>
                <wp:extent cx="19050" cy="2809875"/>
                <wp:effectExtent l="19050" t="19050" r="19050" b="28575"/>
                <wp:wrapNone/>
                <wp:docPr id="3" name="Straight Connector 3"/>
                <wp:cNvGraphicFramePr/>
                <a:graphic xmlns:a="http://schemas.openxmlformats.org/drawingml/2006/main">
                  <a:graphicData uri="http://schemas.microsoft.com/office/word/2010/wordprocessingShape">
                    <wps:wsp>
                      <wps:cNvCnPr/>
                      <wps:spPr>
                        <a:xfrm flipH="1">
                          <a:off x="0" y="0"/>
                          <a:ext cx="19050" cy="28098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2901C2" id="Straight Connector 3"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15pt,16pt" to="64.65pt,2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" strokecolor="black [3213]" strokeweight="2.25pt">
                <v:stroke joinstyle="miter"/>
              </v:line>
            </w:pict>
          </mc:Fallback>
        </mc:AlternateContent>
      </w:r>
      <w:r w:rsidR="00F66FC6">
        <w:rPr>
          <w:noProof/>
          <w:rtl/>
          <w:lang w:val="ar-EG" w:bidi="ar-EG"/>
        </w:rPr>
        <mc:AlternateContent>
          <mc:Choice Requires="wps">
            <w:drawing>
              <wp:anchor distT="0" distB="0" distL="114300" distR="114300" simplePos="0" relativeHeight="251673600" behindDoc="0" locked="0" layoutInCell="1" allowOverlap="1" wp14:anchorId="5127C9A8" wp14:editId="78816E17">
                <wp:simplePos x="0" y="0"/>
                <wp:positionH relativeFrom="column">
                  <wp:posOffset>3623310</wp:posOffset>
                </wp:positionH>
                <wp:positionV relativeFrom="paragraph">
                  <wp:posOffset>194310</wp:posOffset>
                </wp:positionV>
                <wp:extent cx="1771650" cy="4762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771650" cy="476250"/>
                        </a:xfrm>
                        <a:prstGeom prst="rect">
                          <a:avLst/>
                        </a:prstGeom>
                        <a:solidFill>
                          <a:sysClr val="window" lastClr="FFFFFF"/>
                        </a:solidFill>
                        <a:ln w="6350">
                          <a:noFill/>
                        </a:ln>
                      </wps:spPr>
                      <wps:txbx>
                        <w:txbxContent>
                          <w:p w14:paraId="73C7461F" w14:textId="0C4A6372" w:rsidR="006D0172" w:rsidRDefault="006D0172" w:rsidP="00F66FC6">
                            <w:r>
                              <w:t>High Risk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127C9A8" id="Text Box 14" o:spid="_x0000_s1027" type="#_x0000_t202" style="position:absolute;left:0;text-align:left;margin-left:285.3pt;margin-top:15.3pt;width:139.5pt;height:3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" fillcolor="window" stroked="f" strokeweight=".5pt">
                <v:textbox>
                  <w:txbxContent>
                    <w:p w14:paraId="73C7461F" w14:textId="0C4A6372" w:rsidR="006D0172" w:rsidRDefault="006D0172" w:rsidP="00F66FC6">
                      <w:r>
                        <w:t>High Risk</w:t>
                      </w:r>
                    </w:p>
                  </w:txbxContent>
                </v:textbox>
              </v:shape>
            </w:pict>
          </mc:Fallback>
        </mc:AlternateContent>
      </w:r>
      <w:r w:rsidR="00F66FC6">
        <w:rPr>
          <w:noProof/>
          <w:rtl/>
          <w:lang w:val="ar-EG" w:bidi="ar-EG"/>
        </w:rPr>
        <mc:AlternateContent>
          <mc:Choice Requires="wps">
            <w:drawing>
              <wp:anchor distT="0" distB="0" distL="114300" distR="114300" simplePos="0" relativeHeight="251669504" behindDoc="0" locked="0" layoutInCell="1" allowOverlap="1" wp14:anchorId="5E723B9D" wp14:editId="5ED3F702">
                <wp:simplePos x="0" y="0"/>
                <wp:positionH relativeFrom="column">
                  <wp:posOffset>1002030</wp:posOffset>
                </wp:positionH>
                <wp:positionV relativeFrom="paragraph">
                  <wp:posOffset>170815</wp:posOffset>
                </wp:positionV>
                <wp:extent cx="1771650" cy="4762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771650" cy="476250"/>
                        </a:xfrm>
                        <a:prstGeom prst="rect">
                          <a:avLst/>
                        </a:prstGeom>
                        <a:solidFill>
                          <a:schemeClr val="lt1"/>
                        </a:solidFill>
                        <a:ln w="6350">
                          <a:noFill/>
                        </a:ln>
                      </wps:spPr>
                      <wps:txbx>
                        <w:txbxContent>
                          <w:p w14:paraId="537756F0" w14:textId="00BF0825" w:rsidR="006D0172" w:rsidRDefault="006D0172">
                            <w:r>
                              <w:t>Minor Manger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723B9D" id="Text Box 12" o:spid="_x0000_s1028" type="#_x0000_t202" style="position:absolute;left:0;text-align:left;margin-left:78.9pt;margin-top:13.45pt;width:139.5pt;height:3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" fillcolor="white [3201]" stroked="f" strokeweight=".5pt">
                <v:textbox>
                  <w:txbxContent>
                    <w:p w14:paraId="537756F0" w14:textId="00BF0825" w:rsidR="006D0172" w:rsidRDefault="006D0172">
                      <w:r>
                        <w:t>Minor Manger</w:t>
                      </w:r>
                    </w:p>
                  </w:txbxContent>
                </v:textbox>
              </v:shape>
            </w:pict>
          </mc:Fallback>
        </mc:AlternateContent>
      </w:r>
      <w:r w:rsidR="00DC507B">
        <w:rPr>
          <w:noProof/>
          <w:rtl/>
          <w:lang w:val="ar-EG" w:bidi="ar-EG"/>
        </w:rPr>
        <mc:AlternateContent>
          <mc:Choice Requires="wps">
            <w:drawing>
              <wp:anchor distT="0" distB="0" distL="114300" distR="114300" simplePos="0" relativeHeight="251666432" behindDoc="0" locked="0" layoutInCell="1" allowOverlap="1" wp14:anchorId="35CD6066" wp14:editId="5365619F">
                <wp:simplePos x="0" y="0"/>
                <wp:positionH relativeFrom="column">
                  <wp:posOffset>3240405</wp:posOffset>
                </wp:positionH>
                <wp:positionV relativeFrom="paragraph">
                  <wp:posOffset>389890</wp:posOffset>
                </wp:positionV>
                <wp:extent cx="0" cy="619125"/>
                <wp:effectExtent l="19050" t="19050" r="19050" b="9525"/>
                <wp:wrapNone/>
                <wp:docPr id="9" name="Straight Connector 9"/>
                <wp:cNvGraphicFramePr/>
                <a:graphic xmlns:a="http://schemas.openxmlformats.org/drawingml/2006/main">
                  <a:graphicData uri="http://schemas.microsoft.com/office/word/2010/wordprocessingShape">
                    <wps:wsp>
                      <wps:cNvCnPr/>
                      <wps:spPr>
                        <a:xfrm flipV="1">
                          <a:off x="0" y="0"/>
                          <a:ext cx="0" cy="6191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860B41" id="Straight Connector 9"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255.15pt,30.7pt" to="255.15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" strokecolor="black [3213]" strokeweight="2.25pt">
                <v:stroke joinstyle="miter"/>
              </v:line>
            </w:pict>
          </mc:Fallback>
        </mc:AlternateContent>
      </w:r>
    </w:p>
    <w:p w14:paraId="7C4F1DF8" w14:textId="6CE3D028" w:rsidR="00DC507B" w:rsidRDefault="00DC507B" w:rsidP="00DC507B">
      <w:pPr>
        <w:jc w:val="center"/>
        <w:rPr>
          <w:rtl/>
          <w:lang w:bidi="ar-EG"/>
        </w:rPr>
      </w:pPr>
    </w:p>
    <w:p w14:paraId="15368F39" w14:textId="79E56BC5" w:rsidR="00DC507B" w:rsidRDefault="00F66FC6" w:rsidP="00DC507B">
      <w:pPr>
        <w:jc w:val="center"/>
        <w:rPr>
          <w:rtl/>
          <w:lang w:bidi="ar-EG"/>
        </w:rPr>
      </w:pPr>
      <w:r>
        <w:rPr>
          <w:noProof/>
          <w:rtl/>
          <w:lang w:val="ar-EG" w:bidi="ar-EG"/>
        </w:rPr>
        <mc:AlternateContent>
          <mc:Choice Requires="wps">
            <w:drawing>
              <wp:anchor distT="0" distB="0" distL="114300" distR="114300" simplePos="0" relativeHeight="251668480" behindDoc="0" locked="0" layoutInCell="1" allowOverlap="1" wp14:anchorId="7164625E" wp14:editId="735F0546">
                <wp:simplePos x="0" y="0"/>
                <wp:positionH relativeFrom="column">
                  <wp:posOffset>-1007745</wp:posOffset>
                </wp:positionH>
                <wp:positionV relativeFrom="paragraph">
                  <wp:posOffset>458470</wp:posOffset>
                </wp:positionV>
                <wp:extent cx="1628775" cy="56197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1628775" cy="561975"/>
                        </a:xfrm>
                        <a:prstGeom prst="rect">
                          <a:avLst/>
                        </a:prstGeom>
                        <a:solidFill>
                          <a:schemeClr val="lt1"/>
                        </a:solidFill>
                        <a:ln w="6350">
                          <a:noFill/>
                        </a:ln>
                      </wps:spPr>
                      <wps:txbx>
                        <w:txbxContent>
                          <w:p w14:paraId="4AFB5EB8" w14:textId="7C1D7ADE" w:rsidR="006D0172" w:rsidRDefault="006D0172">
                            <w:pPr>
                              <w:rPr>
                                <w:lang w:bidi="ar-EG"/>
                              </w:rPr>
                            </w:pPr>
                            <w:r>
                              <w:rPr>
                                <w:rFonts w:hint="cs"/>
                                <w:rtl/>
                                <w:lang w:bidi="ar-EG"/>
                              </w:rPr>
                              <w:t>المخاطر المحتملة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64625E" id="Text Box 11" o:spid="_x0000_s1029" type="#_x0000_t202" style="position:absolute;left:0;text-align:left;margin-left:-79.35pt;margin-top:36.1pt;width:128.25pt;height:44.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" fillcolor="white [3201]" stroked="f" strokeweight=".5pt">
                <v:textbox>
                  <w:txbxContent>
                    <w:p w14:paraId="4AFB5EB8" w14:textId="7C1D7ADE" w:rsidR="006D0172" w:rsidRDefault="006D0172">
                      <w:pPr>
                        <w:rPr>
                          <w:lang w:bidi="ar-EG"/>
                        </w:rPr>
                      </w:pPr>
                      <w:r>
                        <w:rPr>
                          <w:rFonts w:hint="cs"/>
                          <w:rtl/>
                          <w:lang w:bidi="ar-EG"/>
                        </w:rPr>
                        <w:t>المخاطر المحتملة</w:t>
                      </w:r>
                    </w:p>
                  </w:txbxContent>
                </v:textbox>
              </v:shape>
            </w:pict>
          </mc:Fallback>
        </mc:AlternateContent>
      </w:r>
      <w:r w:rsidR="00DC507B">
        <w:rPr>
          <w:noProof/>
          <w:rtl/>
          <w:lang w:val="ar-EG" w:bidi="ar-EG"/>
        </w:rPr>
        <mc:AlternateContent>
          <mc:Choice Requires="wps">
            <w:drawing>
              <wp:anchor distT="0" distB="0" distL="114300" distR="114300" simplePos="0" relativeHeight="251662336" behindDoc="0" locked="0" layoutInCell="1" allowOverlap="1" wp14:anchorId="46BEA361" wp14:editId="1F5A3994">
                <wp:simplePos x="0" y="0"/>
                <wp:positionH relativeFrom="column">
                  <wp:posOffset>2335530</wp:posOffset>
                </wp:positionH>
                <wp:positionV relativeFrom="paragraph">
                  <wp:posOffset>58420</wp:posOffset>
                </wp:positionV>
                <wp:extent cx="1866900" cy="9239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1866900" cy="92392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06C8F6" id="Rectangle 5" o:spid="_x0000_s1026" style="position:absolute;margin-left:183.9pt;margin-top:4.6pt;width:147pt;height:72.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" filled="f" strokecolor="black [3213]" strokeweight="2.25pt"/>
            </w:pict>
          </mc:Fallback>
        </mc:AlternateContent>
      </w:r>
    </w:p>
    <w:p w14:paraId="3A34D791" w14:textId="05F48ABA" w:rsidR="00DC507B" w:rsidRDefault="00DC507B" w:rsidP="00DC507B">
      <w:pPr>
        <w:rPr>
          <w:rtl/>
          <w:lang w:bidi="ar-EG"/>
        </w:rPr>
      </w:pPr>
      <w:r>
        <w:rPr>
          <w:noProof/>
          <w:rtl/>
          <w:lang w:val="ar-EG" w:bidi="ar-EG"/>
        </w:rPr>
        <mc:AlternateContent>
          <mc:Choice Requires="wps">
            <w:drawing>
              <wp:anchor distT="0" distB="0" distL="114300" distR="114300" simplePos="0" relativeHeight="251664384" behindDoc="0" locked="0" layoutInCell="1" allowOverlap="1" wp14:anchorId="6D29CAB0" wp14:editId="635FB303">
                <wp:simplePos x="0" y="0"/>
                <wp:positionH relativeFrom="column">
                  <wp:posOffset>4211954</wp:posOffset>
                </wp:positionH>
                <wp:positionV relativeFrom="paragraph">
                  <wp:posOffset>35560</wp:posOffset>
                </wp:positionV>
                <wp:extent cx="942975" cy="0"/>
                <wp:effectExtent l="0" t="19050" r="28575" b="19050"/>
                <wp:wrapNone/>
                <wp:docPr id="7" name="Straight Connector 7"/>
                <wp:cNvGraphicFramePr/>
                <a:graphic xmlns:a="http://schemas.openxmlformats.org/drawingml/2006/main">
                  <a:graphicData uri="http://schemas.microsoft.com/office/word/2010/wordprocessingShape">
                    <wps:wsp>
                      <wps:cNvCnPr/>
                      <wps:spPr>
                        <a:xfrm>
                          <a:off x="0" y="0"/>
                          <a:ext cx="94297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CB744B" id="Straight Connector 7"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31.65pt,2.8pt" to="405.9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" strokecolor="black [3213]" strokeweight="2.25pt">
                <v:stroke joinstyle="miter"/>
              </v:line>
            </w:pict>
          </mc:Fallback>
        </mc:AlternateContent>
      </w:r>
      <w:r>
        <w:rPr>
          <w:noProof/>
          <w:rtl/>
          <w:lang w:val="ar-EG" w:bidi="ar-EG"/>
        </w:rPr>
        <mc:AlternateContent>
          <mc:Choice Requires="wps">
            <w:drawing>
              <wp:anchor distT="0" distB="0" distL="114300" distR="114300" simplePos="0" relativeHeight="251663360" behindDoc="0" locked="0" layoutInCell="1" allowOverlap="1" wp14:anchorId="1FB37DB2" wp14:editId="69636888">
                <wp:simplePos x="0" y="0"/>
                <wp:positionH relativeFrom="column">
                  <wp:posOffset>1306830</wp:posOffset>
                </wp:positionH>
                <wp:positionV relativeFrom="paragraph">
                  <wp:posOffset>45085</wp:posOffset>
                </wp:positionV>
                <wp:extent cx="1028700" cy="0"/>
                <wp:effectExtent l="19050" t="19050" r="0" b="19050"/>
                <wp:wrapNone/>
                <wp:docPr id="6" name="Straight Connector 6"/>
                <wp:cNvGraphicFramePr/>
                <a:graphic xmlns:a="http://schemas.openxmlformats.org/drawingml/2006/main">
                  <a:graphicData uri="http://schemas.microsoft.com/office/word/2010/wordprocessingShape">
                    <wps:wsp>
                      <wps:cNvCnPr/>
                      <wps:spPr>
                        <a:xfrm flipH="1">
                          <a:off x="0" y="0"/>
                          <a:ext cx="10287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7EA4FF" id="Straight Connector 6"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102.9pt,3.55pt" to="183.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" strokecolor="black [3213]" strokeweight="2.25pt">
                <v:stroke joinstyle="miter"/>
              </v:line>
            </w:pict>
          </mc:Fallback>
        </mc:AlternateContent>
      </w:r>
      <w:r>
        <w:rPr>
          <w:rFonts w:hint="cs"/>
          <w:rtl/>
          <w:lang w:bidi="ar-EG"/>
        </w:rPr>
        <w:t xml:space="preserve">                           مساحة الخطر المعتدل</w:t>
      </w:r>
    </w:p>
    <w:p w14:paraId="38982459" w14:textId="65CD1238" w:rsidR="00DC507B" w:rsidRDefault="00F66FC6" w:rsidP="00DC507B">
      <w:pPr>
        <w:jc w:val="center"/>
        <w:rPr>
          <w:rtl/>
          <w:lang w:bidi="ar-EG"/>
        </w:rPr>
      </w:pPr>
      <w:r>
        <w:rPr>
          <w:noProof/>
          <w:rtl/>
          <w:lang w:val="ar-EG" w:bidi="ar-EG"/>
        </w:rPr>
        <mc:AlternateContent>
          <mc:Choice Requires="wps">
            <w:drawing>
              <wp:anchor distT="0" distB="0" distL="114300" distR="114300" simplePos="0" relativeHeight="251671552" behindDoc="0" locked="0" layoutInCell="1" allowOverlap="1" wp14:anchorId="0740E795" wp14:editId="04B7F07B">
                <wp:simplePos x="0" y="0"/>
                <wp:positionH relativeFrom="column">
                  <wp:posOffset>1118235</wp:posOffset>
                </wp:positionH>
                <wp:positionV relativeFrom="paragraph">
                  <wp:posOffset>180340</wp:posOffset>
                </wp:positionV>
                <wp:extent cx="1771650" cy="4762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771650" cy="476250"/>
                        </a:xfrm>
                        <a:prstGeom prst="rect">
                          <a:avLst/>
                        </a:prstGeom>
                        <a:solidFill>
                          <a:sysClr val="window" lastClr="FFFFFF"/>
                        </a:solidFill>
                        <a:ln w="6350">
                          <a:noFill/>
                        </a:ln>
                      </wps:spPr>
                      <wps:txbx>
                        <w:txbxContent>
                          <w:p w14:paraId="1E3F671E" w14:textId="77777777" w:rsidR="006D0172" w:rsidRDefault="006D0172" w:rsidP="00F66FC6">
                            <w:r>
                              <w:t>Minor Manger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40E795" id="Text Box 13" o:spid="_x0000_s1030" type="#_x0000_t202" style="position:absolute;left:0;text-align:left;margin-left:88.05pt;margin-top:14.2pt;width:139.5pt;height:3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" fillcolor="window" stroked="f" strokeweight=".5pt">
                <v:textbox>
                  <w:txbxContent>
                    <w:p w14:paraId="1E3F671E" w14:textId="77777777" w:rsidR="006D0172" w:rsidRDefault="006D0172" w:rsidP="00F66FC6">
                      <w:r>
                        <w:t>Minor Manger</w:t>
                      </w:r>
                    </w:p>
                  </w:txbxContent>
                </v:textbox>
              </v:shape>
            </w:pict>
          </mc:Fallback>
        </mc:AlternateContent>
      </w:r>
      <w:r w:rsidR="00DC507B">
        <w:rPr>
          <w:noProof/>
          <w:rtl/>
          <w:lang w:val="ar-EG" w:bidi="ar-EG"/>
        </w:rPr>
        <mc:AlternateContent>
          <mc:Choice Requires="wps">
            <w:drawing>
              <wp:anchor distT="0" distB="0" distL="114300" distR="114300" simplePos="0" relativeHeight="251665408" behindDoc="0" locked="0" layoutInCell="1" allowOverlap="1" wp14:anchorId="30FA56D6" wp14:editId="4CDD073B">
                <wp:simplePos x="0" y="0"/>
                <wp:positionH relativeFrom="column">
                  <wp:posOffset>3259455</wp:posOffset>
                </wp:positionH>
                <wp:positionV relativeFrom="paragraph">
                  <wp:posOffset>41275</wp:posOffset>
                </wp:positionV>
                <wp:extent cx="0" cy="609600"/>
                <wp:effectExtent l="19050" t="0" r="19050" b="19050"/>
                <wp:wrapNone/>
                <wp:docPr id="8" name="Straight Connector 8"/>
                <wp:cNvGraphicFramePr/>
                <a:graphic xmlns:a="http://schemas.openxmlformats.org/drawingml/2006/main">
                  <a:graphicData uri="http://schemas.microsoft.com/office/word/2010/wordprocessingShape">
                    <wps:wsp>
                      <wps:cNvCnPr/>
                      <wps:spPr>
                        <a:xfrm>
                          <a:off x="0" y="0"/>
                          <a:ext cx="0" cy="60960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C6F4A7"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56.65pt,3.25pt" to="256.65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" strokecolor="black [3213]" strokeweight="2.25pt">
                <v:stroke joinstyle="miter"/>
              </v:line>
            </w:pict>
          </mc:Fallback>
        </mc:AlternateContent>
      </w:r>
    </w:p>
    <w:p w14:paraId="7565D627" w14:textId="29EB1145" w:rsidR="00DC507B" w:rsidRDefault="00DC507B" w:rsidP="00DC507B">
      <w:pPr>
        <w:jc w:val="center"/>
        <w:rPr>
          <w:rtl/>
          <w:lang w:bidi="ar-EG"/>
        </w:rPr>
      </w:pPr>
      <w:r>
        <w:rPr>
          <w:noProof/>
          <w:rtl/>
          <w:lang w:val="ar-EG" w:bidi="ar-EG"/>
        </w:rPr>
        <mc:AlternateContent>
          <mc:Choice Requires="wps">
            <w:drawing>
              <wp:anchor distT="0" distB="0" distL="114300" distR="114300" simplePos="0" relativeHeight="251667456" behindDoc="0" locked="0" layoutInCell="1" allowOverlap="1" wp14:anchorId="3A023CB6" wp14:editId="566B414B">
                <wp:simplePos x="0" y="0"/>
                <wp:positionH relativeFrom="column">
                  <wp:posOffset>4335779</wp:posOffset>
                </wp:positionH>
                <wp:positionV relativeFrom="paragraph">
                  <wp:posOffset>285115</wp:posOffset>
                </wp:positionV>
                <wp:extent cx="1019175" cy="0"/>
                <wp:effectExtent l="0" t="76200" r="9525" b="95250"/>
                <wp:wrapNone/>
                <wp:docPr id="10" name="Straight Arrow Connector 10"/>
                <wp:cNvGraphicFramePr/>
                <a:graphic xmlns:a="http://schemas.openxmlformats.org/drawingml/2006/main">
                  <a:graphicData uri="http://schemas.microsoft.com/office/word/2010/wordprocessingShape">
                    <wps:wsp>
                      <wps:cNvCnPr/>
                      <wps:spPr>
                        <a:xfrm>
                          <a:off x="0" y="0"/>
                          <a:ext cx="1019175"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9554E66" id="_x0000_t32" coordsize="21600,21600" o:spt="32" o:oned="t" path="m,l21600,21600e" filled="f">
                <v:path arrowok="t" fillok="f" o:connecttype="none"/>
                <o:lock v:ext="edit" shapetype="t"/>
              </v:shapetype>
              <v:shape id="Straight Arrow Connector 10" o:spid="_x0000_s1026" type="#_x0000_t32" style="position:absolute;margin-left:341.4pt;margin-top:22.45pt;width:80.2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" strokecolor="black [3213]" strokeweight="1.5pt">
                <v:stroke endarrow="block" joinstyle="miter"/>
              </v:shape>
            </w:pict>
          </mc:Fallback>
        </mc:AlternateContent>
      </w:r>
    </w:p>
    <w:p w14:paraId="4C305DEC" w14:textId="42DA47B9" w:rsidR="00DC507B" w:rsidRDefault="00DC507B" w:rsidP="001835E7">
      <w:pPr>
        <w:jc w:val="center"/>
        <w:rPr>
          <w:b/>
          <w:bCs/>
          <w:sz w:val="24"/>
          <w:szCs w:val="24"/>
          <w:rtl/>
          <w:lang w:bidi="ar-EG"/>
        </w:rPr>
      </w:pPr>
      <w:r w:rsidRPr="001835E7">
        <w:rPr>
          <w:rFonts w:hint="cs"/>
          <w:b/>
          <w:bCs/>
          <w:noProof/>
          <w:sz w:val="24"/>
          <w:szCs w:val="24"/>
          <w:rtl/>
          <w:lang w:val="ar-EG" w:bidi="ar-EG"/>
        </w:rPr>
        <mc:AlternateContent>
          <mc:Choice Requires="wps">
            <w:drawing>
              <wp:anchor distT="0" distB="0" distL="114300" distR="114300" simplePos="0" relativeHeight="251661312" behindDoc="0" locked="0" layoutInCell="1" allowOverlap="1" wp14:anchorId="611091B1" wp14:editId="36337626">
                <wp:simplePos x="0" y="0"/>
                <wp:positionH relativeFrom="column">
                  <wp:posOffset>810895</wp:posOffset>
                </wp:positionH>
                <wp:positionV relativeFrom="paragraph">
                  <wp:posOffset>5080</wp:posOffset>
                </wp:positionV>
                <wp:extent cx="4105275" cy="0"/>
                <wp:effectExtent l="0" t="19050" r="28575" b="19050"/>
                <wp:wrapNone/>
                <wp:docPr id="4" name="Straight Connector 4"/>
                <wp:cNvGraphicFramePr/>
                <a:graphic xmlns:a="http://schemas.openxmlformats.org/drawingml/2006/main">
                  <a:graphicData uri="http://schemas.microsoft.com/office/word/2010/wordprocessingShape">
                    <wps:wsp>
                      <wps:cNvCnPr/>
                      <wps:spPr>
                        <a:xfrm>
                          <a:off x="0" y="0"/>
                          <a:ext cx="4105275"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70E384"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3.85pt,.4pt" to="38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" strokecolor="black [3213]" strokeweight="2.25pt">
                <v:stroke joinstyle="miter"/>
              </v:line>
            </w:pict>
          </mc:Fallback>
        </mc:AlternateContent>
      </w:r>
      <w:r w:rsidR="001835E7" w:rsidRPr="001835E7">
        <w:rPr>
          <w:rFonts w:hint="cs"/>
          <w:b/>
          <w:bCs/>
          <w:sz w:val="24"/>
          <w:szCs w:val="24"/>
          <w:rtl/>
          <w:lang w:bidi="ar-EG"/>
        </w:rPr>
        <w:t xml:space="preserve">شكل(2) </w:t>
      </w:r>
      <w:r w:rsidR="001835E7" w:rsidRPr="001835E7">
        <w:rPr>
          <w:b/>
          <w:bCs/>
          <w:sz w:val="24"/>
          <w:szCs w:val="24"/>
          <w:rtl/>
        </w:rPr>
        <w:t>تصنيف المخاطر وفقًا للاحتمالية والتأثير</w:t>
      </w:r>
      <w:r w:rsidR="001835E7" w:rsidRPr="001835E7">
        <w:rPr>
          <w:b/>
          <w:bCs/>
          <w:sz w:val="24"/>
          <w:szCs w:val="24"/>
          <w:lang w:bidi="ar-EG"/>
        </w:rPr>
        <w:t xml:space="preserve"> (Al-Titi, 2010)</w:t>
      </w:r>
    </w:p>
    <w:p w14:paraId="243F8399" w14:textId="77777777" w:rsidR="000D3847" w:rsidRPr="000D3847" w:rsidRDefault="000D3847" w:rsidP="000D3847">
      <w:pPr>
        <w:rPr>
          <w:lang w:bidi="ar-EG"/>
        </w:rPr>
      </w:pPr>
      <w:r w:rsidRPr="000D3847">
        <w:rPr>
          <w:rtl/>
        </w:rPr>
        <w:lastRenderedPageBreak/>
        <w:t>يعتمد التحليل الكمي للمخاطر، والمعروف أيضًا بالتقييم الكمي، على تقدير مدى نجاح المشروع في الالتزام بالجدول الزمني المحدد، والميزانية المعتمدة، ومعايير الجودة المطلوبة. ويُستخدم في هذا النوع من التحليل عدد من الأساليب مثل تحليل الحساسية وتحليل الاحتمالات، حيث يتم قياس أي زيادة محتملة في التكلفة عن التقدير المخطط له للمشروع، أو أي تمدد في المدة الزمنية من خلال إضافة مدد تنفيذية إضافية، فضلًا عن تقييم درجة الانحراف عن مستوى الجودة المطلوبة في التنفيذ</w:t>
      </w:r>
      <w:r w:rsidRPr="000D3847">
        <w:rPr>
          <w:lang w:bidi="ar-EG"/>
        </w:rPr>
        <w:t xml:space="preserve"> (Smith, Merna &amp; Jobling, 2014).</w:t>
      </w:r>
    </w:p>
    <w:p w14:paraId="33A85C53" w14:textId="1C4BC335" w:rsidR="000D3847" w:rsidRDefault="000D3847" w:rsidP="000D3847">
      <w:pPr>
        <w:rPr>
          <w:rtl/>
          <w:lang w:bidi="ar-EG"/>
        </w:rPr>
      </w:pPr>
      <w:r w:rsidRPr="000D3847">
        <w:rPr>
          <w:rtl/>
        </w:rPr>
        <w:t xml:space="preserve">ويُعد التحليل الكمي للمخاطر جزءًا من منهجيات إدارة المشروعات الحديثة كما أشار إليه </w:t>
      </w:r>
      <w:r w:rsidRPr="000D3847">
        <w:rPr>
          <w:lang w:bidi="ar-EG"/>
        </w:rPr>
        <w:t>A Guide to the Project Management Body of Knowledge (PMBOK Guide)</w:t>
      </w:r>
      <w:r w:rsidRPr="000D3847">
        <w:rPr>
          <w:rtl/>
        </w:rPr>
        <w:t xml:space="preserve">، حيث يتم تطبيقه من خلال مجموعة من المدخلات والأدوات والمخرجات المنظمة، وذلك كما هو موضح في </w:t>
      </w:r>
      <w:proofErr w:type="gramStart"/>
      <w:r w:rsidRPr="000D3847">
        <w:rPr>
          <w:rtl/>
        </w:rPr>
        <w:t>الشكل</w:t>
      </w:r>
      <w:r>
        <w:rPr>
          <w:rFonts w:hint="cs"/>
          <w:rtl/>
          <w:lang w:bidi="ar-EG"/>
        </w:rPr>
        <w:t>(</w:t>
      </w:r>
      <w:proofErr w:type="gramEnd"/>
      <w:r>
        <w:rPr>
          <w:rFonts w:hint="cs"/>
          <w:rtl/>
          <w:lang w:bidi="ar-EG"/>
        </w:rPr>
        <w:t>3).</w:t>
      </w:r>
    </w:p>
    <w:p w14:paraId="74AF4A89" w14:textId="2BD2FC9E" w:rsidR="000D3847" w:rsidRPr="000D3847" w:rsidRDefault="000D3847" w:rsidP="000D3847">
      <w:pPr>
        <w:jc w:val="center"/>
        <w:rPr>
          <w:lang w:bidi="ar-EG"/>
        </w:rPr>
      </w:pPr>
      <w:r>
        <w:rPr>
          <w:noProof/>
          <w:lang w:bidi="ar-EG"/>
        </w:rPr>
        <w:drawing>
          <wp:inline distT="0" distB="0" distL="0" distR="0" wp14:anchorId="58321629" wp14:editId="117AA52C">
            <wp:extent cx="5394960" cy="2685415"/>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8C020A3.tmp"/>
                    <pic:cNvPicPr/>
                  </pic:nvPicPr>
                  <pic:blipFill>
                    <a:blip r:embed="rId9">
                      <a:extLst>
                        <a:ext uri="{BEBA8EAE-BF5A-486C-A8C5-ECC9F3942E4B}">
                          <a14:imgProps xmlns:a14="http://schemas.microsoft.com/office/drawing/2010/main">
                            <a14:imgLayer r:embed="rId10">
                              <a14:imgEffect>
                                <a14:sharpenSoften amount="50000"/>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5394960" cy="2685415"/>
                    </a:xfrm>
                    <a:prstGeom prst="rect">
                      <a:avLst/>
                    </a:prstGeom>
                  </pic:spPr>
                </pic:pic>
              </a:graphicData>
            </a:graphic>
          </wp:inline>
        </w:drawing>
      </w:r>
    </w:p>
    <w:p w14:paraId="1162B0EC" w14:textId="3A6123FE" w:rsidR="000D3847" w:rsidRDefault="000D3847" w:rsidP="000D3847">
      <w:pPr>
        <w:jc w:val="center"/>
        <w:rPr>
          <w:b/>
          <w:bCs/>
          <w:sz w:val="24"/>
          <w:szCs w:val="24"/>
          <w:rtl/>
          <w:lang w:bidi="ar-EG"/>
        </w:rPr>
      </w:pPr>
      <w:r>
        <w:rPr>
          <w:rFonts w:hint="cs"/>
          <w:b/>
          <w:bCs/>
          <w:sz w:val="24"/>
          <w:szCs w:val="24"/>
          <w:rtl/>
          <w:lang w:bidi="ar-EG"/>
        </w:rPr>
        <w:t xml:space="preserve">شكل(3) </w:t>
      </w:r>
      <w:r w:rsidRPr="000D3847">
        <w:rPr>
          <w:b/>
          <w:bCs/>
          <w:sz w:val="24"/>
          <w:szCs w:val="24"/>
          <w:rtl/>
        </w:rPr>
        <w:t>خطوات تطبيق التحليل الكمي للمخاطر من خلال المدخلات والأدوات والمخرجات</w:t>
      </w:r>
      <w:r w:rsidRPr="000D3847">
        <w:rPr>
          <w:b/>
          <w:bCs/>
          <w:sz w:val="24"/>
          <w:szCs w:val="24"/>
          <w:lang w:bidi="ar-EG"/>
        </w:rPr>
        <w:t xml:space="preserve"> (PMBOK, 2008)</w:t>
      </w:r>
    </w:p>
    <w:p w14:paraId="5B1944B6" w14:textId="0DA2FC2F" w:rsidR="000763F0" w:rsidRPr="000763F0" w:rsidRDefault="000763F0" w:rsidP="000763F0">
      <w:pPr>
        <w:rPr>
          <w:lang w:bidi="ar-EG"/>
        </w:rPr>
      </w:pPr>
      <w:r w:rsidRPr="000763F0">
        <w:rPr>
          <w:rtl/>
        </w:rPr>
        <w:t xml:space="preserve">تنقسم هذه الطريقة إلى منهجين رئيسين هما: المنهج الإحصائي والمنهج الاحتمالي. ويعتمد المنهج الإحصائي على استخدام الأساليب الإحصائية في تقييم وتحليل المخاطر، بينما يستند المنهج </w:t>
      </w:r>
      <w:r w:rsidRPr="000763F0">
        <w:rPr>
          <w:rtl/>
        </w:rPr>
        <w:lastRenderedPageBreak/>
        <w:t>الاحتمالي إلى تحليل الاحتمالات، وتحليل شجرة القرار، وتحليل الحساسية في تقدير المخاطر</w:t>
      </w:r>
      <w:r w:rsidRPr="000763F0">
        <w:rPr>
          <w:lang w:bidi="ar-EG"/>
        </w:rPr>
        <w:t xml:space="preserve"> (Azri, 2011)</w:t>
      </w:r>
      <w:r>
        <w:rPr>
          <w:rFonts w:hint="cs"/>
          <w:rtl/>
          <w:lang w:bidi="ar-EG"/>
        </w:rPr>
        <w:t>.</w:t>
      </w:r>
    </w:p>
    <w:p w14:paraId="736DF0BA" w14:textId="6F181747" w:rsidR="000763F0" w:rsidRDefault="000763F0" w:rsidP="000763F0">
      <w:pPr>
        <w:rPr>
          <w:rtl/>
          <w:lang w:bidi="ar-EG"/>
        </w:rPr>
      </w:pPr>
      <w:r w:rsidRPr="000763F0">
        <w:rPr>
          <w:rtl/>
        </w:rPr>
        <w:t>وتتكون عملية التحليل الكمي للمخاطر من مرحلتين أساسيتين؛ ففي المرحلة الأولى يتم إعداد مصفوفة لقياس الاحتمالية والتأثير والنتائج المترتبة على المخاطر، مع تحديد قوة كل خطر ومدى تأثيره في المشروع. أما المرحلة الثانية فتتضمن تقدير القيمة الكمية لكل خطر وفقًا لدرجة تأثيره الكلي في المشروع، بالإضافة إلى تقييم أثره على عوامل نجاح المشروع المختلفة، وذلك من خلال حساب معامل الخطر باستخدام المعادلة الآتية</w:t>
      </w:r>
      <w:r w:rsidRPr="000763F0">
        <w:rPr>
          <w:lang w:bidi="ar-EG"/>
        </w:rPr>
        <w:t>:</w:t>
      </w:r>
    </w:p>
    <w:p w14:paraId="0A41E78C" w14:textId="3123583A" w:rsidR="000763F0" w:rsidRPr="000763F0" w:rsidRDefault="000763F0" w:rsidP="000763F0">
      <w:pPr>
        <w:jc w:val="center"/>
        <w:rPr>
          <w:rFonts w:asciiTheme="majorBidi" w:hAnsiTheme="majorBidi" w:cstheme="majorBidi"/>
          <w:sz w:val="36"/>
          <w:szCs w:val="36"/>
          <w:lang w:bidi="ar-EG"/>
        </w:rPr>
      </w:pPr>
      <w:r>
        <w:rPr>
          <w:rFonts w:asciiTheme="majorBidi" w:hAnsiTheme="majorBidi" w:cstheme="majorBidi"/>
          <w:sz w:val="36"/>
          <w:szCs w:val="36"/>
          <w:lang w:bidi="ar-EG"/>
        </w:rPr>
        <w:t>RF=PF+CF-(PF)(CF)</w:t>
      </w:r>
    </w:p>
    <w:p w14:paraId="62F5AF66" w14:textId="75EFC3B0" w:rsidR="000763F0" w:rsidRPr="000763F0" w:rsidRDefault="000763F0" w:rsidP="000763F0">
      <w:pPr>
        <w:rPr>
          <w:lang w:bidi="ar-EG"/>
        </w:rPr>
      </w:pPr>
      <w:r w:rsidRPr="000763F0">
        <w:rPr>
          <w:rtl/>
        </w:rPr>
        <w:t>حيث إن</w:t>
      </w:r>
      <w:r w:rsidRPr="000763F0">
        <w:rPr>
          <w:lang w:bidi="ar-EG"/>
        </w:rPr>
        <w:t>:</w:t>
      </w:r>
      <w:r w:rsidRPr="000763F0">
        <w:rPr>
          <w:lang w:bidi="ar-EG"/>
        </w:rPr>
        <w:br/>
      </w:r>
      <w:proofErr w:type="gramStart"/>
      <w:r w:rsidRPr="000763F0">
        <w:rPr>
          <w:lang w:bidi="ar-EG"/>
        </w:rPr>
        <w:t>RF</w:t>
      </w:r>
      <w:r w:rsidR="00D858EE">
        <w:rPr>
          <w:rFonts w:hint="cs"/>
          <w:rtl/>
          <w:lang w:bidi="ar-EG"/>
        </w:rPr>
        <w:t xml:space="preserve"> </w:t>
      </w:r>
      <w:r w:rsidRPr="000763F0">
        <w:rPr>
          <w:lang w:bidi="ar-EG"/>
        </w:rPr>
        <w:t xml:space="preserve"> </w:t>
      </w:r>
      <w:r w:rsidR="00D858EE">
        <w:rPr>
          <w:rFonts w:hint="cs"/>
          <w:rtl/>
          <w:lang w:bidi="ar-EG"/>
        </w:rPr>
        <w:t>=</w:t>
      </w:r>
      <w:proofErr w:type="gramEnd"/>
      <w:r w:rsidRPr="000763F0">
        <w:rPr>
          <w:lang w:bidi="ar-EG"/>
        </w:rPr>
        <w:t xml:space="preserve"> </w:t>
      </w:r>
      <w:r w:rsidRPr="000763F0">
        <w:rPr>
          <w:rtl/>
        </w:rPr>
        <w:t>معامل الخطر</w:t>
      </w:r>
      <w:r w:rsidRPr="000763F0">
        <w:rPr>
          <w:lang w:bidi="ar-EG"/>
        </w:rPr>
        <w:t xml:space="preserve"> (Risk Factor)</w:t>
      </w:r>
      <w:r w:rsidRPr="000763F0">
        <w:rPr>
          <w:lang w:bidi="ar-EG"/>
        </w:rPr>
        <w:br/>
      </w:r>
      <w:proofErr w:type="gramStart"/>
      <w:r w:rsidRPr="000763F0">
        <w:rPr>
          <w:lang w:bidi="ar-EG"/>
        </w:rPr>
        <w:t>PF</w:t>
      </w:r>
      <w:r w:rsidR="00D858EE">
        <w:rPr>
          <w:rFonts w:hint="cs"/>
          <w:rtl/>
          <w:lang w:bidi="ar-EG"/>
        </w:rPr>
        <w:t xml:space="preserve"> </w:t>
      </w:r>
      <w:r w:rsidRPr="000763F0">
        <w:rPr>
          <w:lang w:bidi="ar-EG"/>
        </w:rPr>
        <w:t xml:space="preserve"> </w:t>
      </w:r>
      <w:r w:rsidR="00D858EE">
        <w:rPr>
          <w:rFonts w:hint="cs"/>
          <w:rtl/>
          <w:lang w:bidi="ar-EG"/>
        </w:rPr>
        <w:t>=</w:t>
      </w:r>
      <w:proofErr w:type="gramEnd"/>
      <w:r w:rsidR="00D858EE">
        <w:rPr>
          <w:rFonts w:hint="cs"/>
          <w:rtl/>
          <w:lang w:bidi="ar-EG"/>
        </w:rPr>
        <w:t xml:space="preserve"> </w:t>
      </w:r>
      <w:r w:rsidRPr="000763F0">
        <w:rPr>
          <w:rtl/>
        </w:rPr>
        <w:t>احتمالية حدوث الخطر</w:t>
      </w:r>
      <w:r w:rsidRPr="000763F0">
        <w:rPr>
          <w:lang w:bidi="ar-EG"/>
        </w:rPr>
        <w:t xml:space="preserve"> (Probability Factor)</w:t>
      </w:r>
      <w:r w:rsidRPr="000763F0">
        <w:rPr>
          <w:lang w:bidi="ar-EG"/>
        </w:rPr>
        <w:br/>
      </w:r>
      <w:proofErr w:type="gramStart"/>
      <w:r w:rsidRPr="000763F0">
        <w:rPr>
          <w:lang w:bidi="ar-EG"/>
        </w:rPr>
        <w:t xml:space="preserve">CF </w:t>
      </w:r>
      <w:r w:rsidR="00D858EE">
        <w:rPr>
          <w:rFonts w:hint="cs"/>
          <w:rtl/>
          <w:lang w:bidi="ar-EG"/>
        </w:rPr>
        <w:t xml:space="preserve"> =</w:t>
      </w:r>
      <w:proofErr w:type="gramEnd"/>
      <w:r w:rsidRPr="000763F0">
        <w:rPr>
          <w:lang w:bidi="ar-EG"/>
        </w:rPr>
        <w:t xml:space="preserve"> </w:t>
      </w:r>
      <w:r w:rsidRPr="000763F0">
        <w:rPr>
          <w:rtl/>
        </w:rPr>
        <w:t>معامل تأثير الخطر</w:t>
      </w:r>
      <w:r w:rsidRPr="000763F0">
        <w:rPr>
          <w:lang w:bidi="ar-EG"/>
        </w:rPr>
        <w:t xml:space="preserve"> (Consequence Factor)</w:t>
      </w:r>
    </w:p>
    <w:p w14:paraId="31EB0370" w14:textId="3B45D150" w:rsidR="00BA7B4E" w:rsidRPr="00BA7B4E" w:rsidRDefault="00BA7B4E" w:rsidP="00B440A3">
      <w:pPr>
        <w:pStyle w:val="ListParagraph"/>
        <w:numPr>
          <w:ilvl w:val="0"/>
          <w:numId w:val="8"/>
        </w:numPr>
        <w:rPr>
          <w:lang w:bidi="ar-EG"/>
        </w:rPr>
      </w:pPr>
      <w:r w:rsidRPr="00BA7B4E">
        <w:rPr>
          <w:b/>
          <w:bCs/>
          <w:rtl/>
        </w:rPr>
        <w:t>معامل الخطر</w:t>
      </w:r>
      <w:r w:rsidRPr="00BA7B4E">
        <w:rPr>
          <w:b/>
          <w:bCs/>
          <w:lang w:bidi="ar-EG"/>
        </w:rPr>
        <w:t xml:space="preserve"> (RF – Risk Factor)</w:t>
      </w:r>
      <w:r w:rsidR="00CE5C5E">
        <w:rPr>
          <w:rFonts w:hint="cs"/>
          <w:b/>
          <w:bCs/>
          <w:rtl/>
          <w:lang w:bidi="ar-EG"/>
        </w:rPr>
        <w:t>:</w:t>
      </w:r>
    </w:p>
    <w:p w14:paraId="74AA60D9" w14:textId="23F8C7A6" w:rsidR="001D3608" w:rsidRPr="00BA7B4E" w:rsidRDefault="00BA7B4E" w:rsidP="009F1E90">
      <w:pPr>
        <w:rPr>
          <w:lang w:bidi="ar-EG"/>
        </w:rPr>
      </w:pPr>
      <w:r w:rsidRPr="00BA7B4E">
        <w:rPr>
          <w:rtl/>
        </w:rPr>
        <w:t>يُعبِّر معامل الخطر</w:t>
      </w:r>
      <w:r w:rsidRPr="00BA7B4E">
        <w:rPr>
          <w:lang w:bidi="ar-EG"/>
        </w:rPr>
        <w:t xml:space="preserve"> (RF) </w:t>
      </w:r>
      <w:r w:rsidRPr="00BA7B4E">
        <w:rPr>
          <w:rtl/>
        </w:rPr>
        <w:t>عن المستوى الكمي لدرجة الخطورة المرتبطة بالمخاطر المحتملة في المشروع، ويتم حسابه من خلال احتمالية الفشل</w:t>
      </w:r>
      <w:r w:rsidRPr="00BA7B4E">
        <w:rPr>
          <w:lang w:bidi="ar-EG"/>
        </w:rPr>
        <w:t xml:space="preserve"> (PF) </w:t>
      </w:r>
      <w:r w:rsidRPr="00BA7B4E">
        <w:rPr>
          <w:rtl/>
        </w:rPr>
        <w:t>وتأثيره المتوقع</w:t>
      </w:r>
      <w:r w:rsidRPr="00BA7B4E">
        <w:rPr>
          <w:lang w:bidi="ar-EG"/>
        </w:rPr>
        <w:t xml:space="preserve"> (CF) </w:t>
      </w:r>
      <w:r w:rsidRPr="00BA7B4E">
        <w:rPr>
          <w:rtl/>
        </w:rPr>
        <w:t>وفقًا للمعادلة التحليلية المستخدمة في تقييم المخاطر</w:t>
      </w:r>
      <w:r w:rsidRPr="00BA7B4E">
        <w:rPr>
          <w:lang w:bidi="ar-EG"/>
        </w:rPr>
        <w:t>.</w:t>
      </w:r>
    </w:p>
    <w:p w14:paraId="7C69576D" w14:textId="76415C29" w:rsidR="00BA7B4E" w:rsidRDefault="00BA7B4E" w:rsidP="00B440A3">
      <w:pPr>
        <w:pStyle w:val="ListParagraph"/>
        <w:numPr>
          <w:ilvl w:val="0"/>
          <w:numId w:val="8"/>
        </w:numPr>
        <w:rPr>
          <w:lang w:bidi="ar-EG"/>
        </w:rPr>
      </w:pPr>
      <w:r w:rsidRPr="00BA7B4E">
        <w:rPr>
          <w:b/>
          <w:bCs/>
          <w:rtl/>
        </w:rPr>
        <w:t>احتمالية الفشل</w:t>
      </w:r>
      <w:r w:rsidRPr="00BA7B4E">
        <w:rPr>
          <w:b/>
          <w:bCs/>
          <w:lang w:bidi="ar-EG"/>
        </w:rPr>
        <w:t xml:space="preserve"> (PF – Probability of Failure)</w:t>
      </w:r>
      <w:r w:rsidR="00CE5C5E">
        <w:rPr>
          <w:rFonts w:hint="cs"/>
          <w:b/>
          <w:bCs/>
          <w:rtl/>
          <w:lang w:bidi="ar-EG"/>
        </w:rPr>
        <w:t>:</w:t>
      </w:r>
    </w:p>
    <w:p w14:paraId="4A9642C0" w14:textId="17ADAA42" w:rsidR="00BA7B4E" w:rsidRPr="00BA7B4E" w:rsidRDefault="00BA7B4E" w:rsidP="00BA7B4E">
      <w:pPr>
        <w:rPr>
          <w:lang w:bidi="ar-EG"/>
        </w:rPr>
      </w:pPr>
      <w:r w:rsidRPr="00BA7B4E">
        <w:rPr>
          <w:rtl/>
        </w:rPr>
        <w:t>تمثل احتمالية حدوث الخطر، ويتم حسابها من خلال جمع قيم احتمالية الفشل المرتبطة بعوامل نجاح المشروع المختلفة، ثم قسمة الناتج على عدد تلك العوامل</w:t>
      </w:r>
      <w:r w:rsidRPr="00BA7B4E">
        <w:rPr>
          <w:lang w:bidi="ar-EG"/>
        </w:rPr>
        <w:t>.</w:t>
      </w:r>
    </w:p>
    <w:p w14:paraId="5E92A91F" w14:textId="2514BDBE" w:rsidR="00BA7B4E" w:rsidRDefault="00BA7B4E" w:rsidP="00B440A3">
      <w:pPr>
        <w:pStyle w:val="ListParagraph"/>
        <w:numPr>
          <w:ilvl w:val="0"/>
          <w:numId w:val="8"/>
        </w:numPr>
        <w:rPr>
          <w:lang w:bidi="ar-EG"/>
        </w:rPr>
      </w:pPr>
      <w:r w:rsidRPr="00BA7B4E">
        <w:rPr>
          <w:b/>
          <w:bCs/>
          <w:rtl/>
        </w:rPr>
        <w:lastRenderedPageBreak/>
        <w:t>نتائج الفشل</w:t>
      </w:r>
      <w:r w:rsidRPr="00BA7B4E">
        <w:rPr>
          <w:b/>
          <w:bCs/>
          <w:lang w:bidi="ar-EG"/>
        </w:rPr>
        <w:t xml:space="preserve"> (CF – Consequences of Failure)</w:t>
      </w:r>
      <w:r w:rsidR="00CE5C5E">
        <w:rPr>
          <w:rFonts w:hint="cs"/>
          <w:b/>
          <w:bCs/>
          <w:rtl/>
          <w:lang w:bidi="ar-EG"/>
        </w:rPr>
        <w:t>:</w:t>
      </w:r>
    </w:p>
    <w:p w14:paraId="018B93C0" w14:textId="41A47E6B" w:rsidR="00BA7B4E" w:rsidRPr="00BA7B4E" w:rsidRDefault="00BA7B4E" w:rsidP="00883128">
      <w:pPr>
        <w:rPr>
          <w:lang w:bidi="ar-EG"/>
        </w:rPr>
      </w:pPr>
      <w:r w:rsidRPr="00BA7B4E">
        <w:rPr>
          <w:rtl/>
        </w:rPr>
        <w:t>تشير إلى حجم التأثير المتوقع في حالة حدوث الخطر، ويتم احتسابها من خلال جمع قيم الآثار السلبية المحتملة على عوامل نجاح المشروع وقسمة الناتج على عددها</w:t>
      </w:r>
      <w:r w:rsidRPr="00BA7B4E">
        <w:rPr>
          <w:lang w:bidi="ar-EG"/>
        </w:rPr>
        <w:t>.</w:t>
      </w:r>
    </w:p>
    <w:p w14:paraId="0E095BF7" w14:textId="4361D211" w:rsidR="00BA7B4E" w:rsidRPr="00BA7B4E" w:rsidRDefault="00BA7B4E" w:rsidP="00883128">
      <w:pPr>
        <w:rPr>
          <w:lang w:bidi="ar-EG"/>
        </w:rPr>
      </w:pPr>
      <w:r w:rsidRPr="00BA7B4E">
        <w:rPr>
          <w:rtl/>
        </w:rPr>
        <w:t>ويُصنَّف مستوى الخطر وفقًا لقيمة معامل الخطر</w:t>
      </w:r>
      <w:r w:rsidRPr="00BA7B4E">
        <w:rPr>
          <w:lang w:bidi="ar-EG"/>
        </w:rPr>
        <w:t xml:space="preserve"> (RF) </w:t>
      </w:r>
      <w:r w:rsidRPr="00BA7B4E">
        <w:rPr>
          <w:rtl/>
        </w:rPr>
        <w:t>إلى ثلاث فئات رئيسة؛ حيث يُعد الخطر منخفضًا إذا كانت قيمة المعامل أقل من 30</w:t>
      </w:r>
      <w:r w:rsidRPr="00BA7B4E">
        <w:rPr>
          <w:lang w:bidi="ar-EG"/>
        </w:rPr>
        <w:t xml:space="preserve"> (RF &lt; 30)</w:t>
      </w:r>
      <w:r w:rsidRPr="00BA7B4E">
        <w:rPr>
          <w:rtl/>
        </w:rPr>
        <w:t>، ويُصنف الخطر متوسطًا إذا تراوحت قيمة المعامل بين 30 و70، بينما يُعد الخطر مرتفعًا وشديد التأثير إذا تجاوزت قيمة المعامل 70</w:t>
      </w:r>
      <w:r w:rsidRPr="00BA7B4E">
        <w:rPr>
          <w:lang w:bidi="ar-EG"/>
        </w:rPr>
        <w:t xml:space="preserve"> (Pinto, 2016)</w:t>
      </w:r>
      <w:r w:rsidR="002B75A8">
        <w:rPr>
          <w:rFonts w:hint="cs"/>
          <w:rtl/>
          <w:lang w:bidi="ar-EG"/>
        </w:rPr>
        <w:t xml:space="preserve">، </w:t>
      </w:r>
      <w:r w:rsidRPr="00BA7B4E">
        <w:rPr>
          <w:rtl/>
        </w:rPr>
        <w:t xml:space="preserve">وتُعد التحليلات النوعية من أكثر الأساليب ملاءمة لتقييم </w:t>
      </w:r>
      <w:proofErr w:type="gramStart"/>
      <w:r w:rsidRPr="00BA7B4E">
        <w:rPr>
          <w:rtl/>
        </w:rPr>
        <w:t>مخاطر</w:t>
      </w:r>
      <w:proofErr w:type="gramEnd"/>
      <w:r w:rsidRPr="00BA7B4E">
        <w:rPr>
          <w:rtl/>
        </w:rPr>
        <w:t xml:space="preserve"> مشاريع البناء، نظرًا لقدرتها على التعامل مع طبيعة المخاطر المرتبطة بالبيئة التشغيلية للمشروعات</w:t>
      </w:r>
      <w:r w:rsidRPr="00BA7B4E">
        <w:rPr>
          <w:lang w:bidi="ar-EG"/>
        </w:rPr>
        <w:t xml:space="preserve"> (Al-Azri, 2011)</w:t>
      </w:r>
      <w:r w:rsidR="002B75A8">
        <w:rPr>
          <w:rFonts w:hint="cs"/>
          <w:rtl/>
          <w:lang w:bidi="ar-EG"/>
        </w:rPr>
        <w:t>.</w:t>
      </w:r>
    </w:p>
    <w:p w14:paraId="31FBF3A0" w14:textId="77777777" w:rsidR="00883128" w:rsidRPr="00883128" w:rsidRDefault="00883128" w:rsidP="00883128">
      <w:pPr>
        <w:rPr>
          <w:b/>
          <w:bCs/>
          <w:lang w:bidi="ar-EG"/>
        </w:rPr>
      </w:pPr>
      <w:r w:rsidRPr="00883128">
        <w:rPr>
          <w:rFonts w:hint="cs"/>
          <w:b/>
          <w:bCs/>
          <w:rtl/>
          <w:lang w:bidi="ar-EG"/>
        </w:rPr>
        <w:t xml:space="preserve">1.4.3 </w:t>
      </w:r>
      <w:r w:rsidRPr="00883128">
        <w:rPr>
          <w:b/>
          <w:bCs/>
          <w:rtl/>
        </w:rPr>
        <w:t>مرحلة الاستجابة للمخاطر</w:t>
      </w:r>
    </w:p>
    <w:p w14:paraId="29BE1712" w14:textId="0243BF7F" w:rsidR="00883128" w:rsidRDefault="00883128" w:rsidP="00883128">
      <w:pPr>
        <w:rPr>
          <w:rtl/>
          <w:lang w:bidi="ar-EG"/>
        </w:rPr>
      </w:pPr>
      <w:r w:rsidRPr="00883128">
        <w:rPr>
          <w:rtl/>
        </w:rPr>
        <w:t>تُعد مرحلة الاستجابة للمخاطر من المراحل المحورية في عملية إدارة المخاطر، حيث يتم خلالها اختيار الاستراتيجيات المناسبة التي تسهم في تقليل المخاطر وتعظيم الفرص المتاحة أمام المشروع. ويتحمل جميع المشاركين في المشروع مسؤولية التعامل مع المخاطر وفقًا لطبيعتها، إذ تتطلب كل مخاطرة أسلوبًا محددًا للاستجابة لها، ويتم الإشراف على تنفيذ إجراءات الاستجابة من قبل المالك، الذي قد يعهد بتنفيذ هذه الإجراءات إلى طرف آخر داخل المشروع</w:t>
      </w:r>
      <w:r w:rsidRPr="00883128">
        <w:rPr>
          <w:lang w:bidi="ar-EG"/>
        </w:rPr>
        <w:t xml:space="preserve"> (California Department of Transportation, 2012)</w:t>
      </w:r>
      <w:r w:rsidR="001D3608">
        <w:rPr>
          <w:rFonts w:hint="cs"/>
          <w:rtl/>
          <w:lang w:bidi="ar-EG"/>
        </w:rPr>
        <w:t>.</w:t>
      </w:r>
      <w:r>
        <w:rPr>
          <w:rFonts w:hint="cs"/>
          <w:rtl/>
          <w:lang w:bidi="ar-EG"/>
        </w:rPr>
        <w:t>.</w:t>
      </w:r>
    </w:p>
    <w:p w14:paraId="0ACDE019" w14:textId="3EA2CFA9" w:rsidR="001A6FC5" w:rsidRPr="00883128" w:rsidRDefault="00883128" w:rsidP="00BD4575">
      <w:pPr>
        <w:rPr>
          <w:lang w:bidi="ar-EG"/>
        </w:rPr>
      </w:pPr>
      <w:r w:rsidRPr="00883128">
        <w:rPr>
          <w:rtl/>
        </w:rPr>
        <w:t>تشمل استراتيجيات الاستجابة للمخاطر مجموعة من الأساليب التي تهدف إلى التعامل مع المخاطر وفق طبيعتها ومستوى تأثيرها على المشروع، وذلك على النحو الآتي</w:t>
      </w:r>
      <w:r w:rsidRPr="00883128">
        <w:rPr>
          <w:lang w:bidi="ar-EG"/>
        </w:rPr>
        <w:t>:</w:t>
      </w:r>
    </w:p>
    <w:p w14:paraId="7D13AF6D" w14:textId="77777777" w:rsidR="001A6FC5" w:rsidRDefault="00883128" w:rsidP="00B440A3">
      <w:pPr>
        <w:pStyle w:val="ListParagraph"/>
        <w:numPr>
          <w:ilvl w:val="0"/>
          <w:numId w:val="9"/>
        </w:numPr>
        <w:rPr>
          <w:lang w:bidi="ar-EG"/>
        </w:rPr>
      </w:pPr>
      <w:r w:rsidRPr="001A6FC5">
        <w:rPr>
          <w:b/>
          <w:bCs/>
          <w:rtl/>
        </w:rPr>
        <w:t>قبول المخاطر</w:t>
      </w:r>
      <w:r w:rsidRPr="001A6FC5">
        <w:rPr>
          <w:b/>
          <w:bCs/>
          <w:lang w:bidi="ar-EG"/>
        </w:rPr>
        <w:t>:</w:t>
      </w:r>
    </w:p>
    <w:p w14:paraId="7BDC3F90" w14:textId="2D7C022A" w:rsidR="00883128" w:rsidRPr="00883128" w:rsidRDefault="00883128" w:rsidP="001A6FC5">
      <w:pPr>
        <w:ind w:left="72"/>
        <w:rPr>
          <w:rtl/>
          <w:lang w:bidi="ar-EG"/>
        </w:rPr>
      </w:pPr>
      <w:r w:rsidRPr="00883128">
        <w:rPr>
          <w:rtl/>
        </w:rPr>
        <w:lastRenderedPageBreak/>
        <w:t xml:space="preserve">تعتمد هذه الاستراتيجية على الاعتراف بوجود بعض المخاطر الطبيعية ذات التأثير المحدود أو غير الكامل على المشروع، وبالتالي يتم قبولها مع الاستعداد للتعامل مع آثارها المحتملة. ويُنظر إلى هذا الأسلوب باعتباره مناسبًا في حالة المخاطر الكامنة داخل المشروع والتي يصعب تجنبها أو إلغاؤها </w:t>
      </w:r>
      <w:r w:rsidR="001A6FC5">
        <w:t>(</w:t>
      </w:r>
      <w:r w:rsidRPr="00883128">
        <w:rPr>
          <w:lang w:bidi="ar-EG"/>
        </w:rPr>
        <w:t>Pinto, 2016</w:t>
      </w:r>
      <w:r w:rsidR="001A6FC5">
        <w:rPr>
          <w:lang w:bidi="ar-EG"/>
        </w:rPr>
        <w:t>)</w:t>
      </w:r>
      <w:r w:rsidR="001A6FC5">
        <w:rPr>
          <w:rFonts w:hint="cs"/>
          <w:rtl/>
          <w:lang w:bidi="ar-EG"/>
        </w:rPr>
        <w:t>.</w:t>
      </w:r>
    </w:p>
    <w:p w14:paraId="065DDA3C" w14:textId="77777777" w:rsidR="001A6FC5" w:rsidRDefault="00883128" w:rsidP="00B440A3">
      <w:pPr>
        <w:pStyle w:val="ListParagraph"/>
        <w:numPr>
          <w:ilvl w:val="0"/>
          <w:numId w:val="9"/>
        </w:numPr>
        <w:rPr>
          <w:lang w:bidi="ar-EG"/>
        </w:rPr>
      </w:pPr>
      <w:r w:rsidRPr="001A6FC5">
        <w:rPr>
          <w:b/>
          <w:bCs/>
          <w:rtl/>
        </w:rPr>
        <w:t>تقليل المخاطر</w:t>
      </w:r>
      <w:r w:rsidRPr="001A6FC5">
        <w:rPr>
          <w:b/>
          <w:bCs/>
          <w:lang w:bidi="ar-EG"/>
        </w:rPr>
        <w:t>:</w:t>
      </w:r>
    </w:p>
    <w:p w14:paraId="49FE6C7A" w14:textId="77777777" w:rsidR="001A6FC5" w:rsidRDefault="00883128" w:rsidP="001A6FC5">
      <w:pPr>
        <w:ind w:left="72"/>
        <w:rPr>
          <w:rtl/>
          <w:lang w:bidi="ar-EG"/>
        </w:rPr>
      </w:pPr>
      <w:r w:rsidRPr="00883128">
        <w:rPr>
          <w:rtl/>
        </w:rPr>
        <w:t xml:space="preserve">تهدف هذه الاستراتيجية إلى خفض احتمالية حدوث الخطر أو تقليل آثاره المتوقعة من خلال البحث عن بدائل تقلل من معدل الخطورة، مثل تعزيز العلاقات مع الموردين أو تطوير أساليب التنفيذ بما يقلل مستوى التعرض للمخاطر. كما قد يتم تحقيق ذلك من خلال تعديل أهداف المشروع أو إعادة صياغة رؤيته بما يحد من احتمالية الخطر </w:t>
      </w:r>
      <w:r w:rsidR="001A6FC5">
        <w:t>(</w:t>
      </w:r>
      <w:r w:rsidRPr="00883128">
        <w:rPr>
          <w:lang w:bidi="ar-EG"/>
        </w:rPr>
        <w:t>Winch, 2011</w:t>
      </w:r>
      <w:r w:rsidR="001A6FC5">
        <w:rPr>
          <w:lang w:bidi="ar-EG"/>
        </w:rPr>
        <w:t>)</w:t>
      </w:r>
      <w:r w:rsidR="001A6FC5">
        <w:rPr>
          <w:rFonts w:hint="cs"/>
          <w:rtl/>
          <w:lang w:bidi="ar-EG"/>
        </w:rPr>
        <w:t>.</w:t>
      </w:r>
    </w:p>
    <w:p w14:paraId="5410291C" w14:textId="77777777" w:rsidR="001A6FC5" w:rsidRDefault="00883128" w:rsidP="00B440A3">
      <w:pPr>
        <w:pStyle w:val="ListParagraph"/>
        <w:numPr>
          <w:ilvl w:val="0"/>
          <w:numId w:val="9"/>
        </w:numPr>
        <w:rPr>
          <w:lang w:bidi="ar-EG"/>
        </w:rPr>
      </w:pPr>
      <w:r w:rsidRPr="001A6FC5">
        <w:rPr>
          <w:b/>
          <w:bCs/>
          <w:rtl/>
        </w:rPr>
        <w:t>تقاسم المخاطر</w:t>
      </w:r>
      <w:r w:rsidRPr="001A6FC5">
        <w:rPr>
          <w:b/>
          <w:bCs/>
          <w:lang w:bidi="ar-EG"/>
        </w:rPr>
        <w:t>:</w:t>
      </w:r>
    </w:p>
    <w:p w14:paraId="73949AA5" w14:textId="02C3F116" w:rsidR="00883128" w:rsidRPr="00883128" w:rsidRDefault="00883128" w:rsidP="001A6FC5">
      <w:pPr>
        <w:ind w:left="72"/>
        <w:rPr>
          <w:rtl/>
          <w:lang w:bidi="ar-EG"/>
        </w:rPr>
      </w:pPr>
      <w:r w:rsidRPr="00883128">
        <w:rPr>
          <w:rtl/>
        </w:rPr>
        <w:t xml:space="preserve">يُعد هذا الأسلوب مناسبًا خلال مرحلة التعاقد، حيث يتم تحديد مسؤوليات كل طرف من أطراف المشروع فيما يتعلق بالمخاطر المحتملة. ويقوم هذا النهج على توزيع المخاطر بين الأطراف المشاركة في المشروع، بحيث يتحمل كل طرف جزءًا من الآثار المترتبة على مشاركته، الأمر الذي يخفف العبء عن طرف واحد فقط </w:t>
      </w:r>
      <w:r w:rsidR="001A6FC5">
        <w:t>(</w:t>
      </w:r>
      <w:r w:rsidRPr="00883128">
        <w:rPr>
          <w:lang w:bidi="ar-EG"/>
        </w:rPr>
        <w:t>Pinto, 2016</w:t>
      </w:r>
      <w:r w:rsidR="001A6FC5">
        <w:rPr>
          <w:lang w:bidi="ar-EG"/>
        </w:rPr>
        <w:t>)</w:t>
      </w:r>
      <w:r w:rsidR="001A6FC5">
        <w:rPr>
          <w:rFonts w:hint="cs"/>
          <w:rtl/>
          <w:lang w:bidi="ar-EG"/>
        </w:rPr>
        <w:t>.</w:t>
      </w:r>
    </w:p>
    <w:p w14:paraId="4ED06D9A" w14:textId="77777777" w:rsidR="001A6FC5" w:rsidRDefault="00883128" w:rsidP="00B440A3">
      <w:pPr>
        <w:pStyle w:val="ListParagraph"/>
        <w:numPr>
          <w:ilvl w:val="0"/>
          <w:numId w:val="9"/>
        </w:numPr>
        <w:rPr>
          <w:lang w:bidi="ar-EG"/>
        </w:rPr>
      </w:pPr>
      <w:r w:rsidRPr="001A6FC5">
        <w:rPr>
          <w:b/>
          <w:bCs/>
          <w:rtl/>
        </w:rPr>
        <w:t>نقل المخاطر</w:t>
      </w:r>
      <w:r w:rsidRPr="001A6FC5">
        <w:rPr>
          <w:b/>
          <w:bCs/>
          <w:lang w:bidi="ar-EG"/>
        </w:rPr>
        <w:t>:</w:t>
      </w:r>
    </w:p>
    <w:p w14:paraId="26FDB06B" w14:textId="6082FE76" w:rsidR="00883128" w:rsidRPr="00883128" w:rsidRDefault="00883128" w:rsidP="001A6FC5">
      <w:pPr>
        <w:ind w:left="72"/>
        <w:rPr>
          <w:rtl/>
          <w:lang w:bidi="ar-EG"/>
        </w:rPr>
      </w:pPr>
      <w:r w:rsidRPr="00883128">
        <w:rPr>
          <w:rtl/>
        </w:rPr>
        <w:t xml:space="preserve">يُستخدم هذا الأسلوب عندما يكون من الصعب تعديل المخاطر أو تقليلها أو القضاء عليها. ويتم نقل الخطر إلى طرف آخر قادر على تحمله وإدارته، ومن أمثلة ذلك استخدام ضمانات إتمام التنفيذ في المشاريع الإنشائية، بما يؤدي إلى تحويل خطر تأخير المشروع إلى المقاول. وعند تطبيق هذه الاستراتيجية ينبغي مراعاة أن يكون الطرف المتحمل للخطر قادرًا على مواجهته وإدارته بكفاءة، وأن </w:t>
      </w:r>
      <w:r w:rsidRPr="00883128">
        <w:rPr>
          <w:rtl/>
        </w:rPr>
        <w:lastRenderedPageBreak/>
        <w:t xml:space="preserve">تكون تكلفة نقل الخطر أقل من الخسائر المحتملة التي قد يتعرض لها المشروع في حال تحقق هذا الخطر </w:t>
      </w:r>
      <w:r w:rsidR="001A6FC5">
        <w:t>(</w:t>
      </w:r>
      <w:r w:rsidRPr="00883128">
        <w:rPr>
          <w:lang w:bidi="ar-EG"/>
        </w:rPr>
        <w:t>Smith Merna Jobling, 2014</w:t>
      </w:r>
      <w:r w:rsidR="001A6FC5">
        <w:rPr>
          <w:lang w:bidi="ar-EG"/>
        </w:rPr>
        <w:t>)</w:t>
      </w:r>
      <w:r w:rsidR="001A6FC5">
        <w:rPr>
          <w:rFonts w:hint="cs"/>
          <w:rtl/>
          <w:lang w:bidi="ar-EG"/>
        </w:rPr>
        <w:t>.</w:t>
      </w:r>
    </w:p>
    <w:p w14:paraId="338D35B2" w14:textId="79342686" w:rsidR="00181B2E" w:rsidRPr="00181B2E" w:rsidRDefault="00E04751" w:rsidP="00B440A3">
      <w:pPr>
        <w:pStyle w:val="ListParagraph"/>
        <w:numPr>
          <w:ilvl w:val="0"/>
          <w:numId w:val="9"/>
        </w:numPr>
        <w:rPr>
          <w:b/>
          <w:bCs/>
          <w:lang w:bidi="ar-EG"/>
        </w:rPr>
      </w:pPr>
      <w:r w:rsidRPr="00181B2E">
        <w:rPr>
          <w:b/>
          <w:bCs/>
          <w:rtl/>
        </w:rPr>
        <w:t>استخدام مجموعة من الأساليب والتقنيات المحددة للوقاية من المخاطر منذ البداية،</w:t>
      </w:r>
    </w:p>
    <w:p w14:paraId="2CADC9CD" w14:textId="6D228972" w:rsidR="00E04751" w:rsidRPr="00E04751" w:rsidRDefault="00E04751" w:rsidP="00181B2E">
      <w:pPr>
        <w:ind w:left="72"/>
        <w:rPr>
          <w:lang w:bidi="ar-EG"/>
        </w:rPr>
      </w:pPr>
      <w:r w:rsidRPr="00E04751">
        <w:rPr>
          <w:rtl/>
        </w:rPr>
        <w:t>وذلك حال التعرف عليها وتحديد مصادرها المحتملة</w:t>
      </w:r>
      <w:r w:rsidRPr="00E04751">
        <w:rPr>
          <w:lang w:bidi="ar-EG"/>
        </w:rPr>
        <w:t xml:space="preserve"> (Smith Merna Jobling, 2014)</w:t>
      </w:r>
      <w:r w:rsidR="00181B2E">
        <w:rPr>
          <w:rFonts w:hint="cs"/>
          <w:rtl/>
          <w:lang w:bidi="ar-EG"/>
        </w:rPr>
        <w:t>،</w:t>
      </w:r>
      <w:r w:rsidRPr="00E04751">
        <w:rPr>
          <w:lang w:bidi="ar-EG"/>
        </w:rPr>
        <w:t xml:space="preserve"> </w:t>
      </w:r>
      <w:r w:rsidRPr="00E04751">
        <w:rPr>
          <w:rtl/>
        </w:rPr>
        <w:t>ومن بين الأساليب المستخدمة لتجنب المخاطر العمل على تعديل خطة إدارة المشروع بهدف إزالة التهديدات الناجمة عن هذه المخاطر، حيث يُعد تجنب المخاطر استراتيجية استباقية تهدف إلى منع حدوث الخطر من الأساس وعدم السماح بوقوعه</w:t>
      </w:r>
      <w:r w:rsidR="00181B2E">
        <w:rPr>
          <w:rFonts w:hint="cs"/>
          <w:rtl/>
        </w:rPr>
        <w:t xml:space="preserve">، </w:t>
      </w:r>
      <w:r w:rsidRPr="00E04751">
        <w:rPr>
          <w:rtl/>
        </w:rPr>
        <w:t>كما يمكن حماية أهداف المشروع من التعرض للمخاطر عند ظهورها، إلا أن الممارسة العملية غالبًا ما تتجه إلى تعديل أهداف المشروع للحد من التعرض لها، ومن أمثلة ذلك تمديد فترة تنفيذ المشروع، أو تعديل الاستراتيجية التشغيلية، أو تقليص نطاق المشروع. وفي حال اكتشاف المخاطر في المراحل المبكرة من المشروع، يمكن تجنبها من خلال تحديد الاحتياجات بدقة واتخاذ إجراءات احترازية تقلل من احتمالية حدوثها، أو قد يتم القضاء عليها كحل أخير عند الضرورة</w:t>
      </w:r>
      <w:r w:rsidRPr="00E04751">
        <w:rPr>
          <w:lang w:bidi="ar-EG"/>
        </w:rPr>
        <w:t>.</w:t>
      </w:r>
    </w:p>
    <w:p w14:paraId="48E11BB6" w14:textId="16E15957" w:rsidR="00E04751" w:rsidRDefault="00E04751" w:rsidP="00181B2E">
      <w:pPr>
        <w:rPr>
          <w:rtl/>
          <w:lang w:bidi="ar-EG"/>
        </w:rPr>
      </w:pPr>
      <w:r w:rsidRPr="00E04751">
        <w:rPr>
          <w:rtl/>
        </w:rPr>
        <w:t xml:space="preserve">وتسهم عملية تحسين قنوات الاتصال وتوفير المعلومات الدقيقة ورفع كفاءة التنسيق بين الأطراف المعنية في الحد من المخاطر، إضافة إلى إمكانية الاستعانة بالخبراء المتخصصين عند الحاجة، وفقًا لما ورد في </w:t>
      </w:r>
      <w:r w:rsidRPr="00E04751">
        <w:rPr>
          <w:lang w:bidi="ar-EG"/>
        </w:rPr>
        <w:t>A Guide to the Project Management Body of Knowledge (PMBOK Guide)</w:t>
      </w:r>
      <w:r w:rsidR="00181B2E">
        <w:rPr>
          <w:rFonts w:hint="cs"/>
          <w:rtl/>
          <w:lang w:bidi="ar-EG"/>
        </w:rPr>
        <w:t xml:space="preserve">، </w:t>
      </w:r>
      <w:r w:rsidRPr="00E04751">
        <w:rPr>
          <w:rtl/>
        </w:rPr>
        <w:t>وفي بعض مشروعات البناء يمكن تقليل التعرض للمخاطر بشكل شبه كامل من خلال تطبيق إجراءات وقائية هندسية، مثل تركيب مانعات الصواعق لحماية المباني المرتفعة من الحرائق الناتجة عن البرق، أو إنشاء السدود للحماية من مخاطر الفيضانات</w:t>
      </w:r>
      <w:r w:rsidRPr="00E04751">
        <w:rPr>
          <w:lang w:bidi="ar-EG"/>
        </w:rPr>
        <w:t xml:space="preserve"> (California Department of Transportation)</w:t>
      </w:r>
      <w:r w:rsidR="00104D34">
        <w:rPr>
          <w:rFonts w:hint="cs"/>
          <w:rtl/>
          <w:lang w:bidi="ar-EG"/>
        </w:rPr>
        <w:t>.</w:t>
      </w:r>
    </w:p>
    <w:p w14:paraId="5E2D1321" w14:textId="77777777" w:rsidR="001D3608" w:rsidRPr="00E04751" w:rsidRDefault="001D3608" w:rsidP="00181B2E">
      <w:pPr>
        <w:rPr>
          <w:lang w:bidi="ar-EG"/>
        </w:rPr>
      </w:pPr>
    </w:p>
    <w:p w14:paraId="692F79DF" w14:textId="77777777" w:rsidR="00104D34" w:rsidRPr="00104D34" w:rsidRDefault="00104D34" w:rsidP="00104D34">
      <w:pPr>
        <w:rPr>
          <w:b/>
          <w:bCs/>
          <w:lang w:bidi="ar-EG"/>
        </w:rPr>
      </w:pPr>
      <w:r w:rsidRPr="00104D34">
        <w:rPr>
          <w:rFonts w:hint="cs"/>
          <w:b/>
          <w:bCs/>
          <w:rtl/>
          <w:lang w:bidi="ar-EG"/>
        </w:rPr>
        <w:lastRenderedPageBreak/>
        <w:t xml:space="preserve">1.4.4 </w:t>
      </w:r>
      <w:r w:rsidRPr="00104D34">
        <w:rPr>
          <w:b/>
          <w:bCs/>
          <w:rtl/>
        </w:rPr>
        <w:t>مرحلة التحكم في المخاطر</w:t>
      </w:r>
    </w:p>
    <w:p w14:paraId="5D634769" w14:textId="40FDE15D" w:rsidR="00104D34" w:rsidRPr="00104D34" w:rsidRDefault="00104D34" w:rsidP="00104D34">
      <w:pPr>
        <w:rPr>
          <w:lang w:bidi="ar-EG"/>
        </w:rPr>
      </w:pPr>
      <w:r w:rsidRPr="00104D34">
        <w:rPr>
          <w:rtl/>
        </w:rPr>
        <w:t>تمثل مرحلة التحكم في المخاطر المرحلة النهائية في عملية إدارة المخاطر، حيث يتم خلالها متابعة المخاطر طوال دورة حياة المشروع. وكلما توافرت معلومات أكثر ودقيقة حول المخاطر، زادت القدرة على الحد من آثارها وتقليل احتمالية حدوثها. كما تتيح عملية المراقبة المستمرة للمشروع ومتغيراته التعرف على المخاطر التي حدثت بالفعل والعمل على استبعادها من قوائم المتابعة بعد التعامل معها</w:t>
      </w:r>
      <w:r w:rsidRPr="00104D34">
        <w:rPr>
          <w:lang w:bidi="ar-EG"/>
        </w:rPr>
        <w:t xml:space="preserve"> (Winch, 2011)</w:t>
      </w:r>
      <w:r>
        <w:rPr>
          <w:rFonts w:hint="cs"/>
          <w:rtl/>
          <w:lang w:bidi="ar-EG"/>
        </w:rPr>
        <w:t>.</w:t>
      </w:r>
    </w:p>
    <w:p w14:paraId="69F2618E" w14:textId="39996E65" w:rsidR="00104D34" w:rsidRDefault="00104D34" w:rsidP="00104D34">
      <w:pPr>
        <w:rPr>
          <w:rtl/>
          <w:lang w:bidi="ar-EG"/>
        </w:rPr>
      </w:pPr>
      <w:r w:rsidRPr="00104D34">
        <w:rPr>
          <w:rtl/>
        </w:rPr>
        <w:t>وتتضمن هذه المرحلة مراقبة مخاطر المشروع بصورة مستمرة، وتقييم مدى كفاءة وفعالية استراتيجيات الحد من المخاطر المستخدمة، مع إعداد خطط تصحيحية في حال عدم تحقيق الأهداف وفق معايير القياس المحددة مسبقًا</w:t>
      </w:r>
      <w:r w:rsidRPr="00104D34">
        <w:rPr>
          <w:lang w:bidi="ar-EG"/>
        </w:rPr>
        <w:t xml:space="preserve"> (Khairuddin, 2014)</w:t>
      </w:r>
      <w:r>
        <w:rPr>
          <w:rFonts w:hint="cs"/>
          <w:rtl/>
          <w:lang w:bidi="ar-EG"/>
        </w:rPr>
        <w:t xml:space="preserve">، </w:t>
      </w:r>
      <w:r w:rsidRPr="00104D34">
        <w:rPr>
          <w:rtl/>
        </w:rPr>
        <w:t>ويجب متابعة المخاطر التي يتعرض لها المشروع بشكل دوري ومنتظم بهدف تقييم مستوى التحكم فيها وإعادة تحليلها عند الضرورة، وذلك لضمان فاعلية عملية الرقابة على المخاطر ومطابقتها للواقع الفعلي وليس للتوقعات النظرية فقط</w:t>
      </w:r>
      <w:r w:rsidRPr="00104D34">
        <w:rPr>
          <w:lang w:bidi="ar-EG"/>
        </w:rPr>
        <w:t xml:space="preserve"> (Abdel Moneim, Al-Kashef</w:t>
      </w:r>
      <w:r w:rsidR="0001212D">
        <w:rPr>
          <w:lang w:bidi="ar-EG"/>
        </w:rPr>
        <w:t xml:space="preserve">, </w:t>
      </w:r>
      <w:proofErr w:type="spellStart"/>
      <w:r w:rsidRPr="00104D34">
        <w:rPr>
          <w:lang w:bidi="ar-EG"/>
        </w:rPr>
        <w:t>Kaseb</w:t>
      </w:r>
      <w:proofErr w:type="spellEnd"/>
      <w:r w:rsidRPr="00104D34">
        <w:rPr>
          <w:lang w:bidi="ar-EG"/>
        </w:rPr>
        <w:t>, 2008)</w:t>
      </w:r>
      <w:r>
        <w:rPr>
          <w:rFonts w:hint="cs"/>
          <w:rtl/>
          <w:lang w:bidi="ar-EG"/>
        </w:rPr>
        <w:t xml:space="preserve">، </w:t>
      </w:r>
      <w:r w:rsidRPr="00104D34">
        <w:rPr>
          <w:rtl/>
        </w:rPr>
        <w:t xml:space="preserve">وتتسق هذه المرحلة مع مبادئ إدارة المخاطر الواردة في </w:t>
      </w:r>
      <w:r w:rsidRPr="00104D34">
        <w:rPr>
          <w:lang w:bidi="ar-EG"/>
        </w:rPr>
        <w:t xml:space="preserve">A Guide to the Project Management Body of Knowledge (PMBOK Guide) </w:t>
      </w:r>
      <w:r w:rsidR="008D7383">
        <w:rPr>
          <w:rFonts w:hint="cs"/>
          <w:rtl/>
          <w:lang w:bidi="ar-EG"/>
        </w:rPr>
        <w:t xml:space="preserve"> </w:t>
      </w:r>
      <w:r w:rsidRPr="00104D34">
        <w:rPr>
          <w:rtl/>
        </w:rPr>
        <w:t>التي تؤكد أهمية المراقبة المستمرة وتحديث خطط الاستجابة للمخاطر خلال تنفيذ المشروع</w:t>
      </w:r>
      <w:r w:rsidRPr="00104D34">
        <w:rPr>
          <w:lang w:bidi="ar-EG"/>
        </w:rPr>
        <w:t>.</w:t>
      </w:r>
    </w:p>
    <w:p w14:paraId="106C5177" w14:textId="21605D58" w:rsidR="008D7383" w:rsidRDefault="008D7383" w:rsidP="008D7383">
      <w:pPr>
        <w:rPr>
          <w:rtl/>
          <w:lang w:bidi="ar-EG"/>
        </w:rPr>
      </w:pPr>
      <w:r w:rsidRPr="008D7383">
        <w:rPr>
          <w:rtl/>
        </w:rPr>
        <w:t xml:space="preserve">لضمان تحديد المخاطر بدقة والتعامل معها بصورة فعالة، يجب وضع آليات مناسبة للمتابعة والرقابة، مع إجراء مراجعات دورية وفق معايير الأداء والسياسات المعتمدة، وأخذ التغيرات التي تطرأ على البيئة المحيطة بالمشروع في الاعتبار، حيث قد تؤدي هذه التغيرات إلى ظهور </w:t>
      </w:r>
      <w:proofErr w:type="gramStart"/>
      <w:r w:rsidRPr="008D7383">
        <w:rPr>
          <w:rtl/>
        </w:rPr>
        <w:t>مخاطر</w:t>
      </w:r>
      <w:proofErr w:type="gramEnd"/>
      <w:r w:rsidRPr="008D7383">
        <w:rPr>
          <w:rtl/>
        </w:rPr>
        <w:t xml:space="preserve"> جديدة غير متوقعة</w:t>
      </w:r>
      <w:r w:rsidRPr="008D7383">
        <w:rPr>
          <w:lang w:bidi="ar-EG"/>
        </w:rPr>
        <w:t xml:space="preserve"> (IRM, 2002)</w:t>
      </w:r>
      <w:r>
        <w:rPr>
          <w:rFonts w:hint="cs"/>
          <w:rtl/>
          <w:lang w:bidi="ar-EG"/>
        </w:rPr>
        <w:t xml:space="preserve">، </w:t>
      </w:r>
      <w:r w:rsidRPr="008D7383">
        <w:rPr>
          <w:rtl/>
        </w:rPr>
        <w:t xml:space="preserve">وفي هذه المرحلة من دورة حياة المشروع، تستمر أنشطة المتابعة والرقابة حتى بعد تطبيق استراتيجيات الاستجابة للمخاطر الواردة في خطة إدارة المشروع، وذلك بهدف الكشف عن أي تغيرات قد تؤدي إلى ظهور </w:t>
      </w:r>
      <w:proofErr w:type="gramStart"/>
      <w:r w:rsidRPr="008D7383">
        <w:rPr>
          <w:rtl/>
        </w:rPr>
        <w:t>مخاطر</w:t>
      </w:r>
      <w:proofErr w:type="gramEnd"/>
      <w:r w:rsidRPr="008D7383">
        <w:rPr>
          <w:rtl/>
        </w:rPr>
        <w:t xml:space="preserve"> جديدة. وتتطلب عملية مراقبة </w:t>
      </w:r>
      <w:proofErr w:type="gramStart"/>
      <w:r w:rsidRPr="008D7383">
        <w:rPr>
          <w:rtl/>
        </w:rPr>
        <w:t>مخاطر</w:t>
      </w:r>
      <w:proofErr w:type="gramEnd"/>
      <w:r w:rsidRPr="008D7383">
        <w:rPr>
          <w:rtl/>
        </w:rPr>
        <w:t xml:space="preserve"> المشروع استخدام مجموعة من التقنيات التحليلية المتخصصة، مثل تحليل الاتجاهات</w:t>
      </w:r>
      <w:r w:rsidRPr="008D7383">
        <w:rPr>
          <w:lang w:bidi="ar-EG"/>
        </w:rPr>
        <w:t xml:space="preserve"> (Trend Analysis) </w:t>
      </w:r>
      <w:r w:rsidRPr="008D7383">
        <w:rPr>
          <w:rtl/>
        </w:rPr>
        <w:t xml:space="preserve">وتحليل </w:t>
      </w:r>
      <w:r w:rsidRPr="008D7383">
        <w:rPr>
          <w:rtl/>
        </w:rPr>
        <w:lastRenderedPageBreak/>
        <w:t>التباين</w:t>
      </w:r>
      <w:r w:rsidRPr="008D7383">
        <w:rPr>
          <w:lang w:bidi="ar-EG"/>
        </w:rPr>
        <w:t xml:space="preserve"> (Variance Analysis)</w:t>
      </w:r>
      <w:r w:rsidRPr="008D7383">
        <w:rPr>
          <w:rtl/>
        </w:rPr>
        <w:t>، بما يساعد على تقييم الأداء الفعلي مقارنة بالمخطط له</w:t>
      </w:r>
      <w:r>
        <w:rPr>
          <w:rFonts w:hint="cs"/>
          <w:rtl/>
        </w:rPr>
        <w:t xml:space="preserve">، </w:t>
      </w:r>
      <w:r w:rsidRPr="008D7383">
        <w:rPr>
          <w:rtl/>
        </w:rPr>
        <w:t xml:space="preserve">كما يتم في هذه المرحلة التعرف على المخاطر المستجدة، وتفعيل خطط الاستجابة الموضوعة مسبقًا للمخاطر المحددة سابقًا. وفي النهاية يتم تقييم مدى فاعلية عملية إدارة المخاطر خلال فترة تنفيذ المشروع، بما يضمن تحسين جودة الأداء وتعزيز كفاءة نظام إدارة المخاطر </w:t>
      </w:r>
      <w:proofErr w:type="gramStart"/>
      <w:r w:rsidRPr="008D7383">
        <w:rPr>
          <w:rtl/>
        </w:rPr>
        <w:t>المتبع</w:t>
      </w:r>
      <w:r>
        <w:rPr>
          <w:lang w:bidi="ar-EG"/>
        </w:rPr>
        <w:t>(</w:t>
      </w:r>
      <w:proofErr w:type="spellStart"/>
      <w:proofErr w:type="gramEnd"/>
      <w:r w:rsidRPr="008D7383">
        <w:rPr>
          <w:lang w:bidi="ar-EG"/>
        </w:rPr>
        <w:t>Alshehhi</w:t>
      </w:r>
      <w:proofErr w:type="spellEnd"/>
      <w:r>
        <w:rPr>
          <w:lang w:bidi="ar-EG"/>
        </w:rPr>
        <w:t>,</w:t>
      </w:r>
      <w:r w:rsidRPr="008D7383">
        <w:t xml:space="preserve"> </w:t>
      </w:r>
      <w:r w:rsidRPr="008D7383">
        <w:rPr>
          <w:lang w:bidi="ar-EG"/>
        </w:rPr>
        <w:t>Sidik</w:t>
      </w:r>
      <w:r>
        <w:rPr>
          <w:lang w:bidi="ar-EG"/>
        </w:rPr>
        <w:t>,2024,54)</w:t>
      </w:r>
      <w:r>
        <w:rPr>
          <w:rFonts w:hint="cs"/>
          <w:rtl/>
          <w:lang w:bidi="ar-EG"/>
        </w:rPr>
        <w:t>.</w:t>
      </w:r>
    </w:p>
    <w:p w14:paraId="63B0E814" w14:textId="77777777" w:rsidR="00486F00" w:rsidRPr="00486F00" w:rsidRDefault="00486F00" w:rsidP="00486F00">
      <w:pPr>
        <w:rPr>
          <w:lang w:bidi="ar-EG"/>
        </w:rPr>
      </w:pPr>
      <w:r w:rsidRPr="00486F00">
        <w:rPr>
          <w:rtl/>
        </w:rPr>
        <w:t xml:space="preserve">تقدم هذه المرحلة معلومات تفصيلية حول مستوى أداء المشروع أثناء مرحلة التنفيذ، حيث تهدف إلى التحقق من مجموعة من الاعتبارات الأساسية وفق ما ورد في </w:t>
      </w:r>
      <w:r w:rsidRPr="00486F00">
        <w:rPr>
          <w:lang w:bidi="ar-EG"/>
        </w:rPr>
        <w:t>A Guide to the Project Management Body of Knowledge (PMBOK Guide)</w:t>
      </w:r>
      <w:r w:rsidRPr="00486F00">
        <w:rPr>
          <w:rtl/>
        </w:rPr>
        <w:t>، والتي تتمثل فيما يأتي</w:t>
      </w:r>
      <w:r w:rsidRPr="00486F00">
        <w:rPr>
          <w:lang w:bidi="ar-EG"/>
        </w:rPr>
        <w:t>:</w:t>
      </w:r>
    </w:p>
    <w:p w14:paraId="2E39FB67" w14:textId="77777777" w:rsidR="00486F00" w:rsidRDefault="00486F00" w:rsidP="00B440A3">
      <w:pPr>
        <w:pStyle w:val="ListParagraph"/>
        <w:numPr>
          <w:ilvl w:val="0"/>
          <w:numId w:val="10"/>
        </w:numPr>
        <w:rPr>
          <w:lang w:bidi="ar-EG"/>
        </w:rPr>
      </w:pPr>
      <w:r w:rsidRPr="00486F00">
        <w:rPr>
          <w:rtl/>
        </w:rPr>
        <w:t>مدى استمرار صلاحية الفرضيات الأساسية للمشروع وعدم تغيرها خلال مرحلة التنفيذ</w:t>
      </w:r>
      <w:r w:rsidRPr="00486F00">
        <w:rPr>
          <w:lang w:bidi="ar-EG"/>
        </w:rPr>
        <w:t>.</w:t>
      </w:r>
    </w:p>
    <w:p w14:paraId="7CF36E48" w14:textId="77777777" w:rsidR="00486F00" w:rsidRDefault="00486F00" w:rsidP="00B440A3">
      <w:pPr>
        <w:pStyle w:val="ListParagraph"/>
        <w:numPr>
          <w:ilvl w:val="0"/>
          <w:numId w:val="10"/>
        </w:numPr>
        <w:rPr>
          <w:lang w:bidi="ar-EG"/>
        </w:rPr>
      </w:pPr>
      <w:r w:rsidRPr="00486F00">
        <w:rPr>
          <w:rtl/>
        </w:rPr>
        <w:t>ضرورة إعادة تقييم المخاطر في حال حدوث تغيرات في طبيعتها أو درجة تأثيرها</w:t>
      </w:r>
      <w:r w:rsidRPr="00486F00">
        <w:rPr>
          <w:lang w:bidi="ar-EG"/>
        </w:rPr>
        <w:t>.</w:t>
      </w:r>
    </w:p>
    <w:p w14:paraId="69A388DF" w14:textId="77777777" w:rsidR="00486F00" w:rsidRDefault="00486F00" w:rsidP="00B440A3">
      <w:pPr>
        <w:pStyle w:val="ListParagraph"/>
        <w:numPr>
          <w:ilvl w:val="0"/>
          <w:numId w:val="10"/>
        </w:numPr>
        <w:rPr>
          <w:lang w:bidi="ar-EG"/>
        </w:rPr>
      </w:pPr>
      <w:r w:rsidRPr="00486F00">
        <w:rPr>
          <w:rtl/>
        </w:rPr>
        <w:t>التحقق من مدى الالتزام بإجراءات وسياسات إدارة المخاطر وتطبيقها بصورة عملية داخل المشروع</w:t>
      </w:r>
      <w:r w:rsidRPr="00486F00">
        <w:rPr>
          <w:lang w:bidi="ar-EG"/>
        </w:rPr>
        <w:t>.</w:t>
      </w:r>
    </w:p>
    <w:p w14:paraId="77BA4305" w14:textId="1224DF99" w:rsidR="00CB7B6D" w:rsidRDefault="00486F00" w:rsidP="00B440A3">
      <w:pPr>
        <w:pStyle w:val="ListParagraph"/>
        <w:numPr>
          <w:ilvl w:val="0"/>
          <w:numId w:val="10"/>
        </w:numPr>
        <w:rPr>
          <w:lang w:bidi="ar-EG"/>
        </w:rPr>
      </w:pPr>
      <w:r w:rsidRPr="00486F00">
        <w:rPr>
          <w:rtl/>
        </w:rPr>
        <w:t>مراجعة تقديرات تكلفة وإجراءات الطوارئ الزمنية بما يتناسب مع نتائج التقييم الحالي للمخاطر</w:t>
      </w:r>
      <w:r w:rsidRPr="00486F00">
        <w:rPr>
          <w:lang w:bidi="ar-EG"/>
        </w:rPr>
        <w:t>.</w:t>
      </w:r>
    </w:p>
    <w:p w14:paraId="5F1519AB" w14:textId="1A10036C" w:rsidR="000B6D67" w:rsidRDefault="000B6D67" w:rsidP="000B6D67">
      <w:pPr>
        <w:rPr>
          <w:rtl/>
          <w:lang w:bidi="ar-EG"/>
        </w:rPr>
      </w:pPr>
      <w:r w:rsidRPr="000B6D67">
        <w:rPr>
          <w:rtl/>
        </w:rPr>
        <w:t>في ضوء ما سبق من عرض لأدبيات إدارة المخاطر في مشروعات البناء، تبنى الباحث أبعاد إدارة المخاطر في مشروعات البناء المستعجل الترفيهية في أربعة أبعاد رئيسية، وذلك نظرًا لارتباط هذه الأبعاد بطبيعة هذه المشروعات التي تتسم بالضغط الزمني وارتفاع درجة التعقيد التنفيذي وتعدد الأطراف ذات العلاقة</w:t>
      </w:r>
      <w:r>
        <w:rPr>
          <w:rFonts w:hint="cs"/>
          <w:rtl/>
        </w:rPr>
        <w:t>، كما أن</w:t>
      </w:r>
      <w:r w:rsidRPr="000B6D67">
        <w:rPr>
          <w:rtl/>
        </w:rPr>
        <w:t xml:space="preserve"> تبني هذه الأبعاد ينسجم مع طبيعة مشروعات البناء المستعجل الترفيهية التي تتطلب إدارة استباقية ومرنة للمخاطر لضمان تحقيق الميزة التنافسية للمشروع</w:t>
      </w:r>
      <w:r>
        <w:rPr>
          <w:rFonts w:hint="cs"/>
          <w:rtl/>
          <w:lang w:bidi="ar-EG"/>
        </w:rPr>
        <w:t>، وهي كالتالي:</w:t>
      </w:r>
    </w:p>
    <w:p w14:paraId="73601116" w14:textId="77777777" w:rsidR="009F1E90" w:rsidRDefault="009F1E90" w:rsidP="000B6D67">
      <w:pPr>
        <w:rPr>
          <w:rtl/>
          <w:lang w:bidi="ar-EG"/>
        </w:rPr>
      </w:pPr>
    </w:p>
    <w:p w14:paraId="0DE72E37" w14:textId="2C58A094" w:rsidR="006F400F" w:rsidRPr="006F400F" w:rsidRDefault="006F400F" w:rsidP="000B6D67">
      <w:pPr>
        <w:rPr>
          <w:b/>
          <w:bCs/>
          <w:lang w:bidi="ar-EG"/>
        </w:rPr>
      </w:pPr>
      <w:r w:rsidRPr="006F400F">
        <w:rPr>
          <w:b/>
          <w:bCs/>
          <w:rtl/>
          <w:lang w:bidi="ar-EG"/>
        </w:rPr>
        <w:lastRenderedPageBreak/>
        <w:t>البعد الأول- تحديد المخاطر</w:t>
      </w:r>
    </w:p>
    <w:p w14:paraId="4D1F9E6B" w14:textId="510D5D9D" w:rsidR="006F400F" w:rsidRDefault="006F400F" w:rsidP="00B440A3">
      <w:pPr>
        <w:pStyle w:val="ListParagraph"/>
        <w:numPr>
          <w:ilvl w:val="0"/>
          <w:numId w:val="23"/>
        </w:numPr>
        <w:rPr>
          <w:rtl/>
          <w:lang w:bidi="ar-EG"/>
        </w:rPr>
      </w:pPr>
      <w:r>
        <w:rPr>
          <w:rtl/>
          <w:lang w:bidi="ar-EG"/>
        </w:rPr>
        <w:t>تعتمد إدارة المشروع على تحديد المخاطر المحتملة خلال مرحلة التخطيط الأولي.</w:t>
      </w:r>
      <w:r>
        <w:rPr>
          <w:rtl/>
          <w:lang w:bidi="ar-EG"/>
        </w:rPr>
        <w:tab/>
      </w:r>
    </w:p>
    <w:p w14:paraId="3B3FE0D8" w14:textId="5E8CAFAF" w:rsidR="006F400F" w:rsidRDefault="006F400F" w:rsidP="00B440A3">
      <w:pPr>
        <w:pStyle w:val="ListParagraph"/>
        <w:numPr>
          <w:ilvl w:val="0"/>
          <w:numId w:val="23"/>
        </w:numPr>
        <w:rPr>
          <w:lang w:bidi="ar-EG"/>
        </w:rPr>
      </w:pPr>
      <w:r>
        <w:rPr>
          <w:rtl/>
          <w:lang w:bidi="ar-EG"/>
        </w:rPr>
        <w:t>تستند عملية تحديد المخاطر إلى خبرات سابقة في مشاريع مشابهة.</w:t>
      </w:r>
      <w:r>
        <w:rPr>
          <w:rtl/>
          <w:lang w:bidi="ar-EG"/>
        </w:rPr>
        <w:tab/>
      </w:r>
      <w:r>
        <w:rPr>
          <w:rtl/>
          <w:lang w:bidi="ar-EG"/>
        </w:rPr>
        <w:tab/>
      </w:r>
    </w:p>
    <w:p w14:paraId="4FBF4AF0" w14:textId="77777777" w:rsidR="006F400F" w:rsidRDefault="006F400F" w:rsidP="00B440A3">
      <w:pPr>
        <w:pStyle w:val="ListParagraph"/>
        <w:numPr>
          <w:ilvl w:val="0"/>
          <w:numId w:val="23"/>
        </w:numPr>
        <w:rPr>
          <w:lang w:bidi="ar-EG"/>
        </w:rPr>
      </w:pPr>
      <w:r>
        <w:rPr>
          <w:rtl/>
          <w:lang w:bidi="ar-EG"/>
        </w:rPr>
        <w:t>تُستخدم أدوات منهجية مثل جلسات العصف الذهني وقوائم التحقق في حصر المخاط</w:t>
      </w:r>
      <w:r>
        <w:rPr>
          <w:rFonts w:hint="cs"/>
          <w:rtl/>
          <w:lang w:bidi="ar-EG"/>
        </w:rPr>
        <w:t>ر.</w:t>
      </w:r>
    </w:p>
    <w:p w14:paraId="1C1CFAEA" w14:textId="77777777" w:rsidR="006F400F" w:rsidRDefault="006F400F" w:rsidP="00B440A3">
      <w:pPr>
        <w:pStyle w:val="ListParagraph"/>
        <w:numPr>
          <w:ilvl w:val="0"/>
          <w:numId w:val="23"/>
        </w:numPr>
        <w:rPr>
          <w:lang w:bidi="ar-EG"/>
        </w:rPr>
      </w:pPr>
      <w:r>
        <w:rPr>
          <w:rtl/>
          <w:lang w:bidi="ar-EG"/>
        </w:rPr>
        <w:t>يشارك فريق العمل بفاعلية في تحديد المخاطر المحتملة.</w:t>
      </w:r>
      <w:r>
        <w:rPr>
          <w:rtl/>
          <w:lang w:bidi="ar-EG"/>
        </w:rPr>
        <w:tab/>
      </w:r>
      <w:r>
        <w:rPr>
          <w:rtl/>
          <w:lang w:bidi="ar-EG"/>
        </w:rPr>
        <w:tab/>
      </w:r>
    </w:p>
    <w:p w14:paraId="6A2E0852" w14:textId="77777777" w:rsidR="006F400F" w:rsidRDefault="006F400F" w:rsidP="00B440A3">
      <w:pPr>
        <w:pStyle w:val="ListParagraph"/>
        <w:numPr>
          <w:ilvl w:val="0"/>
          <w:numId w:val="23"/>
        </w:numPr>
        <w:rPr>
          <w:lang w:bidi="ar-EG"/>
        </w:rPr>
      </w:pPr>
      <w:r>
        <w:rPr>
          <w:rtl/>
          <w:lang w:bidi="ar-EG"/>
        </w:rPr>
        <w:t>تتوافر قائمة محدثة بالمخاطر طوال دورة حياة المشروع.</w:t>
      </w:r>
      <w:r>
        <w:rPr>
          <w:rtl/>
          <w:lang w:bidi="ar-EG"/>
        </w:rPr>
        <w:tab/>
      </w:r>
      <w:r>
        <w:rPr>
          <w:rtl/>
          <w:lang w:bidi="ar-EG"/>
        </w:rPr>
        <w:tab/>
      </w:r>
      <w:r>
        <w:rPr>
          <w:rtl/>
          <w:lang w:bidi="ar-EG"/>
        </w:rPr>
        <w:tab/>
      </w:r>
    </w:p>
    <w:p w14:paraId="7122B8B1" w14:textId="1551E2FD" w:rsidR="006F400F" w:rsidRDefault="006F400F" w:rsidP="00B440A3">
      <w:pPr>
        <w:pStyle w:val="ListParagraph"/>
        <w:numPr>
          <w:ilvl w:val="0"/>
          <w:numId w:val="23"/>
        </w:numPr>
        <w:rPr>
          <w:lang w:bidi="ar-EG"/>
        </w:rPr>
      </w:pPr>
      <w:r>
        <w:rPr>
          <w:rtl/>
          <w:lang w:bidi="ar-EG"/>
        </w:rPr>
        <w:t>تشمل عملية التحديد المخاطر الداخلية والخارجية المرتبطة بالمشروع.</w:t>
      </w:r>
    </w:p>
    <w:p w14:paraId="01796302" w14:textId="77777777" w:rsidR="006F400F" w:rsidRDefault="006F400F" w:rsidP="00B440A3">
      <w:pPr>
        <w:pStyle w:val="ListParagraph"/>
        <w:numPr>
          <w:ilvl w:val="0"/>
          <w:numId w:val="23"/>
        </w:numPr>
        <w:rPr>
          <w:lang w:bidi="ar-EG"/>
        </w:rPr>
      </w:pPr>
      <w:r>
        <w:rPr>
          <w:rtl/>
          <w:lang w:bidi="ar-EG"/>
        </w:rPr>
        <w:t>تُؤخذ طبيعة المشروع المستعجلة في الاعتبار عند استشراف المخاطر المحتملة.</w:t>
      </w:r>
      <w:r>
        <w:rPr>
          <w:rtl/>
          <w:lang w:bidi="ar-EG"/>
        </w:rPr>
        <w:tab/>
      </w:r>
    </w:p>
    <w:p w14:paraId="6FD54551" w14:textId="77777777" w:rsidR="006F400F" w:rsidRDefault="006F400F" w:rsidP="006F400F">
      <w:pPr>
        <w:rPr>
          <w:b/>
          <w:bCs/>
          <w:rtl/>
          <w:lang w:bidi="ar-EG"/>
        </w:rPr>
      </w:pPr>
      <w:r w:rsidRPr="006F400F">
        <w:rPr>
          <w:b/>
          <w:bCs/>
          <w:rtl/>
          <w:lang w:bidi="ar-EG"/>
        </w:rPr>
        <w:t>البعد الثاني- تحليل المخاطر</w:t>
      </w:r>
    </w:p>
    <w:p w14:paraId="4FAA2530" w14:textId="4D617E86" w:rsidR="006F400F" w:rsidRDefault="006F400F" w:rsidP="00B440A3">
      <w:pPr>
        <w:pStyle w:val="ListParagraph"/>
        <w:numPr>
          <w:ilvl w:val="0"/>
          <w:numId w:val="24"/>
        </w:numPr>
        <w:rPr>
          <w:rtl/>
          <w:lang w:bidi="ar-EG"/>
        </w:rPr>
      </w:pPr>
      <w:r>
        <w:rPr>
          <w:rtl/>
          <w:lang w:bidi="ar-EG"/>
        </w:rPr>
        <w:t>تخضع المخاطر المحددة لتقييم منهجي لقياس احتمالية حدوثها.</w:t>
      </w:r>
      <w:r>
        <w:rPr>
          <w:rtl/>
          <w:lang w:bidi="ar-EG"/>
        </w:rPr>
        <w:tab/>
      </w:r>
      <w:r>
        <w:rPr>
          <w:rtl/>
          <w:lang w:bidi="ar-EG"/>
        </w:rPr>
        <w:tab/>
      </w:r>
      <w:r>
        <w:rPr>
          <w:rtl/>
          <w:lang w:bidi="ar-EG"/>
        </w:rPr>
        <w:tab/>
      </w:r>
    </w:p>
    <w:p w14:paraId="40C637E1" w14:textId="77777777" w:rsidR="006F400F" w:rsidRPr="006F400F" w:rsidRDefault="006F400F" w:rsidP="00B440A3">
      <w:pPr>
        <w:pStyle w:val="ListParagraph"/>
        <w:numPr>
          <w:ilvl w:val="0"/>
          <w:numId w:val="24"/>
        </w:numPr>
        <w:rPr>
          <w:b/>
          <w:bCs/>
          <w:lang w:bidi="ar-EG"/>
        </w:rPr>
      </w:pPr>
      <w:r>
        <w:rPr>
          <w:rtl/>
          <w:lang w:bidi="ar-EG"/>
        </w:rPr>
        <w:t>يُحلَّل تأثير المخاطر المحتملة على تكلفة المشروع بدقة.</w:t>
      </w:r>
    </w:p>
    <w:p w14:paraId="3E87243C" w14:textId="77777777" w:rsidR="006F400F" w:rsidRPr="006F400F" w:rsidRDefault="006F400F" w:rsidP="00B440A3">
      <w:pPr>
        <w:pStyle w:val="ListParagraph"/>
        <w:numPr>
          <w:ilvl w:val="0"/>
          <w:numId w:val="24"/>
        </w:numPr>
        <w:rPr>
          <w:b/>
          <w:bCs/>
          <w:lang w:bidi="ar-EG"/>
        </w:rPr>
      </w:pPr>
      <w:r>
        <w:rPr>
          <w:rtl/>
          <w:lang w:bidi="ar-EG"/>
        </w:rPr>
        <w:t>يتم تقدير الأثر المتوقع للمخاطر على الجدول الزمني للمشروع.</w:t>
      </w:r>
    </w:p>
    <w:p w14:paraId="34E36BEE" w14:textId="77777777" w:rsidR="006F400F" w:rsidRPr="006F400F" w:rsidRDefault="006F400F" w:rsidP="00B440A3">
      <w:pPr>
        <w:pStyle w:val="ListParagraph"/>
        <w:numPr>
          <w:ilvl w:val="0"/>
          <w:numId w:val="24"/>
        </w:numPr>
        <w:rPr>
          <w:b/>
          <w:bCs/>
          <w:lang w:bidi="ar-EG"/>
        </w:rPr>
      </w:pPr>
      <w:r>
        <w:rPr>
          <w:rtl/>
          <w:lang w:bidi="ar-EG"/>
        </w:rPr>
        <w:t>تُقيَّم انعكاسات المخاطر على مستوى جودة التنفيذ.</w:t>
      </w:r>
    </w:p>
    <w:p w14:paraId="08FFEA69" w14:textId="77777777" w:rsidR="006F400F" w:rsidRPr="006F400F" w:rsidRDefault="006F400F" w:rsidP="00B440A3">
      <w:pPr>
        <w:pStyle w:val="ListParagraph"/>
        <w:numPr>
          <w:ilvl w:val="0"/>
          <w:numId w:val="24"/>
        </w:numPr>
        <w:rPr>
          <w:b/>
          <w:bCs/>
          <w:lang w:bidi="ar-EG"/>
        </w:rPr>
      </w:pPr>
      <w:r>
        <w:rPr>
          <w:rtl/>
          <w:lang w:bidi="ar-EG"/>
        </w:rPr>
        <w:t>تُرتَّب المخاطر وفق درجة أولويتها وخطورتها.</w:t>
      </w:r>
    </w:p>
    <w:p w14:paraId="3B131500" w14:textId="77777777" w:rsidR="006F400F" w:rsidRPr="006F400F" w:rsidRDefault="006F400F" w:rsidP="00B440A3">
      <w:pPr>
        <w:pStyle w:val="ListParagraph"/>
        <w:numPr>
          <w:ilvl w:val="0"/>
          <w:numId w:val="24"/>
        </w:numPr>
        <w:rPr>
          <w:b/>
          <w:bCs/>
          <w:lang w:bidi="ar-EG"/>
        </w:rPr>
      </w:pPr>
      <w:r>
        <w:rPr>
          <w:rtl/>
          <w:lang w:bidi="ar-EG"/>
        </w:rPr>
        <w:t>تعتمد الإدارة على أدوات كمية أو برامج متخصصة في تحليل المخاطر.</w:t>
      </w:r>
    </w:p>
    <w:p w14:paraId="047B7583" w14:textId="77777777" w:rsidR="006F400F" w:rsidRPr="006F400F" w:rsidRDefault="006F400F" w:rsidP="00B440A3">
      <w:pPr>
        <w:pStyle w:val="ListParagraph"/>
        <w:numPr>
          <w:ilvl w:val="0"/>
          <w:numId w:val="24"/>
        </w:numPr>
        <w:rPr>
          <w:b/>
          <w:bCs/>
          <w:lang w:bidi="ar-EG"/>
        </w:rPr>
      </w:pPr>
      <w:r>
        <w:rPr>
          <w:rtl/>
          <w:lang w:bidi="ar-EG"/>
        </w:rPr>
        <w:t>يُعاد تحليل المخاطر عند حدوث تغييرات جوهرية في نطاق المشروع.</w:t>
      </w:r>
      <w:r>
        <w:rPr>
          <w:rtl/>
          <w:lang w:bidi="ar-EG"/>
        </w:rPr>
        <w:tab/>
      </w:r>
      <w:r>
        <w:rPr>
          <w:rtl/>
          <w:lang w:bidi="ar-EG"/>
        </w:rPr>
        <w:tab/>
      </w:r>
    </w:p>
    <w:p w14:paraId="7BF583C4" w14:textId="0F57C309" w:rsidR="006F400F" w:rsidRPr="006F400F" w:rsidRDefault="006F400F" w:rsidP="006F400F">
      <w:pPr>
        <w:rPr>
          <w:b/>
          <w:bCs/>
          <w:lang w:bidi="ar-EG"/>
        </w:rPr>
      </w:pPr>
      <w:r w:rsidRPr="006F400F">
        <w:rPr>
          <w:b/>
          <w:bCs/>
          <w:rtl/>
          <w:lang w:bidi="ar-EG"/>
        </w:rPr>
        <w:t>البعد الثالث-الاستجابة للمخاطر</w:t>
      </w:r>
    </w:p>
    <w:p w14:paraId="260E31D6" w14:textId="099AACD2" w:rsidR="006F400F" w:rsidRDefault="006F400F" w:rsidP="00B440A3">
      <w:pPr>
        <w:pStyle w:val="ListParagraph"/>
        <w:numPr>
          <w:ilvl w:val="0"/>
          <w:numId w:val="25"/>
        </w:numPr>
        <w:rPr>
          <w:rtl/>
          <w:lang w:bidi="ar-EG"/>
        </w:rPr>
      </w:pPr>
      <w:r>
        <w:rPr>
          <w:rtl/>
          <w:lang w:bidi="ar-EG"/>
        </w:rPr>
        <w:t>تتوافر خطط واضحة للتعامل مع المخاطر ذات الأولوية العالية.</w:t>
      </w:r>
    </w:p>
    <w:p w14:paraId="1FED3DC3" w14:textId="77777777" w:rsidR="006F400F" w:rsidRDefault="006F400F" w:rsidP="00B440A3">
      <w:pPr>
        <w:pStyle w:val="ListParagraph"/>
        <w:numPr>
          <w:ilvl w:val="0"/>
          <w:numId w:val="25"/>
        </w:numPr>
        <w:rPr>
          <w:lang w:bidi="ar-EG"/>
        </w:rPr>
      </w:pPr>
      <w:r>
        <w:rPr>
          <w:rtl/>
          <w:lang w:bidi="ar-EG"/>
        </w:rPr>
        <w:t>تُحدد مسؤوليات تنفيذ خطط الاستجابة بشكل دقيق داخل فريق المشروع.</w:t>
      </w:r>
      <w:r>
        <w:rPr>
          <w:rtl/>
          <w:lang w:bidi="ar-EG"/>
        </w:rPr>
        <w:tab/>
      </w:r>
    </w:p>
    <w:p w14:paraId="3582E8BB" w14:textId="77777777" w:rsidR="006F400F" w:rsidRDefault="006F400F" w:rsidP="00B440A3">
      <w:pPr>
        <w:pStyle w:val="ListParagraph"/>
        <w:numPr>
          <w:ilvl w:val="0"/>
          <w:numId w:val="25"/>
        </w:numPr>
        <w:rPr>
          <w:lang w:bidi="ar-EG"/>
        </w:rPr>
      </w:pPr>
      <w:r>
        <w:rPr>
          <w:rtl/>
          <w:lang w:bidi="ar-EG"/>
        </w:rPr>
        <w:t>تُخصَّص موارد مالية وبشرية لمواجهة المخاطر المحتملة.</w:t>
      </w:r>
      <w:r>
        <w:rPr>
          <w:rtl/>
          <w:lang w:bidi="ar-EG"/>
        </w:rPr>
        <w:tab/>
      </w:r>
    </w:p>
    <w:p w14:paraId="7C198F55" w14:textId="77777777" w:rsidR="006F400F" w:rsidRDefault="006F400F" w:rsidP="00B440A3">
      <w:pPr>
        <w:pStyle w:val="ListParagraph"/>
        <w:numPr>
          <w:ilvl w:val="0"/>
          <w:numId w:val="25"/>
        </w:numPr>
        <w:rPr>
          <w:lang w:bidi="ar-EG"/>
        </w:rPr>
      </w:pPr>
      <w:r>
        <w:rPr>
          <w:rtl/>
          <w:lang w:bidi="ar-EG"/>
        </w:rPr>
        <w:lastRenderedPageBreak/>
        <w:t>تُطبق استراتيجيات متعددة (تجنب، تقليل، نقل، قبول) حسب طبيعة الخطر.</w:t>
      </w:r>
    </w:p>
    <w:p w14:paraId="3B51D878" w14:textId="77777777" w:rsidR="006F400F" w:rsidRDefault="006F400F" w:rsidP="00B440A3">
      <w:pPr>
        <w:pStyle w:val="ListParagraph"/>
        <w:numPr>
          <w:ilvl w:val="0"/>
          <w:numId w:val="25"/>
        </w:numPr>
        <w:rPr>
          <w:lang w:bidi="ar-EG"/>
        </w:rPr>
      </w:pPr>
      <w:r>
        <w:rPr>
          <w:rtl/>
          <w:lang w:bidi="ar-EG"/>
        </w:rPr>
        <w:t>يُعدَّل مسار تنفيذ المشروع بناءً على نتائج تحليل المخاطر.</w:t>
      </w:r>
    </w:p>
    <w:p w14:paraId="663D9573" w14:textId="77777777" w:rsidR="006F400F" w:rsidRDefault="006F400F" w:rsidP="00B440A3">
      <w:pPr>
        <w:pStyle w:val="ListParagraph"/>
        <w:numPr>
          <w:ilvl w:val="0"/>
          <w:numId w:val="25"/>
        </w:numPr>
        <w:rPr>
          <w:lang w:bidi="ar-EG"/>
        </w:rPr>
      </w:pPr>
      <w:r>
        <w:rPr>
          <w:rtl/>
          <w:lang w:bidi="ar-EG"/>
        </w:rPr>
        <w:t>تتسم الإدارة بسرعة الاستجابة عند ظهور مخاطر غير متوقعة.</w:t>
      </w:r>
      <w:r>
        <w:rPr>
          <w:rtl/>
          <w:lang w:bidi="ar-EG"/>
        </w:rPr>
        <w:tab/>
      </w:r>
    </w:p>
    <w:p w14:paraId="59900343" w14:textId="15ED4063" w:rsidR="006F400F" w:rsidRDefault="006F400F" w:rsidP="00B440A3">
      <w:pPr>
        <w:pStyle w:val="ListParagraph"/>
        <w:numPr>
          <w:ilvl w:val="0"/>
          <w:numId w:val="25"/>
        </w:numPr>
        <w:rPr>
          <w:rtl/>
          <w:lang w:bidi="ar-EG"/>
        </w:rPr>
      </w:pPr>
      <w:r>
        <w:rPr>
          <w:rtl/>
          <w:lang w:bidi="ar-EG"/>
        </w:rPr>
        <w:t>يتم تقييم فاعلية إجراءات الاستجابة بعد تطبيقها.</w:t>
      </w:r>
      <w:r>
        <w:rPr>
          <w:rtl/>
          <w:lang w:bidi="ar-EG"/>
        </w:rPr>
        <w:tab/>
      </w:r>
      <w:r>
        <w:rPr>
          <w:rtl/>
          <w:lang w:bidi="ar-EG"/>
        </w:rPr>
        <w:tab/>
      </w:r>
      <w:r>
        <w:rPr>
          <w:rtl/>
          <w:lang w:bidi="ar-EG"/>
        </w:rPr>
        <w:tab/>
      </w:r>
      <w:r>
        <w:rPr>
          <w:rtl/>
          <w:lang w:bidi="ar-EG"/>
        </w:rPr>
        <w:tab/>
      </w:r>
      <w:r>
        <w:rPr>
          <w:rtl/>
          <w:lang w:bidi="ar-EG"/>
        </w:rPr>
        <w:tab/>
      </w:r>
    </w:p>
    <w:p w14:paraId="69FC6C4A" w14:textId="639B581C" w:rsidR="006F400F" w:rsidRPr="006F400F" w:rsidRDefault="006F400F" w:rsidP="006F400F">
      <w:pPr>
        <w:rPr>
          <w:b/>
          <w:bCs/>
          <w:lang w:bidi="ar-EG"/>
        </w:rPr>
      </w:pPr>
      <w:r w:rsidRPr="006F400F">
        <w:rPr>
          <w:b/>
          <w:bCs/>
          <w:rtl/>
          <w:lang w:bidi="ar-EG"/>
        </w:rPr>
        <w:t>البعد الرابع- المتابعة والرقابة على المخاطر</w:t>
      </w:r>
    </w:p>
    <w:p w14:paraId="55FDD392" w14:textId="05AA60E8" w:rsidR="0034041C" w:rsidRDefault="006F400F" w:rsidP="00B440A3">
      <w:pPr>
        <w:pStyle w:val="ListParagraph"/>
        <w:numPr>
          <w:ilvl w:val="0"/>
          <w:numId w:val="26"/>
        </w:numPr>
        <w:rPr>
          <w:rtl/>
          <w:lang w:bidi="ar-EG"/>
        </w:rPr>
      </w:pPr>
      <w:r>
        <w:rPr>
          <w:rtl/>
          <w:lang w:bidi="ar-EG"/>
        </w:rPr>
        <w:t>تحظى المخاطر بمتابعة مستمرة خلال جميع مراحل المشروع.</w:t>
      </w:r>
      <w:r>
        <w:rPr>
          <w:rtl/>
          <w:lang w:bidi="ar-EG"/>
        </w:rPr>
        <w:tab/>
      </w:r>
    </w:p>
    <w:p w14:paraId="21A9531D" w14:textId="77777777" w:rsidR="0034041C" w:rsidRDefault="006F400F" w:rsidP="00B440A3">
      <w:pPr>
        <w:pStyle w:val="ListParagraph"/>
        <w:numPr>
          <w:ilvl w:val="0"/>
          <w:numId w:val="26"/>
        </w:numPr>
        <w:rPr>
          <w:lang w:bidi="ar-EG"/>
        </w:rPr>
      </w:pPr>
      <w:r>
        <w:rPr>
          <w:rtl/>
          <w:lang w:bidi="ar-EG"/>
        </w:rPr>
        <w:t>تُعقد اجتماعات دورية لمراجعة مستجدات المخاطر.</w:t>
      </w:r>
    </w:p>
    <w:p w14:paraId="725E1525" w14:textId="77777777" w:rsidR="0034041C" w:rsidRDefault="006F400F" w:rsidP="00B440A3">
      <w:pPr>
        <w:pStyle w:val="ListParagraph"/>
        <w:numPr>
          <w:ilvl w:val="0"/>
          <w:numId w:val="26"/>
        </w:numPr>
        <w:rPr>
          <w:lang w:bidi="ar-EG"/>
        </w:rPr>
      </w:pPr>
      <w:r>
        <w:rPr>
          <w:rtl/>
          <w:lang w:bidi="ar-EG"/>
        </w:rPr>
        <w:t>يُحدَّث سجل المخاطر استنادًا إلى التطورات الفعلية في المشروع.</w:t>
      </w:r>
    </w:p>
    <w:p w14:paraId="45D625E7" w14:textId="77777777" w:rsidR="0034041C" w:rsidRDefault="006F400F" w:rsidP="00B440A3">
      <w:pPr>
        <w:pStyle w:val="ListParagraph"/>
        <w:numPr>
          <w:ilvl w:val="0"/>
          <w:numId w:val="26"/>
        </w:numPr>
        <w:rPr>
          <w:lang w:bidi="ar-EG"/>
        </w:rPr>
      </w:pPr>
      <w:r>
        <w:rPr>
          <w:rtl/>
          <w:lang w:bidi="ar-EG"/>
        </w:rPr>
        <w:t>تُعد تقارير دورية توضح حالة إدارة المخاطر.</w:t>
      </w:r>
    </w:p>
    <w:p w14:paraId="5A639EFA" w14:textId="77777777" w:rsidR="0034041C" w:rsidRDefault="006F400F" w:rsidP="00B440A3">
      <w:pPr>
        <w:pStyle w:val="ListParagraph"/>
        <w:numPr>
          <w:ilvl w:val="0"/>
          <w:numId w:val="26"/>
        </w:numPr>
        <w:rPr>
          <w:lang w:bidi="ar-EG"/>
        </w:rPr>
      </w:pPr>
      <w:r>
        <w:rPr>
          <w:rtl/>
          <w:lang w:bidi="ar-EG"/>
        </w:rPr>
        <w:t>تُستخدم مؤشرات أداء لقياس كفاءة إدارة المخاطر.</w:t>
      </w:r>
    </w:p>
    <w:p w14:paraId="7310ECCC" w14:textId="77777777" w:rsidR="0034041C" w:rsidRDefault="006F400F" w:rsidP="00B440A3">
      <w:pPr>
        <w:pStyle w:val="ListParagraph"/>
        <w:numPr>
          <w:ilvl w:val="0"/>
          <w:numId w:val="26"/>
        </w:numPr>
        <w:rPr>
          <w:lang w:bidi="ar-EG"/>
        </w:rPr>
      </w:pPr>
      <w:r>
        <w:rPr>
          <w:rtl/>
          <w:lang w:bidi="ar-EG"/>
        </w:rPr>
        <w:t>يتم توثيق الدروس المستفادة من المخاطر التي تم التعامل معها.</w:t>
      </w:r>
      <w:r>
        <w:rPr>
          <w:rtl/>
          <w:lang w:bidi="ar-EG"/>
        </w:rPr>
        <w:tab/>
      </w:r>
    </w:p>
    <w:p w14:paraId="4C1600F4" w14:textId="77777777" w:rsidR="00EC30EB" w:rsidRDefault="006F400F" w:rsidP="00B440A3">
      <w:pPr>
        <w:pStyle w:val="ListParagraph"/>
        <w:numPr>
          <w:ilvl w:val="0"/>
          <w:numId w:val="26"/>
        </w:numPr>
        <w:rPr>
          <w:lang w:bidi="ar-EG"/>
        </w:rPr>
      </w:pPr>
      <w:r>
        <w:rPr>
          <w:rtl/>
          <w:lang w:bidi="ar-EG"/>
        </w:rPr>
        <w:t>تسهم نتائج المتابعة في تحسين إدارة المخاطر في المشاريع المستقبلية.</w:t>
      </w:r>
      <w:r>
        <w:rPr>
          <w:rtl/>
          <w:lang w:bidi="ar-EG"/>
        </w:rPr>
        <w:tab/>
      </w:r>
    </w:p>
    <w:p w14:paraId="54D67FED" w14:textId="3B7F334B" w:rsidR="006F400F" w:rsidRDefault="00EC30EB" w:rsidP="00EC30EB">
      <w:pPr>
        <w:rPr>
          <w:rtl/>
          <w:lang w:bidi="ar-EG"/>
        </w:rPr>
      </w:pPr>
      <w:r>
        <w:rPr>
          <w:rFonts w:hint="cs"/>
          <w:rtl/>
        </w:rPr>
        <w:t xml:space="preserve">حيث ركز الباحث في </w:t>
      </w:r>
      <w:r w:rsidRPr="00EC30EB">
        <w:rPr>
          <w:rtl/>
        </w:rPr>
        <w:t>البعد الأول على تحديد المخاطر باعتباره الخطوة الأساسية في عملية إدارة المخاطر، إذ إن القدرة على استشراف المخاطر المحتملة خلال مرحلة التخطيط الأولي تمثل عنصرًا محوريًا في تقليل احتمالات الفشل أو التأخير، خاصة في المشروعات المستعجلة</w:t>
      </w:r>
      <w:r>
        <w:rPr>
          <w:rFonts w:hint="cs"/>
          <w:rtl/>
        </w:rPr>
        <w:t>،</w:t>
      </w:r>
      <w:r w:rsidRPr="00EC30EB">
        <w:rPr>
          <w:rtl/>
        </w:rPr>
        <w:t xml:space="preserve"> كما تم اختيار بعد تحليل المخاطر لكونه يمثل المرحلة التي يتم فيها تقييم احتمالية حدوث المخاطر وقياس آثارها المحتملة على تكلفة المشروع أو جدوله الزمني أو جودة التنفيذ، بما يساعد في ترتيب المخاطر وفقًا لأولويات التعامل معها</w:t>
      </w:r>
      <w:r>
        <w:rPr>
          <w:rFonts w:hint="cs"/>
          <w:rtl/>
        </w:rPr>
        <w:t>،</w:t>
      </w:r>
      <w:r w:rsidRPr="00EC30EB">
        <w:rPr>
          <w:rtl/>
        </w:rPr>
        <w:t xml:space="preserve"> أما بعد الاستجابة للمخاطر فيعكس الجوانب التطبيقية لإدارة المخاطر من خلال تحديد استراتيجيات التعامل المناسبة مع المخاطر المختلفة، سواء بتجنبها أو تقليل آثارها أو نقلها أو قبولها وفقًا لطبيعتها وأثرها المتوقع على المشروع</w:t>
      </w:r>
      <w:r>
        <w:rPr>
          <w:rFonts w:hint="cs"/>
          <w:rtl/>
        </w:rPr>
        <w:t>،</w:t>
      </w:r>
      <w:r w:rsidRPr="00EC30EB">
        <w:rPr>
          <w:rtl/>
        </w:rPr>
        <w:t xml:space="preserve"> وأخيرًا تم اختيار بعد المتابعة والرقابة على المخاطر باعتباره يمثل ضمانة لاستمرارية فاعلية إدارة المخاطر خلال دورة حياة المشروع، </w:t>
      </w:r>
      <w:r w:rsidRPr="00EC30EB">
        <w:rPr>
          <w:rtl/>
        </w:rPr>
        <w:lastRenderedPageBreak/>
        <w:t>حيث يسهم في تقييم الإجراءات المتخذة وتحديث سجل المخاطر وتحسين الأداء المستقبلي لإدارة المشروعات</w:t>
      </w:r>
      <w:r w:rsidRPr="00EC30EB">
        <w:rPr>
          <w:lang w:bidi="ar-EG"/>
        </w:rPr>
        <w:t>.</w:t>
      </w:r>
      <w:r w:rsidR="006F400F">
        <w:rPr>
          <w:rtl/>
          <w:lang w:bidi="ar-EG"/>
        </w:rPr>
        <w:tab/>
      </w:r>
      <w:r w:rsidR="006F400F">
        <w:rPr>
          <w:rtl/>
          <w:lang w:bidi="ar-EG"/>
        </w:rPr>
        <w:tab/>
      </w:r>
      <w:r w:rsidR="006F400F">
        <w:rPr>
          <w:rtl/>
          <w:lang w:bidi="ar-EG"/>
        </w:rPr>
        <w:tab/>
      </w:r>
      <w:r w:rsidR="006F400F">
        <w:rPr>
          <w:rtl/>
          <w:lang w:bidi="ar-EG"/>
        </w:rPr>
        <w:tab/>
      </w:r>
    </w:p>
    <w:p w14:paraId="1988D3C6" w14:textId="77777777" w:rsidR="00CB7B6D" w:rsidRPr="00CB7B6D" w:rsidRDefault="00CB7B6D" w:rsidP="00CB7B6D">
      <w:pPr>
        <w:pStyle w:val="Heading1"/>
        <w:rPr>
          <w:lang w:bidi="ar-EG"/>
        </w:rPr>
      </w:pPr>
      <w:bookmarkStart w:id="25" w:name="_Toc224573063"/>
      <w:r>
        <w:rPr>
          <w:rFonts w:hint="cs"/>
          <w:rtl/>
          <w:lang w:bidi="ar-EG"/>
        </w:rPr>
        <w:t xml:space="preserve">1.5 </w:t>
      </w:r>
      <w:r w:rsidRPr="00CB7B6D">
        <w:rPr>
          <w:rtl/>
        </w:rPr>
        <w:t>مناهج إدارة المخاطر في مشاريع البناء</w:t>
      </w:r>
      <w:bookmarkEnd w:id="25"/>
    </w:p>
    <w:p w14:paraId="3130FFF6" w14:textId="77777777" w:rsidR="00CB7B6D" w:rsidRPr="00CB7B6D" w:rsidRDefault="00CB7B6D" w:rsidP="00CB7B6D">
      <w:pPr>
        <w:rPr>
          <w:lang w:bidi="ar-EG"/>
        </w:rPr>
      </w:pPr>
      <w:r w:rsidRPr="00CB7B6D">
        <w:rPr>
          <w:rtl/>
        </w:rPr>
        <w:t>تُعد إدارة المخاطر في مشاريع التشييد عنصرًا أساسيًا لتحقيق نتائج فعّالة، لا سيما فيما يتعلق بالتحكم في الميزانية، وتلبية توقعات أصحاب المصلحة، والالتزام بالجدول الزمني. وقد تم تطوير وتطبيق عدد من المناهج المختلفة لإدارة المخاطر بهدف تعزيز هذه الجوانب، حيث يتميز كل منهج بمزايا وتحديات خاصة به. وتستعرض الأدبيات عددًا من هذه المناهج مع بيان مدى فاعليتها في إدارة التكلفة ومتطلبات أصحاب المصلحة والالتزام الزمني</w:t>
      </w:r>
      <w:r w:rsidRPr="00CB7B6D">
        <w:rPr>
          <w:lang w:bidi="ar-EG"/>
        </w:rPr>
        <w:t xml:space="preserve"> (</w:t>
      </w:r>
      <w:proofErr w:type="spellStart"/>
      <w:r w:rsidRPr="00CB7B6D">
        <w:rPr>
          <w:lang w:bidi="ar-EG"/>
        </w:rPr>
        <w:t>Bahamid</w:t>
      </w:r>
      <w:proofErr w:type="spellEnd"/>
      <w:r w:rsidRPr="00CB7B6D">
        <w:rPr>
          <w:lang w:bidi="ar-EG"/>
        </w:rPr>
        <w:t>, et al., 2022).</w:t>
      </w:r>
    </w:p>
    <w:p w14:paraId="2B8B3759" w14:textId="5CC329B2" w:rsidR="004E3E83" w:rsidRDefault="004E3E83" w:rsidP="00CB7B6D">
      <w:pPr>
        <w:rPr>
          <w:rtl/>
          <w:lang w:bidi="ar-EG"/>
        </w:rPr>
      </w:pPr>
      <w:r>
        <w:rPr>
          <w:rFonts w:hint="cs"/>
          <w:b/>
          <w:bCs/>
          <w:rtl/>
          <w:lang w:bidi="ar-EG"/>
        </w:rPr>
        <w:t xml:space="preserve">1.5.1 </w:t>
      </w:r>
      <w:r w:rsidR="00CB7B6D" w:rsidRPr="00CB7B6D">
        <w:rPr>
          <w:b/>
          <w:bCs/>
          <w:rtl/>
        </w:rPr>
        <w:t>إدارة المخاطر النوعية</w:t>
      </w:r>
      <w:r w:rsidR="00CB7B6D" w:rsidRPr="00CB7B6D">
        <w:rPr>
          <w:b/>
          <w:bCs/>
          <w:lang w:bidi="ar-EG"/>
        </w:rPr>
        <w:t xml:space="preserve"> (Qualitative Risk Management)</w:t>
      </w:r>
      <w:r>
        <w:rPr>
          <w:rFonts w:hint="cs"/>
          <w:rtl/>
          <w:lang w:bidi="ar-EG"/>
        </w:rPr>
        <w:t xml:space="preserve"> </w:t>
      </w:r>
    </w:p>
    <w:p w14:paraId="3FD86093" w14:textId="54FC870C" w:rsidR="00CB7B6D" w:rsidRPr="00CB7B6D" w:rsidRDefault="00CB7B6D" w:rsidP="00CB7B6D">
      <w:pPr>
        <w:rPr>
          <w:lang w:bidi="ar-EG"/>
        </w:rPr>
      </w:pPr>
      <w:r w:rsidRPr="00CB7B6D">
        <w:rPr>
          <w:rtl/>
        </w:rPr>
        <w:t>يعتمد هذا المنهج على التقييم الذاتي أو الوصفي للمخاطر، واستخدام أدوات مثل مصفوفة المخاطر لتحديد أولوياتها</w:t>
      </w:r>
      <w:r w:rsidR="004E3E83">
        <w:rPr>
          <w:rFonts w:hint="cs"/>
          <w:rtl/>
        </w:rPr>
        <w:t>،</w:t>
      </w:r>
      <w:r w:rsidRPr="00CB7B6D">
        <w:rPr>
          <w:rtl/>
        </w:rPr>
        <w:t xml:space="preserve"> ويسهم هذا الأسلوب في التعرف المبكر على المخاطر الجوهرية، إلا أنه يفتقر إلى الدقة في التنبؤات المالية، كما يعتمد بدرجة كبيرة على الأحكام الشخصية والخبرة. ويُعد مناسبًا للمشروعات ذات الموارد المحدودة، لكنه قد يواجه صعوبة في التعامل مع التقديرات المعقدة المتعلقة بالتكلفة والجدول الزمني</w:t>
      </w:r>
      <w:r w:rsidRPr="00CB7B6D">
        <w:rPr>
          <w:lang w:bidi="ar-EG"/>
        </w:rPr>
        <w:t>.</w:t>
      </w:r>
    </w:p>
    <w:p w14:paraId="3DC97D14" w14:textId="19F8117A" w:rsidR="004E3E83" w:rsidRDefault="004E3E83" w:rsidP="00CB7B6D">
      <w:pPr>
        <w:rPr>
          <w:rtl/>
          <w:lang w:bidi="ar-EG"/>
        </w:rPr>
      </w:pPr>
      <w:r>
        <w:rPr>
          <w:rFonts w:hint="cs"/>
          <w:b/>
          <w:bCs/>
          <w:rtl/>
          <w:lang w:bidi="ar-EG"/>
        </w:rPr>
        <w:t xml:space="preserve">1.5.2 </w:t>
      </w:r>
      <w:r w:rsidR="00CB7B6D" w:rsidRPr="00CB7B6D">
        <w:rPr>
          <w:b/>
          <w:bCs/>
          <w:rtl/>
        </w:rPr>
        <w:t>إدارة المخاطر الكمية</w:t>
      </w:r>
      <w:r w:rsidR="00CB7B6D" w:rsidRPr="00CB7B6D">
        <w:rPr>
          <w:b/>
          <w:bCs/>
          <w:lang w:bidi="ar-EG"/>
        </w:rPr>
        <w:t xml:space="preserve"> (Quantitative Risk Management)</w:t>
      </w:r>
    </w:p>
    <w:p w14:paraId="6AFDC9EE" w14:textId="3D92A4CF" w:rsidR="00CB7B6D" w:rsidRPr="00CB7B6D" w:rsidRDefault="00CB7B6D" w:rsidP="00CB7B6D">
      <w:pPr>
        <w:rPr>
          <w:lang w:bidi="ar-EG"/>
        </w:rPr>
      </w:pPr>
      <w:r w:rsidRPr="00CB7B6D">
        <w:rPr>
          <w:rtl/>
        </w:rPr>
        <w:t>يرتكز هذا المنهج على استخدام البيانات الرقمية والنماذج الإحصائية لتقديم توقعات مالية دقيقة وتعديلات زمنية أكثر موضوعية. وعلى الرغم من دقته العالية، فإنه يتطلب بيانات تفصيلية وخبرات متخصصة، مما قد يجعله مكلفًا من حيث الوقت والموارد. ويُعد أكثر ملاءمة للمشروعات الكبيرة التي تتطلب تحليلات دقيقة للميزانية والبرنامج الزمني</w:t>
      </w:r>
      <w:r w:rsidRPr="00CB7B6D">
        <w:rPr>
          <w:lang w:bidi="ar-EG"/>
        </w:rPr>
        <w:t>.</w:t>
      </w:r>
    </w:p>
    <w:p w14:paraId="35CC4B53" w14:textId="1057F8FF" w:rsidR="004E3E83" w:rsidRDefault="004E3E83" w:rsidP="006D7E2C">
      <w:pPr>
        <w:rPr>
          <w:rtl/>
          <w:lang w:bidi="ar-EG"/>
        </w:rPr>
      </w:pPr>
      <w:r>
        <w:rPr>
          <w:rFonts w:hint="cs"/>
          <w:b/>
          <w:bCs/>
          <w:rtl/>
          <w:lang w:bidi="ar-EG"/>
        </w:rPr>
        <w:lastRenderedPageBreak/>
        <w:t>1.5.3</w:t>
      </w:r>
      <w:r w:rsidR="00CB7B6D" w:rsidRPr="00CB7B6D">
        <w:rPr>
          <w:b/>
          <w:bCs/>
          <w:lang w:bidi="ar-EG"/>
        </w:rPr>
        <w:t xml:space="preserve"> </w:t>
      </w:r>
      <w:r w:rsidR="00CB7B6D" w:rsidRPr="00CB7B6D">
        <w:rPr>
          <w:b/>
          <w:bCs/>
          <w:rtl/>
        </w:rPr>
        <w:t>إدارة المخاطر المتكاملة</w:t>
      </w:r>
      <w:r w:rsidR="00CB7B6D" w:rsidRPr="00CB7B6D">
        <w:rPr>
          <w:b/>
          <w:bCs/>
          <w:lang w:bidi="ar-EG"/>
        </w:rPr>
        <w:t xml:space="preserve"> (Integrated Risk Management)</w:t>
      </w:r>
    </w:p>
    <w:p w14:paraId="36BBCA6D" w14:textId="47C398DE" w:rsidR="00CB7B6D" w:rsidRDefault="00CB7B6D" w:rsidP="006D7E2C">
      <w:pPr>
        <w:rPr>
          <w:rtl/>
          <w:lang w:bidi="ar-EG"/>
        </w:rPr>
      </w:pPr>
      <w:r w:rsidRPr="00CB7B6D">
        <w:rPr>
          <w:rtl/>
        </w:rPr>
        <w:t>يجمع هذا المنهج بين الأسلوبين النوعي والكمي لتوفير تقييم شامل للمخاطر مع متابعة مستمرة لها. ويتميز بمرونته وقدرته على التعامل مع مختلف أبعاد المخاطر، إلا أن تطبيقه قد يكون معقدًا ويتطلب أنظمة تنظيمية قوية وموارد كافية. ويُظهر فاعلية كبيرة في إدارة كل من التكلفة والجدول الزمني عند تطبيقه بصورة منهجية</w:t>
      </w:r>
      <w:r w:rsidRPr="00CB7B6D">
        <w:rPr>
          <w:lang w:bidi="ar-EG"/>
        </w:rPr>
        <w:t xml:space="preserve"> (Arena, et al., 2017).</w:t>
      </w:r>
    </w:p>
    <w:p w14:paraId="3DEFE010" w14:textId="77777777" w:rsidR="00A43AE9" w:rsidRDefault="00A43AE9" w:rsidP="004E3E83">
      <w:pPr>
        <w:rPr>
          <w:rtl/>
          <w:lang w:bidi="ar-EG"/>
        </w:rPr>
      </w:pPr>
      <w:r>
        <w:rPr>
          <w:rFonts w:hint="cs"/>
          <w:b/>
          <w:bCs/>
          <w:rtl/>
        </w:rPr>
        <w:t xml:space="preserve">1.5.4 </w:t>
      </w:r>
      <w:r w:rsidR="004E3E83" w:rsidRPr="004E3E83">
        <w:rPr>
          <w:b/>
          <w:bCs/>
          <w:rtl/>
        </w:rPr>
        <w:t>إدارة المخاطر الرشيقة</w:t>
      </w:r>
      <w:r w:rsidR="004E3E83" w:rsidRPr="004E3E83">
        <w:rPr>
          <w:b/>
          <w:bCs/>
          <w:lang w:bidi="ar-EG"/>
        </w:rPr>
        <w:t xml:space="preserve"> (Agile Risk Management)</w:t>
      </w:r>
      <w:r w:rsidRPr="004E3E83">
        <w:rPr>
          <w:lang w:bidi="ar-EG"/>
        </w:rPr>
        <w:t xml:space="preserve"> </w:t>
      </w:r>
    </w:p>
    <w:p w14:paraId="69CD9CBB" w14:textId="1970FDB1" w:rsidR="004E3E83" w:rsidRPr="00CB7B6D" w:rsidRDefault="004E3E83" w:rsidP="004E3E83">
      <w:pPr>
        <w:rPr>
          <w:lang w:bidi="ar-EG"/>
        </w:rPr>
      </w:pPr>
      <w:r w:rsidRPr="004E3E83">
        <w:rPr>
          <w:rtl/>
        </w:rPr>
        <w:t>يعتمد هذا المنهج على مبدأ المرونة والتكيف المستمر، مع التركيز على التغذية الراجعة الدورية والتفاعل المتواصل مع أصحاب المصلحة، مما يجعله فعالًا في تعزيز مستوى المشاركة وتحسين سرعة الاستجابة للتغيرات. إلا أن اعتماده على دورات عمل قصيرة قد يؤثر في القدرة على التخطيط طويل الأجل، وهو ما يجعله أكثر ملاءمة للمشروعات الصغيرة أو متوسطة الحجم التي تتسم بدرجة عالية من التغير وعدم اليقين</w:t>
      </w:r>
      <w:r w:rsidRPr="004E3E83">
        <w:rPr>
          <w:lang w:bidi="ar-EG"/>
        </w:rPr>
        <w:t xml:space="preserve"> (Moran</w:t>
      </w:r>
      <w:r w:rsidR="00A43AE9">
        <w:rPr>
          <w:lang w:bidi="ar-EG"/>
        </w:rPr>
        <w:t>,</w:t>
      </w:r>
      <w:r w:rsidRPr="004E3E83">
        <w:rPr>
          <w:lang w:bidi="ar-EG"/>
        </w:rPr>
        <w:t xml:space="preserve"> Moran, 2014).</w:t>
      </w:r>
    </w:p>
    <w:p w14:paraId="198CA1C5" w14:textId="7041C738" w:rsidR="006D5267" w:rsidRPr="006D5267" w:rsidRDefault="006D5267" w:rsidP="006D5267">
      <w:pPr>
        <w:pStyle w:val="Heading1"/>
        <w:rPr>
          <w:lang w:bidi="ar-EG"/>
        </w:rPr>
      </w:pPr>
      <w:bookmarkStart w:id="26" w:name="_Toc224573064"/>
      <w:r>
        <w:rPr>
          <w:rFonts w:hint="cs"/>
          <w:rtl/>
          <w:lang w:bidi="ar-EG"/>
        </w:rPr>
        <w:t>1.</w:t>
      </w:r>
      <w:r w:rsidR="00CB7B6D">
        <w:rPr>
          <w:rFonts w:hint="cs"/>
          <w:rtl/>
          <w:lang w:bidi="ar-EG"/>
        </w:rPr>
        <w:t>6</w:t>
      </w:r>
      <w:r>
        <w:rPr>
          <w:rFonts w:hint="cs"/>
          <w:rtl/>
          <w:lang w:bidi="ar-EG"/>
        </w:rPr>
        <w:t xml:space="preserve"> </w:t>
      </w:r>
      <w:r w:rsidRPr="006D5267">
        <w:rPr>
          <w:rtl/>
        </w:rPr>
        <w:t>أثر إدارة المخاطر في أداء مشاريع البناء</w:t>
      </w:r>
      <w:bookmarkEnd w:id="26"/>
    </w:p>
    <w:p w14:paraId="4326CDDF" w14:textId="249A1711" w:rsidR="006D5267" w:rsidRPr="006D5267" w:rsidRDefault="006D5267" w:rsidP="006D5267">
      <w:pPr>
        <w:rPr>
          <w:lang w:bidi="ar-EG"/>
        </w:rPr>
      </w:pPr>
      <w:r w:rsidRPr="006D5267">
        <w:rPr>
          <w:rtl/>
        </w:rPr>
        <w:t xml:space="preserve">أشار كل من </w:t>
      </w:r>
      <w:proofErr w:type="gramStart"/>
      <w:r w:rsidRPr="006D5267">
        <w:rPr>
          <w:lang w:bidi="ar-EG"/>
        </w:rPr>
        <w:t>Agarwal</w:t>
      </w:r>
      <w:r w:rsidR="0001212D">
        <w:rPr>
          <w:rFonts w:hint="cs"/>
          <w:rtl/>
          <w:lang w:bidi="ar-EG"/>
        </w:rPr>
        <w:t xml:space="preserve"> </w:t>
      </w:r>
      <w:r w:rsidRPr="006D5267">
        <w:rPr>
          <w:lang w:bidi="ar-EG"/>
        </w:rPr>
        <w:t xml:space="preserve"> </w:t>
      </w:r>
      <w:r w:rsidRPr="006D5267">
        <w:rPr>
          <w:rtl/>
        </w:rPr>
        <w:t>و</w:t>
      </w:r>
      <w:r w:rsidRPr="006D5267">
        <w:rPr>
          <w:lang w:bidi="ar-EG"/>
        </w:rPr>
        <w:t xml:space="preserve">Rathod </w:t>
      </w:r>
      <w:r w:rsidR="0001212D">
        <w:rPr>
          <w:rFonts w:hint="cs"/>
          <w:rtl/>
          <w:lang w:bidi="ar-EG"/>
        </w:rPr>
        <w:t xml:space="preserve"> </w:t>
      </w:r>
      <w:r w:rsidRPr="006D5267">
        <w:rPr>
          <w:lang w:bidi="ar-EG"/>
        </w:rPr>
        <w:t>(</w:t>
      </w:r>
      <w:proofErr w:type="gramEnd"/>
      <w:r w:rsidRPr="006D5267">
        <w:rPr>
          <w:lang w:bidi="ar-EG"/>
        </w:rPr>
        <w:t xml:space="preserve">2006) </w:t>
      </w:r>
      <w:r w:rsidRPr="006D5267">
        <w:rPr>
          <w:rtl/>
        </w:rPr>
        <w:t xml:space="preserve">إلى أن عوامل الزمن والتكلفة ومتطلبات المشروع تُعد من أهم محددات نجاح المشروع، وهو ما يتفق مع ما طرحه </w:t>
      </w:r>
      <w:proofErr w:type="spellStart"/>
      <w:r w:rsidRPr="006D5267">
        <w:rPr>
          <w:lang w:bidi="ar-EG"/>
        </w:rPr>
        <w:t>Carbne</w:t>
      </w:r>
      <w:proofErr w:type="spellEnd"/>
      <w:r w:rsidRPr="006D5267">
        <w:rPr>
          <w:lang w:bidi="ar-EG"/>
        </w:rPr>
        <w:t xml:space="preserve"> </w:t>
      </w:r>
      <w:r w:rsidRPr="006D5267">
        <w:rPr>
          <w:rtl/>
        </w:rPr>
        <w:t>الذي أكد أن هذه العوامل الثلاثة تمثل المؤثرات الأساسية في التحديات التي تواجه تنفيذ المشروعات. وقد أوضحت الدراسات أن تقييم نجاح المشروع لم يعد مقتصرًا على الجوانب المالية أو الالتزام بالمتطلبات الفنية فقط، بل أصبح يشمل أيضًا رضا أصحاب المصلحة وتحقيق النتائج طويلة المدى المرتبطة بالمشروع</w:t>
      </w:r>
      <w:r w:rsidRPr="006D5267">
        <w:rPr>
          <w:lang w:bidi="ar-EG"/>
        </w:rPr>
        <w:t>.</w:t>
      </w:r>
    </w:p>
    <w:p w14:paraId="42B4AC8B" w14:textId="3E3569FE" w:rsidR="006D5267" w:rsidRPr="006D5267" w:rsidRDefault="006D5267" w:rsidP="006D5267">
      <w:pPr>
        <w:rPr>
          <w:lang w:bidi="ar-EG"/>
        </w:rPr>
      </w:pPr>
      <w:r w:rsidRPr="006D5267">
        <w:rPr>
          <w:rtl/>
        </w:rPr>
        <w:t xml:space="preserve">وفي هذا الإطار، أشار </w:t>
      </w:r>
      <w:proofErr w:type="gramStart"/>
      <w:r w:rsidRPr="006D5267">
        <w:rPr>
          <w:lang w:bidi="ar-EG"/>
        </w:rPr>
        <w:t>Voetsch</w:t>
      </w:r>
      <w:r w:rsidR="003C0FC2">
        <w:rPr>
          <w:rFonts w:hint="cs"/>
          <w:rtl/>
          <w:lang w:bidi="ar-EG"/>
        </w:rPr>
        <w:t>(</w:t>
      </w:r>
      <w:proofErr w:type="gramEnd"/>
      <w:r w:rsidR="003C0FC2">
        <w:rPr>
          <w:rFonts w:hint="cs"/>
          <w:rtl/>
          <w:lang w:bidi="ar-EG"/>
        </w:rPr>
        <w:t>2004)</w:t>
      </w:r>
      <w:r w:rsidRPr="006D5267">
        <w:rPr>
          <w:lang w:bidi="ar-EG"/>
        </w:rPr>
        <w:t xml:space="preserve"> </w:t>
      </w:r>
      <w:r w:rsidRPr="006D5267">
        <w:rPr>
          <w:rtl/>
        </w:rPr>
        <w:t>إلى أن نجاح المشروع يرتبط بدرجة تنظيم وتحديد المخاطر المرتبطة بأنشطته، إضافة إلى فعالية تطبيق الإجراءات العملية المرتبطة بإدارة المخاطر، مثل تحليل المخاطر، ووضع خطط الاستجابة، ثم تنفيذها ومتابعتها</w:t>
      </w:r>
      <w:r w:rsidRPr="006D5267">
        <w:rPr>
          <w:lang w:bidi="ar-EG"/>
        </w:rPr>
        <w:t>.</w:t>
      </w:r>
    </w:p>
    <w:p w14:paraId="284C23BE" w14:textId="0F1450F7" w:rsidR="006D5267" w:rsidRPr="006D5267" w:rsidRDefault="006D5267" w:rsidP="006D5267">
      <w:pPr>
        <w:rPr>
          <w:lang w:bidi="ar-EG"/>
        </w:rPr>
      </w:pPr>
      <w:r w:rsidRPr="006D5267">
        <w:rPr>
          <w:rtl/>
        </w:rPr>
        <w:lastRenderedPageBreak/>
        <w:t xml:space="preserve">كما أوضح </w:t>
      </w:r>
      <w:r w:rsidRPr="006D5267">
        <w:rPr>
          <w:lang w:bidi="ar-EG"/>
        </w:rPr>
        <w:t xml:space="preserve">Besner, </w:t>
      </w:r>
      <w:proofErr w:type="gramStart"/>
      <w:r w:rsidRPr="006D5267">
        <w:rPr>
          <w:lang w:bidi="ar-EG"/>
        </w:rPr>
        <w:t>Brian</w:t>
      </w:r>
      <w:r>
        <w:rPr>
          <w:rFonts w:hint="cs"/>
          <w:rtl/>
          <w:lang w:bidi="ar-EG"/>
        </w:rPr>
        <w:t>(</w:t>
      </w:r>
      <w:proofErr w:type="gramEnd"/>
      <w:r>
        <w:rPr>
          <w:rFonts w:hint="cs"/>
          <w:rtl/>
          <w:lang w:bidi="ar-EG"/>
        </w:rPr>
        <w:t>2012</w:t>
      </w:r>
      <w:proofErr w:type="gramStart"/>
      <w:r>
        <w:rPr>
          <w:rFonts w:hint="cs"/>
          <w:rtl/>
          <w:lang w:bidi="ar-EG"/>
        </w:rPr>
        <w:t xml:space="preserve">) </w:t>
      </w:r>
      <w:r w:rsidRPr="006D5267">
        <w:rPr>
          <w:lang w:bidi="ar-EG"/>
        </w:rPr>
        <w:t xml:space="preserve"> </w:t>
      </w:r>
      <w:r w:rsidRPr="006D5267">
        <w:rPr>
          <w:rtl/>
        </w:rPr>
        <w:t>أن</w:t>
      </w:r>
      <w:proofErr w:type="gramEnd"/>
      <w:r w:rsidRPr="006D5267">
        <w:rPr>
          <w:rtl/>
        </w:rPr>
        <w:t xml:space="preserve"> أداء المشروع يتأثر بدرجة المخاطر المصاحبة لأنشطته، فضلًا عن كفاءة الأساليب الاجتماعية والتنظيمية المستخدمة في إدارة تلك المخاطر</w:t>
      </w:r>
      <w:r w:rsidRPr="006D5267">
        <w:rPr>
          <w:lang w:bidi="ar-EG"/>
        </w:rPr>
        <w:t>.</w:t>
      </w:r>
    </w:p>
    <w:p w14:paraId="1C040975" w14:textId="6B52C4DC" w:rsidR="006D5267" w:rsidRPr="006D5267" w:rsidRDefault="00BD4575" w:rsidP="006D5267">
      <w:pPr>
        <w:rPr>
          <w:lang w:bidi="ar-EG"/>
        </w:rPr>
      </w:pPr>
      <w:r>
        <w:rPr>
          <w:rFonts w:hint="cs"/>
          <w:rtl/>
        </w:rPr>
        <w:t xml:space="preserve">كم </w:t>
      </w:r>
      <w:r w:rsidR="006D5267" w:rsidRPr="006D5267">
        <w:rPr>
          <w:rtl/>
        </w:rPr>
        <w:t>شهد بيئة العمل العالمية الحديثة العديد من المخاطر والتعقيدات التي قد تعوق تقدم المشاريع وتوسعها بشكل عام</w:t>
      </w:r>
      <w:r w:rsidR="003C0FC2">
        <w:rPr>
          <w:rFonts w:hint="cs"/>
          <w:rtl/>
        </w:rPr>
        <w:t>،</w:t>
      </w:r>
      <w:r w:rsidR="006D5267" w:rsidRPr="006D5267">
        <w:rPr>
          <w:rtl/>
        </w:rPr>
        <w:t xml:space="preserve"> ومن ثم يتعين على المديرين التعامل مع مجموعة متنوعة من المخاطر، مثل المخاطر التكنولوجية والمالية ومخاطر التأمين والأمن والاستقرار المؤسسي</w:t>
      </w:r>
      <w:r w:rsidR="006D5267" w:rsidRPr="006D5267">
        <w:rPr>
          <w:lang w:bidi="ar-EG"/>
        </w:rPr>
        <w:t xml:space="preserve"> (Sagan, 2002)</w:t>
      </w:r>
      <w:r w:rsidR="00793F6E">
        <w:rPr>
          <w:rFonts w:hint="cs"/>
          <w:rtl/>
          <w:lang w:bidi="ar-EG"/>
        </w:rPr>
        <w:t>،</w:t>
      </w:r>
      <w:r w:rsidR="006D5267" w:rsidRPr="006D5267">
        <w:rPr>
          <w:lang w:bidi="ar-EG"/>
        </w:rPr>
        <w:t xml:space="preserve"> </w:t>
      </w:r>
      <w:r w:rsidR="006D5267" w:rsidRPr="006D5267">
        <w:rPr>
          <w:rtl/>
        </w:rPr>
        <w:t>وفي هذا السياق، تُعد إدارة المخاطر عنصرًا أساسيًا لضمان كفاءة الأداء واستقرار العوائد المالية للمشروعات</w:t>
      </w:r>
      <w:r w:rsidR="006D5267" w:rsidRPr="006D5267">
        <w:rPr>
          <w:lang w:bidi="ar-EG"/>
        </w:rPr>
        <w:t xml:space="preserve"> (Wallac</w:t>
      </w:r>
      <w:r w:rsidR="0001212D">
        <w:rPr>
          <w:lang w:bidi="ar-EG"/>
        </w:rPr>
        <w:t>,</w:t>
      </w:r>
      <w:r w:rsidR="006D5267" w:rsidRPr="006D5267">
        <w:rPr>
          <w:lang w:bidi="ar-EG"/>
        </w:rPr>
        <w:t xml:space="preserve"> Keil</w:t>
      </w:r>
      <w:r w:rsidR="0001212D">
        <w:rPr>
          <w:lang w:bidi="ar-EG"/>
        </w:rPr>
        <w:t>,</w:t>
      </w:r>
      <w:r w:rsidR="006D5267" w:rsidRPr="006D5267">
        <w:rPr>
          <w:lang w:bidi="ar-EG"/>
        </w:rPr>
        <w:t xml:space="preserve"> Rai, 2004).</w:t>
      </w:r>
    </w:p>
    <w:p w14:paraId="61EB7F68" w14:textId="144D99E8" w:rsidR="006D5267" w:rsidRPr="006D5267" w:rsidRDefault="006D5267" w:rsidP="006D5267">
      <w:pPr>
        <w:rPr>
          <w:lang w:bidi="ar-EG"/>
        </w:rPr>
      </w:pPr>
      <w:r w:rsidRPr="006D5267">
        <w:rPr>
          <w:rtl/>
        </w:rPr>
        <w:t>وتكتسب إدارة المخاطر أهمية خاصة في مجال إدارة المشروعات، نظرًا لاحتمالية تعرض المشروع لاضطرابات نتيجة ضيق الجداول الزمنية، أو عدم دقة تقديرات الميزانية، أو التغير المستمر في متطلبات التنفيذ</w:t>
      </w:r>
      <w:r w:rsidRPr="006D5267">
        <w:rPr>
          <w:lang w:bidi="ar-EG"/>
        </w:rPr>
        <w:t xml:space="preserve"> (Kerzner, 2009)</w:t>
      </w:r>
      <w:r w:rsidR="003C0FC2">
        <w:rPr>
          <w:rFonts w:hint="cs"/>
          <w:rtl/>
          <w:lang w:bidi="ar-EG"/>
        </w:rPr>
        <w:t>.</w:t>
      </w:r>
    </w:p>
    <w:p w14:paraId="774D5725" w14:textId="014232D9" w:rsidR="00F4773B" w:rsidRPr="00F4773B" w:rsidRDefault="005D1BFC" w:rsidP="00F4773B">
      <w:pPr>
        <w:rPr>
          <w:lang w:bidi="ar-EG"/>
        </w:rPr>
      </w:pPr>
      <w:r>
        <w:rPr>
          <w:rFonts w:hint="cs"/>
          <w:rtl/>
        </w:rPr>
        <w:t>و</w:t>
      </w:r>
      <w:r w:rsidR="00F4773B" w:rsidRPr="00F4773B">
        <w:rPr>
          <w:rtl/>
        </w:rPr>
        <w:t>تُعدّ مشاريع البناء التي تتبنى عمليات فعّالة وكفؤة لإدارة المخاطر أكثر قدرة على تحقيق النجاح والربحية، إذ تسهم إدارة المخاطر في تعزيز احتمالية تحقيق أهداف المشروع وفقًا لما هو مخطط له. وقد أوضح</w:t>
      </w:r>
      <w:r w:rsidR="00F4773B" w:rsidRPr="00F4773B">
        <w:rPr>
          <w:lang w:bidi="ar-EG"/>
        </w:rPr>
        <w:t xml:space="preserve"> (</w:t>
      </w:r>
      <w:proofErr w:type="spellStart"/>
      <w:r w:rsidR="00F4773B" w:rsidRPr="00F4773B">
        <w:rPr>
          <w:lang w:bidi="ar-EG"/>
        </w:rPr>
        <w:t>Otobo</w:t>
      </w:r>
      <w:r w:rsidR="00297D88">
        <w:rPr>
          <w:lang w:bidi="ar-EG"/>
        </w:rPr>
        <w:t>,</w:t>
      </w:r>
      <w:r w:rsidR="00F4773B" w:rsidRPr="00F4773B">
        <w:rPr>
          <w:lang w:bidi="ar-EG"/>
        </w:rPr>
        <w:t>Onengiyeofori</w:t>
      </w:r>
      <w:proofErr w:type="spellEnd"/>
      <w:r w:rsidR="00F4773B" w:rsidRPr="00F4773B">
        <w:rPr>
          <w:lang w:bidi="ar-EG"/>
        </w:rPr>
        <w:t xml:space="preserve">, 2016) </w:t>
      </w:r>
      <w:r w:rsidR="00F4773B" w:rsidRPr="00F4773B">
        <w:rPr>
          <w:rtl/>
        </w:rPr>
        <w:t>أن لإدارة المخاطر في مشاريع البناء مجموعة من المزايا تتمثل فيما يلي</w:t>
      </w:r>
      <w:r w:rsidR="00F4773B" w:rsidRPr="00F4773B">
        <w:rPr>
          <w:lang w:bidi="ar-EG"/>
        </w:rPr>
        <w:t>:</w:t>
      </w:r>
    </w:p>
    <w:p w14:paraId="7A9CD91A" w14:textId="77777777" w:rsidR="005D1BFC" w:rsidRDefault="00F4773B" w:rsidP="00B440A3">
      <w:pPr>
        <w:pStyle w:val="ListParagraph"/>
        <w:numPr>
          <w:ilvl w:val="0"/>
          <w:numId w:val="10"/>
        </w:numPr>
        <w:rPr>
          <w:lang w:bidi="ar-EG"/>
        </w:rPr>
      </w:pPr>
      <w:r w:rsidRPr="00F4773B">
        <w:rPr>
          <w:rtl/>
        </w:rPr>
        <w:t>إن توافر معلومات وخبرات متعلقة بالمخاطر يُمثل قيمة مضافة يمكن الاستفادة منها في مشاريع مستقبلية مشابهة، حتى وإن اختلفت طبيعة المخاطر جزئيًا. لذا ينبغي أن تتضمن خطة إدارة المخاطر نظامًا دقيقًا لتوثيق المخاطر بما يضمن سهولة الرجوع إليها والاستفادة منها لاحقًا</w:t>
      </w:r>
      <w:r w:rsidRPr="00F4773B">
        <w:rPr>
          <w:lang w:bidi="ar-EG"/>
        </w:rPr>
        <w:t>.</w:t>
      </w:r>
    </w:p>
    <w:p w14:paraId="44629EC9" w14:textId="77777777" w:rsidR="005D1BFC" w:rsidRDefault="00F4773B" w:rsidP="00B440A3">
      <w:pPr>
        <w:pStyle w:val="ListParagraph"/>
        <w:numPr>
          <w:ilvl w:val="0"/>
          <w:numId w:val="10"/>
        </w:numPr>
        <w:rPr>
          <w:lang w:bidi="ar-EG"/>
        </w:rPr>
      </w:pPr>
      <w:r w:rsidRPr="00F4773B">
        <w:rPr>
          <w:rtl/>
        </w:rPr>
        <w:t>يسهم استخدام أدوات إدارة المخاطر في المراحل المبكرة من المشروع في تمكين المالك/العميل من تقدير تكاليف البناء ووضع ميزانية أكثر دقة. كما يساعد الاستشاريين والمقاولين في تسعير المشروع بصورة واقعية تأخذ في الاعتبار جميع المخاطر ذات الانعكاسات المالية المحتملة</w:t>
      </w:r>
      <w:r w:rsidRPr="00F4773B">
        <w:rPr>
          <w:lang w:bidi="ar-EG"/>
        </w:rPr>
        <w:t>.</w:t>
      </w:r>
    </w:p>
    <w:p w14:paraId="7E0E04F8" w14:textId="77777777" w:rsidR="005D1BFC" w:rsidRDefault="00F4773B" w:rsidP="00B440A3">
      <w:pPr>
        <w:pStyle w:val="ListParagraph"/>
        <w:numPr>
          <w:ilvl w:val="0"/>
          <w:numId w:val="10"/>
        </w:numPr>
        <w:rPr>
          <w:lang w:bidi="ar-EG"/>
        </w:rPr>
      </w:pPr>
      <w:r w:rsidRPr="00F4773B">
        <w:rPr>
          <w:rtl/>
        </w:rPr>
        <w:lastRenderedPageBreak/>
        <w:t>تؤدي الإدارة الفعالة للمخاطر إلى تحسين مستوى الاتصال والتنسيق بين فريق المشروع وأصحاب المصلحة، مما يعزز وضوح الأدوار وسرعة الاستجابة للتحديات</w:t>
      </w:r>
      <w:r w:rsidRPr="00F4773B">
        <w:rPr>
          <w:lang w:bidi="ar-EG"/>
        </w:rPr>
        <w:t>.</w:t>
      </w:r>
    </w:p>
    <w:p w14:paraId="43F39803" w14:textId="77777777" w:rsidR="005D1BFC" w:rsidRDefault="00F4773B" w:rsidP="00B440A3">
      <w:pPr>
        <w:pStyle w:val="ListParagraph"/>
        <w:numPr>
          <w:ilvl w:val="0"/>
          <w:numId w:val="10"/>
        </w:numPr>
        <w:rPr>
          <w:lang w:bidi="ar-EG"/>
        </w:rPr>
      </w:pPr>
      <w:r w:rsidRPr="00F4773B">
        <w:rPr>
          <w:rtl/>
        </w:rPr>
        <w:t>تزيد الإدارة الكفؤة للمخاطر من احتمالية نجاح المشروع، حتى في ظل ظروف عدم اليقين والتغيرات غير المتوقعة</w:t>
      </w:r>
      <w:r w:rsidRPr="00F4773B">
        <w:rPr>
          <w:lang w:bidi="ar-EG"/>
        </w:rPr>
        <w:t>.</w:t>
      </w:r>
    </w:p>
    <w:p w14:paraId="4A2C5AAF" w14:textId="77777777" w:rsidR="005D1BFC" w:rsidRDefault="00F4773B" w:rsidP="00B440A3">
      <w:pPr>
        <w:pStyle w:val="ListParagraph"/>
        <w:numPr>
          <w:ilvl w:val="0"/>
          <w:numId w:val="10"/>
        </w:numPr>
        <w:rPr>
          <w:lang w:bidi="ar-EG"/>
        </w:rPr>
      </w:pPr>
      <w:r w:rsidRPr="00F4773B">
        <w:rPr>
          <w:rtl/>
        </w:rPr>
        <w:t>تسهم الإدارة الفعالة للمخاطر في تعزيز ثقة المالك/العميل في شركات التشييد ذات السجل المهني المتميز، مما يزيد من فرص حصولها على مشاريع مستقبلية</w:t>
      </w:r>
      <w:r w:rsidRPr="00F4773B">
        <w:rPr>
          <w:lang w:bidi="ar-EG"/>
        </w:rPr>
        <w:t>.</w:t>
      </w:r>
    </w:p>
    <w:p w14:paraId="3FEEAD18" w14:textId="4C288969" w:rsidR="00F4773B" w:rsidRPr="00F4773B" w:rsidRDefault="00F4773B" w:rsidP="00B440A3">
      <w:pPr>
        <w:pStyle w:val="ListParagraph"/>
        <w:numPr>
          <w:ilvl w:val="0"/>
          <w:numId w:val="10"/>
        </w:numPr>
        <w:rPr>
          <w:lang w:bidi="ar-EG"/>
        </w:rPr>
      </w:pPr>
      <w:r w:rsidRPr="00F4773B">
        <w:rPr>
          <w:rtl/>
        </w:rPr>
        <w:t>تدعم عملية إدارة المخاطر اتخاذ القرار داخل فريق المشروع ولدى أصحاب المصلحة، بما يعزز فرص تحقيق أهداف المشروع ونجاحه</w:t>
      </w:r>
      <w:r w:rsidRPr="00F4773B">
        <w:rPr>
          <w:lang w:bidi="ar-EG"/>
        </w:rPr>
        <w:t>.</w:t>
      </w:r>
    </w:p>
    <w:p w14:paraId="2006406F" w14:textId="437E56CC" w:rsidR="005D1BFC" w:rsidRPr="005D1BFC" w:rsidRDefault="005D1BFC" w:rsidP="005D1BFC">
      <w:pPr>
        <w:rPr>
          <w:lang w:bidi="ar-EG"/>
        </w:rPr>
      </w:pPr>
      <w:r>
        <w:rPr>
          <w:rFonts w:hint="cs"/>
          <w:rtl/>
        </w:rPr>
        <w:t xml:space="preserve">كما </w:t>
      </w:r>
      <w:r w:rsidRPr="005D1BFC">
        <w:rPr>
          <w:rtl/>
        </w:rPr>
        <w:t>أجرى</w:t>
      </w:r>
      <w:r w:rsidRPr="005D1BFC">
        <w:rPr>
          <w:lang w:bidi="ar-EG"/>
        </w:rPr>
        <w:t xml:space="preserve"> (</w:t>
      </w:r>
      <w:proofErr w:type="spellStart"/>
      <w:r w:rsidRPr="005D1BFC">
        <w:rPr>
          <w:lang w:bidi="ar-EG"/>
        </w:rPr>
        <w:t>Otobo</w:t>
      </w:r>
      <w:r w:rsidR="003C0FC2">
        <w:rPr>
          <w:lang w:bidi="ar-EG"/>
        </w:rPr>
        <w:t>,</w:t>
      </w:r>
      <w:r w:rsidRPr="005D1BFC">
        <w:rPr>
          <w:lang w:bidi="ar-EG"/>
        </w:rPr>
        <w:t>Onengiyeofori</w:t>
      </w:r>
      <w:proofErr w:type="spellEnd"/>
      <w:r w:rsidRPr="005D1BFC">
        <w:rPr>
          <w:lang w:bidi="ar-EG"/>
        </w:rPr>
        <w:t xml:space="preserve">, 2016) </w:t>
      </w:r>
      <w:r w:rsidRPr="005D1BFC">
        <w:rPr>
          <w:rtl/>
        </w:rPr>
        <w:t xml:space="preserve">دراسة مسحية شملت مديري المشاريع، ومديري المواقع، والمشرفين ذوي خبرات متنوعة، بهدف التحقق من </w:t>
      </w:r>
      <w:r w:rsidR="003C0FC2">
        <w:rPr>
          <w:rFonts w:hint="cs"/>
          <w:rtl/>
        </w:rPr>
        <w:t>أثر</w:t>
      </w:r>
      <w:r w:rsidRPr="005D1BFC">
        <w:rPr>
          <w:rtl/>
        </w:rPr>
        <w:t xml:space="preserve"> إدارة المخاطر في مشاريع البناء عبر المراحل المختلفة لدورة حياة المشروع. وأظهرت نتائج الدراسة أن غالبية المشاركين يرون أن إطار إدارة المخاطر يُعد أكثر أهمية في مرحلة بدء المشروع (مرحلة التأسيس)</w:t>
      </w:r>
      <w:r w:rsidRPr="005D1BFC">
        <w:rPr>
          <w:lang w:bidi="ar-EG"/>
        </w:rPr>
        <w:t>.</w:t>
      </w:r>
    </w:p>
    <w:p w14:paraId="53853507" w14:textId="56F1E59B" w:rsidR="005D1BFC" w:rsidRPr="005D1BFC" w:rsidRDefault="005D1BFC" w:rsidP="003C0FC2">
      <w:pPr>
        <w:rPr>
          <w:lang w:bidi="ar-EG"/>
        </w:rPr>
      </w:pPr>
      <w:r w:rsidRPr="005D1BFC">
        <w:rPr>
          <w:rtl/>
        </w:rPr>
        <w:t>وتتوافق هذه النتيجة مع ما توصل إليه</w:t>
      </w:r>
      <w:r w:rsidRPr="005D1BFC">
        <w:rPr>
          <w:lang w:bidi="ar-EG"/>
        </w:rPr>
        <w:t xml:space="preserve"> (</w:t>
      </w:r>
      <w:proofErr w:type="spellStart"/>
      <w:r w:rsidRPr="005D1BFC">
        <w:rPr>
          <w:lang w:bidi="ar-EG"/>
        </w:rPr>
        <w:t>Han</w:t>
      </w:r>
      <w:r w:rsidR="00054D38">
        <w:rPr>
          <w:lang w:bidi="ar-EG"/>
        </w:rPr>
        <w:t>,</w:t>
      </w:r>
      <w:r w:rsidRPr="005D1BFC">
        <w:rPr>
          <w:lang w:bidi="ar-EG"/>
        </w:rPr>
        <w:t>Gao</w:t>
      </w:r>
      <w:proofErr w:type="spellEnd"/>
      <w:r w:rsidRPr="005D1BFC">
        <w:rPr>
          <w:lang w:bidi="ar-EG"/>
        </w:rPr>
        <w:t>, 2013)</w:t>
      </w:r>
      <w:r w:rsidRPr="005D1BFC">
        <w:rPr>
          <w:rtl/>
        </w:rPr>
        <w:t>، حيث أكدت دراستهم أن إدارة المخاطر وعدم اليقين ينبغي أن تتركز بصورة رئيسة في مرحلة اتخاذ القرار، نظرًا لما لها من تأثير حاسم على مسار المشروع لاحقًا</w:t>
      </w:r>
      <w:r w:rsidR="003C0FC2">
        <w:t>k</w:t>
      </w:r>
      <w:r w:rsidRPr="005D1BFC">
        <w:rPr>
          <w:rtl/>
        </w:rPr>
        <w:t xml:space="preserve"> كما أظهرت النتائج أن مرحلة التصميم تُعد ثاني أهم مرحلة ينبغي التركيز فيها على إدارة المخاطر، لما لها من دور محوري في تحديد معالم المشروع وتفاصيله الفنية</w:t>
      </w:r>
      <w:r w:rsidR="003C0FC2">
        <w:rPr>
          <w:rFonts w:hint="cs"/>
          <w:rtl/>
          <w:lang w:bidi="ar-EG"/>
        </w:rPr>
        <w:t xml:space="preserve">، </w:t>
      </w:r>
      <w:r w:rsidRPr="005D1BFC">
        <w:rPr>
          <w:rtl/>
        </w:rPr>
        <w:t>وبوجه عام، يؤكد</w:t>
      </w:r>
      <w:r w:rsidRPr="005D1BFC">
        <w:rPr>
          <w:lang w:bidi="ar-EG"/>
        </w:rPr>
        <w:t xml:space="preserve"> (</w:t>
      </w:r>
      <w:proofErr w:type="spellStart"/>
      <w:r w:rsidRPr="005D1BFC">
        <w:rPr>
          <w:lang w:bidi="ar-EG"/>
        </w:rPr>
        <w:t>Otobo</w:t>
      </w:r>
      <w:r w:rsidR="00054D38">
        <w:rPr>
          <w:lang w:bidi="ar-EG"/>
        </w:rPr>
        <w:t>,</w:t>
      </w:r>
      <w:r w:rsidRPr="005D1BFC">
        <w:rPr>
          <w:lang w:bidi="ar-EG"/>
        </w:rPr>
        <w:t>Onengiyeofori</w:t>
      </w:r>
      <w:proofErr w:type="spellEnd"/>
      <w:r w:rsidRPr="005D1BFC">
        <w:rPr>
          <w:lang w:bidi="ar-EG"/>
        </w:rPr>
        <w:t xml:space="preserve">, 2016) </w:t>
      </w:r>
      <w:r w:rsidRPr="005D1BFC">
        <w:rPr>
          <w:rtl/>
        </w:rPr>
        <w:t>على الدور الجوهري لإدارة المخاطر في ضمان نجاح مشاريع البناء وتحقيق أهدافها بكفاءة وفاعلية</w:t>
      </w:r>
      <w:r w:rsidRPr="005D1BFC">
        <w:rPr>
          <w:lang w:bidi="ar-EG"/>
        </w:rPr>
        <w:t>.</w:t>
      </w:r>
    </w:p>
    <w:p w14:paraId="302365EC" w14:textId="218716A0" w:rsidR="006D5267" w:rsidRPr="005D1BFC" w:rsidRDefault="003600D2" w:rsidP="003600D2">
      <w:pPr>
        <w:rPr>
          <w:lang w:bidi="ar-EG"/>
        </w:rPr>
      </w:pPr>
      <w:r>
        <w:rPr>
          <w:rFonts w:hint="cs"/>
          <w:rtl/>
        </w:rPr>
        <w:t xml:space="preserve">في ضوء </w:t>
      </w:r>
      <w:proofErr w:type="spellStart"/>
      <w:r>
        <w:rPr>
          <w:rFonts w:hint="cs"/>
          <w:rtl/>
        </w:rPr>
        <w:t>ماسبق</w:t>
      </w:r>
      <w:proofErr w:type="spellEnd"/>
      <w:r w:rsidRPr="003600D2">
        <w:rPr>
          <w:rtl/>
        </w:rPr>
        <w:t>، يتضح</w:t>
      </w:r>
      <w:r>
        <w:rPr>
          <w:rFonts w:hint="cs"/>
          <w:rtl/>
        </w:rPr>
        <w:t xml:space="preserve"> للباحث</w:t>
      </w:r>
      <w:r w:rsidRPr="003600D2">
        <w:rPr>
          <w:rtl/>
        </w:rPr>
        <w:t xml:space="preserve"> أن الإدارة الفعالة للمخاطر تمثل أحد الركائز الأساسية لضمان نجاح المشروعات وتحقيق الاستدامة في الأداء، خاصة في ظل التعقيدات المتزايدة التي يشهدها قطاع التشييد</w:t>
      </w:r>
      <w:r>
        <w:rPr>
          <w:rFonts w:hint="cs"/>
          <w:rtl/>
        </w:rPr>
        <w:t>،</w:t>
      </w:r>
      <w:r w:rsidRPr="003600D2">
        <w:rPr>
          <w:rtl/>
        </w:rPr>
        <w:t xml:space="preserve"> ويؤكد الباحث أن تبني منهج علمي متكامل لإدارة المخاطر يسهم في تعزيز القدرة </w:t>
      </w:r>
      <w:r w:rsidRPr="003600D2">
        <w:rPr>
          <w:rtl/>
        </w:rPr>
        <w:lastRenderedPageBreak/>
        <w:t>على التنبؤ بالتحديات المحتملة وتحليلها والاستجابة لها بصورة استباقية، بما يدعم كفاءة التنفيذ ويقلل من الانحرافات الزمنية أو المالية أو الفنية</w:t>
      </w:r>
      <w:r w:rsidR="00C84664">
        <w:rPr>
          <w:rFonts w:hint="cs"/>
          <w:rtl/>
        </w:rPr>
        <w:t>،</w:t>
      </w:r>
      <w:r w:rsidRPr="003600D2">
        <w:rPr>
          <w:rtl/>
        </w:rPr>
        <w:t xml:space="preserve"> كما تمثل إدارة المخاطر أداة استراتيجية تساعد في تحسين جودة اتخاذ القرار وتعزيز التنسيق بين أطراف المشروع المختلفة، وهو ما يتوافق مع التوجهات التنموية الحديثة في إطار رؤية المملكة العربية السعودية 2030 التي تسعى إلى تطوير قطاع البناء وتعزيز تنافسيته</w:t>
      </w:r>
      <w:r w:rsidR="00C84664">
        <w:rPr>
          <w:rFonts w:hint="cs"/>
          <w:rtl/>
        </w:rPr>
        <w:t>،</w:t>
      </w:r>
      <w:r w:rsidRPr="003600D2">
        <w:rPr>
          <w:rtl/>
        </w:rPr>
        <w:t xml:space="preserve"> ومن ثم، فإن الاستثمار في نظم إدارة المخاطر وتطوير أدواتها يعد ضرورة أساسية لتحقيق استدامة مشاريع البناء المستعجل الترفيهية وضمان قدرتها على تحقيق الميزة التنافسية في بيئة تتسم بالتغير والتحدي المستمر</w:t>
      </w:r>
      <w:r w:rsidRPr="003600D2">
        <w:rPr>
          <w:lang w:bidi="ar-EG"/>
        </w:rPr>
        <w:t>.</w:t>
      </w:r>
    </w:p>
    <w:p w14:paraId="08E9C1BA" w14:textId="34C92E5A" w:rsidR="00486F00" w:rsidRDefault="00DA32D6" w:rsidP="00DA32D6">
      <w:pPr>
        <w:pStyle w:val="Heading1"/>
        <w:rPr>
          <w:rtl/>
          <w:lang w:bidi="ar-EG"/>
        </w:rPr>
      </w:pPr>
      <w:bookmarkStart w:id="27" w:name="_Toc224573065"/>
      <w:r>
        <w:rPr>
          <w:rFonts w:hint="cs"/>
          <w:rtl/>
          <w:lang w:bidi="ar-EG"/>
        </w:rPr>
        <w:t>المبحث الثاني- الميزة التنافسية</w:t>
      </w:r>
      <w:bookmarkEnd w:id="27"/>
    </w:p>
    <w:p w14:paraId="4D3A1E5A" w14:textId="4732FCFB" w:rsidR="00364B51" w:rsidRDefault="00DA32D6" w:rsidP="00DA32D6">
      <w:pPr>
        <w:rPr>
          <w:rtl/>
        </w:rPr>
      </w:pPr>
      <w:r w:rsidRPr="00DA32D6">
        <w:rPr>
          <w:rtl/>
        </w:rPr>
        <w:t>تُعد الميزة التنافسية من المفاهيم المحورية في الفكر الإداري الحديث، حيث أصبحت تمثل المؤشر الرئيس لقدرة المؤسسات والمشروعات على الاستمرار والنمو في بيئات تتسم بالمنافسة الشديدة والتغيرات المتسارعة. وتعكس الميزة التنافسية مدى قدرة المشروع على تقديم قيمة مضافة تفوق ما يقدمه المنافسون، سواء من حيث جودة المنتج، أو سرعة التنفيذ، أو خفض التكاليف، أو تحسين مستوى الخدمة المقدمة للمستفيدين</w:t>
      </w:r>
      <w:r>
        <w:rPr>
          <w:rFonts w:hint="cs"/>
          <w:rtl/>
        </w:rPr>
        <w:t>،</w:t>
      </w:r>
      <w:r w:rsidRPr="00DA32D6">
        <w:rPr>
          <w:rtl/>
        </w:rPr>
        <w:t xml:space="preserve"> وفي قطاع التشييد والبناء، تكتسب الميزة التنافسية أهمية خاصة نظرًا لطبيعة المشروعات الإنشائية التي تتسم بالتعقيد وتعدد الأطراف المشاركة فيها</w:t>
      </w:r>
      <w:r w:rsidR="0089007A">
        <w:rPr>
          <w:rFonts w:hint="cs"/>
          <w:rtl/>
        </w:rPr>
        <w:t>،</w:t>
      </w:r>
      <w:r w:rsidRPr="00DA32D6">
        <w:rPr>
          <w:rtl/>
        </w:rPr>
        <w:t xml:space="preserve"> ومن هذا المنطلق، يسعى هذا البحث إلى ربط إدارة المخاطر كمدخل استراتيجي لتحقيق التفوق التنافسي في مشاريع البناء المستعجل الترفيهية، بما يتوافق مع مستهدفات التنمية والتحول الاقتصادي في إطار رؤية المملكة العربية السعودية 2030</w:t>
      </w:r>
      <w:r w:rsidR="00364B51">
        <w:rPr>
          <w:rFonts w:hint="cs"/>
          <w:rtl/>
        </w:rPr>
        <w:t>.</w:t>
      </w:r>
    </w:p>
    <w:p w14:paraId="4C6EB074" w14:textId="1960446B" w:rsidR="00DA32D6" w:rsidRDefault="00DA32D6" w:rsidP="00DA32D6">
      <w:pPr>
        <w:pStyle w:val="Heading1"/>
        <w:rPr>
          <w:rtl/>
          <w:lang w:bidi="ar-EG"/>
        </w:rPr>
      </w:pPr>
      <w:bookmarkStart w:id="28" w:name="_Toc224573066"/>
      <w:r>
        <w:rPr>
          <w:rFonts w:hint="cs"/>
          <w:rtl/>
          <w:lang w:bidi="ar-EG"/>
        </w:rPr>
        <w:t>2.2 مفهوم التنافسية</w:t>
      </w:r>
      <w:bookmarkEnd w:id="28"/>
    </w:p>
    <w:p w14:paraId="7D918711" w14:textId="5032D629" w:rsidR="00BB0D40" w:rsidRDefault="00BB0D40" w:rsidP="00BB0D40">
      <w:pPr>
        <w:rPr>
          <w:rtl/>
          <w:lang w:bidi="ar-EG"/>
        </w:rPr>
      </w:pPr>
      <w:r w:rsidRPr="00BB0D40">
        <w:rPr>
          <w:rtl/>
        </w:rPr>
        <w:t xml:space="preserve">أصبح مفهوم التنافسية مصطلحًا بارزًا خلال العقود الثلاثة الأخيرة، حيث تمت مناقشة معناه ونطاقه وأبعاده وأهميته في العديد من التخصصات العلمية، مثل الاقتصاد والإدارة والعلوم السياسية </w:t>
      </w:r>
      <w:r w:rsidR="00311335">
        <w:t>(</w:t>
      </w:r>
      <w:r w:rsidR="00311335" w:rsidRPr="00311335">
        <w:t>Hong</w:t>
      </w:r>
      <w:r w:rsidR="00311335" w:rsidRPr="00311335">
        <w:rPr>
          <w:rtl/>
        </w:rPr>
        <w:t xml:space="preserve"> </w:t>
      </w:r>
      <w:r w:rsidR="00311335">
        <w:t>,2008)</w:t>
      </w:r>
      <w:r w:rsidR="00311335">
        <w:rPr>
          <w:rFonts w:hint="cs"/>
          <w:rtl/>
          <w:lang w:bidi="ar-EG"/>
        </w:rPr>
        <w:t xml:space="preserve">، </w:t>
      </w:r>
      <w:r w:rsidRPr="00BB0D40">
        <w:rPr>
          <w:rtl/>
        </w:rPr>
        <w:t xml:space="preserve">وقد أصبح مفهوم التنافسية يُنظر إليه باعتباره مؤشرًا أكثر شمولًا وفعالية مقارنة بالمؤشرات </w:t>
      </w:r>
      <w:r w:rsidRPr="00BB0D40">
        <w:rPr>
          <w:rtl/>
        </w:rPr>
        <w:lastRenderedPageBreak/>
        <w:t xml:space="preserve">الاقتصادية التقليدية مثل الربحية أو الإنتاجية أو الحصة السوقية، والتي قد تفتقر إلى القدرة على تحقيق تحسين مستمر في الأداء </w:t>
      </w:r>
      <w:proofErr w:type="gramStart"/>
      <w:r w:rsidRPr="00BB0D40">
        <w:rPr>
          <w:rtl/>
        </w:rPr>
        <w:t>المؤسسي</w:t>
      </w:r>
      <w:r w:rsidR="00311335">
        <w:rPr>
          <w:rFonts w:hint="cs"/>
          <w:rtl/>
        </w:rPr>
        <w:t>(</w:t>
      </w:r>
      <w:proofErr w:type="gramEnd"/>
      <w:r w:rsidR="00311335">
        <w:rPr>
          <w:rFonts w:hint="cs"/>
          <w:rtl/>
        </w:rPr>
        <w:t>حمزة وآخرون، 2019)</w:t>
      </w:r>
      <w:r w:rsidR="00311335">
        <w:rPr>
          <w:rFonts w:hint="cs"/>
          <w:rtl/>
          <w:lang w:bidi="ar-EG"/>
        </w:rPr>
        <w:t>.</w:t>
      </w:r>
    </w:p>
    <w:p w14:paraId="3CF542F1" w14:textId="3030F7B2" w:rsidR="00DA32D6" w:rsidRPr="00DA32D6" w:rsidRDefault="00BB0D40" w:rsidP="00E774DE">
      <w:pPr>
        <w:rPr>
          <w:rtl/>
          <w:lang w:bidi="ar-EG"/>
        </w:rPr>
      </w:pPr>
      <w:r>
        <w:rPr>
          <w:rFonts w:hint="cs"/>
          <w:rtl/>
        </w:rPr>
        <w:t>و</w:t>
      </w:r>
      <w:r w:rsidR="00DA32D6" w:rsidRPr="00DA32D6">
        <w:rPr>
          <w:rtl/>
        </w:rPr>
        <w:t>يُعد مفهوم التنافسية من المفاهيم التي تحظى بنقاش واسع بين الصناعيين والسياسيين والاقتصاديين والصحفيين والأكاديميين</w:t>
      </w:r>
      <w:r>
        <w:rPr>
          <w:rFonts w:hint="cs"/>
          <w:rtl/>
        </w:rPr>
        <w:t>،</w:t>
      </w:r>
      <w:r w:rsidR="00DA32D6" w:rsidRPr="00DA32D6">
        <w:rPr>
          <w:rtl/>
        </w:rPr>
        <w:t xml:space="preserve"> وقد عرّفت لجنة الولايات المتحدة للتنافسية الصناعية التنافسية بأنها «قدرة الدولة على إنتاج السلع والخدمات التي تلبي متطلبات الأسواق الدولية، مع الحفاظ في الوقت نفسه على مستوى الدخل الحقيقي </w:t>
      </w:r>
      <w:proofErr w:type="gramStart"/>
      <w:r w:rsidR="00DA32D6" w:rsidRPr="00DA32D6">
        <w:rPr>
          <w:rtl/>
        </w:rPr>
        <w:t>وتنميته</w:t>
      </w:r>
      <w:r w:rsidR="00324191">
        <w:rPr>
          <w:lang w:bidi="ar-EG"/>
        </w:rPr>
        <w:t>(</w:t>
      </w:r>
      <w:proofErr w:type="gramEnd"/>
      <w:r w:rsidR="00324191" w:rsidRPr="00324191">
        <w:rPr>
          <w:lang w:bidi="ar-EG"/>
        </w:rPr>
        <w:t>Henricsson</w:t>
      </w:r>
      <w:r w:rsidR="00324191">
        <w:rPr>
          <w:lang w:bidi="ar-EG"/>
        </w:rPr>
        <w:t xml:space="preserve"> et al.,2004)</w:t>
      </w:r>
      <w:r w:rsidR="00324191">
        <w:rPr>
          <w:rFonts w:hint="cs"/>
          <w:rtl/>
          <w:lang w:bidi="ar-EG"/>
        </w:rPr>
        <w:t>.</w:t>
      </w:r>
    </w:p>
    <w:p w14:paraId="2815E627" w14:textId="7C52EB3E" w:rsidR="00DA32D6" w:rsidRPr="00DA32D6" w:rsidRDefault="00DA32D6" w:rsidP="00E774DE">
      <w:pPr>
        <w:rPr>
          <w:rtl/>
          <w:lang w:bidi="ar-EG"/>
        </w:rPr>
      </w:pPr>
      <w:r w:rsidRPr="00DA32D6">
        <w:rPr>
          <w:rtl/>
        </w:rPr>
        <w:t>وتتعدد تعريفات التنافسية ومفاهيمها ومؤشراتها وأساليب قياسها، إلا أن هذا التعدد قد يخلق درجة من الغموض على الرغم من الاعتراف الواسع بأهميتها</w:t>
      </w:r>
      <w:r w:rsidR="00324191">
        <w:rPr>
          <w:rFonts w:hint="cs"/>
          <w:rtl/>
        </w:rPr>
        <w:t>،</w:t>
      </w:r>
      <w:r w:rsidRPr="00DA32D6">
        <w:rPr>
          <w:rtl/>
        </w:rPr>
        <w:t xml:space="preserve"> كما تم توضيح مجالات تقييم التنافسية في قطاع البناء من خلال إنشاء مجالس متخصصة وإصدار تقارير أو أوراق بيضاء تتناول تنافسية صناعة </w:t>
      </w:r>
      <w:proofErr w:type="gramStart"/>
      <w:r w:rsidRPr="00DA32D6">
        <w:rPr>
          <w:rtl/>
        </w:rPr>
        <w:t>التشييد</w:t>
      </w:r>
      <w:r w:rsidR="00324191">
        <w:rPr>
          <w:lang w:bidi="ar-EG"/>
        </w:rPr>
        <w:t>(</w:t>
      </w:r>
      <w:proofErr w:type="spellStart"/>
      <w:proofErr w:type="gramEnd"/>
      <w:r w:rsidR="00324191" w:rsidRPr="00324191">
        <w:rPr>
          <w:lang w:bidi="ar-EG"/>
        </w:rPr>
        <w:t>Ozorhon</w:t>
      </w:r>
      <w:proofErr w:type="spellEnd"/>
      <w:r w:rsidR="00324191">
        <w:rPr>
          <w:lang w:bidi="ar-EG"/>
        </w:rPr>
        <w:t xml:space="preserve"> et al.,2020)</w:t>
      </w:r>
      <w:r w:rsidR="00324191">
        <w:rPr>
          <w:rFonts w:hint="cs"/>
          <w:rtl/>
          <w:lang w:bidi="ar-EG"/>
        </w:rPr>
        <w:t>.</w:t>
      </w:r>
    </w:p>
    <w:p w14:paraId="6B2B2E66" w14:textId="656CC5B8" w:rsidR="00DA32D6" w:rsidRDefault="00DA32D6" w:rsidP="00E774DE">
      <w:pPr>
        <w:rPr>
          <w:rtl/>
          <w:lang w:bidi="ar-EG"/>
        </w:rPr>
      </w:pPr>
      <w:r w:rsidRPr="00DA32D6">
        <w:rPr>
          <w:rtl/>
        </w:rPr>
        <w:t>فعلى سبيل المثال، أنشأ كل من الاتحاد الأوروبي والولايات المتحدة وعدد من الحكومات مجالس خاصة بالتنافسية</w:t>
      </w:r>
      <w:r w:rsidR="00324191">
        <w:rPr>
          <w:rFonts w:hint="cs"/>
          <w:rtl/>
        </w:rPr>
        <w:t>،</w:t>
      </w:r>
      <w:r w:rsidRPr="00DA32D6">
        <w:rPr>
          <w:rtl/>
        </w:rPr>
        <w:t xml:space="preserve"> كما يقوم كل من المنتدى الاقتصادي العالمي </w:t>
      </w:r>
      <w:r w:rsidRPr="00DA32D6">
        <w:rPr>
          <w:lang w:bidi="ar-EG"/>
        </w:rPr>
        <w:t xml:space="preserve">World Economic Forum </w:t>
      </w:r>
      <w:r w:rsidRPr="00DA32D6">
        <w:rPr>
          <w:rtl/>
        </w:rPr>
        <w:t xml:space="preserve">والمعهد الدولي للتنمية الإدارية </w:t>
      </w:r>
      <w:r w:rsidRPr="00DA32D6">
        <w:rPr>
          <w:lang w:bidi="ar-EG"/>
        </w:rPr>
        <w:t xml:space="preserve">International Institute for Management Development </w:t>
      </w:r>
      <w:r w:rsidRPr="00DA32D6">
        <w:rPr>
          <w:rtl/>
        </w:rPr>
        <w:t xml:space="preserve">بإصدار التقارير السنوية للتنافسية العالمية، والتي تقيس مؤشر التنافسية للدول من خلال تقييم قدرتها التنافسية </w:t>
      </w:r>
      <w:proofErr w:type="gramStart"/>
      <w:r w:rsidRPr="00DA32D6">
        <w:rPr>
          <w:rtl/>
        </w:rPr>
        <w:t>الاقتصادية</w:t>
      </w:r>
      <w:r w:rsidR="00324191">
        <w:t>(</w:t>
      </w:r>
      <w:proofErr w:type="spellStart"/>
      <w:proofErr w:type="gramEnd"/>
      <w:r w:rsidR="00324191" w:rsidRPr="00324191">
        <w:t>Sabug</w:t>
      </w:r>
      <w:proofErr w:type="spellEnd"/>
      <w:r w:rsidR="00324191">
        <w:t xml:space="preserve"> et al.,2018)</w:t>
      </w:r>
      <w:r w:rsidR="00324191">
        <w:rPr>
          <w:rFonts w:hint="cs"/>
          <w:rtl/>
          <w:lang w:bidi="ar-EG"/>
        </w:rPr>
        <w:t>.</w:t>
      </w:r>
    </w:p>
    <w:p w14:paraId="59750FD7" w14:textId="1B024F32" w:rsidR="000B2785" w:rsidRPr="000B2785" w:rsidRDefault="000B2785" w:rsidP="000B2785">
      <w:pPr>
        <w:rPr>
          <w:lang w:bidi="ar-EG"/>
        </w:rPr>
      </w:pPr>
      <w:r w:rsidRPr="000B2785">
        <w:rPr>
          <w:rtl/>
        </w:rPr>
        <w:t>وفي قطاع التشييد والبناء، شهد مفهوم التنافسية اهتمامًا متزايدًا في السنوات الأخيرة</w:t>
      </w:r>
      <w:r w:rsidR="00364B51">
        <w:rPr>
          <w:rFonts w:hint="cs"/>
          <w:rtl/>
        </w:rPr>
        <w:t>،</w:t>
      </w:r>
      <w:r w:rsidRPr="000B2785">
        <w:rPr>
          <w:rtl/>
        </w:rPr>
        <w:t xml:space="preserve"> ووفقًا لما أشار إليه</w:t>
      </w:r>
      <w:r w:rsidRPr="000B2785">
        <w:rPr>
          <w:lang w:bidi="ar-EG"/>
        </w:rPr>
        <w:t xml:space="preserve"> Cao </w:t>
      </w:r>
      <w:r w:rsidRPr="000B2785">
        <w:rPr>
          <w:rtl/>
        </w:rPr>
        <w:t>و</w:t>
      </w:r>
      <w:proofErr w:type="gramStart"/>
      <w:r w:rsidRPr="000B2785">
        <w:rPr>
          <w:lang w:bidi="ar-EG"/>
        </w:rPr>
        <w:t xml:space="preserve">Li </w:t>
      </w:r>
      <w:r w:rsidR="00B7171C">
        <w:rPr>
          <w:rFonts w:hint="cs"/>
          <w:rtl/>
          <w:lang w:bidi="ar-EG"/>
        </w:rPr>
        <w:t xml:space="preserve"> </w:t>
      </w:r>
      <w:r w:rsidR="007B3F11">
        <w:rPr>
          <w:rFonts w:hint="cs"/>
          <w:rtl/>
          <w:lang w:bidi="ar-EG"/>
        </w:rPr>
        <w:t>(</w:t>
      </w:r>
      <w:proofErr w:type="gramEnd"/>
      <w:r w:rsidR="007B3F11">
        <w:rPr>
          <w:rFonts w:hint="cs"/>
          <w:rtl/>
          <w:lang w:bidi="ar-EG"/>
        </w:rPr>
        <w:t>2018)</w:t>
      </w:r>
      <w:r w:rsidRPr="000B2785">
        <w:rPr>
          <w:rtl/>
        </w:rPr>
        <w:t xml:space="preserve">، فإن السمات الهيكلية لشبكات التعاون بين المؤسسات المشاركة في تصميم وتنفيذ المشاريع الإنشائية ترتبط بشكل مباشر بالقدرة التنافسية التنظيمية طويلة </w:t>
      </w:r>
      <w:proofErr w:type="gramStart"/>
      <w:r w:rsidRPr="000B2785">
        <w:rPr>
          <w:rtl/>
        </w:rPr>
        <w:t>المدى</w:t>
      </w:r>
      <w:r w:rsidR="006216E8">
        <w:rPr>
          <w:lang w:bidi="ar-EG"/>
        </w:rPr>
        <w:t>(</w:t>
      </w:r>
      <w:proofErr w:type="spellStart"/>
      <w:proofErr w:type="gramEnd"/>
      <w:r w:rsidR="006216E8" w:rsidRPr="006216E8">
        <w:rPr>
          <w:lang w:bidi="ar-EG"/>
        </w:rPr>
        <w:t>Toppinen</w:t>
      </w:r>
      <w:proofErr w:type="spellEnd"/>
      <w:r w:rsidR="006216E8">
        <w:rPr>
          <w:lang w:bidi="ar-EG"/>
        </w:rPr>
        <w:t xml:space="preserve"> et al.,2019)</w:t>
      </w:r>
    </w:p>
    <w:p w14:paraId="7AED87A3" w14:textId="110BBDA6" w:rsidR="000B2785" w:rsidRDefault="000B2785" w:rsidP="000B2785">
      <w:pPr>
        <w:rPr>
          <w:rtl/>
          <w:lang w:bidi="ar-EG"/>
        </w:rPr>
      </w:pPr>
      <w:r w:rsidRPr="000B2785">
        <w:rPr>
          <w:rtl/>
        </w:rPr>
        <w:lastRenderedPageBreak/>
        <w:t xml:space="preserve">كما أن الخبرة التنظيمية في تنفيذ المشاريع الكبرى والمؤثرة، ونوع ملكية المؤسسة، وعمر المنظمة، وحجم شبكة العلاقات التنظيمية خلال الفترات السابقة، تُعد عوامل تنبؤية بنجاح المؤسسة في الفوز بعقود جديدة مستقبلًا، وهو ما يعزز قدرتها التنافسية في سوق </w:t>
      </w:r>
      <w:proofErr w:type="gramStart"/>
      <w:r w:rsidRPr="000B2785">
        <w:rPr>
          <w:rtl/>
        </w:rPr>
        <w:t>العمل</w:t>
      </w:r>
      <w:r w:rsidR="00536EA8">
        <w:rPr>
          <w:lang w:bidi="ar-EG"/>
        </w:rPr>
        <w:t>(</w:t>
      </w:r>
      <w:proofErr w:type="spellStart"/>
      <w:proofErr w:type="gramEnd"/>
      <w:r w:rsidR="00536EA8" w:rsidRPr="00536EA8">
        <w:rPr>
          <w:lang w:bidi="ar-EG"/>
        </w:rPr>
        <w:t>Ozorhon</w:t>
      </w:r>
      <w:proofErr w:type="spellEnd"/>
      <w:r w:rsidR="00536EA8">
        <w:rPr>
          <w:lang w:bidi="ar-EG"/>
        </w:rPr>
        <w:t xml:space="preserve"> et al.,2020)</w:t>
      </w:r>
      <w:r w:rsidR="00536EA8">
        <w:rPr>
          <w:rFonts w:hint="cs"/>
          <w:rtl/>
          <w:lang w:bidi="ar-EG"/>
        </w:rPr>
        <w:t>.</w:t>
      </w:r>
    </w:p>
    <w:p w14:paraId="51DCA82E" w14:textId="0FD8FE91" w:rsidR="00D52937" w:rsidRPr="00D52937" w:rsidRDefault="00D52937" w:rsidP="00D52937">
      <w:pPr>
        <w:rPr>
          <w:rtl/>
          <w:lang w:bidi="ar-EG"/>
        </w:rPr>
      </w:pPr>
      <w:r w:rsidRPr="00D52937">
        <w:rPr>
          <w:rtl/>
        </w:rPr>
        <w:t xml:space="preserve">اُستخدم مفهوم التنافسية على نطاق واسع، خاصة في سياق التنافسية الوطنية </w:t>
      </w:r>
      <w:proofErr w:type="gramStart"/>
      <w:r w:rsidRPr="00D52937">
        <w:rPr>
          <w:rtl/>
        </w:rPr>
        <w:t>للدول</w:t>
      </w:r>
      <w:r w:rsidR="005C2D8E">
        <w:t>(</w:t>
      </w:r>
      <w:proofErr w:type="gramEnd"/>
      <w:r w:rsidR="005C2D8E" w:rsidRPr="005C2D8E">
        <w:t>Lin</w:t>
      </w:r>
      <w:r w:rsidR="005C2D8E">
        <w:t>,2019</w:t>
      </w:r>
      <w:proofErr w:type="gramStart"/>
      <w:r w:rsidR="005C2D8E">
        <w:t>)</w:t>
      </w:r>
      <w:r w:rsidR="005C2D8E">
        <w:rPr>
          <w:rFonts w:hint="cs"/>
          <w:rtl/>
          <w:lang w:bidi="ar-EG"/>
        </w:rPr>
        <w:t>،</w:t>
      </w:r>
      <w:r w:rsidR="005C2D8E" w:rsidRPr="005C2D8E">
        <w:rPr>
          <w:rtl/>
        </w:rPr>
        <w:t xml:space="preserve"> </w:t>
      </w:r>
      <w:r w:rsidRPr="00D52937">
        <w:rPr>
          <w:rtl/>
        </w:rPr>
        <w:t xml:space="preserve"> كما</w:t>
      </w:r>
      <w:proofErr w:type="gramEnd"/>
      <w:r w:rsidRPr="00D52937">
        <w:rPr>
          <w:rtl/>
        </w:rPr>
        <w:t xml:space="preserve"> تم دراسة التنافسية على مستوى المؤسسات والصناعات من خلال عدة زوايا تحليلية مختلفة</w:t>
      </w:r>
      <w:r w:rsidR="00364B51">
        <w:rPr>
          <w:rFonts w:hint="cs"/>
          <w:rtl/>
        </w:rPr>
        <w:t>،</w:t>
      </w:r>
      <w:r w:rsidRPr="00D52937">
        <w:rPr>
          <w:rtl/>
        </w:rPr>
        <w:t xml:space="preserve"> فقد تناول كل من </w:t>
      </w:r>
      <w:r w:rsidRPr="00D52937">
        <w:rPr>
          <w:lang w:bidi="ar-EG"/>
        </w:rPr>
        <w:t xml:space="preserve">Malmberg </w:t>
      </w:r>
      <w:r w:rsidRPr="00D52937">
        <w:rPr>
          <w:rtl/>
        </w:rPr>
        <w:t>و</w:t>
      </w:r>
      <w:r w:rsidRPr="00D52937">
        <w:rPr>
          <w:lang w:bidi="ar-EG"/>
        </w:rPr>
        <w:t xml:space="preserve">Maskell </w:t>
      </w:r>
      <w:r w:rsidRPr="00D52937">
        <w:rPr>
          <w:rtl/>
        </w:rPr>
        <w:t xml:space="preserve">مفهوم التنافسية في سياق الاقتصاد وأداء المؤسسات والصناعات المرتبط بالموقع الجغرافي وتأثير المكان على الأداء </w:t>
      </w:r>
      <w:proofErr w:type="gramStart"/>
      <w:r w:rsidRPr="00D52937">
        <w:rPr>
          <w:rtl/>
        </w:rPr>
        <w:t>الإنتاجي</w:t>
      </w:r>
      <w:r w:rsidR="005C2D8E">
        <w:rPr>
          <w:lang w:bidi="ar-EG"/>
        </w:rPr>
        <w:t>(</w:t>
      </w:r>
      <w:proofErr w:type="gramEnd"/>
      <w:r w:rsidR="005C2D8E" w:rsidRPr="005C2D8E">
        <w:rPr>
          <w:lang w:bidi="ar-EG"/>
        </w:rPr>
        <w:t>Malmberg</w:t>
      </w:r>
      <w:r w:rsidR="005C2D8E">
        <w:rPr>
          <w:lang w:bidi="ar-EG"/>
        </w:rPr>
        <w:t xml:space="preserve">, </w:t>
      </w:r>
      <w:r w:rsidR="005C2D8E" w:rsidRPr="005C2D8E">
        <w:rPr>
          <w:lang w:bidi="ar-EG"/>
        </w:rPr>
        <w:t>Maskell</w:t>
      </w:r>
      <w:r w:rsidR="005C2D8E">
        <w:rPr>
          <w:lang w:bidi="ar-EG"/>
        </w:rPr>
        <w:t>,2018)</w:t>
      </w:r>
      <w:r w:rsidR="005C2D8E">
        <w:rPr>
          <w:rFonts w:hint="cs"/>
          <w:rtl/>
          <w:lang w:bidi="ar-EG"/>
        </w:rPr>
        <w:t>.</w:t>
      </w:r>
    </w:p>
    <w:p w14:paraId="192CC547" w14:textId="526B3A45" w:rsidR="00D52937" w:rsidRPr="00D52937" w:rsidRDefault="00D52937" w:rsidP="00D52937">
      <w:pPr>
        <w:rPr>
          <w:lang w:bidi="ar-EG"/>
        </w:rPr>
      </w:pPr>
      <w:r w:rsidRPr="00D52937">
        <w:rPr>
          <w:rtl/>
        </w:rPr>
        <w:t xml:space="preserve">كما بحث </w:t>
      </w:r>
      <w:r w:rsidRPr="00D52937">
        <w:rPr>
          <w:lang w:bidi="ar-EG"/>
        </w:rPr>
        <w:t xml:space="preserve">Chang </w:t>
      </w:r>
      <w:r w:rsidRPr="00D52937">
        <w:rPr>
          <w:rtl/>
        </w:rPr>
        <w:t>و</w:t>
      </w:r>
      <w:proofErr w:type="gramStart"/>
      <w:r w:rsidRPr="00D52937">
        <w:rPr>
          <w:lang w:bidi="ar-EG"/>
        </w:rPr>
        <w:t>Zuo</w:t>
      </w:r>
      <w:r w:rsidR="001D09CC">
        <w:rPr>
          <w:rFonts w:hint="cs"/>
          <w:rtl/>
          <w:lang w:bidi="ar-EG"/>
        </w:rPr>
        <w:t>(</w:t>
      </w:r>
      <w:proofErr w:type="gramEnd"/>
      <w:r w:rsidR="005C2D8E">
        <w:rPr>
          <w:rFonts w:hint="cs"/>
          <w:rtl/>
          <w:lang w:bidi="ar-EG"/>
        </w:rPr>
        <w:t>2018</w:t>
      </w:r>
      <w:r w:rsidR="001D09CC">
        <w:rPr>
          <w:rFonts w:hint="cs"/>
          <w:rtl/>
          <w:lang w:bidi="ar-EG"/>
        </w:rPr>
        <w:t>)</w:t>
      </w:r>
      <w:r w:rsidRPr="00D52937">
        <w:rPr>
          <w:lang w:bidi="ar-EG"/>
        </w:rPr>
        <w:t xml:space="preserve"> </w:t>
      </w:r>
      <w:r w:rsidRPr="00D52937">
        <w:rPr>
          <w:rtl/>
        </w:rPr>
        <w:t>التنافسية في إطار تطوير المنتجات والخدمات المستدامة، حيث أشارا إلى وجود علاقة ترابطية مباشرة بين الاستدامة والتنافسية، بحيث يؤدي تحسين أحدهما إلى تعزيز الآخر</w:t>
      </w:r>
      <w:r w:rsidRPr="00D52937">
        <w:rPr>
          <w:lang w:bidi="ar-EG"/>
        </w:rPr>
        <w:t>.</w:t>
      </w:r>
    </w:p>
    <w:p w14:paraId="65990317" w14:textId="4E60F524" w:rsidR="00D52937" w:rsidRPr="00D52937" w:rsidRDefault="00D52937" w:rsidP="00D52937">
      <w:pPr>
        <w:rPr>
          <w:lang w:bidi="ar-EG"/>
        </w:rPr>
      </w:pPr>
      <w:r w:rsidRPr="00D52937">
        <w:rPr>
          <w:rtl/>
        </w:rPr>
        <w:t xml:space="preserve">وفي السياق الإقليمي، تناول </w:t>
      </w:r>
      <w:proofErr w:type="spellStart"/>
      <w:proofErr w:type="gramStart"/>
      <w:r w:rsidRPr="00D52937">
        <w:rPr>
          <w:lang w:bidi="ar-EG"/>
        </w:rPr>
        <w:t>Camagni</w:t>
      </w:r>
      <w:proofErr w:type="spellEnd"/>
      <w:r w:rsidR="007E2C86">
        <w:rPr>
          <w:rFonts w:hint="cs"/>
          <w:rtl/>
          <w:lang w:bidi="ar-EG"/>
        </w:rPr>
        <w:t>(</w:t>
      </w:r>
      <w:proofErr w:type="gramEnd"/>
      <w:r w:rsidR="007E2C86">
        <w:rPr>
          <w:rFonts w:hint="cs"/>
          <w:rtl/>
          <w:lang w:bidi="ar-EG"/>
        </w:rPr>
        <w:t>2017)</w:t>
      </w:r>
      <w:r w:rsidRPr="00D52937">
        <w:rPr>
          <w:lang w:bidi="ar-EG"/>
        </w:rPr>
        <w:t xml:space="preserve"> </w:t>
      </w:r>
      <w:r w:rsidRPr="00D52937">
        <w:rPr>
          <w:rtl/>
        </w:rPr>
        <w:t>مفهوم التنافسية من منظور رأس المال الإقليمي، حيث يرى أن توجيه الاستثمارات والتمويل إلى المستويات المحلية يعزز قدرة الصناعات الإقليمية على التطور والنمو، مما يسهم في رفع مستوى التنافسية على المستوى المحلي والإقليمي</w:t>
      </w:r>
      <w:r w:rsidRPr="00D52937">
        <w:rPr>
          <w:lang w:bidi="ar-EG"/>
        </w:rPr>
        <w:t>.</w:t>
      </w:r>
    </w:p>
    <w:p w14:paraId="3A188271" w14:textId="6E5E36AD" w:rsidR="00D52937" w:rsidRPr="00D52937" w:rsidRDefault="00D52937" w:rsidP="00D52937">
      <w:pPr>
        <w:rPr>
          <w:lang w:bidi="ar-EG"/>
        </w:rPr>
      </w:pPr>
      <w:r w:rsidRPr="00D52937">
        <w:rPr>
          <w:rtl/>
        </w:rPr>
        <w:t xml:space="preserve">كما أشار كل من </w:t>
      </w:r>
      <w:r w:rsidRPr="00D52937">
        <w:rPr>
          <w:lang w:bidi="ar-EG"/>
        </w:rPr>
        <w:t xml:space="preserve">Aldy </w:t>
      </w:r>
      <w:r w:rsidRPr="00D52937">
        <w:rPr>
          <w:rtl/>
        </w:rPr>
        <w:t>و</w:t>
      </w:r>
      <w:proofErr w:type="gramStart"/>
      <w:r w:rsidRPr="00D52937">
        <w:rPr>
          <w:lang w:bidi="ar-EG"/>
        </w:rPr>
        <w:t>Pizer</w:t>
      </w:r>
      <w:r w:rsidR="001D09CC">
        <w:rPr>
          <w:rFonts w:hint="cs"/>
          <w:rtl/>
          <w:lang w:bidi="ar-EG"/>
        </w:rPr>
        <w:t>(</w:t>
      </w:r>
      <w:proofErr w:type="gramEnd"/>
      <w:r w:rsidR="007E2C86">
        <w:rPr>
          <w:rFonts w:hint="cs"/>
          <w:rtl/>
          <w:lang w:bidi="ar-EG"/>
        </w:rPr>
        <w:t>2015</w:t>
      </w:r>
      <w:r w:rsidR="001D09CC">
        <w:rPr>
          <w:rFonts w:hint="cs"/>
          <w:rtl/>
          <w:lang w:bidi="ar-EG"/>
        </w:rPr>
        <w:t>)</w:t>
      </w:r>
      <w:r w:rsidRPr="00D52937">
        <w:rPr>
          <w:lang w:bidi="ar-EG"/>
        </w:rPr>
        <w:t xml:space="preserve"> </w:t>
      </w:r>
      <w:r w:rsidRPr="00D52937">
        <w:rPr>
          <w:rtl/>
        </w:rPr>
        <w:t>إلى أن سياسات التخفيف من آثار تغير المناخ قد تؤثر في مستوى التنافسية الاقتصادية، حيث يمكن أن تسهم السياسات البيئية المستدامة في تعزيز الأداء التنافسي عند تطبيقها بشكل متوازن</w:t>
      </w:r>
      <w:r w:rsidRPr="00D52937">
        <w:rPr>
          <w:lang w:bidi="ar-EG"/>
        </w:rPr>
        <w:t>.</w:t>
      </w:r>
    </w:p>
    <w:p w14:paraId="1136D58B" w14:textId="3B65C263" w:rsidR="00D52937" w:rsidRDefault="00D52937" w:rsidP="00364B51">
      <w:pPr>
        <w:rPr>
          <w:rtl/>
          <w:lang w:bidi="ar-EG"/>
        </w:rPr>
      </w:pPr>
      <w:r w:rsidRPr="00D52937">
        <w:rPr>
          <w:rtl/>
        </w:rPr>
        <w:t xml:space="preserve">ومن جانب آخر، أوضحت دراسة </w:t>
      </w:r>
      <w:proofErr w:type="spellStart"/>
      <w:r w:rsidRPr="00D52937">
        <w:rPr>
          <w:lang w:bidi="ar-EG"/>
        </w:rPr>
        <w:t>Cahlikova</w:t>
      </w:r>
      <w:proofErr w:type="spellEnd"/>
      <w:r w:rsidRPr="00D52937">
        <w:rPr>
          <w:lang w:bidi="ar-EG"/>
        </w:rPr>
        <w:t xml:space="preserve"> </w:t>
      </w:r>
      <w:r w:rsidRPr="00D52937">
        <w:rPr>
          <w:rtl/>
        </w:rPr>
        <w:t>و</w:t>
      </w:r>
      <w:proofErr w:type="spellStart"/>
      <w:proofErr w:type="gramStart"/>
      <w:r w:rsidRPr="00D52937">
        <w:rPr>
          <w:lang w:bidi="ar-EG"/>
        </w:rPr>
        <w:t>Cingl</w:t>
      </w:r>
      <w:proofErr w:type="spellEnd"/>
      <w:r w:rsidR="001D09CC">
        <w:rPr>
          <w:rFonts w:hint="cs"/>
          <w:rtl/>
          <w:lang w:bidi="ar-EG"/>
        </w:rPr>
        <w:t>(</w:t>
      </w:r>
      <w:proofErr w:type="gramEnd"/>
      <w:r w:rsidR="007E2C86">
        <w:rPr>
          <w:rFonts w:hint="cs"/>
          <w:rtl/>
          <w:lang w:bidi="ar-EG"/>
        </w:rPr>
        <w:t>2020</w:t>
      </w:r>
      <w:r w:rsidR="001D09CC">
        <w:rPr>
          <w:rFonts w:hint="cs"/>
          <w:rtl/>
          <w:lang w:bidi="ar-EG"/>
        </w:rPr>
        <w:t>)</w:t>
      </w:r>
      <w:r w:rsidRPr="00D52937">
        <w:rPr>
          <w:lang w:bidi="ar-EG"/>
        </w:rPr>
        <w:t xml:space="preserve"> </w:t>
      </w:r>
      <w:r w:rsidRPr="00D52937">
        <w:rPr>
          <w:rtl/>
        </w:rPr>
        <w:t>أن مستويات التوتر والضغوط النفسية قد تختلف باختلاف النوع الاجتماعي، مما قد يؤثر في السلوك التنافسي والأداء المهني للأفراد داخل بيئة العمل</w:t>
      </w:r>
      <w:r w:rsidR="00364B51">
        <w:rPr>
          <w:rFonts w:hint="cs"/>
          <w:rtl/>
        </w:rPr>
        <w:t xml:space="preserve">، </w:t>
      </w:r>
      <w:r w:rsidRPr="00D52937">
        <w:rPr>
          <w:rtl/>
        </w:rPr>
        <w:t xml:space="preserve">كما تناول </w:t>
      </w:r>
      <w:r w:rsidRPr="00D52937">
        <w:rPr>
          <w:lang w:bidi="ar-EG"/>
        </w:rPr>
        <w:t xml:space="preserve">Xia </w:t>
      </w:r>
      <w:r w:rsidRPr="00D52937">
        <w:rPr>
          <w:rtl/>
        </w:rPr>
        <w:t>و</w:t>
      </w:r>
      <w:r w:rsidRPr="00D52937">
        <w:rPr>
          <w:lang w:bidi="ar-EG"/>
        </w:rPr>
        <w:t xml:space="preserve">Vu </w:t>
      </w:r>
      <w:r w:rsidR="001D09CC">
        <w:rPr>
          <w:rFonts w:hint="cs"/>
          <w:rtl/>
          <w:lang w:bidi="ar-EG"/>
        </w:rPr>
        <w:t>(</w:t>
      </w:r>
      <w:proofErr w:type="gramStart"/>
      <w:r w:rsidR="007E2C86">
        <w:rPr>
          <w:rFonts w:hint="cs"/>
          <w:rtl/>
          <w:lang w:bidi="ar-EG"/>
        </w:rPr>
        <w:t>2020</w:t>
      </w:r>
      <w:r w:rsidR="001D09CC">
        <w:rPr>
          <w:rFonts w:hint="cs"/>
          <w:rtl/>
          <w:lang w:bidi="ar-EG"/>
        </w:rPr>
        <w:t>)</w:t>
      </w:r>
      <w:r w:rsidRPr="00D52937">
        <w:rPr>
          <w:rtl/>
        </w:rPr>
        <w:t>التنافسية</w:t>
      </w:r>
      <w:proofErr w:type="gramEnd"/>
      <w:r w:rsidRPr="00D52937">
        <w:rPr>
          <w:rtl/>
        </w:rPr>
        <w:t xml:space="preserve"> المرتبطة بالعلامة التجارية في قطاع </w:t>
      </w:r>
      <w:r w:rsidRPr="00D52937">
        <w:rPr>
          <w:rtl/>
        </w:rPr>
        <w:lastRenderedPageBreak/>
        <w:t>الفنادق بهونج كونج، حيث أوضحوا أن امتلاك علامة تجارية معترف بها عالميًا يساعد في جذب العملاء وزيادة القدرة التنافسية المؤسسية</w:t>
      </w:r>
      <w:r w:rsidRPr="00D52937">
        <w:rPr>
          <w:lang w:bidi="ar-EG"/>
        </w:rPr>
        <w:t>.</w:t>
      </w:r>
    </w:p>
    <w:p w14:paraId="3AD0C233" w14:textId="0A82702C" w:rsidR="00364B51" w:rsidRPr="00D52937" w:rsidRDefault="00364B51" w:rsidP="009F3BFF">
      <w:pPr>
        <w:rPr>
          <w:lang w:bidi="ar-EG"/>
        </w:rPr>
      </w:pPr>
      <w:r w:rsidRPr="00364B51">
        <w:rPr>
          <w:rtl/>
        </w:rPr>
        <w:t>وفي قطاع التشييد والبناء، جرى تحليل التنافسية على مستويات الشركة، والصناعة، والمشروع، حيث يتميز كل مستوى بخصائصه المختلفة</w:t>
      </w:r>
      <w:r w:rsidR="009F3BFF">
        <w:rPr>
          <w:rFonts w:hint="cs"/>
          <w:rtl/>
        </w:rPr>
        <w:t>،</w:t>
      </w:r>
      <w:r w:rsidRPr="00364B51">
        <w:rPr>
          <w:rtl/>
        </w:rPr>
        <w:t xml:space="preserve"> وتُعرَّف التنافسية على مستوى المشروع بأنها القدرة على تحقيق مستوى أعلى من الجودة، وتكلفة أقل، وزمن تنفيذ أقصر مقارنة بالمنافسين خلال دورة حياة المشروع بالكامل</w:t>
      </w:r>
      <w:r w:rsidR="009F3BFF">
        <w:rPr>
          <w:rFonts w:hint="cs"/>
          <w:rtl/>
        </w:rPr>
        <w:t xml:space="preserve">، </w:t>
      </w:r>
      <w:r w:rsidRPr="00364B51">
        <w:rPr>
          <w:rtl/>
        </w:rPr>
        <w:t>كما تعكس التنافسية مكانة المشروع ومميزاته وتأثيره الاجتماعي داخل الصناعة</w:t>
      </w:r>
      <w:r w:rsidR="009F3BFF">
        <w:rPr>
          <w:rFonts w:hint="cs"/>
          <w:rtl/>
        </w:rPr>
        <w:t xml:space="preserve">، </w:t>
      </w:r>
      <w:r w:rsidRPr="00364B51">
        <w:rPr>
          <w:rtl/>
        </w:rPr>
        <w:t>ويمكن قياس التنافسية في مشروعات التشييد من خلال الحصة السوقية للمشروع داخل قطاع البناء، ومدى رضا العملاء، فضلاً عن قدرة المقاول على المنافسة للحصول على المشروعات وتنفيذها</w:t>
      </w:r>
      <w:r w:rsidR="009F3BFF">
        <w:rPr>
          <w:lang w:bidi="ar-EG"/>
        </w:rPr>
        <w:t>(</w:t>
      </w:r>
      <w:r w:rsidR="009F3BFF">
        <w:rPr>
          <w:rStyle w:val="reference"/>
        </w:rPr>
        <w:t>K. Al-Qudah,2012)</w:t>
      </w:r>
      <w:r w:rsidR="009F3BFF">
        <w:rPr>
          <w:rStyle w:val="reference"/>
          <w:rFonts w:hint="cs"/>
          <w:rtl/>
          <w:lang w:bidi="ar-EG"/>
        </w:rPr>
        <w:t>.</w:t>
      </w:r>
    </w:p>
    <w:p w14:paraId="1452A819" w14:textId="2623DBD4" w:rsidR="00D52937" w:rsidRDefault="00171AA6" w:rsidP="00171AA6">
      <w:pPr>
        <w:rPr>
          <w:rtl/>
          <w:lang w:bidi="ar-EG"/>
        </w:rPr>
      </w:pPr>
      <w:r>
        <w:rPr>
          <w:rFonts w:hint="cs"/>
          <w:rtl/>
        </w:rPr>
        <w:t xml:space="preserve">ويعرف الباحث </w:t>
      </w:r>
      <w:r w:rsidRPr="00171AA6">
        <w:rPr>
          <w:rtl/>
        </w:rPr>
        <w:t xml:space="preserve">الميزة التنافسية </w:t>
      </w:r>
      <w:r w:rsidRPr="00171AA6">
        <w:rPr>
          <w:b/>
          <w:bCs/>
          <w:rtl/>
        </w:rPr>
        <w:t>إجرائيًا</w:t>
      </w:r>
      <w:r w:rsidRPr="00171AA6">
        <w:rPr>
          <w:rtl/>
        </w:rPr>
        <w:t xml:space="preserve"> بأنها قدرة مشاريع البناء المستعجل الترفيهية على تحقيق تفوق أداء مستدام مقارنة بالمشاريع المنافسة، وذلك من خلال توظيف ممارسات إدارة المخاطر بكفاءة بما يسهم في تحسين جودة التنفيذ، وخفض التكاليف، والالتزام بالجدول الزمني للمشروع، وتعزيز معايير السلامة والجودة، وزيادة مستوى رضا المستفيدين، وبما يدعم تحقيق أهداف التنمية في إطار رؤية المملكة العربية السعودية 2030</w:t>
      </w:r>
      <w:r w:rsidRPr="00171AA6">
        <w:rPr>
          <w:lang w:bidi="ar-EG"/>
        </w:rPr>
        <w:t>.</w:t>
      </w:r>
    </w:p>
    <w:p w14:paraId="51479283" w14:textId="5FC4BBA0" w:rsidR="000266AF" w:rsidRDefault="002F7BB4" w:rsidP="002F7BB4">
      <w:pPr>
        <w:pStyle w:val="Heading1"/>
        <w:rPr>
          <w:rtl/>
          <w:lang w:bidi="ar-EG"/>
        </w:rPr>
      </w:pPr>
      <w:bookmarkStart w:id="29" w:name="_Toc224573067"/>
      <w:r>
        <w:rPr>
          <w:rFonts w:hint="cs"/>
          <w:rtl/>
          <w:lang w:bidi="ar-EG"/>
        </w:rPr>
        <w:t xml:space="preserve">2.3 </w:t>
      </w:r>
      <w:r w:rsidR="000266AF">
        <w:rPr>
          <w:rtl/>
          <w:lang w:bidi="ar-EG"/>
        </w:rPr>
        <w:t>خصائص الميزة التنافسية</w:t>
      </w:r>
      <w:r w:rsidR="00DD578F">
        <w:rPr>
          <w:rFonts w:hint="cs"/>
          <w:rtl/>
          <w:lang w:bidi="ar-EG"/>
        </w:rPr>
        <w:t xml:space="preserve"> وأهميتها</w:t>
      </w:r>
      <w:bookmarkEnd w:id="29"/>
    </w:p>
    <w:p w14:paraId="1D1ED1DB" w14:textId="416A55D1" w:rsidR="000266AF" w:rsidRDefault="000266AF" w:rsidP="002F7BB4">
      <w:pPr>
        <w:rPr>
          <w:rtl/>
          <w:lang w:bidi="ar-EG"/>
        </w:rPr>
      </w:pPr>
      <w:r>
        <w:rPr>
          <w:rtl/>
          <w:lang w:bidi="ar-EG"/>
        </w:rPr>
        <w:t>يمكن توضيح خصائص وصفات الميزة التنافسية كما عددها المؤلفان بني حمدان</w:t>
      </w:r>
      <w:r w:rsidR="002F7BB4">
        <w:rPr>
          <w:rFonts w:hint="cs"/>
          <w:rtl/>
          <w:lang w:bidi="ar-EG"/>
        </w:rPr>
        <w:t xml:space="preserve"> </w:t>
      </w:r>
      <w:r>
        <w:rPr>
          <w:rtl/>
          <w:lang w:bidi="ar-EG"/>
        </w:rPr>
        <w:t xml:space="preserve">وإدريس بأنها: (العتوم، </w:t>
      </w:r>
      <w:r w:rsidR="002F7BB4">
        <w:rPr>
          <w:rFonts w:hint="cs"/>
          <w:rtl/>
          <w:lang w:bidi="ar-EG"/>
        </w:rPr>
        <w:t>2009</w:t>
      </w:r>
      <w:r>
        <w:rPr>
          <w:rtl/>
          <w:lang w:bidi="ar-EG"/>
        </w:rPr>
        <w:t>)</w:t>
      </w:r>
    </w:p>
    <w:p w14:paraId="4C7DC097" w14:textId="0F524B1B" w:rsidR="002F7BB4" w:rsidRDefault="000266AF" w:rsidP="00B440A3">
      <w:pPr>
        <w:pStyle w:val="ListParagraph"/>
        <w:numPr>
          <w:ilvl w:val="0"/>
          <w:numId w:val="16"/>
        </w:numPr>
        <w:rPr>
          <w:rtl/>
          <w:lang w:bidi="ar-EG"/>
        </w:rPr>
      </w:pPr>
      <w:r>
        <w:rPr>
          <w:rtl/>
          <w:lang w:bidi="ar-EG"/>
        </w:rPr>
        <w:t>نسبية، أي تتحقق بالمقارنة وليست مطلقة.</w:t>
      </w:r>
    </w:p>
    <w:p w14:paraId="6FBFCC6B" w14:textId="77777777" w:rsidR="002F7BB4" w:rsidRDefault="000266AF" w:rsidP="00B440A3">
      <w:pPr>
        <w:pStyle w:val="ListParagraph"/>
        <w:numPr>
          <w:ilvl w:val="0"/>
          <w:numId w:val="16"/>
        </w:numPr>
        <w:rPr>
          <w:lang w:bidi="ar-EG"/>
        </w:rPr>
      </w:pPr>
      <w:r>
        <w:rPr>
          <w:rtl/>
          <w:lang w:bidi="ar-EG"/>
        </w:rPr>
        <w:t xml:space="preserve"> تؤدي إلى تحقيق التفوق والأفضلية على المنافسين.</w:t>
      </w:r>
    </w:p>
    <w:p w14:paraId="5FC23A2C" w14:textId="77777777" w:rsidR="002F7BB4" w:rsidRDefault="000266AF" w:rsidP="00B440A3">
      <w:pPr>
        <w:pStyle w:val="ListParagraph"/>
        <w:numPr>
          <w:ilvl w:val="0"/>
          <w:numId w:val="16"/>
        </w:numPr>
        <w:rPr>
          <w:lang w:bidi="ar-EG"/>
        </w:rPr>
      </w:pPr>
      <w:r>
        <w:rPr>
          <w:rtl/>
          <w:lang w:bidi="ar-EG"/>
        </w:rPr>
        <w:t xml:space="preserve"> تنبع من داخل المنظمة وتحقق قيمة لها.</w:t>
      </w:r>
    </w:p>
    <w:p w14:paraId="64D94211" w14:textId="77777777" w:rsidR="002F7BB4" w:rsidRDefault="000266AF" w:rsidP="00B440A3">
      <w:pPr>
        <w:pStyle w:val="ListParagraph"/>
        <w:numPr>
          <w:ilvl w:val="0"/>
          <w:numId w:val="16"/>
        </w:numPr>
        <w:rPr>
          <w:lang w:bidi="ar-EG"/>
        </w:rPr>
      </w:pPr>
      <w:r>
        <w:rPr>
          <w:rtl/>
          <w:lang w:bidi="ar-EG"/>
        </w:rPr>
        <w:lastRenderedPageBreak/>
        <w:t xml:space="preserve"> تنعكس في كفاءة أداء المنظمة لأنشطتها أو في قيمة ما تقدم للمشترين أو كليهما.</w:t>
      </w:r>
    </w:p>
    <w:p w14:paraId="3FD171B8" w14:textId="77777777" w:rsidR="002F7BB4" w:rsidRDefault="000266AF" w:rsidP="00B440A3">
      <w:pPr>
        <w:pStyle w:val="ListParagraph"/>
        <w:numPr>
          <w:ilvl w:val="0"/>
          <w:numId w:val="16"/>
        </w:numPr>
        <w:rPr>
          <w:lang w:bidi="ar-EG"/>
        </w:rPr>
      </w:pPr>
      <w:r>
        <w:rPr>
          <w:rtl/>
          <w:lang w:bidi="ar-EG"/>
        </w:rPr>
        <w:t>تؤدي للتأثير في المشترين وإدراكهم للأفضلية وتحفزهم للشراء منها.</w:t>
      </w:r>
    </w:p>
    <w:p w14:paraId="1FF6C57A" w14:textId="65BE573E" w:rsidR="000266AF" w:rsidRDefault="000266AF" w:rsidP="00B440A3">
      <w:pPr>
        <w:pStyle w:val="ListParagraph"/>
        <w:numPr>
          <w:ilvl w:val="0"/>
          <w:numId w:val="16"/>
        </w:numPr>
        <w:rPr>
          <w:lang w:bidi="ar-EG"/>
        </w:rPr>
      </w:pPr>
      <w:r>
        <w:rPr>
          <w:rtl/>
          <w:lang w:bidi="ar-EG"/>
        </w:rPr>
        <w:t>تتحقق لمدة طويلة ولا تزول بسرعة عندما يتم تطويرها وتجديدها.</w:t>
      </w:r>
    </w:p>
    <w:p w14:paraId="2226173C" w14:textId="015C729C" w:rsidR="008C3102" w:rsidRDefault="00ED49B2" w:rsidP="00ED49B2">
      <w:pPr>
        <w:rPr>
          <w:lang w:bidi="ar-EG"/>
        </w:rPr>
      </w:pPr>
      <w:r>
        <w:rPr>
          <w:rFonts w:hint="cs"/>
          <w:rtl/>
          <w:lang w:bidi="ar-EG"/>
        </w:rPr>
        <w:t>كما أشار إلياس(2021، 239) أن الميزة التنافسية تتميز بالخصائص التالية:</w:t>
      </w:r>
    </w:p>
    <w:p w14:paraId="4443D288" w14:textId="151F632D" w:rsidR="008C3102" w:rsidRDefault="008C3102" w:rsidP="00B440A3">
      <w:pPr>
        <w:pStyle w:val="ListParagraph"/>
        <w:numPr>
          <w:ilvl w:val="0"/>
          <w:numId w:val="19"/>
        </w:numPr>
        <w:rPr>
          <w:lang w:bidi="ar-EG"/>
        </w:rPr>
      </w:pPr>
      <w:r>
        <w:rPr>
          <w:rtl/>
          <w:lang w:bidi="ar-EG"/>
        </w:rPr>
        <w:t>خلق قيمة للعملاء تلبي احتياجاتهم وتضمن ولاءهم وتدعم وتحسن سمعة وصورة المنظمة في</w:t>
      </w:r>
      <w:r w:rsidR="00ED49B2">
        <w:rPr>
          <w:rFonts w:hint="cs"/>
          <w:rtl/>
          <w:lang w:bidi="ar-EG"/>
        </w:rPr>
        <w:t xml:space="preserve"> </w:t>
      </w:r>
      <w:r>
        <w:rPr>
          <w:rtl/>
          <w:lang w:bidi="ar-EG"/>
        </w:rPr>
        <w:t>أذهانهم.</w:t>
      </w:r>
    </w:p>
    <w:p w14:paraId="3BC7AF7E" w14:textId="56A95109" w:rsidR="008C3102" w:rsidRDefault="008C3102" w:rsidP="00B440A3">
      <w:pPr>
        <w:pStyle w:val="ListParagraph"/>
        <w:numPr>
          <w:ilvl w:val="0"/>
          <w:numId w:val="19"/>
        </w:numPr>
        <w:rPr>
          <w:lang w:bidi="ar-EG"/>
        </w:rPr>
      </w:pPr>
      <w:r>
        <w:rPr>
          <w:rtl/>
          <w:lang w:bidi="ar-EG"/>
        </w:rPr>
        <w:t>تحقيق التميز الاستراتيجي عن المنافس في السلع والخدمات المقدمة للعملاء مع إمكانية التميز</w:t>
      </w:r>
      <w:r w:rsidR="00ED49B2">
        <w:rPr>
          <w:rFonts w:hint="cs"/>
          <w:rtl/>
          <w:lang w:bidi="ar-EG"/>
        </w:rPr>
        <w:t xml:space="preserve"> </w:t>
      </w:r>
      <w:r>
        <w:rPr>
          <w:rtl/>
          <w:lang w:bidi="ar-EG"/>
        </w:rPr>
        <w:t>في الموارد والكفاءات والاستراتيجيات المنتهجة في ظل بيئة شديدة التنافس.</w:t>
      </w:r>
    </w:p>
    <w:p w14:paraId="5225CC66" w14:textId="66896B73" w:rsidR="008C3102" w:rsidRDefault="008C3102" w:rsidP="00B440A3">
      <w:pPr>
        <w:pStyle w:val="ListParagraph"/>
        <w:numPr>
          <w:ilvl w:val="0"/>
          <w:numId w:val="19"/>
        </w:numPr>
        <w:rPr>
          <w:lang w:bidi="ar-EG"/>
        </w:rPr>
      </w:pPr>
      <w:r>
        <w:rPr>
          <w:rtl/>
          <w:lang w:bidi="ar-EG"/>
        </w:rPr>
        <w:t>تحقيق حصة سوقية للمؤسسة وكذا ربحية عالية للبقاء والاستمرار في السوق.</w:t>
      </w:r>
    </w:p>
    <w:p w14:paraId="454D7640" w14:textId="0744073E" w:rsidR="00DD578F" w:rsidRDefault="00A174F7" w:rsidP="00A010C9">
      <w:pPr>
        <w:rPr>
          <w:rtl/>
          <w:lang w:bidi="ar-EG"/>
        </w:rPr>
      </w:pPr>
      <w:r>
        <w:rPr>
          <w:rFonts w:hint="cs"/>
          <w:rtl/>
          <w:lang w:bidi="ar-EG"/>
        </w:rPr>
        <w:t xml:space="preserve">وأشار </w:t>
      </w:r>
      <w:proofErr w:type="spellStart"/>
      <w:r>
        <w:rPr>
          <w:lang w:bidi="ar-EG"/>
        </w:rPr>
        <w:t>Kalmanm</w:t>
      </w:r>
      <w:proofErr w:type="spellEnd"/>
      <w:r>
        <w:rPr>
          <w:rFonts w:hint="cs"/>
          <w:rtl/>
          <w:lang w:bidi="ar-EG"/>
        </w:rPr>
        <w:t>(2014) وخاطر (2015) أن</w:t>
      </w:r>
      <w:r w:rsidR="00DD578F">
        <w:rPr>
          <w:rtl/>
          <w:lang w:bidi="ar-EG"/>
        </w:rPr>
        <w:t xml:space="preserve"> الميزة التنافسية</w:t>
      </w:r>
      <w:r>
        <w:rPr>
          <w:rFonts w:hint="cs"/>
          <w:rtl/>
          <w:lang w:bidi="ar-EG"/>
        </w:rPr>
        <w:t xml:space="preserve"> تستند</w:t>
      </w:r>
      <w:r w:rsidR="00DD578F">
        <w:rPr>
          <w:rtl/>
          <w:lang w:bidi="ar-EG"/>
        </w:rPr>
        <w:t xml:space="preserve"> أهميتها من كونها أهم المتطلبات اللازم توافرها في قطاع الأعمال</w:t>
      </w:r>
      <w:r w:rsidR="00F0722D">
        <w:rPr>
          <w:rFonts w:hint="cs"/>
          <w:rtl/>
          <w:lang w:bidi="ar-EG"/>
        </w:rPr>
        <w:t xml:space="preserve"> ،</w:t>
      </w:r>
      <w:r w:rsidR="00DD578F">
        <w:rPr>
          <w:rtl/>
          <w:lang w:bidi="ar-EG"/>
        </w:rPr>
        <w:t xml:space="preserve"> وتتحقق الميزة التنافسية إذا كان المنتج مختلفاً عن الآخرين مع استخدام</w:t>
      </w:r>
      <w:r w:rsidR="00F0722D">
        <w:rPr>
          <w:rFonts w:hint="cs"/>
          <w:rtl/>
          <w:lang w:bidi="ar-EG"/>
        </w:rPr>
        <w:t xml:space="preserve"> </w:t>
      </w:r>
      <w:r w:rsidR="00DD578F">
        <w:rPr>
          <w:rtl/>
          <w:lang w:bidi="ar-EG"/>
        </w:rPr>
        <w:t>استراتيجية التمايز، ومن بين الأهداف التي تسعى المؤسسة إلى تحقيقها من خلال توليد ميزة</w:t>
      </w:r>
      <w:r w:rsidR="00F0722D">
        <w:rPr>
          <w:rFonts w:hint="cs"/>
          <w:rtl/>
          <w:lang w:bidi="ar-EG"/>
        </w:rPr>
        <w:t xml:space="preserve"> </w:t>
      </w:r>
      <w:r w:rsidR="00DD578F">
        <w:rPr>
          <w:rtl/>
          <w:lang w:bidi="ar-EG"/>
        </w:rPr>
        <w:t>تنافسية ما يلي</w:t>
      </w:r>
      <w:r>
        <w:rPr>
          <w:rFonts w:hint="cs"/>
          <w:rtl/>
          <w:lang w:bidi="ar-EG"/>
        </w:rPr>
        <w:t>:</w:t>
      </w:r>
    </w:p>
    <w:p w14:paraId="72CCC855" w14:textId="77777777" w:rsidR="00F0722D" w:rsidRDefault="00DD578F" w:rsidP="00B440A3">
      <w:pPr>
        <w:pStyle w:val="ListParagraph"/>
        <w:numPr>
          <w:ilvl w:val="0"/>
          <w:numId w:val="20"/>
        </w:numPr>
        <w:rPr>
          <w:lang w:bidi="ar-EG"/>
        </w:rPr>
      </w:pPr>
      <w:r>
        <w:rPr>
          <w:rtl/>
          <w:lang w:bidi="ar-EG"/>
        </w:rPr>
        <w:t>إيجاد فرص تسويقية جديدة.</w:t>
      </w:r>
    </w:p>
    <w:p w14:paraId="567144F6" w14:textId="77777777" w:rsidR="00F0722D" w:rsidRDefault="00DD578F" w:rsidP="00B440A3">
      <w:pPr>
        <w:pStyle w:val="ListParagraph"/>
        <w:numPr>
          <w:ilvl w:val="0"/>
          <w:numId w:val="20"/>
        </w:numPr>
        <w:rPr>
          <w:lang w:bidi="ar-EG"/>
        </w:rPr>
      </w:pPr>
      <w:r>
        <w:rPr>
          <w:rtl/>
          <w:lang w:bidi="ar-EG"/>
        </w:rPr>
        <w:t>دخول مجال تنافسي جديد، كدخول سوق جديدة، أو التعامل مع نوعية جديدة من العملاء</w:t>
      </w:r>
      <w:r w:rsidR="00F0722D">
        <w:rPr>
          <w:rFonts w:hint="cs"/>
          <w:rtl/>
          <w:lang w:bidi="ar-EG"/>
        </w:rPr>
        <w:t xml:space="preserve"> </w:t>
      </w:r>
      <w:r>
        <w:rPr>
          <w:rtl/>
          <w:lang w:bidi="ar-EG"/>
        </w:rPr>
        <w:t>والمنتجات أو الخدمات.</w:t>
      </w:r>
    </w:p>
    <w:p w14:paraId="40EBF969" w14:textId="526F7F70" w:rsidR="00DD578F" w:rsidRDefault="00DD578F" w:rsidP="00B440A3">
      <w:pPr>
        <w:pStyle w:val="ListParagraph"/>
        <w:numPr>
          <w:ilvl w:val="0"/>
          <w:numId w:val="20"/>
        </w:numPr>
        <w:rPr>
          <w:lang w:bidi="ar-EG"/>
        </w:rPr>
      </w:pPr>
      <w:r>
        <w:rPr>
          <w:rtl/>
          <w:lang w:bidi="ar-EG"/>
        </w:rPr>
        <w:t>تكوين رؤية مستقبلية جديدة لأهداف المؤسسة، وللفرص الكبيرة التي يراد اقتناصها.</w:t>
      </w:r>
    </w:p>
    <w:p w14:paraId="1951DF58" w14:textId="2ED1EBB5" w:rsidR="00F0722D" w:rsidRDefault="00F0722D" w:rsidP="00B440A3">
      <w:pPr>
        <w:pStyle w:val="ListParagraph"/>
        <w:numPr>
          <w:ilvl w:val="0"/>
          <w:numId w:val="20"/>
        </w:numPr>
        <w:rPr>
          <w:lang w:bidi="ar-EG"/>
        </w:rPr>
      </w:pPr>
      <w:r>
        <w:rPr>
          <w:rtl/>
          <w:lang w:bidi="ar-EG"/>
        </w:rPr>
        <w:t>تشكيل مجالس استشارية للمؤسسة من كفاءات محلية وعالمية للمشاركة في رسم مستقبل</w:t>
      </w:r>
      <w:r>
        <w:rPr>
          <w:rFonts w:hint="cs"/>
          <w:rtl/>
          <w:lang w:bidi="ar-EG"/>
        </w:rPr>
        <w:t xml:space="preserve"> </w:t>
      </w:r>
      <w:r>
        <w:rPr>
          <w:rtl/>
          <w:lang w:bidi="ar-EG"/>
        </w:rPr>
        <w:t>المؤسسة على المستوى التنافسي العالمي.</w:t>
      </w:r>
    </w:p>
    <w:p w14:paraId="74F1EBB0" w14:textId="77777777" w:rsidR="00F0722D" w:rsidRDefault="00F0722D" w:rsidP="00B440A3">
      <w:pPr>
        <w:pStyle w:val="ListParagraph"/>
        <w:numPr>
          <w:ilvl w:val="0"/>
          <w:numId w:val="20"/>
        </w:numPr>
        <w:rPr>
          <w:lang w:bidi="ar-EG"/>
        </w:rPr>
      </w:pPr>
      <w:r>
        <w:rPr>
          <w:rtl/>
          <w:lang w:bidi="ar-EG"/>
        </w:rPr>
        <w:t>تحديد المهارات المطلوبة من مخرجات المؤسسة لسوق العمل محلياً، إقليمياً أو عالمياً.</w:t>
      </w:r>
    </w:p>
    <w:p w14:paraId="7FEBAC08" w14:textId="77777777" w:rsidR="00F0722D" w:rsidRDefault="00F0722D" w:rsidP="00B440A3">
      <w:pPr>
        <w:pStyle w:val="ListParagraph"/>
        <w:numPr>
          <w:ilvl w:val="0"/>
          <w:numId w:val="20"/>
        </w:numPr>
        <w:rPr>
          <w:lang w:bidi="ar-EG"/>
        </w:rPr>
      </w:pPr>
      <w:r>
        <w:rPr>
          <w:rtl/>
          <w:lang w:bidi="ar-EG"/>
        </w:rPr>
        <w:t>تشجيع نشر الأبحاث المتميزة في مجالات علمية عالمية.</w:t>
      </w:r>
    </w:p>
    <w:p w14:paraId="5F521424" w14:textId="2B0CB77E" w:rsidR="00A174F7" w:rsidRDefault="00F0722D" w:rsidP="00B440A3">
      <w:pPr>
        <w:pStyle w:val="ListParagraph"/>
        <w:numPr>
          <w:ilvl w:val="0"/>
          <w:numId w:val="20"/>
        </w:numPr>
        <w:rPr>
          <w:rtl/>
          <w:lang w:bidi="ar-EG"/>
        </w:rPr>
      </w:pPr>
      <w:r>
        <w:rPr>
          <w:rtl/>
          <w:lang w:bidi="ar-EG"/>
        </w:rPr>
        <w:lastRenderedPageBreak/>
        <w:t>إحداث تعاون بين المؤسسة والهيئات العلمية بالخارج في مجالات تبادل الأعضاء والمنح</w:t>
      </w:r>
      <w:r>
        <w:rPr>
          <w:rFonts w:hint="cs"/>
          <w:rtl/>
          <w:lang w:bidi="ar-EG"/>
        </w:rPr>
        <w:t xml:space="preserve"> </w:t>
      </w:r>
      <w:r>
        <w:rPr>
          <w:rtl/>
          <w:lang w:bidi="ar-EG"/>
        </w:rPr>
        <w:t>وجميع المجالات ذات العلاقة.</w:t>
      </w:r>
    </w:p>
    <w:p w14:paraId="684100F9" w14:textId="45F1FC28" w:rsidR="00A174F7" w:rsidRPr="00A174F7" w:rsidRDefault="007C5401" w:rsidP="00A174F7">
      <w:pPr>
        <w:rPr>
          <w:lang w:bidi="ar-EG"/>
        </w:rPr>
      </w:pPr>
      <w:r>
        <w:rPr>
          <w:rFonts w:hint="cs"/>
          <w:b/>
          <w:bCs/>
          <w:rtl/>
        </w:rPr>
        <w:t>و</w:t>
      </w:r>
      <w:r w:rsidR="00A174F7" w:rsidRPr="00A174F7">
        <w:rPr>
          <w:rtl/>
        </w:rPr>
        <w:t>استنادًا إلى ما عرضته الأدبيات من تأكيد على أهمية الميزة التنافسية، يتضح أن هذه الميزة تكتسب أهمية متزايدة في مشروعات البناء المستعجل الترفيهية، لما تتسم به من ضغوط زمنية ومالية وتنافسية عالية</w:t>
      </w:r>
      <w:r w:rsidR="00A174F7">
        <w:rPr>
          <w:rFonts w:hint="cs"/>
          <w:rtl/>
        </w:rPr>
        <w:t>، حيث يجد الباحث أن</w:t>
      </w:r>
      <w:r w:rsidR="00A174F7" w:rsidRPr="00A174F7">
        <w:rPr>
          <w:rtl/>
        </w:rPr>
        <w:t xml:space="preserve"> الميزة التنافسية</w:t>
      </w:r>
      <w:r w:rsidR="00A174F7">
        <w:rPr>
          <w:rFonts w:hint="cs"/>
          <w:rtl/>
        </w:rPr>
        <w:t xml:space="preserve"> تكتسب</w:t>
      </w:r>
      <w:r w:rsidR="00A174F7" w:rsidRPr="00A174F7">
        <w:rPr>
          <w:rtl/>
        </w:rPr>
        <w:t xml:space="preserve"> أهمية خاصة في مشروعات البناء المستعجل الترفيهية نظرًا للطبيعة الديناميكية لهذا النوع من المشروعات، والتي تتسم بقصر الإطار الزمني للتنفيذ، وارتفاع حجم الاستثمارات، وتعدد الأطراف ذات العلاقة، فضلًا عن ارتباطها بمستهدفات التنمية الوطنية. وفي هذا السياق، </w:t>
      </w:r>
      <w:r w:rsidR="00A174F7">
        <w:rPr>
          <w:rFonts w:hint="cs"/>
          <w:rtl/>
        </w:rPr>
        <w:t xml:space="preserve">وفي رؤية الباحث </w:t>
      </w:r>
      <w:r w:rsidR="00A174F7" w:rsidRPr="00A174F7">
        <w:rPr>
          <w:rtl/>
        </w:rPr>
        <w:t>يمكن إبراز أهمية الميزة التنافسية فيما يلي</w:t>
      </w:r>
      <w:r w:rsidR="00A174F7" w:rsidRPr="00A174F7">
        <w:rPr>
          <w:lang w:bidi="ar-EG"/>
        </w:rPr>
        <w:t>:</w:t>
      </w:r>
    </w:p>
    <w:p w14:paraId="207EE80B" w14:textId="77777777" w:rsidR="00A174F7" w:rsidRDefault="00A174F7" w:rsidP="00B440A3">
      <w:pPr>
        <w:pStyle w:val="ListParagraph"/>
        <w:numPr>
          <w:ilvl w:val="0"/>
          <w:numId w:val="21"/>
        </w:numPr>
        <w:rPr>
          <w:lang w:bidi="ar-EG"/>
        </w:rPr>
      </w:pPr>
      <w:r w:rsidRPr="00A174F7">
        <w:rPr>
          <w:b/>
          <w:bCs/>
          <w:rtl/>
        </w:rPr>
        <w:t>تعزيز القدرة على الالتزام بالجدول الزمني</w:t>
      </w:r>
    </w:p>
    <w:p w14:paraId="20CF38E9" w14:textId="2E6CD6F3" w:rsidR="00A174F7" w:rsidRPr="00A174F7" w:rsidRDefault="00A174F7" w:rsidP="00A174F7">
      <w:pPr>
        <w:pStyle w:val="ListParagraph"/>
        <w:rPr>
          <w:lang w:bidi="ar-EG"/>
        </w:rPr>
      </w:pPr>
      <w:r w:rsidRPr="00A174F7">
        <w:rPr>
          <w:rtl/>
        </w:rPr>
        <w:t>إذ تمثل السرعة في الإنجاز عنصرًا حاسمًا في المشروعات المستعجلة، مما يسهم في تحقيق العائد الاستثماري في الوقت المحدد</w:t>
      </w:r>
      <w:r w:rsidRPr="00A174F7">
        <w:rPr>
          <w:lang w:bidi="ar-EG"/>
        </w:rPr>
        <w:t>.</w:t>
      </w:r>
    </w:p>
    <w:p w14:paraId="5D4CAF9F" w14:textId="77777777" w:rsidR="00A174F7" w:rsidRDefault="00A174F7" w:rsidP="00B440A3">
      <w:pPr>
        <w:numPr>
          <w:ilvl w:val="0"/>
          <w:numId w:val="21"/>
        </w:numPr>
        <w:rPr>
          <w:lang w:bidi="ar-EG"/>
        </w:rPr>
      </w:pPr>
      <w:r w:rsidRPr="00A174F7">
        <w:rPr>
          <w:b/>
          <w:bCs/>
          <w:rtl/>
        </w:rPr>
        <w:t>تحقيق مستويات عالية من الجودة</w:t>
      </w:r>
    </w:p>
    <w:p w14:paraId="48C6FE10" w14:textId="60C76A7A" w:rsidR="00A174F7" w:rsidRPr="00A174F7" w:rsidRDefault="00A174F7" w:rsidP="00A174F7">
      <w:pPr>
        <w:ind w:left="720"/>
        <w:rPr>
          <w:lang w:bidi="ar-EG"/>
        </w:rPr>
      </w:pPr>
      <w:r w:rsidRPr="00A174F7">
        <w:rPr>
          <w:rtl/>
        </w:rPr>
        <w:t>نظرًا لحساسية المشروعات الترفيهية من حيث تجربة المستخدم وسلامة المنشآت، فإن الجودة تمثل عاملًا حاسمًا في الحفاظ على السمعة المؤسسية واستدامة المشروع</w:t>
      </w:r>
      <w:r w:rsidRPr="00A174F7">
        <w:rPr>
          <w:lang w:bidi="ar-EG"/>
        </w:rPr>
        <w:t>.</w:t>
      </w:r>
    </w:p>
    <w:p w14:paraId="3B53676D" w14:textId="77777777" w:rsidR="00A174F7" w:rsidRDefault="00A174F7" w:rsidP="00B440A3">
      <w:pPr>
        <w:numPr>
          <w:ilvl w:val="0"/>
          <w:numId w:val="21"/>
        </w:numPr>
        <w:rPr>
          <w:lang w:bidi="ar-EG"/>
        </w:rPr>
      </w:pPr>
      <w:r w:rsidRPr="00A174F7">
        <w:rPr>
          <w:b/>
          <w:bCs/>
          <w:rtl/>
        </w:rPr>
        <w:t>تحقيق الكفاءة الاقتصادية وخفض التكاليف</w:t>
      </w:r>
    </w:p>
    <w:p w14:paraId="150D873A" w14:textId="10175CBF" w:rsidR="00A174F7" w:rsidRDefault="00A174F7" w:rsidP="00A174F7">
      <w:pPr>
        <w:ind w:left="720"/>
        <w:rPr>
          <w:rtl/>
          <w:lang w:bidi="ar-EG"/>
        </w:rPr>
      </w:pPr>
      <w:r w:rsidRPr="00A174F7">
        <w:rPr>
          <w:rtl/>
        </w:rPr>
        <w:t>بما يضمن الاستخدام الأمثل للموارد وتقليل الهدر، وهو ما يعزز القدرة على المنافسة في سوق التشييد</w:t>
      </w:r>
      <w:r w:rsidRPr="00A174F7">
        <w:rPr>
          <w:lang w:bidi="ar-EG"/>
        </w:rPr>
        <w:t>.</w:t>
      </w:r>
    </w:p>
    <w:p w14:paraId="6B4DD052" w14:textId="233DCED4" w:rsidR="001D3608" w:rsidRDefault="001D3608" w:rsidP="00A174F7">
      <w:pPr>
        <w:ind w:left="720"/>
        <w:rPr>
          <w:rtl/>
          <w:lang w:bidi="ar-EG"/>
        </w:rPr>
      </w:pPr>
    </w:p>
    <w:p w14:paraId="15346A5E" w14:textId="77777777" w:rsidR="001D3608" w:rsidRPr="00A174F7" w:rsidRDefault="001D3608" w:rsidP="00A174F7">
      <w:pPr>
        <w:ind w:left="720"/>
        <w:rPr>
          <w:lang w:bidi="ar-EG"/>
        </w:rPr>
      </w:pPr>
    </w:p>
    <w:p w14:paraId="126437E2" w14:textId="77777777" w:rsidR="00A174F7" w:rsidRDefault="00A174F7" w:rsidP="00B440A3">
      <w:pPr>
        <w:numPr>
          <w:ilvl w:val="0"/>
          <w:numId w:val="21"/>
        </w:numPr>
        <w:rPr>
          <w:lang w:bidi="ar-EG"/>
        </w:rPr>
      </w:pPr>
      <w:r w:rsidRPr="00A174F7">
        <w:rPr>
          <w:b/>
          <w:bCs/>
          <w:rtl/>
        </w:rPr>
        <w:lastRenderedPageBreak/>
        <w:t>الاستجابة السريعة للتغيرات والمتطلبات المستجدة</w:t>
      </w:r>
    </w:p>
    <w:p w14:paraId="430986A0" w14:textId="47DA07A6" w:rsidR="00A174F7" w:rsidRPr="00A174F7" w:rsidRDefault="00A174F7" w:rsidP="00A174F7">
      <w:pPr>
        <w:ind w:left="720"/>
        <w:rPr>
          <w:lang w:bidi="ar-EG"/>
        </w:rPr>
      </w:pPr>
      <w:r w:rsidRPr="00A174F7">
        <w:rPr>
          <w:rtl/>
        </w:rPr>
        <w:t>حيث تتطلب المشروعات الترفيهية قدرًا عاليًا من المرونة لمواكبة التعديلات التصميمية أو المتطلبات التشغيلية</w:t>
      </w:r>
      <w:r w:rsidRPr="00A174F7">
        <w:rPr>
          <w:lang w:bidi="ar-EG"/>
        </w:rPr>
        <w:t>.</w:t>
      </w:r>
    </w:p>
    <w:p w14:paraId="79E3096E" w14:textId="77777777" w:rsidR="00A174F7" w:rsidRDefault="00A174F7" w:rsidP="00B440A3">
      <w:pPr>
        <w:numPr>
          <w:ilvl w:val="0"/>
          <w:numId w:val="21"/>
        </w:numPr>
        <w:rPr>
          <w:lang w:bidi="ar-EG"/>
        </w:rPr>
      </w:pPr>
      <w:r w:rsidRPr="00A174F7">
        <w:rPr>
          <w:b/>
          <w:bCs/>
          <w:rtl/>
        </w:rPr>
        <w:t>تعزيز الجاذبية الاستثمارية</w:t>
      </w:r>
    </w:p>
    <w:p w14:paraId="5F7E77B2" w14:textId="5E86F147" w:rsidR="00A174F7" w:rsidRPr="00A174F7" w:rsidRDefault="00A174F7" w:rsidP="00A174F7">
      <w:pPr>
        <w:ind w:left="720"/>
        <w:rPr>
          <w:lang w:bidi="ar-EG"/>
        </w:rPr>
      </w:pPr>
      <w:r w:rsidRPr="00A174F7">
        <w:rPr>
          <w:rtl/>
        </w:rPr>
        <w:t>فالمشروعات التي تتمتع بميزة تنافسية قوية تكون أكثر قدرة على جذب المستثمرين والشركاء الاستراتيجيين</w:t>
      </w:r>
      <w:r w:rsidRPr="00A174F7">
        <w:rPr>
          <w:lang w:bidi="ar-EG"/>
        </w:rPr>
        <w:t>.</w:t>
      </w:r>
    </w:p>
    <w:p w14:paraId="021F9157" w14:textId="77777777" w:rsidR="001D3608" w:rsidRDefault="00A174F7" w:rsidP="00B440A3">
      <w:pPr>
        <w:numPr>
          <w:ilvl w:val="0"/>
          <w:numId w:val="21"/>
        </w:numPr>
        <w:rPr>
          <w:lang w:bidi="ar-EG"/>
        </w:rPr>
      </w:pPr>
      <w:r w:rsidRPr="00A174F7">
        <w:rPr>
          <w:b/>
          <w:bCs/>
          <w:rtl/>
        </w:rPr>
        <w:t>دعم تحقيق مستهدفات رؤية المملكة العربية السعودية 2030</w:t>
      </w:r>
      <w:r w:rsidR="001D3608">
        <w:rPr>
          <w:rFonts w:hint="cs"/>
          <w:rtl/>
          <w:lang w:bidi="ar-EG"/>
        </w:rPr>
        <w:t>:</w:t>
      </w:r>
    </w:p>
    <w:p w14:paraId="401370D0" w14:textId="4292504E" w:rsidR="00A174F7" w:rsidRPr="00A174F7" w:rsidRDefault="00A174F7" w:rsidP="001D3608">
      <w:pPr>
        <w:ind w:left="720"/>
        <w:rPr>
          <w:rtl/>
          <w:lang w:bidi="ar-EG"/>
        </w:rPr>
      </w:pPr>
      <w:r w:rsidRPr="00A174F7">
        <w:rPr>
          <w:rtl/>
        </w:rPr>
        <w:t>من خلال رفع كفاءة قطاع التشييد، وتحسين جودة الحياة، وتعزيز التنمية المستدامة</w:t>
      </w:r>
      <w:r w:rsidRPr="00A174F7">
        <w:rPr>
          <w:lang w:bidi="ar-EG"/>
        </w:rPr>
        <w:t>.</w:t>
      </w:r>
    </w:p>
    <w:p w14:paraId="51D1E06D" w14:textId="7DB2B7B6" w:rsidR="000266AF" w:rsidRDefault="000266AF" w:rsidP="00B440A3">
      <w:pPr>
        <w:pStyle w:val="Heading1"/>
        <w:numPr>
          <w:ilvl w:val="1"/>
          <w:numId w:val="17"/>
        </w:numPr>
        <w:rPr>
          <w:rtl/>
          <w:lang w:bidi="ar-EG"/>
        </w:rPr>
      </w:pPr>
      <w:bookmarkStart w:id="30" w:name="_Toc224573068"/>
      <w:r>
        <w:rPr>
          <w:rtl/>
          <w:lang w:bidi="ar-EG"/>
        </w:rPr>
        <w:t>أنواع الميزة التنافسية</w:t>
      </w:r>
      <w:bookmarkEnd w:id="30"/>
    </w:p>
    <w:p w14:paraId="5B2E0031" w14:textId="77777777" w:rsidR="002F7BB4" w:rsidRDefault="002F7BB4" w:rsidP="002F7BB4">
      <w:pPr>
        <w:rPr>
          <w:rtl/>
          <w:lang w:bidi="ar-EG"/>
        </w:rPr>
      </w:pPr>
      <w:r>
        <w:rPr>
          <w:rFonts w:hint="cs"/>
          <w:rtl/>
          <w:lang w:bidi="ar-EG"/>
        </w:rPr>
        <w:t>يجد</w:t>
      </w:r>
      <w:r w:rsidR="000266AF">
        <w:rPr>
          <w:rtl/>
          <w:lang w:bidi="ar-EG"/>
        </w:rPr>
        <w:t xml:space="preserve"> مايكل بورتر (1985) أن الميزة التنافسية لها نوعان </w:t>
      </w:r>
      <w:r>
        <w:rPr>
          <w:rFonts w:hint="cs"/>
          <w:rtl/>
          <w:lang w:bidi="ar-EG"/>
        </w:rPr>
        <w:t xml:space="preserve">هما: </w:t>
      </w:r>
    </w:p>
    <w:p w14:paraId="48B51654" w14:textId="54049513" w:rsidR="000266AF" w:rsidRPr="002F7BB4" w:rsidRDefault="002F7BB4" w:rsidP="002F7BB4">
      <w:pPr>
        <w:rPr>
          <w:b/>
          <w:bCs/>
          <w:rtl/>
          <w:lang w:bidi="ar-EG"/>
        </w:rPr>
      </w:pPr>
      <w:r w:rsidRPr="002F7BB4">
        <w:rPr>
          <w:rFonts w:hint="cs"/>
          <w:b/>
          <w:bCs/>
          <w:rtl/>
          <w:lang w:bidi="ar-EG"/>
        </w:rPr>
        <w:t xml:space="preserve">أولاً- </w:t>
      </w:r>
      <w:r w:rsidR="000266AF" w:rsidRPr="002F7BB4">
        <w:rPr>
          <w:b/>
          <w:bCs/>
          <w:rtl/>
          <w:lang w:bidi="ar-EG"/>
        </w:rPr>
        <w:t>ميزة التكلفة الأقل:</w:t>
      </w:r>
    </w:p>
    <w:p w14:paraId="39FF6C97" w14:textId="171B4034" w:rsidR="008D55C6" w:rsidRDefault="008D55C6" w:rsidP="009352C3">
      <w:pPr>
        <w:rPr>
          <w:rtl/>
          <w:lang w:bidi="ar-EG"/>
        </w:rPr>
      </w:pPr>
      <w:r>
        <w:rPr>
          <w:rtl/>
          <w:lang w:bidi="ar-EG"/>
        </w:rPr>
        <w:t>يمكن لمؤسسة ما أن تحوز ميزة التكلفة الأقل إذا كانت تكاليفها المتراكمة بالأنشطة</w:t>
      </w:r>
      <w:r w:rsidR="002F7BB4">
        <w:rPr>
          <w:rFonts w:hint="cs"/>
          <w:rtl/>
          <w:lang w:bidi="ar-EG"/>
        </w:rPr>
        <w:t xml:space="preserve"> </w:t>
      </w:r>
      <w:r>
        <w:rPr>
          <w:rtl/>
          <w:lang w:bidi="ar-EG"/>
        </w:rPr>
        <w:t>المنتجة للقيمة أقل من نظيرتها لدى المنافسين، ويتم مراقبة عوامل تطور التكاليف والتحكم بها</w:t>
      </w:r>
      <w:r w:rsidR="002F7BB4">
        <w:rPr>
          <w:rFonts w:hint="cs"/>
          <w:rtl/>
          <w:lang w:bidi="ar-EG"/>
        </w:rPr>
        <w:t xml:space="preserve"> </w:t>
      </w:r>
      <w:r>
        <w:rPr>
          <w:rtl/>
          <w:lang w:bidi="ar-EG"/>
        </w:rPr>
        <w:t>بشكل يكسب المؤسسة القدرة على بيع المنتجات أو تقديم الخدمات بأسعار أقل من خلال تقليل</w:t>
      </w:r>
      <w:r w:rsidR="009352C3">
        <w:rPr>
          <w:rFonts w:hint="cs"/>
          <w:rtl/>
          <w:lang w:bidi="ar-EG"/>
        </w:rPr>
        <w:t xml:space="preserve"> </w:t>
      </w:r>
      <w:r>
        <w:rPr>
          <w:rtl/>
          <w:lang w:bidi="ar-EG"/>
        </w:rPr>
        <w:t>تكلفة الإنتاج.</w:t>
      </w:r>
    </w:p>
    <w:p w14:paraId="16F59F2B" w14:textId="4A2B6A24" w:rsidR="008D55C6" w:rsidRPr="009352C3" w:rsidRDefault="009352C3" w:rsidP="009352C3">
      <w:pPr>
        <w:rPr>
          <w:b/>
          <w:bCs/>
          <w:rtl/>
          <w:lang w:bidi="ar-EG"/>
        </w:rPr>
      </w:pPr>
      <w:r w:rsidRPr="009352C3">
        <w:rPr>
          <w:rFonts w:hint="cs"/>
          <w:b/>
          <w:bCs/>
          <w:rtl/>
          <w:lang w:bidi="ar-EG"/>
        </w:rPr>
        <w:t>ثانياً-</w:t>
      </w:r>
      <w:r w:rsidR="008D55C6" w:rsidRPr="009352C3">
        <w:rPr>
          <w:b/>
          <w:bCs/>
          <w:rtl/>
          <w:lang w:bidi="ar-EG"/>
        </w:rPr>
        <w:t xml:space="preserve"> ميزة التمايز أو الاختلاف:</w:t>
      </w:r>
    </w:p>
    <w:p w14:paraId="4B1286F7" w14:textId="0839C812" w:rsidR="008D55C6" w:rsidRDefault="008D55C6" w:rsidP="009352C3">
      <w:pPr>
        <w:rPr>
          <w:rtl/>
          <w:lang w:bidi="ar-EG"/>
        </w:rPr>
      </w:pPr>
      <w:r>
        <w:rPr>
          <w:rtl/>
          <w:lang w:bidi="ar-EG"/>
        </w:rPr>
        <w:t>وبها يكون المؤسسة بمقدورها حيازة خصائص فريدة تجعل الزبون يتعلق بها، بحيث</w:t>
      </w:r>
      <w:r w:rsidR="009352C3">
        <w:rPr>
          <w:rFonts w:hint="cs"/>
          <w:rtl/>
          <w:lang w:bidi="ar-EG"/>
        </w:rPr>
        <w:t xml:space="preserve"> </w:t>
      </w:r>
      <w:r>
        <w:rPr>
          <w:rtl/>
          <w:lang w:bidi="ar-EG"/>
        </w:rPr>
        <w:t>تتفرد المؤسسة بهذه الخصائص لوحدها عن المنافسين، مما يكسبها تميزاً وتفرداً في السوق.</w:t>
      </w:r>
    </w:p>
    <w:p w14:paraId="6EA575CA" w14:textId="121C70F9" w:rsidR="008D55C6" w:rsidRDefault="008D55C6" w:rsidP="008D55C6">
      <w:pPr>
        <w:rPr>
          <w:rtl/>
          <w:lang w:bidi="ar-EG"/>
        </w:rPr>
      </w:pPr>
      <w:r>
        <w:rPr>
          <w:rtl/>
          <w:lang w:bidi="ar-EG"/>
        </w:rPr>
        <w:lastRenderedPageBreak/>
        <w:t>و</w:t>
      </w:r>
      <w:r w:rsidR="009352C3">
        <w:rPr>
          <w:rFonts w:hint="cs"/>
          <w:rtl/>
          <w:lang w:bidi="ar-EG"/>
        </w:rPr>
        <w:t>ال</w:t>
      </w:r>
      <w:r>
        <w:rPr>
          <w:rtl/>
          <w:lang w:bidi="ar-EG"/>
        </w:rPr>
        <w:t xml:space="preserve">شكل </w:t>
      </w:r>
      <w:r w:rsidR="009352C3">
        <w:rPr>
          <w:rFonts w:hint="cs"/>
          <w:rtl/>
          <w:lang w:bidi="ar-EG"/>
        </w:rPr>
        <w:t>التالي</w:t>
      </w:r>
      <w:r>
        <w:rPr>
          <w:rtl/>
          <w:lang w:bidi="ar-EG"/>
        </w:rPr>
        <w:t xml:space="preserve"> </w:t>
      </w:r>
      <w:r w:rsidR="009352C3">
        <w:rPr>
          <w:rFonts w:hint="cs"/>
          <w:rtl/>
          <w:lang w:bidi="ar-EG"/>
        </w:rPr>
        <w:t xml:space="preserve"> </w:t>
      </w:r>
      <w:r>
        <w:rPr>
          <w:rtl/>
          <w:lang w:bidi="ar-EG"/>
        </w:rPr>
        <w:t>يوضح أنواع الميزة التنافسية حسب تقسيم مايكل بورتر:</w:t>
      </w:r>
    </w:p>
    <w:p w14:paraId="45EC0B11" w14:textId="0480DEF2" w:rsidR="002F7BB4" w:rsidRDefault="002F7BB4" w:rsidP="008D55C6">
      <w:pPr>
        <w:rPr>
          <w:rtl/>
          <w:lang w:bidi="ar-EG"/>
        </w:rPr>
      </w:pPr>
      <w:r>
        <w:rPr>
          <w:noProof/>
          <w:lang w:bidi="ar-EG"/>
        </w:rPr>
        <w:drawing>
          <wp:anchor distT="0" distB="0" distL="114300" distR="114300" simplePos="0" relativeHeight="251674624" behindDoc="1" locked="0" layoutInCell="1" allowOverlap="1" wp14:anchorId="6E9B93DD" wp14:editId="7E9BDE5E">
            <wp:simplePos x="0" y="0"/>
            <wp:positionH relativeFrom="column">
              <wp:posOffset>363855</wp:posOffset>
            </wp:positionH>
            <wp:positionV relativeFrom="paragraph">
              <wp:posOffset>261620</wp:posOffset>
            </wp:positionV>
            <wp:extent cx="4772691" cy="3839111"/>
            <wp:effectExtent l="0" t="0" r="8890" b="9525"/>
            <wp:wrapTight wrapText="bothSides">
              <wp:wrapPolygon edited="0">
                <wp:start x="0" y="0"/>
                <wp:lineTo x="0" y="21546"/>
                <wp:lineTo x="21554" y="21546"/>
                <wp:lineTo x="215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242DFC.tmp"/>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4772691" cy="3839111"/>
                    </a:xfrm>
                    <a:prstGeom prst="rect">
                      <a:avLst/>
                    </a:prstGeom>
                  </pic:spPr>
                </pic:pic>
              </a:graphicData>
            </a:graphic>
          </wp:anchor>
        </w:drawing>
      </w:r>
    </w:p>
    <w:p w14:paraId="187C5948" w14:textId="1CC18F59" w:rsidR="002F7BB4" w:rsidRDefault="002F7BB4" w:rsidP="008D55C6">
      <w:pPr>
        <w:rPr>
          <w:rtl/>
          <w:lang w:bidi="ar-EG"/>
        </w:rPr>
      </w:pPr>
    </w:p>
    <w:p w14:paraId="5451BC5C" w14:textId="2DED5273" w:rsidR="002F7BB4" w:rsidRPr="000B2785" w:rsidRDefault="002F7BB4" w:rsidP="008D55C6">
      <w:pPr>
        <w:rPr>
          <w:lang w:bidi="ar-EG"/>
        </w:rPr>
      </w:pPr>
    </w:p>
    <w:p w14:paraId="0B7B7001" w14:textId="77777777" w:rsidR="002F7BB4" w:rsidRDefault="002F7BB4" w:rsidP="000B2785">
      <w:pPr>
        <w:rPr>
          <w:b/>
          <w:bCs/>
          <w:rtl/>
        </w:rPr>
      </w:pPr>
    </w:p>
    <w:p w14:paraId="0B27A01C" w14:textId="77777777" w:rsidR="002F7BB4" w:rsidRDefault="002F7BB4" w:rsidP="000B2785">
      <w:pPr>
        <w:rPr>
          <w:b/>
          <w:bCs/>
          <w:rtl/>
        </w:rPr>
      </w:pPr>
    </w:p>
    <w:p w14:paraId="57B6E9A1" w14:textId="77777777" w:rsidR="002F7BB4" w:rsidRDefault="002F7BB4" w:rsidP="000B2785">
      <w:pPr>
        <w:rPr>
          <w:b/>
          <w:bCs/>
          <w:rtl/>
        </w:rPr>
      </w:pPr>
    </w:p>
    <w:p w14:paraId="33E46F96" w14:textId="77777777" w:rsidR="002F7BB4" w:rsidRDefault="002F7BB4" w:rsidP="000B2785">
      <w:pPr>
        <w:rPr>
          <w:b/>
          <w:bCs/>
          <w:rtl/>
        </w:rPr>
      </w:pPr>
    </w:p>
    <w:p w14:paraId="68A45158" w14:textId="77777777" w:rsidR="002F7BB4" w:rsidRDefault="002F7BB4" w:rsidP="000B2785">
      <w:pPr>
        <w:rPr>
          <w:b/>
          <w:bCs/>
          <w:rtl/>
        </w:rPr>
      </w:pPr>
    </w:p>
    <w:p w14:paraId="3D1D42F4" w14:textId="77777777" w:rsidR="002F7BB4" w:rsidRDefault="002F7BB4" w:rsidP="000B2785">
      <w:pPr>
        <w:rPr>
          <w:b/>
          <w:bCs/>
          <w:rtl/>
        </w:rPr>
      </w:pPr>
    </w:p>
    <w:p w14:paraId="04DAD4F7" w14:textId="110EBFAA" w:rsidR="002F7BB4" w:rsidRPr="00C548C4" w:rsidRDefault="009352C3" w:rsidP="00C548C4">
      <w:pPr>
        <w:jc w:val="center"/>
        <w:rPr>
          <w:b/>
          <w:bCs/>
          <w:sz w:val="24"/>
          <w:szCs w:val="24"/>
          <w:rtl/>
        </w:rPr>
      </w:pPr>
      <w:proofErr w:type="gramStart"/>
      <w:r w:rsidRPr="009352C3">
        <w:rPr>
          <w:rFonts w:hint="cs"/>
          <w:b/>
          <w:bCs/>
          <w:sz w:val="24"/>
          <w:szCs w:val="24"/>
          <w:rtl/>
        </w:rPr>
        <w:t>شكل(</w:t>
      </w:r>
      <w:proofErr w:type="gramEnd"/>
      <w:r w:rsidRPr="009352C3">
        <w:rPr>
          <w:rFonts w:hint="cs"/>
          <w:b/>
          <w:bCs/>
          <w:sz w:val="24"/>
          <w:szCs w:val="24"/>
          <w:rtl/>
        </w:rPr>
        <w:t xml:space="preserve">3) أنواع الميزة </w:t>
      </w:r>
      <w:proofErr w:type="gramStart"/>
      <w:r w:rsidRPr="009352C3">
        <w:rPr>
          <w:rFonts w:hint="cs"/>
          <w:b/>
          <w:bCs/>
          <w:sz w:val="24"/>
          <w:szCs w:val="24"/>
          <w:rtl/>
        </w:rPr>
        <w:t>التنافسية( المصدر</w:t>
      </w:r>
      <w:proofErr w:type="gramEnd"/>
      <w:r w:rsidRPr="009352C3">
        <w:rPr>
          <w:rFonts w:hint="cs"/>
          <w:b/>
          <w:bCs/>
          <w:sz w:val="24"/>
          <w:szCs w:val="24"/>
          <w:rtl/>
        </w:rPr>
        <w:t xml:space="preserve">: مدونة الإدارة والهندسة </w:t>
      </w:r>
      <w:proofErr w:type="gramStart"/>
      <w:r w:rsidRPr="009352C3">
        <w:rPr>
          <w:rFonts w:hint="cs"/>
          <w:b/>
          <w:bCs/>
          <w:sz w:val="24"/>
          <w:szCs w:val="24"/>
          <w:rtl/>
        </w:rPr>
        <w:t>الصناعية</w:t>
      </w:r>
      <w:r w:rsidRPr="009352C3">
        <w:rPr>
          <w:b/>
          <w:bCs/>
          <w:sz w:val="24"/>
          <w:szCs w:val="24"/>
        </w:rPr>
        <w:t>(</w:t>
      </w:r>
      <w:proofErr w:type="gramEnd"/>
      <w:r w:rsidRPr="009352C3">
        <w:rPr>
          <w:b/>
          <w:bCs/>
          <w:sz w:val="24"/>
          <w:szCs w:val="24"/>
        </w:rPr>
        <w:t>Samehar,2016)</w:t>
      </w:r>
    </w:p>
    <w:p w14:paraId="54FCCD2F" w14:textId="7967081E" w:rsidR="000B2785" w:rsidRPr="00690965" w:rsidRDefault="000B2785" w:rsidP="00B440A3">
      <w:pPr>
        <w:pStyle w:val="ListParagraph"/>
        <w:numPr>
          <w:ilvl w:val="1"/>
          <w:numId w:val="17"/>
        </w:numPr>
        <w:rPr>
          <w:b/>
          <w:bCs/>
          <w:rtl/>
        </w:rPr>
      </w:pPr>
      <w:r w:rsidRPr="00690965">
        <w:rPr>
          <w:b/>
          <w:bCs/>
          <w:rtl/>
        </w:rPr>
        <w:t>أبعاد الميزة التنافسية في مشاريع البناء</w:t>
      </w:r>
    </w:p>
    <w:p w14:paraId="0E227472" w14:textId="13B5F01E" w:rsidR="002703C7" w:rsidRDefault="002703C7" w:rsidP="002703C7">
      <w:pPr>
        <w:rPr>
          <w:rtl/>
        </w:rPr>
      </w:pPr>
      <w:r w:rsidRPr="002703C7">
        <w:rPr>
          <w:rtl/>
        </w:rPr>
        <w:t>يقصد بأبعاد الميزة التنافسية تلك الخصائص التي تختارها المنظمة وتركز عليها عند تقديم منتجاتها تلبية</w:t>
      </w:r>
      <w:r>
        <w:rPr>
          <w:rFonts w:hint="cs"/>
          <w:rtl/>
        </w:rPr>
        <w:t xml:space="preserve"> </w:t>
      </w:r>
      <w:r w:rsidRPr="002703C7">
        <w:rPr>
          <w:rtl/>
        </w:rPr>
        <w:t>للطلب السوقي بغية تحقيق التفوق على المنافسين، فسعي</w:t>
      </w:r>
      <w:r>
        <w:rPr>
          <w:rFonts w:hint="cs"/>
          <w:rtl/>
        </w:rPr>
        <w:t>ً</w:t>
      </w:r>
      <w:r w:rsidRPr="002703C7">
        <w:rPr>
          <w:rtl/>
        </w:rPr>
        <w:t>ا من المنظمة لتعزيز حصتها السوقية والتميز التنافسي،</w:t>
      </w:r>
      <w:r>
        <w:rPr>
          <w:rFonts w:hint="cs"/>
          <w:rtl/>
        </w:rPr>
        <w:t xml:space="preserve"> </w:t>
      </w:r>
      <w:r w:rsidRPr="002703C7">
        <w:rPr>
          <w:rtl/>
        </w:rPr>
        <w:t>أخذت في البحث عن خصائص بالإضافة إلى الجودة العالية والتكاليف المنخفضة، فتوصلت إلى أبعاد الوقت</w:t>
      </w:r>
      <w:r>
        <w:rPr>
          <w:rFonts w:hint="cs"/>
          <w:rtl/>
        </w:rPr>
        <w:t xml:space="preserve"> </w:t>
      </w:r>
      <w:r w:rsidRPr="002703C7">
        <w:rPr>
          <w:rtl/>
        </w:rPr>
        <w:t xml:space="preserve">من خلال التسليم في الوقت المناسب إضافة إلى </w:t>
      </w:r>
      <w:proofErr w:type="gramStart"/>
      <w:r w:rsidRPr="002703C7">
        <w:rPr>
          <w:rtl/>
        </w:rPr>
        <w:t>المرونة ،</w:t>
      </w:r>
      <w:proofErr w:type="gramEnd"/>
      <w:r w:rsidRPr="002703C7">
        <w:rPr>
          <w:rtl/>
        </w:rPr>
        <w:t xml:space="preserve"> فأصبح بإمكان المنظمة أن تتميز عن منافسيها</w:t>
      </w:r>
      <w:r>
        <w:rPr>
          <w:rFonts w:hint="cs"/>
          <w:rtl/>
        </w:rPr>
        <w:t xml:space="preserve"> </w:t>
      </w:r>
      <w:r w:rsidRPr="002703C7">
        <w:rPr>
          <w:rtl/>
        </w:rPr>
        <w:t>بأكثر من بعد.</w:t>
      </w:r>
    </w:p>
    <w:p w14:paraId="7BEC6D9E" w14:textId="77777777" w:rsidR="009842B0" w:rsidRDefault="009842B0" w:rsidP="009842B0">
      <w:pPr>
        <w:rPr>
          <w:rtl/>
        </w:rPr>
      </w:pPr>
      <w:r>
        <w:rPr>
          <w:rFonts w:hint="cs"/>
          <w:rtl/>
        </w:rPr>
        <w:lastRenderedPageBreak/>
        <w:t xml:space="preserve">وقد أشار </w:t>
      </w:r>
      <w:proofErr w:type="gramStart"/>
      <w:r>
        <w:rPr>
          <w:rFonts w:hint="cs"/>
          <w:rtl/>
        </w:rPr>
        <w:t>أبوبكر(</w:t>
      </w:r>
      <w:proofErr w:type="gramEnd"/>
      <w:r>
        <w:rPr>
          <w:rFonts w:hint="cs"/>
          <w:rtl/>
        </w:rPr>
        <w:t xml:space="preserve">2020) وعيسى </w:t>
      </w:r>
      <w:proofErr w:type="gramStart"/>
      <w:r>
        <w:rPr>
          <w:rFonts w:hint="cs"/>
          <w:rtl/>
        </w:rPr>
        <w:t>وموسى(</w:t>
      </w:r>
      <w:proofErr w:type="gramEnd"/>
      <w:r>
        <w:rPr>
          <w:rFonts w:hint="cs"/>
          <w:rtl/>
        </w:rPr>
        <w:t xml:space="preserve">2016)، أن </w:t>
      </w:r>
      <w:r>
        <w:rPr>
          <w:rtl/>
        </w:rPr>
        <w:t>للميزة التنافسية بعدين رئيسيين:</w:t>
      </w:r>
    </w:p>
    <w:p w14:paraId="0C48A55B" w14:textId="77777777" w:rsidR="009842B0" w:rsidRDefault="009842B0" w:rsidP="00B440A3">
      <w:pPr>
        <w:pStyle w:val="ListParagraph"/>
        <w:numPr>
          <w:ilvl w:val="0"/>
          <w:numId w:val="10"/>
        </w:numPr>
      </w:pPr>
      <w:r w:rsidRPr="009842B0">
        <w:rPr>
          <w:b/>
          <w:bCs/>
          <w:rtl/>
        </w:rPr>
        <w:t>البعد الأول</w:t>
      </w:r>
      <w:r>
        <w:rPr>
          <w:rFonts w:hint="cs"/>
          <w:rtl/>
        </w:rPr>
        <w:t>:</w:t>
      </w:r>
      <w:r>
        <w:rPr>
          <w:rtl/>
        </w:rPr>
        <w:t xml:space="preserve"> القيمة المدركة لدى العميل وتتمثل في مدى إدراك العملاء بما تحققه لهم</w:t>
      </w:r>
      <w:r>
        <w:rPr>
          <w:rFonts w:hint="cs"/>
          <w:rtl/>
        </w:rPr>
        <w:t xml:space="preserve"> </w:t>
      </w:r>
      <w:r>
        <w:rPr>
          <w:rtl/>
        </w:rPr>
        <w:t>المؤسسة مقارنة بمنافسيها، ولكي تحقق الميزة التنافسية يجب أن يدرك العملاء أن ما</w:t>
      </w:r>
      <w:r>
        <w:rPr>
          <w:rFonts w:hint="cs"/>
          <w:rtl/>
        </w:rPr>
        <w:t xml:space="preserve"> </w:t>
      </w:r>
      <w:r>
        <w:rPr>
          <w:rtl/>
        </w:rPr>
        <w:t>يحصلونه من قيم جراء تعاملهم مع تلك المؤسسة هو أعلى قيمة من تلك التي يقدمها</w:t>
      </w:r>
      <w:r>
        <w:rPr>
          <w:rFonts w:hint="cs"/>
          <w:rtl/>
        </w:rPr>
        <w:t xml:space="preserve"> </w:t>
      </w:r>
      <w:r>
        <w:rPr>
          <w:rtl/>
        </w:rPr>
        <w:t>المنافسون الآخرون، لذا تحاول المؤسسة توظيف مواردها وإمكانياتها المتنوعة وتسخيرها</w:t>
      </w:r>
      <w:r>
        <w:rPr>
          <w:rFonts w:hint="cs"/>
          <w:rtl/>
        </w:rPr>
        <w:t xml:space="preserve"> </w:t>
      </w:r>
      <w:r>
        <w:rPr>
          <w:rtl/>
        </w:rPr>
        <w:t xml:space="preserve">لتحسين القيمة المدركة من طرف العملاء </w:t>
      </w:r>
    </w:p>
    <w:p w14:paraId="3B0429D7" w14:textId="08223652" w:rsidR="009842B0" w:rsidRDefault="009842B0" w:rsidP="009842B0">
      <w:pPr>
        <w:pStyle w:val="ListParagraph"/>
        <w:ind w:left="360"/>
        <w:rPr>
          <w:rtl/>
        </w:rPr>
      </w:pPr>
      <w:r w:rsidRPr="009842B0">
        <w:rPr>
          <w:b/>
          <w:bCs/>
          <w:rtl/>
        </w:rPr>
        <w:t>- البعد الثاني (التميز</w:t>
      </w:r>
      <w:proofErr w:type="gramStart"/>
      <w:r w:rsidRPr="009842B0">
        <w:rPr>
          <w:b/>
          <w:bCs/>
          <w:rtl/>
        </w:rPr>
        <w:t>) :</w:t>
      </w:r>
      <w:proofErr w:type="gramEnd"/>
      <w:r>
        <w:rPr>
          <w:rtl/>
        </w:rPr>
        <w:t xml:space="preserve"> تحقق المؤسسة التميز على منافسيها عندما تتمكن من كسب خاصية</w:t>
      </w:r>
      <w:r>
        <w:rPr>
          <w:rFonts w:hint="cs"/>
          <w:rtl/>
        </w:rPr>
        <w:t xml:space="preserve"> </w:t>
      </w:r>
      <w:r>
        <w:rPr>
          <w:rtl/>
        </w:rPr>
        <w:t>يريدها المستهلكون ويصعب محاكاتها وتقليدها من قبل المنافسين، ولكي يتحقق ذلك لابد</w:t>
      </w:r>
      <w:r>
        <w:rPr>
          <w:rFonts w:hint="cs"/>
          <w:rtl/>
        </w:rPr>
        <w:t xml:space="preserve"> </w:t>
      </w:r>
      <w:r>
        <w:rPr>
          <w:rtl/>
        </w:rPr>
        <w:t xml:space="preserve">من الحصول على مصادر التميز، وهي أربعة كما </w:t>
      </w:r>
      <w:proofErr w:type="gramStart"/>
      <w:r>
        <w:rPr>
          <w:rtl/>
        </w:rPr>
        <w:t xml:space="preserve">يلي </w:t>
      </w:r>
      <w:r>
        <w:rPr>
          <w:rFonts w:hint="cs"/>
          <w:rtl/>
        </w:rPr>
        <w:t>:</w:t>
      </w:r>
      <w:proofErr w:type="gramEnd"/>
    </w:p>
    <w:p w14:paraId="7FA42378" w14:textId="77777777" w:rsidR="009842B0" w:rsidRDefault="009842B0" w:rsidP="009278C5">
      <w:pPr>
        <w:rPr>
          <w:rtl/>
        </w:rPr>
      </w:pPr>
      <w:r>
        <w:rPr>
          <w:rFonts w:hint="cs"/>
          <w:rtl/>
        </w:rPr>
        <w:t>أ-</w:t>
      </w:r>
      <w:r>
        <w:rPr>
          <w:rtl/>
        </w:rPr>
        <w:t xml:space="preserve"> </w:t>
      </w:r>
      <w:r w:rsidRPr="009278C5">
        <w:rPr>
          <w:b/>
          <w:bCs/>
          <w:rtl/>
        </w:rPr>
        <w:t>الموارد المالية</w:t>
      </w:r>
      <w:r>
        <w:rPr>
          <w:rtl/>
        </w:rPr>
        <w:t xml:space="preserve"> وترتبط بامتلاك المؤسسة طرق تمويلية تحت شروط خاصة مميزة عن</w:t>
      </w:r>
      <w:r>
        <w:rPr>
          <w:rFonts w:hint="cs"/>
          <w:rtl/>
        </w:rPr>
        <w:t xml:space="preserve"> </w:t>
      </w:r>
      <w:r>
        <w:rPr>
          <w:rtl/>
        </w:rPr>
        <w:t>منافسيها بحيث يتعذر على هؤلاء الحصول على هذه التمويلات بتلك الأسعار أو الميزات.</w:t>
      </w:r>
    </w:p>
    <w:p w14:paraId="45C96453" w14:textId="7994E526" w:rsidR="009842B0" w:rsidRDefault="009842B0" w:rsidP="009278C5">
      <w:pPr>
        <w:rPr>
          <w:rtl/>
        </w:rPr>
      </w:pPr>
      <w:r>
        <w:rPr>
          <w:rFonts w:hint="cs"/>
          <w:rtl/>
        </w:rPr>
        <w:t>ب</w:t>
      </w:r>
      <w:proofErr w:type="gramStart"/>
      <w:r w:rsidRPr="009278C5">
        <w:rPr>
          <w:rFonts w:hint="cs"/>
          <w:b/>
          <w:bCs/>
          <w:rtl/>
        </w:rPr>
        <w:t xml:space="preserve">- </w:t>
      </w:r>
      <w:r w:rsidRPr="009278C5">
        <w:rPr>
          <w:b/>
          <w:bCs/>
          <w:rtl/>
        </w:rPr>
        <w:t xml:space="preserve"> الموارد</w:t>
      </w:r>
      <w:proofErr w:type="gramEnd"/>
      <w:r w:rsidRPr="009278C5">
        <w:rPr>
          <w:b/>
          <w:bCs/>
          <w:rtl/>
        </w:rPr>
        <w:t xml:space="preserve"> المادية</w:t>
      </w:r>
      <w:r w:rsidR="009278C5">
        <w:rPr>
          <w:rFonts w:hint="cs"/>
          <w:b/>
          <w:bCs/>
          <w:rtl/>
        </w:rPr>
        <w:t>:</w:t>
      </w:r>
      <w:r>
        <w:rPr>
          <w:rtl/>
        </w:rPr>
        <w:t xml:space="preserve"> وهي نتاج العملية السابقة تقريباً، وعن طريقها قد تصل المؤسسة إلى</w:t>
      </w:r>
      <w:r>
        <w:rPr>
          <w:rFonts w:hint="cs"/>
          <w:rtl/>
        </w:rPr>
        <w:t xml:space="preserve"> </w:t>
      </w:r>
      <w:r>
        <w:rPr>
          <w:rtl/>
        </w:rPr>
        <w:t>امتلاك أدوات وتجهيزات وآلات وتقنيات بطرق خاصة، غالباً ما تكون ذات جودة عالية</w:t>
      </w:r>
      <w:r>
        <w:rPr>
          <w:rFonts w:hint="cs"/>
          <w:rtl/>
        </w:rPr>
        <w:t xml:space="preserve"> </w:t>
      </w:r>
      <w:r>
        <w:rPr>
          <w:rtl/>
        </w:rPr>
        <w:t>وسعر منخفض.</w:t>
      </w:r>
    </w:p>
    <w:p w14:paraId="7278F6C8" w14:textId="31E019F1" w:rsidR="009278C5" w:rsidRDefault="009278C5" w:rsidP="009278C5">
      <w:pPr>
        <w:rPr>
          <w:rtl/>
        </w:rPr>
      </w:pPr>
      <w:r w:rsidRPr="009278C5">
        <w:rPr>
          <w:rFonts w:hint="cs"/>
          <w:b/>
          <w:bCs/>
          <w:rtl/>
        </w:rPr>
        <w:t xml:space="preserve">ج- </w:t>
      </w:r>
      <w:r w:rsidRPr="009278C5">
        <w:rPr>
          <w:b/>
          <w:bCs/>
          <w:rtl/>
        </w:rPr>
        <w:t>الموارد البشرية</w:t>
      </w:r>
      <w:r>
        <w:rPr>
          <w:rFonts w:hint="cs"/>
          <w:rtl/>
        </w:rPr>
        <w:t>:</w:t>
      </w:r>
      <w:r>
        <w:rPr>
          <w:rtl/>
        </w:rPr>
        <w:t xml:space="preserve"> وتمثل العنصر الأهم في المعادلة، فهذا المورد البشري وما يمتلكه من</w:t>
      </w:r>
      <w:r>
        <w:rPr>
          <w:rFonts w:hint="cs"/>
          <w:rtl/>
        </w:rPr>
        <w:t xml:space="preserve"> </w:t>
      </w:r>
      <w:r>
        <w:rPr>
          <w:rtl/>
        </w:rPr>
        <w:t>موارد وكفاءات يُعد العنصر الجوهري في تحقيق التميز للمؤسسة نظراً لإشرافه وعلاقته</w:t>
      </w:r>
      <w:r>
        <w:rPr>
          <w:rFonts w:hint="cs"/>
          <w:rtl/>
        </w:rPr>
        <w:t xml:space="preserve"> </w:t>
      </w:r>
      <w:r>
        <w:rPr>
          <w:rtl/>
        </w:rPr>
        <w:t>المباشرة على الإنتاج.</w:t>
      </w:r>
    </w:p>
    <w:p w14:paraId="2F6D047E" w14:textId="5B1D2E7C" w:rsidR="009278C5" w:rsidRDefault="009278C5" w:rsidP="009278C5">
      <w:pPr>
        <w:rPr>
          <w:rtl/>
        </w:rPr>
      </w:pPr>
      <w:r w:rsidRPr="009278C5">
        <w:rPr>
          <w:rFonts w:hint="cs"/>
          <w:b/>
          <w:bCs/>
          <w:rtl/>
        </w:rPr>
        <w:t xml:space="preserve">د- </w:t>
      </w:r>
      <w:r w:rsidRPr="009278C5">
        <w:rPr>
          <w:b/>
          <w:bCs/>
          <w:rtl/>
        </w:rPr>
        <w:t>الإمكانيات التنظيمية</w:t>
      </w:r>
      <w:r>
        <w:rPr>
          <w:rFonts w:hint="cs"/>
          <w:rtl/>
        </w:rPr>
        <w:t xml:space="preserve">: </w:t>
      </w:r>
      <w:r>
        <w:rPr>
          <w:rtl/>
        </w:rPr>
        <w:t>وهي قدرة المؤسسة على إدارة أنظمتها البشرية والتسويقية وكذا أفرادها</w:t>
      </w:r>
      <w:r>
        <w:rPr>
          <w:rFonts w:hint="cs"/>
          <w:rtl/>
        </w:rPr>
        <w:t xml:space="preserve"> </w:t>
      </w:r>
      <w:r>
        <w:rPr>
          <w:rtl/>
        </w:rPr>
        <w:t xml:space="preserve">بفاعلية لسد احتياجات </w:t>
      </w:r>
      <w:proofErr w:type="gramStart"/>
      <w:r>
        <w:rPr>
          <w:rtl/>
        </w:rPr>
        <w:t>عملائها ،</w:t>
      </w:r>
      <w:proofErr w:type="gramEnd"/>
      <w:r>
        <w:rPr>
          <w:rtl/>
        </w:rPr>
        <w:t xml:space="preserve"> وتشكل هذه الإمكانيات المساهمة في التميز من الأهمية</w:t>
      </w:r>
      <w:r>
        <w:rPr>
          <w:rFonts w:hint="cs"/>
          <w:rtl/>
        </w:rPr>
        <w:t xml:space="preserve"> </w:t>
      </w:r>
      <w:r>
        <w:rPr>
          <w:rtl/>
        </w:rPr>
        <w:t>بمكان في إعطاء قيمة بمنتجاتها وخدماتها التي يصعب على منافسيها تقليدها أحياناً.</w:t>
      </w:r>
    </w:p>
    <w:p w14:paraId="57051798" w14:textId="36FEED5C" w:rsidR="00690965" w:rsidRPr="002703C7" w:rsidRDefault="009842B0" w:rsidP="002703C7">
      <w:pPr>
        <w:rPr>
          <w:rtl/>
        </w:rPr>
      </w:pPr>
      <w:r>
        <w:rPr>
          <w:rFonts w:hint="cs"/>
          <w:rtl/>
        </w:rPr>
        <w:lastRenderedPageBreak/>
        <w:t>كما</w:t>
      </w:r>
      <w:r w:rsidR="002703C7" w:rsidRPr="002703C7">
        <w:rPr>
          <w:rtl/>
        </w:rPr>
        <w:t xml:space="preserve"> تعددت وجهات النظر في تحديد أبعاد الميزة التنافسية، إلا أن هناك شبه إجماع على أربعة أبعاد</w:t>
      </w:r>
      <w:r w:rsidR="002703C7">
        <w:rPr>
          <w:rFonts w:hint="cs"/>
          <w:rtl/>
        </w:rPr>
        <w:t xml:space="preserve"> </w:t>
      </w:r>
      <w:r w:rsidR="002703C7" w:rsidRPr="002703C7">
        <w:rPr>
          <w:rtl/>
        </w:rPr>
        <w:t xml:space="preserve">تعتبر جامعة لكل الأبعاد الممكن للمؤسسة أن تنافس وتتفوق من خلالها </w:t>
      </w:r>
      <w:proofErr w:type="gramStart"/>
      <w:r w:rsidR="002703C7" w:rsidRPr="002703C7">
        <w:rPr>
          <w:rtl/>
        </w:rPr>
        <w:t>وهي :</w:t>
      </w:r>
      <w:proofErr w:type="gramEnd"/>
      <w:r w:rsidR="002703C7">
        <w:rPr>
          <w:rFonts w:hint="cs"/>
          <w:rtl/>
        </w:rPr>
        <w:t xml:space="preserve"> الجودة،</w:t>
      </w:r>
      <w:r w:rsidR="002703C7" w:rsidRPr="002703C7">
        <w:rPr>
          <w:rtl/>
        </w:rPr>
        <w:t xml:space="preserve"> </w:t>
      </w:r>
      <w:r w:rsidR="002703C7">
        <w:rPr>
          <w:rFonts w:hint="cs"/>
          <w:rtl/>
        </w:rPr>
        <w:t>التكلفة، سرعة الاستجابة، المرونة</w:t>
      </w:r>
      <w:r w:rsidR="002703C7" w:rsidRPr="002703C7">
        <w:rPr>
          <w:rtl/>
        </w:rPr>
        <w:t xml:space="preserve">، وفيما يلي توضيح </w:t>
      </w:r>
      <w:r w:rsidR="00EF298E">
        <w:rPr>
          <w:rFonts w:hint="cs"/>
          <w:rtl/>
        </w:rPr>
        <w:t>ل</w:t>
      </w:r>
      <w:r w:rsidR="002703C7" w:rsidRPr="002703C7">
        <w:rPr>
          <w:rtl/>
        </w:rPr>
        <w:t>هذه الأبعاد:</w:t>
      </w:r>
    </w:p>
    <w:p w14:paraId="557E20DE" w14:textId="3262D486" w:rsidR="00040E2D" w:rsidRDefault="00040E2D" w:rsidP="00B440A3">
      <w:pPr>
        <w:pStyle w:val="ListParagraph"/>
        <w:numPr>
          <w:ilvl w:val="0"/>
          <w:numId w:val="11"/>
        </w:numPr>
        <w:rPr>
          <w:rtl/>
        </w:rPr>
      </w:pPr>
      <w:r w:rsidRPr="006C6AC6">
        <w:rPr>
          <w:b/>
          <w:bCs/>
          <w:rtl/>
        </w:rPr>
        <w:t>الجودة</w:t>
      </w:r>
    </w:p>
    <w:p w14:paraId="0A234456" w14:textId="384B77F4" w:rsidR="006C6AC6" w:rsidRDefault="00040E2D" w:rsidP="008F2EB3">
      <w:pPr>
        <w:rPr>
          <w:rtl/>
        </w:rPr>
      </w:pPr>
      <w:r>
        <w:rPr>
          <w:rtl/>
        </w:rPr>
        <w:t>الجودة بمعناها العام تعني تقديم الخدمة بمستوى عال من التميز، تكون قادرة على الوفاء باحتياجات</w:t>
      </w:r>
      <w:r w:rsidR="006C6AC6">
        <w:rPr>
          <w:rFonts w:hint="cs"/>
          <w:rtl/>
        </w:rPr>
        <w:t xml:space="preserve"> </w:t>
      </w:r>
      <w:r>
        <w:rPr>
          <w:rtl/>
        </w:rPr>
        <w:t>المستفيدين ورغباتهم بالشكل الذي يتفق مع توقعاتهم، وتحقيق الرضا لديهم، ويكون ذلك من خلال مقاييس</w:t>
      </w:r>
      <w:r w:rsidR="006C6AC6">
        <w:rPr>
          <w:rFonts w:hint="cs"/>
          <w:rtl/>
        </w:rPr>
        <w:t xml:space="preserve"> </w:t>
      </w:r>
      <w:r>
        <w:rPr>
          <w:rtl/>
        </w:rPr>
        <w:t>موضوعة سلفاً لتقييم الخدمة ومطابقتها للمواصفات، ولها العديد من التعريفات منها ما يأتي: "هي عبارة</w:t>
      </w:r>
      <w:r w:rsidR="006C6AC6">
        <w:rPr>
          <w:rFonts w:hint="cs"/>
          <w:rtl/>
        </w:rPr>
        <w:t xml:space="preserve"> </w:t>
      </w:r>
      <w:r>
        <w:rPr>
          <w:rtl/>
        </w:rPr>
        <w:t>عما يحصل عليه الزبون من الخدمة حيث يقاس من قبل العميل مثل أي بعد فني للمنتج" (</w:t>
      </w:r>
      <w:r w:rsidR="00FD04DD">
        <w:rPr>
          <w:rFonts w:hint="cs"/>
          <w:rtl/>
        </w:rPr>
        <w:t>الحنيطي</w:t>
      </w:r>
      <w:r>
        <w:rPr>
          <w:rtl/>
        </w:rPr>
        <w:t>،</w:t>
      </w:r>
      <w:r w:rsidR="006C6AC6">
        <w:rPr>
          <w:rFonts w:hint="cs"/>
          <w:rtl/>
        </w:rPr>
        <w:t xml:space="preserve"> 2019، 96)، </w:t>
      </w:r>
      <w:r>
        <w:rPr>
          <w:rtl/>
        </w:rPr>
        <w:t>وهي معيار مناسب للتميز يستوجب تحقيقه وقياسه، وتقديم الشركة أفضل ما لديها</w:t>
      </w:r>
      <w:r w:rsidR="006C6AC6">
        <w:rPr>
          <w:rFonts w:hint="cs"/>
          <w:rtl/>
        </w:rPr>
        <w:t xml:space="preserve"> </w:t>
      </w:r>
      <w:r>
        <w:rPr>
          <w:rtl/>
        </w:rPr>
        <w:t>لعملائها؛ من أجل كسب رضاهم من حيث الدقة والإتقان، والأداء المتميز، والمواصفات المتميزة، والسرعة</w:t>
      </w:r>
      <w:r w:rsidR="006C6AC6">
        <w:rPr>
          <w:rFonts w:hint="cs"/>
          <w:rtl/>
        </w:rPr>
        <w:t xml:space="preserve"> </w:t>
      </w:r>
      <w:r>
        <w:rPr>
          <w:rtl/>
        </w:rPr>
        <w:t>في تلبية المطلوب بكلفة مناسبة (الحداء، وزيد، 2024</w:t>
      </w:r>
      <w:r w:rsidR="006C6AC6">
        <w:rPr>
          <w:rFonts w:hint="cs"/>
          <w:rtl/>
        </w:rPr>
        <w:t xml:space="preserve">، </w:t>
      </w:r>
      <w:r>
        <w:rPr>
          <w:rtl/>
        </w:rPr>
        <w:t>741).</w:t>
      </w:r>
    </w:p>
    <w:p w14:paraId="2592DB1C" w14:textId="69E48858" w:rsidR="0057679C" w:rsidRPr="006C6AC6" w:rsidRDefault="0057679C" w:rsidP="00B440A3">
      <w:pPr>
        <w:pStyle w:val="ListParagraph"/>
        <w:numPr>
          <w:ilvl w:val="0"/>
          <w:numId w:val="11"/>
        </w:numPr>
        <w:rPr>
          <w:b/>
          <w:bCs/>
          <w:rtl/>
        </w:rPr>
      </w:pPr>
      <w:r w:rsidRPr="006C6AC6">
        <w:rPr>
          <w:b/>
          <w:bCs/>
          <w:rtl/>
        </w:rPr>
        <w:t>التكلفة</w:t>
      </w:r>
    </w:p>
    <w:p w14:paraId="43EA8E7A" w14:textId="0B0CEF1B" w:rsidR="0057679C" w:rsidRDefault="0057679C" w:rsidP="006C6AC6">
      <w:pPr>
        <w:rPr>
          <w:rtl/>
        </w:rPr>
      </w:pPr>
      <w:r>
        <w:rPr>
          <w:rtl/>
        </w:rPr>
        <w:t xml:space="preserve">التكلفة في معناها المتداول هي تلك القيمة النقدية </w:t>
      </w:r>
      <w:proofErr w:type="gramStart"/>
      <w:r>
        <w:rPr>
          <w:rtl/>
        </w:rPr>
        <w:t>المدفوع ؛</w:t>
      </w:r>
      <w:proofErr w:type="gramEnd"/>
      <w:r>
        <w:rPr>
          <w:rtl/>
        </w:rPr>
        <w:t xml:space="preserve"> بهدف الحصول على منفعة اقتصادية متمثلة</w:t>
      </w:r>
      <w:r w:rsidR="006C6AC6">
        <w:rPr>
          <w:rFonts w:hint="cs"/>
          <w:rtl/>
        </w:rPr>
        <w:t xml:space="preserve"> </w:t>
      </w:r>
      <w:r>
        <w:rPr>
          <w:rtl/>
        </w:rPr>
        <w:t xml:space="preserve">في سلعة أو خدمة معينة، ولها العديد من التعريفات </w:t>
      </w:r>
      <w:proofErr w:type="gramStart"/>
      <w:r>
        <w:rPr>
          <w:rtl/>
        </w:rPr>
        <w:t>منها :</w:t>
      </w:r>
      <w:proofErr w:type="gramEnd"/>
    </w:p>
    <w:p w14:paraId="326D1776" w14:textId="120CD901" w:rsidR="00C7600B" w:rsidRDefault="0057679C" w:rsidP="00B440A3">
      <w:pPr>
        <w:pStyle w:val="ListParagraph"/>
        <w:numPr>
          <w:ilvl w:val="0"/>
          <w:numId w:val="10"/>
        </w:numPr>
      </w:pPr>
      <w:r>
        <w:rPr>
          <w:rtl/>
        </w:rPr>
        <w:t>تعزيز الميزة التنافسية في التكلفة وتفعيل السياسة السعرية بتوفير الموازنة التشغيلية، والحفاظ على نقاط</w:t>
      </w:r>
      <w:r w:rsidR="006C6AC6">
        <w:rPr>
          <w:rFonts w:hint="cs"/>
          <w:rtl/>
        </w:rPr>
        <w:t xml:space="preserve"> </w:t>
      </w:r>
      <w:r>
        <w:rPr>
          <w:rtl/>
        </w:rPr>
        <w:t xml:space="preserve">القوة والتأكيد على </w:t>
      </w:r>
      <w:proofErr w:type="gramStart"/>
      <w:r>
        <w:rPr>
          <w:rtl/>
        </w:rPr>
        <w:t>تميزها</w:t>
      </w:r>
      <w:r w:rsidR="006C6AC6">
        <w:t>(</w:t>
      </w:r>
      <w:proofErr w:type="spellStart"/>
      <w:proofErr w:type="gramEnd"/>
      <w:r w:rsidR="00593475" w:rsidRPr="00593475">
        <w:t>Ozcalici</w:t>
      </w:r>
      <w:proofErr w:type="spellEnd"/>
      <w:r w:rsidR="006C6AC6">
        <w:t xml:space="preserve"> et al., 2024, 207)</w:t>
      </w:r>
      <w:r w:rsidR="006C6AC6">
        <w:rPr>
          <w:rFonts w:hint="cs"/>
          <w:rtl/>
          <w:lang w:bidi="ar-EG"/>
        </w:rPr>
        <w:t>.</w:t>
      </w:r>
    </w:p>
    <w:p w14:paraId="2516EFDC" w14:textId="5DB9F02D" w:rsidR="0057679C" w:rsidRDefault="0057679C" w:rsidP="00B440A3">
      <w:pPr>
        <w:pStyle w:val="ListParagraph"/>
        <w:numPr>
          <w:ilvl w:val="0"/>
          <w:numId w:val="10"/>
        </w:numPr>
      </w:pPr>
      <w:r>
        <w:rPr>
          <w:rtl/>
        </w:rPr>
        <w:t>التقنية التي تركز على إدارة التكاليف خلال مرحلة التخطيط والتصميم للمنتج أو الخدمة، عن طريق</w:t>
      </w:r>
      <w:r w:rsidR="00C7600B">
        <w:rPr>
          <w:rFonts w:hint="cs"/>
          <w:rtl/>
        </w:rPr>
        <w:t xml:space="preserve"> </w:t>
      </w:r>
      <w:r>
        <w:rPr>
          <w:rtl/>
        </w:rPr>
        <w:t>تحديد الكلفة المستهدفة للمنتج أو الخدمة المستمدة من البدء بسعر البيع المستهدف، وخصم هامش الربح</w:t>
      </w:r>
      <w:r w:rsidR="00C7600B">
        <w:rPr>
          <w:rFonts w:hint="cs"/>
          <w:rtl/>
        </w:rPr>
        <w:t xml:space="preserve"> </w:t>
      </w:r>
      <w:r>
        <w:rPr>
          <w:rtl/>
        </w:rPr>
        <w:t>المطلوب" (</w:t>
      </w:r>
      <w:proofErr w:type="gramStart"/>
      <w:r>
        <w:rPr>
          <w:rtl/>
        </w:rPr>
        <w:t>الحداء ،</w:t>
      </w:r>
      <w:proofErr w:type="gramEnd"/>
      <w:r>
        <w:rPr>
          <w:rtl/>
        </w:rPr>
        <w:t xml:space="preserve"> زيد، 2024</w:t>
      </w:r>
      <w:r w:rsidR="00C7600B">
        <w:rPr>
          <w:rFonts w:hint="cs"/>
          <w:rtl/>
        </w:rPr>
        <w:t>،</w:t>
      </w:r>
      <w:r>
        <w:rPr>
          <w:rtl/>
        </w:rPr>
        <w:t xml:space="preserve"> 741</w:t>
      </w:r>
      <w:proofErr w:type="gramStart"/>
      <w:r>
        <w:rPr>
          <w:rtl/>
        </w:rPr>
        <w:t>) .</w:t>
      </w:r>
      <w:proofErr w:type="gramEnd"/>
    </w:p>
    <w:p w14:paraId="413FDFA4" w14:textId="77777777" w:rsidR="00C7600B" w:rsidRDefault="00C7600B" w:rsidP="00C7600B">
      <w:pPr>
        <w:pStyle w:val="ListParagraph"/>
        <w:ind w:left="360"/>
        <w:rPr>
          <w:rtl/>
        </w:rPr>
      </w:pPr>
    </w:p>
    <w:p w14:paraId="7DFD8A1B" w14:textId="4A7362A1" w:rsidR="0057679C" w:rsidRPr="00C7600B" w:rsidRDefault="0057679C" w:rsidP="00B440A3">
      <w:pPr>
        <w:pStyle w:val="ListParagraph"/>
        <w:numPr>
          <w:ilvl w:val="0"/>
          <w:numId w:val="11"/>
        </w:numPr>
        <w:rPr>
          <w:b/>
          <w:bCs/>
          <w:rtl/>
        </w:rPr>
      </w:pPr>
      <w:r w:rsidRPr="00C7600B">
        <w:rPr>
          <w:b/>
          <w:bCs/>
          <w:rtl/>
        </w:rPr>
        <w:lastRenderedPageBreak/>
        <w:t xml:space="preserve">سرعة الاستجابة </w:t>
      </w:r>
    </w:p>
    <w:p w14:paraId="1D5F3D9C" w14:textId="44FA60DF" w:rsidR="0057679C" w:rsidRDefault="0057679C" w:rsidP="00021714">
      <w:pPr>
        <w:rPr>
          <w:rtl/>
        </w:rPr>
      </w:pPr>
      <w:r>
        <w:rPr>
          <w:rtl/>
        </w:rPr>
        <w:t>تعد سرعة الاستجابة مفتاح رضا العملاء ونجاح عمل الشركات؛ فمن خلال الاستثمار في تحسين سرعة</w:t>
      </w:r>
      <w:r w:rsidR="00C7600B">
        <w:rPr>
          <w:rFonts w:hint="cs"/>
          <w:rtl/>
        </w:rPr>
        <w:t xml:space="preserve"> </w:t>
      </w:r>
      <w:r>
        <w:rPr>
          <w:rtl/>
        </w:rPr>
        <w:t>الاستجابة، يمكن للشركات بناء علاقات قوية مع عملائها، وتحقيق نمو مستدام، وقد أكد معظم الباحثين</w:t>
      </w:r>
      <w:r w:rsidR="00C7600B">
        <w:rPr>
          <w:rFonts w:hint="cs"/>
          <w:rtl/>
        </w:rPr>
        <w:t xml:space="preserve"> </w:t>
      </w:r>
      <w:r>
        <w:rPr>
          <w:rtl/>
        </w:rPr>
        <w:t>بأنها استعداد مورد الخدمة ورغبته في تقديم المساعدة للعميل أو حل المشاكل، مهما كانت الظروف</w:t>
      </w:r>
      <w:r w:rsidR="00C7600B">
        <w:rPr>
          <w:rFonts w:hint="cs"/>
          <w:rtl/>
        </w:rPr>
        <w:t xml:space="preserve"> </w:t>
      </w:r>
      <w:r>
        <w:rPr>
          <w:rtl/>
        </w:rPr>
        <w:t>بالسرعة والشكل المناسبين (الح</w:t>
      </w:r>
      <w:r w:rsidR="00400AEE">
        <w:rPr>
          <w:rFonts w:hint="cs"/>
          <w:rtl/>
        </w:rPr>
        <w:t>مداني</w:t>
      </w:r>
      <w:r>
        <w:rPr>
          <w:rtl/>
        </w:rPr>
        <w:t xml:space="preserve"> </w:t>
      </w:r>
      <w:r w:rsidR="00C7600B">
        <w:rPr>
          <w:rFonts w:hint="cs"/>
          <w:rtl/>
        </w:rPr>
        <w:t>،</w:t>
      </w:r>
      <w:r w:rsidR="00400AEE">
        <w:rPr>
          <w:rFonts w:hint="cs"/>
          <w:rtl/>
        </w:rPr>
        <w:t>2021</w:t>
      </w:r>
      <w:r w:rsidR="00C7600B">
        <w:rPr>
          <w:rFonts w:hint="cs"/>
          <w:rtl/>
        </w:rPr>
        <w:t>،</w:t>
      </w:r>
      <w:r>
        <w:rPr>
          <w:rtl/>
        </w:rPr>
        <w:t xml:space="preserve"> 34).</w:t>
      </w:r>
    </w:p>
    <w:p w14:paraId="00784528" w14:textId="0355FCFC" w:rsidR="00F755D5" w:rsidRPr="00C7600B" w:rsidRDefault="00F755D5" w:rsidP="00B440A3">
      <w:pPr>
        <w:pStyle w:val="ListParagraph"/>
        <w:numPr>
          <w:ilvl w:val="0"/>
          <w:numId w:val="11"/>
        </w:numPr>
        <w:rPr>
          <w:b/>
          <w:bCs/>
          <w:rtl/>
        </w:rPr>
      </w:pPr>
      <w:r w:rsidRPr="00C7600B">
        <w:rPr>
          <w:b/>
          <w:bCs/>
          <w:rtl/>
        </w:rPr>
        <w:t xml:space="preserve">المرونة </w:t>
      </w:r>
    </w:p>
    <w:p w14:paraId="337CE9B3" w14:textId="3D47DC4A" w:rsidR="0057679C" w:rsidRDefault="00F755D5" w:rsidP="00424801">
      <w:r>
        <w:rPr>
          <w:rtl/>
        </w:rPr>
        <w:t>أصبحت المرونة هي البعد التنافسي الحاسم متمثلة بقدرة المنظمة على التكيف لتقديم خدمات متنوعة،</w:t>
      </w:r>
      <w:r w:rsidR="00424801">
        <w:rPr>
          <w:rFonts w:hint="cs"/>
          <w:rtl/>
        </w:rPr>
        <w:t xml:space="preserve"> </w:t>
      </w:r>
      <w:r>
        <w:rPr>
          <w:rtl/>
        </w:rPr>
        <w:t>مما أعطى الكثير من منظمات الأعمال القدرة على التكيف لمدى واسع من التغيرات البيئية، كما تُعد</w:t>
      </w:r>
      <w:r w:rsidR="00424801">
        <w:rPr>
          <w:rFonts w:hint="cs"/>
          <w:rtl/>
        </w:rPr>
        <w:t xml:space="preserve"> </w:t>
      </w:r>
      <w:r>
        <w:rPr>
          <w:rtl/>
        </w:rPr>
        <w:t>المرونة الأساس لتحقيق الميزة التنافسية للشركة، من خلال الاستجابة للتغيرات التي قد تحدث في تصميم</w:t>
      </w:r>
      <w:r w:rsidR="00424801">
        <w:rPr>
          <w:rFonts w:hint="cs"/>
          <w:rtl/>
        </w:rPr>
        <w:t xml:space="preserve"> </w:t>
      </w:r>
      <w:r>
        <w:rPr>
          <w:rtl/>
        </w:rPr>
        <w:t>المنتجات أو تقديم الخدمات، وبما يتلاءم مع حاجات العملاء (</w:t>
      </w:r>
      <w:proofErr w:type="spellStart"/>
      <w:r>
        <w:rPr>
          <w:rtl/>
        </w:rPr>
        <w:t>قباجة</w:t>
      </w:r>
      <w:proofErr w:type="spellEnd"/>
      <w:r>
        <w:rPr>
          <w:rtl/>
        </w:rPr>
        <w:t xml:space="preserve">، 2020 </w:t>
      </w:r>
      <w:r w:rsidR="00424801">
        <w:rPr>
          <w:rFonts w:hint="cs"/>
          <w:rtl/>
        </w:rPr>
        <w:t>،</w:t>
      </w:r>
      <w:r>
        <w:rPr>
          <w:rtl/>
        </w:rPr>
        <w:t>28</w:t>
      </w:r>
      <w:proofErr w:type="gramStart"/>
      <w:r>
        <w:rPr>
          <w:rtl/>
        </w:rPr>
        <w:t>) .</w:t>
      </w:r>
      <w:proofErr w:type="gramEnd"/>
    </w:p>
    <w:p w14:paraId="7D4F7A04" w14:textId="08DADFB9" w:rsidR="00415A87" w:rsidRPr="000B2785" w:rsidRDefault="00424801" w:rsidP="00415A87">
      <w:pPr>
        <w:rPr>
          <w:lang w:bidi="ar-EG"/>
        </w:rPr>
      </w:pPr>
      <w:r>
        <w:rPr>
          <w:rFonts w:hint="cs"/>
          <w:rtl/>
        </w:rPr>
        <w:t>و</w:t>
      </w:r>
      <w:r w:rsidR="00415A87">
        <w:rPr>
          <w:rFonts w:hint="cs"/>
          <w:rtl/>
        </w:rPr>
        <w:t>ف</w:t>
      </w:r>
      <w:r w:rsidR="00415A87" w:rsidRPr="00415A87">
        <w:rPr>
          <w:rtl/>
        </w:rPr>
        <w:t>ي ظل التوجهات التنموية الحديثة، لا سيما ما يرتبط بـ رؤية المملكة العربية السعودية 2030، أصبح تحقيق التفوق التنافسي في مشاريع البناء المستعجل الترفيهية يعتمد على تبني ممارسات إدارية واستراتيجية متطورة قادرة على تعزيز الكفاءة التشغيلية ورفع جودة الأداء</w:t>
      </w:r>
      <w:r w:rsidR="00415A87">
        <w:rPr>
          <w:rFonts w:hint="cs"/>
          <w:rtl/>
        </w:rPr>
        <w:t>،</w:t>
      </w:r>
      <w:r w:rsidR="00415A87" w:rsidRPr="00415A87">
        <w:rPr>
          <w:rtl/>
        </w:rPr>
        <w:t xml:space="preserve"> ومن هذا المنطلق، </w:t>
      </w:r>
      <w:r w:rsidR="00415A87">
        <w:rPr>
          <w:rFonts w:hint="cs"/>
          <w:rtl/>
        </w:rPr>
        <w:t>تتحدد</w:t>
      </w:r>
      <w:r w:rsidR="00415A87" w:rsidRPr="00415A87">
        <w:rPr>
          <w:rtl/>
        </w:rPr>
        <w:t xml:space="preserve"> أبعاد الميزة التنافسية في مشاريع البناء باعتبارها مدخلًا أساسيًا لفهم العوامل المؤثرة في تحقيق التفوق المؤسسي واستدامة النجاح في قطاع التشييد</w:t>
      </w:r>
      <w:r w:rsidR="00415A87">
        <w:rPr>
          <w:rFonts w:hint="cs"/>
          <w:rtl/>
          <w:lang w:bidi="ar-EG"/>
        </w:rPr>
        <w:t xml:space="preserve"> على النحو التالي:</w:t>
      </w:r>
    </w:p>
    <w:p w14:paraId="6803F33D" w14:textId="7A975D6C" w:rsidR="009F1E90" w:rsidRDefault="00160942" w:rsidP="00B440A3">
      <w:pPr>
        <w:pStyle w:val="ListParagraph"/>
        <w:numPr>
          <w:ilvl w:val="0"/>
          <w:numId w:val="49"/>
        </w:numPr>
        <w:rPr>
          <w:rtl/>
          <w:lang w:bidi="ar-EG"/>
        </w:rPr>
      </w:pPr>
      <w:r w:rsidRPr="009F1E90">
        <w:rPr>
          <w:b/>
          <w:bCs/>
          <w:rtl/>
        </w:rPr>
        <w:t>البيئة الصناعية لقطاع التشييد والبناء</w:t>
      </w:r>
    </w:p>
    <w:p w14:paraId="22CF8B87" w14:textId="1E52C2B2" w:rsidR="00160942" w:rsidRPr="00160942" w:rsidRDefault="009F1E90" w:rsidP="009F1E90">
      <w:pPr>
        <w:rPr>
          <w:rtl/>
          <w:lang w:bidi="ar-EG"/>
        </w:rPr>
      </w:pPr>
      <w:r>
        <w:rPr>
          <w:rFonts w:hint="cs"/>
          <w:rtl/>
          <w:lang w:bidi="ar-EG"/>
        </w:rPr>
        <w:t xml:space="preserve"> </w:t>
      </w:r>
      <w:r w:rsidR="00160942" w:rsidRPr="00160942">
        <w:rPr>
          <w:rtl/>
        </w:rPr>
        <w:t>يشير هذا البعد إلى السلوك العام لصناعة البناء وبيئة التنافسية في السياقات المحلية، حيث يشمل التوجهات الاستراتيجية للمؤسسات، ومستوى السياسات المناهضة للاحتكار، والحد من الممارسات التقييدية، وطبيعة العلاقات التنافسية بين الشركات. كما يركز هذا البعد على الاستدامة والابتكار، إضافة إلى الاهتمام بقضايا الصحة والسلامة المهنية والمسؤولية البيئية</w:t>
      </w:r>
      <w:r w:rsidR="00160942" w:rsidRPr="00160942">
        <w:rPr>
          <w:lang w:bidi="ar-EG"/>
        </w:rPr>
        <w:t xml:space="preserve"> </w:t>
      </w:r>
      <w:r w:rsidR="004D61CA">
        <w:rPr>
          <w:lang w:bidi="ar-EG"/>
        </w:rPr>
        <w:t>(</w:t>
      </w:r>
      <w:r w:rsidR="004D61CA" w:rsidRPr="004D61CA">
        <w:rPr>
          <w:lang w:bidi="ar-EG"/>
        </w:rPr>
        <w:t>Du</w:t>
      </w:r>
      <w:r w:rsidR="004D61CA">
        <w:rPr>
          <w:lang w:bidi="ar-EG"/>
        </w:rPr>
        <w:t>,2018)</w:t>
      </w:r>
      <w:r w:rsidR="004D61CA">
        <w:rPr>
          <w:rFonts w:hint="cs"/>
          <w:rtl/>
          <w:lang w:bidi="ar-EG"/>
        </w:rPr>
        <w:t>.</w:t>
      </w:r>
    </w:p>
    <w:p w14:paraId="5F68F013" w14:textId="3A0AE019" w:rsidR="009F1E90" w:rsidRDefault="00C548C4" w:rsidP="00F11A36">
      <w:pPr>
        <w:rPr>
          <w:rtl/>
          <w:lang w:bidi="ar-EG"/>
        </w:rPr>
      </w:pPr>
      <w:r>
        <w:rPr>
          <w:rFonts w:hint="cs"/>
          <w:b/>
          <w:bCs/>
          <w:rtl/>
        </w:rPr>
        <w:lastRenderedPageBreak/>
        <w:t xml:space="preserve">(2) </w:t>
      </w:r>
      <w:r w:rsidR="00160942">
        <w:rPr>
          <w:rFonts w:hint="cs"/>
          <w:b/>
          <w:bCs/>
          <w:rtl/>
        </w:rPr>
        <w:t xml:space="preserve"> </w:t>
      </w:r>
      <w:r w:rsidR="00160942" w:rsidRPr="00160942">
        <w:rPr>
          <w:b/>
          <w:bCs/>
          <w:rtl/>
        </w:rPr>
        <w:t>التنافسية على مستوى المؤسسة</w:t>
      </w:r>
    </w:p>
    <w:p w14:paraId="69E9B5D8" w14:textId="4248015C" w:rsidR="007C5401" w:rsidRPr="00160942" w:rsidRDefault="00160942" w:rsidP="00F11A36">
      <w:pPr>
        <w:rPr>
          <w:rtl/>
          <w:lang w:bidi="ar-EG"/>
        </w:rPr>
      </w:pPr>
      <w:r w:rsidRPr="00160942">
        <w:rPr>
          <w:rtl/>
        </w:rPr>
        <w:t>يركز هذا البعد على مدى رغبة المؤسسات في تعزيز قدرتها التنافسية داخل قطاع البناء، ويشمل احتياجات وتوقعات الشركات والعملاء والمجتمع، واحتمالية التوسع في التصدير، وإدارة المعرفة، وتعزيز قدرات الابتكار، ودعم البحث والتطوير</w:t>
      </w:r>
      <w:r w:rsidRPr="00160942">
        <w:rPr>
          <w:lang w:bidi="ar-EG"/>
        </w:rPr>
        <w:t xml:space="preserve"> (R&amp;D)</w:t>
      </w:r>
      <w:r w:rsidR="00AE7BC7">
        <w:rPr>
          <w:rFonts w:hint="cs"/>
          <w:rtl/>
          <w:lang w:bidi="ar-EG"/>
        </w:rPr>
        <w:t>،</w:t>
      </w:r>
      <w:r w:rsidRPr="00160942">
        <w:rPr>
          <w:lang w:bidi="ar-EG"/>
        </w:rPr>
        <w:t xml:space="preserve"> </w:t>
      </w:r>
      <w:r w:rsidRPr="00160942">
        <w:rPr>
          <w:rtl/>
        </w:rPr>
        <w:t xml:space="preserve">كما يتضمن التخطيط الاستراتيجي وإدارة الموارد، وتعزيز الوعي بالاستدامة، وإدارة النفايات، وحفظ البيانات والأرشفة </w:t>
      </w:r>
      <w:proofErr w:type="gramStart"/>
      <w:r w:rsidRPr="00160942">
        <w:rPr>
          <w:rtl/>
        </w:rPr>
        <w:t>الرقمية</w:t>
      </w:r>
      <w:r w:rsidR="00AE7BC7">
        <w:rPr>
          <w:lang w:bidi="ar-EG"/>
        </w:rPr>
        <w:t>(</w:t>
      </w:r>
      <w:proofErr w:type="spellStart"/>
      <w:proofErr w:type="gramEnd"/>
      <w:r w:rsidR="00AE7BC7" w:rsidRPr="00AE7BC7">
        <w:rPr>
          <w:lang w:bidi="ar-EG"/>
        </w:rPr>
        <w:t>Falciola</w:t>
      </w:r>
      <w:proofErr w:type="spellEnd"/>
      <w:r w:rsidR="00AE7BC7">
        <w:rPr>
          <w:lang w:bidi="ar-EG"/>
        </w:rPr>
        <w:t xml:space="preserve"> et al.,2020)</w:t>
      </w:r>
      <w:r w:rsidR="00AE7BC7">
        <w:rPr>
          <w:rFonts w:hint="cs"/>
          <w:rtl/>
          <w:lang w:bidi="ar-EG"/>
        </w:rPr>
        <w:t>.</w:t>
      </w:r>
    </w:p>
    <w:p w14:paraId="05AFA079" w14:textId="131DEBE5" w:rsidR="00AE7BC7" w:rsidRDefault="00C548C4" w:rsidP="00AE7BC7">
      <w:pPr>
        <w:rPr>
          <w:rtl/>
          <w:lang w:bidi="ar-EG"/>
        </w:rPr>
      </w:pPr>
      <w:r>
        <w:rPr>
          <w:rFonts w:hint="cs"/>
          <w:b/>
          <w:bCs/>
          <w:rtl/>
        </w:rPr>
        <w:t xml:space="preserve">(3) </w:t>
      </w:r>
      <w:r w:rsidR="00160942">
        <w:rPr>
          <w:rFonts w:hint="cs"/>
          <w:b/>
          <w:bCs/>
          <w:rtl/>
        </w:rPr>
        <w:t xml:space="preserve"> </w:t>
      </w:r>
      <w:r w:rsidR="00160942" w:rsidRPr="00160942">
        <w:rPr>
          <w:b/>
          <w:bCs/>
          <w:rtl/>
        </w:rPr>
        <w:t>قدرات المؤسسات وإمكاناتها</w:t>
      </w:r>
    </w:p>
    <w:p w14:paraId="1DC1D032" w14:textId="587E7086" w:rsidR="00160942" w:rsidRPr="00160942" w:rsidRDefault="00160942" w:rsidP="00AE7BC7">
      <w:pPr>
        <w:rPr>
          <w:rtl/>
          <w:lang w:bidi="ar-EG"/>
        </w:rPr>
      </w:pPr>
      <w:r w:rsidRPr="00160942">
        <w:rPr>
          <w:rtl/>
        </w:rPr>
        <w:t xml:space="preserve">يرتبط هذا البعد بمدى امتلاك الشركات لقدرات تشغيلية وتنظيمية تمكنها من المنافسة داخل الصناعة، ويشمل إنتاجية العمالة، والقدرات الإنتاجية، واستدامة الموارد، وكفاءة تنظيم العمليات الإنشائية، وتبني تقنيات الإنتاج الحديثة، واستخدام التكنولوجيا، وتعزيز التحول </w:t>
      </w:r>
      <w:proofErr w:type="gramStart"/>
      <w:r w:rsidRPr="00160942">
        <w:rPr>
          <w:rtl/>
        </w:rPr>
        <w:t>الرقمي</w:t>
      </w:r>
      <w:r w:rsidR="00AE7BC7">
        <w:rPr>
          <w:lang w:bidi="ar-EG"/>
        </w:rPr>
        <w:t>(</w:t>
      </w:r>
      <w:proofErr w:type="gramEnd"/>
      <w:r w:rsidR="00AE7BC7" w:rsidRPr="00AE7BC7">
        <w:rPr>
          <w:lang w:bidi="ar-EG"/>
        </w:rPr>
        <w:t>Altun</w:t>
      </w:r>
      <w:r w:rsidR="00AE7BC7">
        <w:rPr>
          <w:lang w:bidi="ar-EG"/>
        </w:rPr>
        <w:t xml:space="preserve"> et al.,2020)</w:t>
      </w:r>
      <w:r w:rsidR="00AE7BC7">
        <w:rPr>
          <w:rFonts w:hint="cs"/>
          <w:rtl/>
          <w:lang w:bidi="ar-EG"/>
        </w:rPr>
        <w:t>.</w:t>
      </w:r>
    </w:p>
    <w:p w14:paraId="0496089A" w14:textId="3C5E9A2E" w:rsidR="00DA006B" w:rsidRDefault="00C548C4" w:rsidP="00DA006B">
      <w:pPr>
        <w:rPr>
          <w:rtl/>
          <w:lang w:bidi="ar-EG"/>
        </w:rPr>
      </w:pPr>
      <w:r>
        <w:rPr>
          <w:rFonts w:hint="cs"/>
          <w:b/>
          <w:bCs/>
          <w:rtl/>
        </w:rPr>
        <w:t>(4)</w:t>
      </w:r>
      <w:r w:rsidR="00160942">
        <w:rPr>
          <w:rFonts w:hint="cs"/>
          <w:b/>
          <w:bCs/>
          <w:rtl/>
        </w:rPr>
        <w:t xml:space="preserve"> </w:t>
      </w:r>
      <w:r w:rsidR="00160942" w:rsidRPr="00160942">
        <w:rPr>
          <w:b/>
          <w:bCs/>
          <w:rtl/>
        </w:rPr>
        <w:t>العوامل الداعمة للتنافسية</w:t>
      </w:r>
    </w:p>
    <w:p w14:paraId="2F5CDBDE" w14:textId="3E600469" w:rsidR="00160942" w:rsidRPr="00160942" w:rsidRDefault="00160942" w:rsidP="00DA006B">
      <w:pPr>
        <w:rPr>
          <w:rtl/>
          <w:lang w:bidi="ar-EG"/>
        </w:rPr>
      </w:pPr>
      <w:r w:rsidRPr="00160942">
        <w:rPr>
          <w:rtl/>
        </w:rPr>
        <w:t>يتناول هذا البعد المبادرات والدعم المقدم من الجهات الحكومية لتعزيز القدرة التنافسية للشركات، بما في ذلك السياسات الحكومية، والأطر التشريعية، والتعاون بين المؤسسات الأكاديمية والصناعية، وتحسين أداء المقاولين من الباطن، وتعزيز الابتكار، وتطبيق مبادئ العدالة التنافسية، واعتماد معايير اختيار قائمة على القيمة الأفضل</w:t>
      </w:r>
      <w:r w:rsidRPr="00160942">
        <w:rPr>
          <w:lang w:bidi="ar-EG"/>
        </w:rPr>
        <w:t xml:space="preserve"> </w:t>
      </w:r>
      <w:r w:rsidR="00AE7BC7">
        <w:rPr>
          <w:lang w:bidi="ar-EG"/>
        </w:rPr>
        <w:t>(</w:t>
      </w:r>
      <w:r w:rsidR="00AE7BC7" w:rsidRPr="00AE7BC7">
        <w:rPr>
          <w:lang w:bidi="ar-EG"/>
        </w:rPr>
        <w:t>Ullah</w:t>
      </w:r>
      <w:r w:rsidR="00AE7BC7">
        <w:rPr>
          <w:lang w:bidi="ar-EG"/>
        </w:rPr>
        <w:t xml:space="preserve">, </w:t>
      </w:r>
      <w:r w:rsidR="00AE7BC7" w:rsidRPr="00AE7BC7">
        <w:rPr>
          <w:lang w:bidi="ar-EG"/>
        </w:rPr>
        <w:t>Thaheem</w:t>
      </w:r>
      <w:r w:rsidR="00AE7BC7">
        <w:rPr>
          <w:lang w:bidi="ar-EG"/>
        </w:rPr>
        <w:t>,2018)</w:t>
      </w:r>
      <w:r w:rsidR="00AE7BC7">
        <w:rPr>
          <w:rFonts w:hint="cs"/>
          <w:rtl/>
          <w:lang w:bidi="ar-EG"/>
        </w:rPr>
        <w:t>.</w:t>
      </w:r>
    </w:p>
    <w:p w14:paraId="69BBB6B7" w14:textId="2D3F4F14" w:rsidR="00DA006B" w:rsidRDefault="00C548C4" w:rsidP="00C548C4">
      <w:pPr>
        <w:rPr>
          <w:rtl/>
          <w:lang w:bidi="ar-EG"/>
        </w:rPr>
      </w:pPr>
      <w:r>
        <w:rPr>
          <w:rFonts w:hint="cs"/>
          <w:b/>
          <w:bCs/>
          <w:rtl/>
        </w:rPr>
        <w:t>(5)</w:t>
      </w:r>
      <w:r w:rsidR="00160942" w:rsidRPr="00C548C4">
        <w:rPr>
          <w:rFonts w:hint="cs"/>
          <w:b/>
          <w:bCs/>
          <w:rtl/>
        </w:rPr>
        <w:t xml:space="preserve"> </w:t>
      </w:r>
      <w:r w:rsidR="00160942" w:rsidRPr="00C548C4">
        <w:rPr>
          <w:b/>
          <w:bCs/>
          <w:rtl/>
        </w:rPr>
        <w:t>مرونة المؤسسة</w:t>
      </w:r>
    </w:p>
    <w:p w14:paraId="79E9377C" w14:textId="36EDFA6D" w:rsidR="0072771C" w:rsidRPr="00160942" w:rsidRDefault="00160942" w:rsidP="00D4314E">
      <w:pPr>
        <w:rPr>
          <w:rtl/>
          <w:lang w:bidi="ar-EG"/>
        </w:rPr>
      </w:pPr>
      <w:r w:rsidRPr="00160942">
        <w:rPr>
          <w:rtl/>
        </w:rPr>
        <w:t>تشير مرونة المؤسسة إلى قدرة الشركات على التكيف في الجوانب التشغيلية والاستراتيجية والإدارية، بما في ذلك المرونة في اتخاذ القرارات، وتبني الأدوات والتقنيات الحديثة، والمرونة التعاقدية، والاستجابة لمتطلبات أصحاب المصلحة، بالإضافة إلى اعتماد أساليب إدارة الجودة والسلامة المهنية</w:t>
      </w:r>
      <w:r w:rsidRPr="00160942">
        <w:rPr>
          <w:lang w:bidi="ar-EG"/>
        </w:rPr>
        <w:t xml:space="preserve"> </w:t>
      </w:r>
      <w:r w:rsidR="002C345F">
        <w:rPr>
          <w:lang w:bidi="ar-EG"/>
        </w:rPr>
        <w:t>(</w:t>
      </w:r>
      <w:r w:rsidR="002C345F" w:rsidRPr="002C345F">
        <w:rPr>
          <w:lang w:bidi="ar-EG"/>
        </w:rPr>
        <w:t>Song</w:t>
      </w:r>
      <w:r w:rsidR="002C345F">
        <w:rPr>
          <w:lang w:bidi="ar-EG"/>
        </w:rPr>
        <w:t xml:space="preserve"> et al.,2018)</w:t>
      </w:r>
      <w:r w:rsidR="002C345F">
        <w:rPr>
          <w:rFonts w:hint="cs"/>
          <w:rtl/>
          <w:lang w:bidi="ar-EG"/>
        </w:rPr>
        <w:t>.</w:t>
      </w:r>
    </w:p>
    <w:p w14:paraId="3F5D3C53" w14:textId="11E0A64A" w:rsidR="00240D31" w:rsidRDefault="00C548C4" w:rsidP="00240D31">
      <w:pPr>
        <w:rPr>
          <w:rtl/>
          <w:lang w:bidi="ar-EG"/>
        </w:rPr>
      </w:pPr>
      <w:r>
        <w:rPr>
          <w:rFonts w:hint="cs"/>
          <w:b/>
          <w:bCs/>
          <w:rtl/>
        </w:rPr>
        <w:lastRenderedPageBreak/>
        <w:t>(6)</w:t>
      </w:r>
      <w:r w:rsidR="00160942">
        <w:rPr>
          <w:rFonts w:hint="cs"/>
          <w:b/>
          <w:bCs/>
          <w:rtl/>
        </w:rPr>
        <w:t xml:space="preserve"> </w:t>
      </w:r>
      <w:r w:rsidR="00160942" w:rsidRPr="00160942">
        <w:rPr>
          <w:b/>
          <w:bCs/>
          <w:rtl/>
        </w:rPr>
        <w:t>بيئة الأعمال في قطاع التشييد</w:t>
      </w:r>
    </w:p>
    <w:p w14:paraId="723F705E" w14:textId="76F21003" w:rsidR="00160942" w:rsidRPr="00160942" w:rsidRDefault="00160942" w:rsidP="00240D31">
      <w:pPr>
        <w:rPr>
          <w:rtl/>
          <w:lang w:bidi="ar-EG"/>
        </w:rPr>
      </w:pPr>
      <w:r w:rsidRPr="00160942">
        <w:rPr>
          <w:rtl/>
        </w:rPr>
        <w:t xml:space="preserve">يركز هذا البعد على البيئة التنظيمية لممارسة أعمال البناء وفق الثقافة المحلية للصناعة، ويشمل العمل التعاوني، والشراكات الاستراتيجية، والثقافة التنظيمية، وآليات الاتصال والتنسيق والتعاون، ومستوى المنافسة في السوق، وديناميكية القطاع، وكثافة التنافس </w:t>
      </w:r>
      <w:proofErr w:type="gramStart"/>
      <w:r w:rsidRPr="00160942">
        <w:rPr>
          <w:rtl/>
        </w:rPr>
        <w:t>الصناعي</w:t>
      </w:r>
      <w:r w:rsidR="00240D31">
        <w:rPr>
          <w:lang w:bidi="ar-EG"/>
        </w:rPr>
        <w:t>(</w:t>
      </w:r>
      <w:proofErr w:type="spellStart"/>
      <w:proofErr w:type="gramEnd"/>
      <w:r w:rsidR="00240D31" w:rsidRPr="00240D31">
        <w:rPr>
          <w:lang w:bidi="ar-EG"/>
        </w:rPr>
        <w:t>Oyewobi</w:t>
      </w:r>
      <w:proofErr w:type="spellEnd"/>
      <w:r w:rsidR="00240D31">
        <w:rPr>
          <w:lang w:bidi="ar-EG"/>
        </w:rPr>
        <w:t xml:space="preserve"> et al.,2020)</w:t>
      </w:r>
      <w:r w:rsidR="00240D31">
        <w:rPr>
          <w:rFonts w:hint="cs"/>
          <w:rtl/>
          <w:lang w:bidi="ar-EG"/>
        </w:rPr>
        <w:t>.</w:t>
      </w:r>
    </w:p>
    <w:p w14:paraId="73E92A19" w14:textId="5300F8AB" w:rsidR="00ED297F" w:rsidRDefault="00160942" w:rsidP="00B440A3">
      <w:pPr>
        <w:pStyle w:val="ListParagraph"/>
        <w:numPr>
          <w:ilvl w:val="0"/>
          <w:numId w:val="21"/>
        </w:numPr>
        <w:rPr>
          <w:rtl/>
          <w:lang w:bidi="ar-EG"/>
        </w:rPr>
      </w:pPr>
      <w:r w:rsidRPr="00ED297F">
        <w:rPr>
          <w:b/>
          <w:bCs/>
          <w:rtl/>
        </w:rPr>
        <w:t>الاقتصاد والتمويل</w:t>
      </w:r>
    </w:p>
    <w:p w14:paraId="06C6CAC6" w14:textId="2D0A0186" w:rsidR="00160942" w:rsidRPr="00160942" w:rsidRDefault="00160942" w:rsidP="00ED297F">
      <w:pPr>
        <w:ind w:left="72"/>
        <w:rPr>
          <w:rtl/>
          <w:lang w:bidi="ar-EG"/>
        </w:rPr>
      </w:pPr>
      <w:r w:rsidRPr="00160942">
        <w:rPr>
          <w:rtl/>
        </w:rPr>
        <w:t xml:space="preserve">يتعلق هذا البعد بالوضع الاقتصادي والموارد المالية المتاحة لدعم تطوير قطاع البناء، بما في ذلك القدرات الاقتصادية للمقاولين المحليين، والتمويل الحكومي، واقتصاديات الدورة المستدامة، والقوة الشرائية، والاستثمارات، ومبادرات التمويل العام والخاص التي تسهم في تعزيز نمو </w:t>
      </w:r>
      <w:proofErr w:type="gramStart"/>
      <w:r w:rsidRPr="00160942">
        <w:rPr>
          <w:rtl/>
        </w:rPr>
        <w:t>الصناعة</w:t>
      </w:r>
      <w:r w:rsidR="000B53F7">
        <w:rPr>
          <w:lang w:bidi="ar-EG"/>
        </w:rPr>
        <w:t>(</w:t>
      </w:r>
      <w:proofErr w:type="gramEnd"/>
      <w:r w:rsidR="000B53F7" w:rsidRPr="000B53F7">
        <w:rPr>
          <w:lang w:bidi="ar-EG"/>
        </w:rPr>
        <w:t>Bilal</w:t>
      </w:r>
      <w:r w:rsidR="000B53F7">
        <w:rPr>
          <w:lang w:bidi="ar-EG"/>
        </w:rPr>
        <w:t xml:space="preserve"> et al.,2020)</w:t>
      </w:r>
      <w:r w:rsidR="000B53F7">
        <w:rPr>
          <w:rFonts w:hint="cs"/>
          <w:rtl/>
          <w:lang w:bidi="ar-EG"/>
        </w:rPr>
        <w:t>.</w:t>
      </w:r>
    </w:p>
    <w:p w14:paraId="47529A09" w14:textId="178360C3" w:rsidR="008D7383" w:rsidRDefault="00A042BA" w:rsidP="00A042BA">
      <w:pPr>
        <w:rPr>
          <w:lang w:bidi="ar-EG"/>
        </w:rPr>
      </w:pPr>
      <w:r w:rsidRPr="00A042BA">
        <w:rPr>
          <w:rtl/>
        </w:rPr>
        <w:t>في ضوء الدراسة الحالي</w:t>
      </w:r>
      <w:r w:rsidR="000266AF">
        <w:rPr>
          <w:rFonts w:hint="cs"/>
          <w:rtl/>
        </w:rPr>
        <w:t>ة</w:t>
      </w:r>
      <w:r w:rsidRPr="00A042BA">
        <w:rPr>
          <w:rtl/>
        </w:rPr>
        <w:t>، تتحدد أبعاد الميزة التنافسية في مشاريع البناء المستعجل الترفيهية في أربعة أبعاد رئيسة، تم اختيارها بالاستناد إلى الأدبيات المرتبطة بإدارة المشاريع التنافسية في قطاع التشييد، حيث تمثل هذه الأبعاد مؤشرات عملية لقياس الأداء التنافسي للمشروع، وذلك على النحو الآتي</w:t>
      </w:r>
      <w:r w:rsidRPr="00A042BA">
        <w:rPr>
          <w:lang w:bidi="ar-EG"/>
        </w:rPr>
        <w:t>:</w:t>
      </w:r>
    </w:p>
    <w:p w14:paraId="798E1C6E" w14:textId="77777777" w:rsidR="00A042BA" w:rsidRPr="00A042BA" w:rsidRDefault="00A042BA" w:rsidP="00A042BA">
      <w:pPr>
        <w:rPr>
          <w:b/>
          <w:bCs/>
        </w:rPr>
      </w:pPr>
      <w:r w:rsidRPr="00A042BA">
        <w:rPr>
          <w:b/>
          <w:bCs/>
          <w:rtl/>
        </w:rPr>
        <w:t>البعد الأول- الجودة</w:t>
      </w:r>
    </w:p>
    <w:p w14:paraId="1102D0C8" w14:textId="2F525E05" w:rsidR="00A042BA" w:rsidRDefault="00A042BA" w:rsidP="00B440A3">
      <w:pPr>
        <w:pStyle w:val="ListParagraph"/>
        <w:numPr>
          <w:ilvl w:val="0"/>
          <w:numId w:val="12"/>
        </w:numPr>
        <w:rPr>
          <w:rtl/>
        </w:rPr>
      </w:pPr>
      <w:r>
        <w:rPr>
          <w:rtl/>
        </w:rPr>
        <w:t>يحقق المشروع مستوى جودة يتوافق مع المعايير والمواصفات المعتمدة.</w:t>
      </w:r>
      <w:r>
        <w:rPr>
          <w:rtl/>
        </w:rPr>
        <w:tab/>
      </w:r>
      <w:r>
        <w:rPr>
          <w:rtl/>
        </w:rPr>
        <w:tab/>
      </w:r>
    </w:p>
    <w:p w14:paraId="415C781C" w14:textId="77777777" w:rsidR="00A042BA" w:rsidRDefault="00A042BA" w:rsidP="00B440A3">
      <w:pPr>
        <w:pStyle w:val="ListParagraph"/>
        <w:numPr>
          <w:ilvl w:val="0"/>
          <w:numId w:val="12"/>
        </w:numPr>
      </w:pPr>
      <w:r>
        <w:rPr>
          <w:rtl/>
        </w:rPr>
        <w:t>تعكس مخرجات المشروع التزامًا واضحًا بالمعايير الفنية المطلوبة.</w:t>
      </w:r>
      <w:r>
        <w:rPr>
          <w:rtl/>
        </w:rPr>
        <w:tab/>
      </w:r>
      <w:r>
        <w:rPr>
          <w:rtl/>
        </w:rPr>
        <w:tab/>
      </w:r>
    </w:p>
    <w:p w14:paraId="38FC2C75" w14:textId="77777777" w:rsidR="00A042BA" w:rsidRDefault="00A042BA" w:rsidP="00B440A3">
      <w:pPr>
        <w:pStyle w:val="ListParagraph"/>
        <w:numPr>
          <w:ilvl w:val="0"/>
          <w:numId w:val="12"/>
        </w:numPr>
      </w:pPr>
      <w:r>
        <w:rPr>
          <w:rtl/>
        </w:rPr>
        <w:t>تنخفض معدلات الأخطاء وإعادة العمل أثناء التنفيذ.</w:t>
      </w:r>
      <w:r>
        <w:rPr>
          <w:rtl/>
        </w:rPr>
        <w:tab/>
      </w:r>
      <w:r>
        <w:rPr>
          <w:rtl/>
        </w:rPr>
        <w:tab/>
      </w:r>
      <w:r>
        <w:rPr>
          <w:rtl/>
        </w:rPr>
        <w:tab/>
      </w:r>
      <w:r>
        <w:rPr>
          <w:rtl/>
        </w:rPr>
        <w:tab/>
      </w:r>
    </w:p>
    <w:p w14:paraId="761CFC74" w14:textId="77777777" w:rsidR="00A042BA" w:rsidRDefault="00A042BA" w:rsidP="00B440A3">
      <w:pPr>
        <w:pStyle w:val="ListParagraph"/>
        <w:numPr>
          <w:ilvl w:val="0"/>
          <w:numId w:val="12"/>
        </w:numPr>
      </w:pPr>
      <w:r>
        <w:rPr>
          <w:rtl/>
        </w:rPr>
        <w:t>تُنفذ أعمال الفحص والمراجعة الفنية بصورة منتظمة.</w:t>
      </w:r>
      <w:r>
        <w:rPr>
          <w:rtl/>
        </w:rPr>
        <w:tab/>
      </w:r>
      <w:r>
        <w:rPr>
          <w:rtl/>
        </w:rPr>
        <w:tab/>
      </w:r>
      <w:r>
        <w:rPr>
          <w:rtl/>
        </w:rPr>
        <w:tab/>
      </w:r>
    </w:p>
    <w:p w14:paraId="3C559C13" w14:textId="77777777" w:rsidR="00A042BA" w:rsidRDefault="00A042BA" w:rsidP="00B440A3">
      <w:pPr>
        <w:pStyle w:val="ListParagraph"/>
        <w:numPr>
          <w:ilvl w:val="0"/>
          <w:numId w:val="12"/>
        </w:numPr>
      </w:pPr>
      <w:r>
        <w:rPr>
          <w:rtl/>
        </w:rPr>
        <w:t>يُستخدم في المشروع مواد وتقنيات تضمن جودة التنفيذ.</w:t>
      </w:r>
      <w:r>
        <w:rPr>
          <w:rtl/>
        </w:rPr>
        <w:tab/>
      </w:r>
      <w:r>
        <w:rPr>
          <w:rtl/>
        </w:rPr>
        <w:tab/>
      </w:r>
      <w:r>
        <w:rPr>
          <w:rtl/>
        </w:rPr>
        <w:tab/>
      </w:r>
    </w:p>
    <w:p w14:paraId="2F5194F0" w14:textId="77777777" w:rsidR="00A042BA" w:rsidRDefault="00A042BA" w:rsidP="00B440A3">
      <w:pPr>
        <w:pStyle w:val="ListParagraph"/>
        <w:numPr>
          <w:ilvl w:val="0"/>
          <w:numId w:val="12"/>
        </w:numPr>
      </w:pPr>
      <w:r>
        <w:rPr>
          <w:rtl/>
        </w:rPr>
        <w:t>تتم معالجة المشكلات الفنية دون التأثير السلبي على جودة المخرجات النهائية.</w:t>
      </w:r>
      <w:r>
        <w:rPr>
          <w:rtl/>
        </w:rPr>
        <w:tab/>
      </w:r>
    </w:p>
    <w:p w14:paraId="0282F19F" w14:textId="14A594FE" w:rsidR="00A042BA" w:rsidRPr="00A042BA" w:rsidRDefault="00A042BA" w:rsidP="00A042BA">
      <w:pPr>
        <w:ind w:left="360"/>
      </w:pPr>
      <w:r w:rsidRPr="00A042BA">
        <w:rPr>
          <w:b/>
          <w:bCs/>
          <w:rtl/>
        </w:rPr>
        <w:lastRenderedPageBreak/>
        <w:t>البعد الثاني- الالتزام الزمني</w:t>
      </w:r>
    </w:p>
    <w:p w14:paraId="251996A6" w14:textId="61B53765" w:rsidR="00A042BA" w:rsidRDefault="00A042BA" w:rsidP="00B440A3">
      <w:pPr>
        <w:pStyle w:val="ListParagraph"/>
        <w:numPr>
          <w:ilvl w:val="0"/>
          <w:numId w:val="13"/>
        </w:numPr>
        <w:rPr>
          <w:rtl/>
        </w:rPr>
      </w:pPr>
      <w:r>
        <w:rPr>
          <w:rtl/>
        </w:rPr>
        <w:t>يلتزم المشروع بالجدول الزمني المعتمد منذ بداية التنفيذ.</w:t>
      </w:r>
      <w:r>
        <w:rPr>
          <w:rtl/>
        </w:rPr>
        <w:tab/>
      </w:r>
      <w:r>
        <w:rPr>
          <w:rtl/>
        </w:rPr>
        <w:tab/>
      </w:r>
      <w:r>
        <w:rPr>
          <w:rtl/>
        </w:rPr>
        <w:tab/>
      </w:r>
      <w:r>
        <w:rPr>
          <w:rtl/>
        </w:rPr>
        <w:tab/>
      </w:r>
    </w:p>
    <w:p w14:paraId="5780786D" w14:textId="77777777" w:rsidR="00A042BA" w:rsidRDefault="00A042BA" w:rsidP="00B440A3">
      <w:pPr>
        <w:pStyle w:val="ListParagraph"/>
        <w:numPr>
          <w:ilvl w:val="0"/>
          <w:numId w:val="13"/>
        </w:numPr>
      </w:pPr>
      <w:r>
        <w:rPr>
          <w:rtl/>
        </w:rPr>
        <w:t>تُسلَّم مراحل المشروع وفق الإطار الزمني المخطط له.</w:t>
      </w:r>
      <w:r>
        <w:rPr>
          <w:rtl/>
        </w:rPr>
        <w:tab/>
      </w:r>
      <w:r>
        <w:rPr>
          <w:rtl/>
        </w:rPr>
        <w:tab/>
      </w:r>
      <w:r>
        <w:rPr>
          <w:rtl/>
        </w:rPr>
        <w:tab/>
      </w:r>
    </w:p>
    <w:p w14:paraId="55B976E3" w14:textId="77777777" w:rsidR="00A042BA" w:rsidRDefault="00A042BA" w:rsidP="00B440A3">
      <w:pPr>
        <w:pStyle w:val="ListParagraph"/>
        <w:numPr>
          <w:ilvl w:val="0"/>
          <w:numId w:val="13"/>
        </w:numPr>
      </w:pPr>
      <w:r>
        <w:rPr>
          <w:rtl/>
        </w:rPr>
        <w:t>تنخفض معدلات التأخير غير المخطط لها أثناء التنفيذ.</w:t>
      </w:r>
      <w:r>
        <w:rPr>
          <w:rtl/>
        </w:rPr>
        <w:tab/>
      </w:r>
      <w:r>
        <w:rPr>
          <w:rtl/>
        </w:rPr>
        <w:tab/>
      </w:r>
      <w:r>
        <w:rPr>
          <w:rtl/>
        </w:rPr>
        <w:tab/>
      </w:r>
    </w:p>
    <w:p w14:paraId="2BFA5D09" w14:textId="77777777" w:rsidR="00A042BA" w:rsidRDefault="00A042BA" w:rsidP="00B440A3">
      <w:pPr>
        <w:pStyle w:val="ListParagraph"/>
        <w:numPr>
          <w:ilvl w:val="0"/>
          <w:numId w:val="13"/>
        </w:numPr>
      </w:pPr>
      <w:r>
        <w:rPr>
          <w:rtl/>
        </w:rPr>
        <w:t>تُستخدم أدوات متابعة فعالة لضبط تقدم الأعمال.</w:t>
      </w:r>
      <w:r>
        <w:rPr>
          <w:rtl/>
        </w:rPr>
        <w:tab/>
      </w:r>
      <w:r>
        <w:rPr>
          <w:rtl/>
        </w:rPr>
        <w:tab/>
      </w:r>
      <w:r>
        <w:rPr>
          <w:rtl/>
        </w:rPr>
        <w:tab/>
      </w:r>
      <w:r>
        <w:rPr>
          <w:rtl/>
        </w:rPr>
        <w:tab/>
      </w:r>
      <w:r>
        <w:rPr>
          <w:rtl/>
        </w:rPr>
        <w:tab/>
      </w:r>
    </w:p>
    <w:p w14:paraId="5B318E71" w14:textId="77777777" w:rsidR="00A042BA" w:rsidRDefault="00A042BA" w:rsidP="00B440A3">
      <w:pPr>
        <w:pStyle w:val="ListParagraph"/>
        <w:numPr>
          <w:ilvl w:val="0"/>
          <w:numId w:val="13"/>
        </w:numPr>
      </w:pPr>
      <w:r>
        <w:rPr>
          <w:rtl/>
        </w:rPr>
        <w:t>تتم معالجة أسباب التأخير فور ظهورها.</w:t>
      </w:r>
      <w:r>
        <w:rPr>
          <w:rtl/>
        </w:rPr>
        <w:tab/>
      </w:r>
      <w:r>
        <w:rPr>
          <w:rtl/>
        </w:rPr>
        <w:tab/>
      </w:r>
      <w:r>
        <w:rPr>
          <w:rtl/>
        </w:rPr>
        <w:tab/>
      </w:r>
      <w:r>
        <w:rPr>
          <w:rtl/>
        </w:rPr>
        <w:tab/>
      </w:r>
      <w:r>
        <w:rPr>
          <w:rtl/>
        </w:rPr>
        <w:tab/>
      </w:r>
    </w:p>
    <w:p w14:paraId="35963E0F" w14:textId="77777777" w:rsidR="00A042BA" w:rsidRDefault="00A042BA" w:rsidP="00B440A3">
      <w:pPr>
        <w:pStyle w:val="ListParagraph"/>
        <w:numPr>
          <w:ilvl w:val="0"/>
          <w:numId w:val="13"/>
        </w:numPr>
      </w:pPr>
      <w:r>
        <w:rPr>
          <w:rtl/>
        </w:rPr>
        <w:t>يعكس معدل إنجاز المشروع كفاءة زمنية مقارنة بالمشاريع المشابهة.</w:t>
      </w:r>
      <w:r>
        <w:rPr>
          <w:rtl/>
        </w:rPr>
        <w:tab/>
      </w:r>
      <w:r>
        <w:rPr>
          <w:rtl/>
        </w:rPr>
        <w:tab/>
      </w:r>
    </w:p>
    <w:p w14:paraId="3A061DA1" w14:textId="6F65F5DE" w:rsidR="00A042BA" w:rsidRPr="00A042BA" w:rsidRDefault="00A042BA" w:rsidP="00A042BA">
      <w:pPr>
        <w:ind w:left="360"/>
        <w:rPr>
          <w:b/>
          <w:bCs/>
        </w:rPr>
      </w:pPr>
      <w:r w:rsidRPr="00A042BA">
        <w:rPr>
          <w:b/>
          <w:bCs/>
          <w:rtl/>
        </w:rPr>
        <w:t>البعد الثالث- خفض التكلفة</w:t>
      </w:r>
    </w:p>
    <w:p w14:paraId="2778575B" w14:textId="4EBC162C" w:rsidR="00A042BA" w:rsidRDefault="00A042BA" w:rsidP="00B440A3">
      <w:pPr>
        <w:pStyle w:val="ListParagraph"/>
        <w:numPr>
          <w:ilvl w:val="0"/>
          <w:numId w:val="14"/>
        </w:numPr>
        <w:rPr>
          <w:rtl/>
        </w:rPr>
      </w:pPr>
      <w:r>
        <w:rPr>
          <w:rtl/>
        </w:rPr>
        <w:t>يلتزم المشروع بالميزانية المعتمدة دون تجاوزات جوهرية.</w:t>
      </w:r>
      <w:r>
        <w:rPr>
          <w:rtl/>
        </w:rPr>
        <w:tab/>
      </w:r>
      <w:r>
        <w:rPr>
          <w:rtl/>
        </w:rPr>
        <w:tab/>
      </w:r>
      <w:r>
        <w:rPr>
          <w:rtl/>
        </w:rPr>
        <w:tab/>
      </w:r>
      <w:r>
        <w:rPr>
          <w:rtl/>
        </w:rPr>
        <w:tab/>
      </w:r>
    </w:p>
    <w:p w14:paraId="56D34828" w14:textId="77777777" w:rsidR="00A042BA" w:rsidRDefault="00A042BA" w:rsidP="00B440A3">
      <w:pPr>
        <w:pStyle w:val="ListParagraph"/>
        <w:numPr>
          <w:ilvl w:val="0"/>
          <w:numId w:val="14"/>
        </w:numPr>
      </w:pPr>
      <w:r>
        <w:rPr>
          <w:rtl/>
        </w:rPr>
        <w:t>تُمارَس رقابة فعالة على التكاليف التشغيلية.</w:t>
      </w:r>
      <w:r>
        <w:rPr>
          <w:rtl/>
        </w:rPr>
        <w:tab/>
      </w:r>
      <w:r>
        <w:rPr>
          <w:rtl/>
        </w:rPr>
        <w:tab/>
      </w:r>
      <w:r>
        <w:rPr>
          <w:rtl/>
        </w:rPr>
        <w:tab/>
      </w:r>
      <w:r>
        <w:rPr>
          <w:rtl/>
        </w:rPr>
        <w:tab/>
      </w:r>
    </w:p>
    <w:p w14:paraId="50B3512E" w14:textId="77777777" w:rsidR="00A042BA" w:rsidRDefault="00A042BA" w:rsidP="00B440A3">
      <w:pPr>
        <w:pStyle w:val="ListParagraph"/>
        <w:numPr>
          <w:ilvl w:val="0"/>
          <w:numId w:val="14"/>
        </w:numPr>
      </w:pPr>
      <w:r>
        <w:rPr>
          <w:rtl/>
        </w:rPr>
        <w:t>تنخفض نسبة الهدر في المواد والموارد المستخدمة.</w:t>
      </w:r>
      <w:r>
        <w:rPr>
          <w:rtl/>
        </w:rPr>
        <w:tab/>
      </w:r>
      <w:r>
        <w:rPr>
          <w:rtl/>
        </w:rPr>
        <w:tab/>
      </w:r>
      <w:r>
        <w:rPr>
          <w:rtl/>
        </w:rPr>
        <w:tab/>
      </w:r>
      <w:r>
        <w:rPr>
          <w:rtl/>
        </w:rPr>
        <w:tab/>
      </w:r>
    </w:p>
    <w:p w14:paraId="0B24C391" w14:textId="77777777" w:rsidR="00A042BA" w:rsidRDefault="00A042BA" w:rsidP="00B440A3">
      <w:pPr>
        <w:pStyle w:val="ListParagraph"/>
        <w:numPr>
          <w:ilvl w:val="0"/>
          <w:numId w:val="14"/>
        </w:numPr>
      </w:pPr>
      <w:r>
        <w:rPr>
          <w:rtl/>
        </w:rPr>
        <w:t>يتم تحسين استغلال الموارد المتاحة بكفاءة.</w:t>
      </w:r>
      <w:r>
        <w:rPr>
          <w:rtl/>
        </w:rPr>
        <w:tab/>
      </w:r>
      <w:r>
        <w:rPr>
          <w:rtl/>
        </w:rPr>
        <w:tab/>
      </w:r>
      <w:r>
        <w:rPr>
          <w:rtl/>
        </w:rPr>
        <w:tab/>
      </w:r>
      <w:r>
        <w:rPr>
          <w:rtl/>
        </w:rPr>
        <w:tab/>
      </w:r>
      <w:r>
        <w:rPr>
          <w:rtl/>
        </w:rPr>
        <w:tab/>
      </w:r>
    </w:p>
    <w:p w14:paraId="309268EE" w14:textId="77777777" w:rsidR="00A042BA" w:rsidRDefault="00A042BA" w:rsidP="00B440A3">
      <w:pPr>
        <w:pStyle w:val="ListParagraph"/>
        <w:numPr>
          <w:ilvl w:val="0"/>
          <w:numId w:val="14"/>
        </w:numPr>
      </w:pPr>
      <w:r>
        <w:rPr>
          <w:rtl/>
        </w:rPr>
        <w:t>تسهم الإدارة الجيدة في تقليل التكاليف الناتجة عن الأخطاء.</w:t>
      </w:r>
      <w:r>
        <w:rPr>
          <w:rtl/>
        </w:rPr>
        <w:tab/>
      </w:r>
      <w:r>
        <w:rPr>
          <w:rtl/>
        </w:rPr>
        <w:tab/>
      </w:r>
      <w:r>
        <w:rPr>
          <w:rtl/>
        </w:rPr>
        <w:tab/>
      </w:r>
    </w:p>
    <w:p w14:paraId="37319A53" w14:textId="670DEBC8" w:rsidR="00A042BA" w:rsidRDefault="00A042BA" w:rsidP="00B440A3">
      <w:pPr>
        <w:pStyle w:val="ListParagraph"/>
        <w:numPr>
          <w:ilvl w:val="0"/>
          <w:numId w:val="14"/>
        </w:numPr>
      </w:pPr>
      <w:r>
        <w:rPr>
          <w:rtl/>
        </w:rPr>
        <w:t>يحقق المشروع قيمة مرتفعة مقارنة بالتكلفة الإجمالية.</w:t>
      </w:r>
      <w:r>
        <w:rPr>
          <w:rtl/>
        </w:rPr>
        <w:tab/>
      </w:r>
      <w:r>
        <w:rPr>
          <w:rtl/>
        </w:rPr>
        <w:tab/>
      </w:r>
      <w:r>
        <w:rPr>
          <w:rtl/>
        </w:rPr>
        <w:tab/>
      </w:r>
      <w:r>
        <w:rPr>
          <w:rtl/>
        </w:rPr>
        <w:tab/>
      </w:r>
    </w:p>
    <w:p w14:paraId="04FA3B2C" w14:textId="77777777" w:rsidR="00A042BA" w:rsidRPr="00A042BA" w:rsidRDefault="00A042BA" w:rsidP="00A042BA">
      <w:pPr>
        <w:rPr>
          <w:b/>
          <w:bCs/>
        </w:rPr>
      </w:pPr>
      <w:r w:rsidRPr="00A042BA">
        <w:rPr>
          <w:b/>
          <w:bCs/>
          <w:rtl/>
        </w:rPr>
        <w:t>البعد الرابع- المرونة</w:t>
      </w:r>
    </w:p>
    <w:p w14:paraId="65C4D88D" w14:textId="1B429C2D" w:rsidR="00A042BA" w:rsidRDefault="00A042BA" w:rsidP="00B440A3">
      <w:pPr>
        <w:pStyle w:val="ListParagraph"/>
        <w:numPr>
          <w:ilvl w:val="0"/>
          <w:numId w:val="15"/>
        </w:numPr>
        <w:rPr>
          <w:rtl/>
        </w:rPr>
      </w:pPr>
      <w:r>
        <w:rPr>
          <w:rtl/>
        </w:rPr>
        <w:t>يتم التكيف بسرعة مع التغيرات في نطاق المشروع.</w:t>
      </w:r>
      <w:r>
        <w:rPr>
          <w:rtl/>
        </w:rPr>
        <w:tab/>
      </w:r>
      <w:r>
        <w:rPr>
          <w:rtl/>
        </w:rPr>
        <w:tab/>
      </w:r>
      <w:r>
        <w:rPr>
          <w:rtl/>
        </w:rPr>
        <w:tab/>
      </w:r>
      <w:r>
        <w:rPr>
          <w:rtl/>
        </w:rPr>
        <w:tab/>
      </w:r>
    </w:p>
    <w:p w14:paraId="57B58047" w14:textId="77777777" w:rsidR="00A042BA" w:rsidRDefault="00A042BA" w:rsidP="00B440A3">
      <w:pPr>
        <w:pStyle w:val="ListParagraph"/>
        <w:numPr>
          <w:ilvl w:val="0"/>
          <w:numId w:val="15"/>
        </w:numPr>
      </w:pPr>
      <w:r>
        <w:rPr>
          <w:rtl/>
        </w:rPr>
        <w:t>تُلبّى متطلبات العميل المتغيرة بفاعلية.</w:t>
      </w:r>
      <w:r>
        <w:rPr>
          <w:rtl/>
        </w:rPr>
        <w:tab/>
      </w:r>
      <w:r>
        <w:rPr>
          <w:rtl/>
        </w:rPr>
        <w:tab/>
      </w:r>
      <w:r>
        <w:rPr>
          <w:rtl/>
        </w:rPr>
        <w:tab/>
      </w:r>
      <w:r>
        <w:rPr>
          <w:rtl/>
        </w:rPr>
        <w:tab/>
      </w:r>
      <w:r>
        <w:rPr>
          <w:rtl/>
        </w:rPr>
        <w:tab/>
      </w:r>
    </w:p>
    <w:p w14:paraId="4C18DD44" w14:textId="77777777" w:rsidR="00A042BA" w:rsidRDefault="00A042BA" w:rsidP="00B440A3">
      <w:pPr>
        <w:pStyle w:val="ListParagraph"/>
        <w:numPr>
          <w:ilvl w:val="0"/>
          <w:numId w:val="15"/>
        </w:numPr>
      </w:pPr>
      <w:r>
        <w:rPr>
          <w:rtl/>
        </w:rPr>
        <w:t>تُعدَّل الخطط التنفيذية دون التأثير السلبي على الأداء العام.</w:t>
      </w:r>
      <w:r>
        <w:rPr>
          <w:rtl/>
        </w:rPr>
        <w:tab/>
      </w:r>
      <w:r>
        <w:rPr>
          <w:rtl/>
        </w:rPr>
        <w:tab/>
      </w:r>
      <w:r>
        <w:rPr>
          <w:rtl/>
        </w:rPr>
        <w:tab/>
      </w:r>
    </w:p>
    <w:p w14:paraId="4B3F7488" w14:textId="77777777" w:rsidR="00A042BA" w:rsidRDefault="00A042BA" w:rsidP="00B440A3">
      <w:pPr>
        <w:pStyle w:val="ListParagraph"/>
        <w:numPr>
          <w:ilvl w:val="0"/>
          <w:numId w:val="15"/>
        </w:numPr>
      </w:pPr>
      <w:r>
        <w:rPr>
          <w:rtl/>
        </w:rPr>
        <w:t>تُعاد جدولة الموارد عند الحاجة لضمان استمرارية العمل.</w:t>
      </w:r>
      <w:r>
        <w:rPr>
          <w:rtl/>
        </w:rPr>
        <w:tab/>
      </w:r>
      <w:r>
        <w:rPr>
          <w:rtl/>
        </w:rPr>
        <w:tab/>
      </w:r>
      <w:r>
        <w:rPr>
          <w:rtl/>
        </w:rPr>
        <w:tab/>
      </w:r>
      <w:r>
        <w:rPr>
          <w:rtl/>
        </w:rPr>
        <w:tab/>
      </w:r>
    </w:p>
    <w:p w14:paraId="5550C167" w14:textId="77777777" w:rsidR="00A042BA" w:rsidRDefault="00A042BA" w:rsidP="00B440A3">
      <w:pPr>
        <w:pStyle w:val="ListParagraph"/>
        <w:numPr>
          <w:ilvl w:val="0"/>
          <w:numId w:val="15"/>
        </w:numPr>
      </w:pPr>
      <w:r>
        <w:rPr>
          <w:rtl/>
        </w:rPr>
        <w:t>يتم استيعاب المتغيرات الطارئة في بيئة المشروع بكفاءة.</w:t>
      </w:r>
      <w:r>
        <w:rPr>
          <w:rtl/>
        </w:rPr>
        <w:tab/>
      </w:r>
    </w:p>
    <w:p w14:paraId="3F962B27" w14:textId="0F980365" w:rsidR="00A042BA" w:rsidRDefault="00A042BA" w:rsidP="00B440A3">
      <w:pPr>
        <w:pStyle w:val="ListParagraph"/>
        <w:numPr>
          <w:ilvl w:val="0"/>
          <w:numId w:val="15"/>
        </w:numPr>
      </w:pPr>
      <w:r>
        <w:rPr>
          <w:rtl/>
        </w:rPr>
        <w:lastRenderedPageBreak/>
        <w:t>تعكس إدارة المشروع قدرة عالية على التعامل مع الظروف غير المتوقعة.</w:t>
      </w:r>
      <w:r>
        <w:rPr>
          <w:rtl/>
        </w:rPr>
        <w:tab/>
      </w:r>
      <w:r>
        <w:rPr>
          <w:rtl/>
        </w:rPr>
        <w:tab/>
      </w:r>
    </w:p>
    <w:p w14:paraId="2078F8E6" w14:textId="080C56D2" w:rsidR="00510D42" w:rsidRDefault="00510D42" w:rsidP="00510D42">
      <w:pPr>
        <w:pStyle w:val="Heading1"/>
        <w:rPr>
          <w:rtl/>
        </w:rPr>
      </w:pPr>
      <w:bookmarkStart w:id="31" w:name="_Toc224573069"/>
      <w:r>
        <w:rPr>
          <w:rFonts w:hint="cs"/>
          <w:rtl/>
        </w:rPr>
        <w:t xml:space="preserve">2.6 </w:t>
      </w:r>
      <w:r w:rsidRPr="00510D42">
        <w:rPr>
          <w:rtl/>
        </w:rPr>
        <w:t>أهم المزايا التنافسية في صناعة البناء</w:t>
      </w:r>
      <w:bookmarkEnd w:id="31"/>
    </w:p>
    <w:p w14:paraId="222A8F60" w14:textId="0F3BC487" w:rsidR="00D8579E" w:rsidRDefault="00D8579E" w:rsidP="00D8579E">
      <w:pPr>
        <w:rPr>
          <w:rtl/>
        </w:rPr>
      </w:pPr>
      <w:r w:rsidRPr="00D8579E">
        <w:rPr>
          <w:rtl/>
        </w:rPr>
        <w:t xml:space="preserve">في ظل تصاعد حدة المنافسة في قطاع التشييد، لم يعد تحقيق الميزة التنافسية خيارًا </w:t>
      </w:r>
      <w:proofErr w:type="gramStart"/>
      <w:r w:rsidRPr="00D8579E">
        <w:rPr>
          <w:rtl/>
        </w:rPr>
        <w:t>استراتيجيًا</w:t>
      </w:r>
      <w:proofErr w:type="gramEnd"/>
      <w:r w:rsidRPr="00D8579E">
        <w:rPr>
          <w:rtl/>
        </w:rPr>
        <w:t xml:space="preserve"> بل ضرورة لضمان الاستدامة والبقاء في السوق</w:t>
      </w:r>
      <w:r>
        <w:rPr>
          <w:rFonts w:hint="cs"/>
          <w:rtl/>
        </w:rPr>
        <w:t>،</w:t>
      </w:r>
      <w:r w:rsidRPr="00D8579E">
        <w:rPr>
          <w:rtl/>
        </w:rPr>
        <w:t xml:space="preserve"> ومن ثم، اتجهت الدراسات إلى تحديد أبرز مصادر هذه الميزة داخل </w:t>
      </w:r>
      <w:r>
        <w:rPr>
          <w:rFonts w:hint="cs"/>
          <w:rtl/>
        </w:rPr>
        <w:t>مشروعات</w:t>
      </w:r>
      <w:r w:rsidRPr="00D8579E">
        <w:rPr>
          <w:rtl/>
        </w:rPr>
        <w:t xml:space="preserve"> البناء، وتحليل الأبعاد التي تمنح الشركات تفوقًا نسبيًا على منافسيها. </w:t>
      </w:r>
    </w:p>
    <w:p w14:paraId="4F4E79C4" w14:textId="12A7BEFB" w:rsidR="00D8579E" w:rsidRDefault="00510D42" w:rsidP="00510D42">
      <w:pPr>
        <w:rPr>
          <w:rtl/>
        </w:rPr>
      </w:pPr>
      <w:r w:rsidRPr="00510D42">
        <w:rPr>
          <w:rtl/>
        </w:rPr>
        <w:t xml:space="preserve">تُعد </w:t>
      </w:r>
      <w:r w:rsidRPr="00185D9C">
        <w:rPr>
          <w:rtl/>
        </w:rPr>
        <w:t>التكنولوجيا والابتكار</w:t>
      </w:r>
      <w:r w:rsidRPr="00510D42">
        <w:rPr>
          <w:rtl/>
        </w:rPr>
        <w:t xml:space="preserve"> من أبرز مصادر الميزة التنافسية في قطاع التشييد، حيث أشار</w:t>
      </w:r>
      <w:r w:rsidRPr="00510D42">
        <w:t xml:space="preserve"> (Strassmann, 1988</w:t>
      </w:r>
      <w:proofErr w:type="gramStart"/>
      <w:r w:rsidRPr="00510D42">
        <w:t xml:space="preserve">) </w:t>
      </w:r>
      <w:r w:rsidR="00D8579E">
        <w:rPr>
          <w:rFonts w:hint="cs"/>
          <w:rtl/>
        </w:rPr>
        <w:t xml:space="preserve"> </w:t>
      </w:r>
      <w:r w:rsidRPr="00510D42">
        <w:rPr>
          <w:rtl/>
        </w:rPr>
        <w:t>إلى</w:t>
      </w:r>
      <w:proofErr w:type="gramEnd"/>
      <w:r w:rsidRPr="00510D42">
        <w:rPr>
          <w:rtl/>
        </w:rPr>
        <w:t xml:space="preserve"> أهمية توظيف التكنولوجيا في تحسين الأداء المؤسسي</w:t>
      </w:r>
      <w:r w:rsidR="00D8579E">
        <w:rPr>
          <w:rFonts w:hint="cs"/>
          <w:rtl/>
        </w:rPr>
        <w:t>،</w:t>
      </w:r>
      <w:r w:rsidRPr="00510D42">
        <w:rPr>
          <w:rtl/>
        </w:rPr>
        <w:t xml:space="preserve"> كما أوضح</w:t>
      </w:r>
      <w:r w:rsidRPr="00510D42">
        <w:t xml:space="preserve"> (</w:t>
      </w:r>
      <w:proofErr w:type="spellStart"/>
      <w:r w:rsidRPr="00510D42">
        <w:t>Ngowi</w:t>
      </w:r>
      <w:proofErr w:type="spellEnd"/>
      <w:r w:rsidR="00185D9C">
        <w:t xml:space="preserve">, </w:t>
      </w:r>
      <w:proofErr w:type="spellStart"/>
      <w:r w:rsidRPr="00510D42">
        <w:t>Rwelamila</w:t>
      </w:r>
      <w:proofErr w:type="spellEnd"/>
      <w:r w:rsidRPr="00510D42">
        <w:t>, 1999</w:t>
      </w:r>
      <w:proofErr w:type="gramStart"/>
      <w:r w:rsidRPr="00510D42">
        <w:t xml:space="preserve">) </w:t>
      </w:r>
      <w:r w:rsidR="00D8579E">
        <w:rPr>
          <w:rFonts w:hint="cs"/>
          <w:rtl/>
        </w:rPr>
        <w:t xml:space="preserve"> </w:t>
      </w:r>
      <w:r w:rsidRPr="00510D42">
        <w:rPr>
          <w:rtl/>
        </w:rPr>
        <w:t>أن</w:t>
      </w:r>
      <w:proofErr w:type="gramEnd"/>
      <w:r w:rsidRPr="00510D42">
        <w:rPr>
          <w:rtl/>
        </w:rPr>
        <w:t xml:space="preserve"> القدرة على إنتاج الابتكارات السريعة تمثل عنصرًا حاسمًا في تعزيز الموقع التنافسي للشركات</w:t>
      </w:r>
      <w:r w:rsidR="00D8579E">
        <w:rPr>
          <w:rFonts w:hint="cs"/>
          <w:rtl/>
        </w:rPr>
        <w:t>.</w:t>
      </w:r>
    </w:p>
    <w:p w14:paraId="7D910099" w14:textId="6D0FA37D" w:rsidR="00510D42" w:rsidRPr="00510D42" w:rsidRDefault="00510D42" w:rsidP="00510D42">
      <w:r w:rsidRPr="00510D42">
        <w:rPr>
          <w:rtl/>
        </w:rPr>
        <w:t xml:space="preserve"> وفي السياق ذاته، أكدت دراسات حديثة أهمية ترسيخ ثقافة السلامة من خلال استخدام التقنيات الرقمية، مثل أدوات التتبع الذكية والتقنيات القابلة للارتداء في مواقع العمل</w:t>
      </w:r>
      <w:r w:rsidRPr="00510D42">
        <w:t xml:space="preserve"> (</w:t>
      </w:r>
      <w:proofErr w:type="spellStart"/>
      <w:r w:rsidRPr="00510D42">
        <w:t>Widyanty</w:t>
      </w:r>
      <w:proofErr w:type="spellEnd"/>
      <w:r w:rsidR="00D8579E">
        <w:t>,</w:t>
      </w:r>
      <w:r w:rsidRPr="00510D42">
        <w:t xml:space="preserve"> Mahfudz, 2020</w:t>
      </w:r>
      <w:proofErr w:type="gramStart"/>
      <w:r w:rsidRPr="00510D42">
        <w:t>)</w:t>
      </w:r>
      <w:r w:rsidR="00D8579E">
        <w:rPr>
          <w:rFonts w:hint="cs"/>
          <w:rtl/>
        </w:rPr>
        <w:t xml:space="preserve">، </w:t>
      </w:r>
      <w:r w:rsidRPr="00510D42">
        <w:t xml:space="preserve"> </w:t>
      </w:r>
      <w:r w:rsidRPr="00510D42">
        <w:rPr>
          <w:rtl/>
        </w:rPr>
        <w:t>كذلك</w:t>
      </w:r>
      <w:proofErr w:type="gramEnd"/>
      <w:r w:rsidRPr="00510D42">
        <w:rPr>
          <w:rtl/>
        </w:rPr>
        <w:t xml:space="preserve"> يسهم استخدام أحدث التقنيات في رفع مستويات الإنتاجية</w:t>
      </w:r>
      <w:r w:rsidRPr="00510D42">
        <w:t xml:space="preserve"> (European Construction Sector Observatory, 2021)</w:t>
      </w:r>
      <w:r w:rsidRPr="00510D42">
        <w:rPr>
          <w:rtl/>
        </w:rPr>
        <w:t>، فضلًا عن أن الابتكار التكنولوجي وتطبيق التكنولوجيا في العمليات التنفيذية يعززان من كفاءة الشركات وقدرتها على التميز</w:t>
      </w:r>
      <w:r w:rsidRPr="00510D42">
        <w:t xml:space="preserve"> (R</w:t>
      </w:r>
      <w:r w:rsidR="007D7562">
        <w:rPr>
          <w:rFonts w:ascii="Cambria" w:hAnsi="Cambria" w:cs="Cambria"/>
        </w:rPr>
        <w:t>a</w:t>
      </w:r>
      <w:r w:rsidRPr="00510D42">
        <w:t>ilean, 2011)</w:t>
      </w:r>
      <w:r w:rsidR="00D8579E">
        <w:rPr>
          <w:rFonts w:hint="cs"/>
          <w:rtl/>
        </w:rPr>
        <w:t>.</w:t>
      </w:r>
    </w:p>
    <w:p w14:paraId="631AD6A5" w14:textId="77777777" w:rsidR="00D8579E" w:rsidRDefault="00510D42" w:rsidP="00510D42">
      <w:pPr>
        <w:rPr>
          <w:rtl/>
        </w:rPr>
      </w:pPr>
      <w:r w:rsidRPr="00510D42">
        <w:rPr>
          <w:rtl/>
        </w:rPr>
        <w:t xml:space="preserve">أما </w:t>
      </w:r>
      <w:r w:rsidRPr="00D8579E">
        <w:rPr>
          <w:rtl/>
        </w:rPr>
        <w:t>الإدارة والتنظيم</w:t>
      </w:r>
      <w:r w:rsidRPr="00510D42">
        <w:rPr>
          <w:rtl/>
        </w:rPr>
        <w:t xml:space="preserve"> فيمثلان ركيزة أساسية للميزة التنافسية، حيث أكد</w:t>
      </w:r>
      <w:r w:rsidRPr="00510D42">
        <w:t xml:space="preserve"> (</w:t>
      </w:r>
      <w:proofErr w:type="spellStart"/>
      <w:r w:rsidRPr="00510D42">
        <w:t>Ngowi</w:t>
      </w:r>
      <w:proofErr w:type="spellEnd"/>
      <w:r w:rsidR="00D8579E">
        <w:t>,</w:t>
      </w:r>
      <w:r w:rsidRPr="00510D42">
        <w:t xml:space="preserve"> </w:t>
      </w:r>
      <w:proofErr w:type="spellStart"/>
      <w:r w:rsidRPr="00510D42">
        <w:t>Rwelamila</w:t>
      </w:r>
      <w:proofErr w:type="spellEnd"/>
      <w:r w:rsidRPr="00510D42">
        <w:t>, 1999</w:t>
      </w:r>
      <w:proofErr w:type="gramStart"/>
      <w:r w:rsidR="00D8579E">
        <w:t>)</w:t>
      </w:r>
      <w:r w:rsidR="00D8579E">
        <w:rPr>
          <w:rFonts w:hint="cs"/>
          <w:rtl/>
          <w:lang w:bidi="ar-EG"/>
        </w:rPr>
        <w:t xml:space="preserve"> </w:t>
      </w:r>
      <w:r w:rsidRPr="00510D42">
        <w:t xml:space="preserve"> </w:t>
      </w:r>
      <w:r w:rsidRPr="00510D42">
        <w:rPr>
          <w:rtl/>
        </w:rPr>
        <w:t>أهمية</w:t>
      </w:r>
      <w:proofErr w:type="gramEnd"/>
      <w:r w:rsidRPr="00510D42">
        <w:rPr>
          <w:rtl/>
        </w:rPr>
        <w:t xml:space="preserve"> تطوير هياكل تنظيمية قادرة على دعم الابتكار المؤسسي، وهو ما دعمته دراسات لاحقة</w:t>
      </w:r>
      <w:r w:rsidRPr="00510D42">
        <w:t xml:space="preserve"> (Afraz et al., 2021)</w:t>
      </w:r>
      <w:r w:rsidR="00D8579E">
        <w:rPr>
          <w:rFonts w:hint="cs"/>
          <w:rtl/>
        </w:rPr>
        <w:t>،</w:t>
      </w:r>
      <w:r w:rsidRPr="00510D42">
        <w:t xml:space="preserve"> </w:t>
      </w:r>
      <w:r w:rsidRPr="00510D42">
        <w:rPr>
          <w:rtl/>
        </w:rPr>
        <w:t xml:space="preserve">كما أن التحكم في الأنشطة الإدارية من خلال </w:t>
      </w:r>
      <w:proofErr w:type="spellStart"/>
      <w:r w:rsidRPr="00510D42">
        <w:rPr>
          <w:rtl/>
        </w:rPr>
        <w:t>الروتينات</w:t>
      </w:r>
      <w:proofErr w:type="spellEnd"/>
      <w:r w:rsidRPr="00510D42">
        <w:rPr>
          <w:rtl/>
        </w:rPr>
        <w:t xml:space="preserve"> التنظيمية الفعالة يسهم في تحقيق استقرار الأداء وتحسين الكفاءة</w:t>
      </w:r>
      <w:r w:rsidRPr="00510D42">
        <w:t xml:space="preserve"> (Barney, 1992)</w:t>
      </w:r>
      <w:r w:rsidR="00D8579E">
        <w:rPr>
          <w:rFonts w:hint="cs"/>
          <w:rtl/>
        </w:rPr>
        <w:t>.</w:t>
      </w:r>
    </w:p>
    <w:p w14:paraId="3ED0E4B9" w14:textId="7B0603C4" w:rsidR="00510D42" w:rsidRPr="00510D42" w:rsidRDefault="00510D42" w:rsidP="00510D42">
      <w:r w:rsidRPr="00510D42">
        <w:lastRenderedPageBreak/>
        <w:t xml:space="preserve"> </w:t>
      </w:r>
      <w:r w:rsidRPr="00510D42">
        <w:rPr>
          <w:rtl/>
        </w:rPr>
        <w:t>ويعد تكوين التحالفات الاستراتيجية بين الشركات أحد الأساليب الداعمة لتعزيز القدرة التنافسية في السوق</w:t>
      </w:r>
      <w:r w:rsidRPr="00510D42">
        <w:t xml:space="preserve"> (</w:t>
      </w:r>
      <w:proofErr w:type="spellStart"/>
      <w:r w:rsidRPr="00510D42">
        <w:t>Marichova</w:t>
      </w:r>
      <w:proofErr w:type="spellEnd"/>
      <w:r w:rsidRPr="00510D42">
        <w:t>, 2013)</w:t>
      </w:r>
      <w:r w:rsidR="00D8579E">
        <w:rPr>
          <w:rFonts w:hint="cs"/>
          <w:rtl/>
        </w:rPr>
        <w:t>،</w:t>
      </w:r>
      <w:r w:rsidRPr="00510D42">
        <w:t xml:space="preserve"> </w:t>
      </w:r>
      <w:r w:rsidRPr="00510D42">
        <w:rPr>
          <w:rtl/>
        </w:rPr>
        <w:t xml:space="preserve">وفي هذا الإطار، تلعب ممارسات إدارة الموارد البشرية دورًا محوريًا، من خلال الاستثمار في تطوير المهارات والتدريب وتعزيز التزام العاملين </w:t>
      </w:r>
      <w:proofErr w:type="gramStart"/>
      <w:r w:rsidRPr="00510D42">
        <w:rPr>
          <w:rtl/>
        </w:rPr>
        <w:t>بالمؤسسة</w:t>
      </w:r>
      <w:r w:rsidRPr="00510D42">
        <w:t xml:space="preserve">  </w:t>
      </w:r>
      <w:r w:rsidR="00D8579E">
        <w:t>(</w:t>
      </w:r>
      <w:proofErr w:type="spellStart"/>
      <w:proofErr w:type="gramEnd"/>
      <w:r w:rsidRPr="00510D42">
        <w:t>Widyanty</w:t>
      </w:r>
      <w:proofErr w:type="spellEnd"/>
      <w:r w:rsidR="00D8579E">
        <w:t>,</w:t>
      </w:r>
      <w:r w:rsidRPr="00510D42">
        <w:t xml:space="preserve"> Mahfudz, 2020</w:t>
      </w:r>
      <w:proofErr w:type="gramStart"/>
      <w:r w:rsidRPr="00510D42">
        <w:t>)</w:t>
      </w:r>
      <w:r w:rsidR="00D8579E">
        <w:rPr>
          <w:rFonts w:hint="cs"/>
          <w:rtl/>
        </w:rPr>
        <w:t xml:space="preserve">، </w:t>
      </w:r>
      <w:r w:rsidRPr="00510D42">
        <w:t xml:space="preserve"> </w:t>
      </w:r>
      <w:r w:rsidRPr="00510D42">
        <w:rPr>
          <w:rtl/>
        </w:rPr>
        <w:t>كما</w:t>
      </w:r>
      <w:proofErr w:type="gramEnd"/>
      <w:r w:rsidRPr="00510D42">
        <w:rPr>
          <w:rtl/>
        </w:rPr>
        <w:t xml:space="preserve"> تُعد ثقافة السلامة المهنية عنصرًا تنافسيًا مهمًا، إلى جانب التوجه نحو البناء المستدام كمدخل حديث لدعم القدرة التنافسية</w:t>
      </w:r>
      <w:r w:rsidRPr="00510D42">
        <w:t xml:space="preserve"> (Liu, 2020)</w:t>
      </w:r>
      <w:r w:rsidR="00D8579E">
        <w:rPr>
          <w:rFonts w:hint="cs"/>
          <w:rtl/>
        </w:rPr>
        <w:t>.</w:t>
      </w:r>
    </w:p>
    <w:p w14:paraId="6EE3506A" w14:textId="3C56AA04" w:rsidR="00510D42" w:rsidRPr="00510D42" w:rsidRDefault="00510D42" w:rsidP="00510D42">
      <w:r w:rsidRPr="00510D42">
        <w:rPr>
          <w:rtl/>
        </w:rPr>
        <w:t xml:space="preserve">وفيما يتعلق بـ </w:t>
      </w:r>
      <w:r w:rsidRPr="00D8579E">
        <w:rPr>
          <w:rtl/>
        </w:rPr>
        <w:t>التمويل</w:t>
      </w:r>
      <w:r w:rsidRPr="00510D42">
        <w:rPr>
          <w:rtl/>
        </w:rPr>
        <w:t>، أشار</w:t>
      </w:r>
      <w:r w:rsidRPr="00510D42">
        <w:t xml:space="preserve"> (Soubra, 1989) </w:t>
      </w:r>
      <w:r w:rsidRPr="00510D42">
        <w:rPr>
          <w:rtl/>
        </w:rPr>
        <w:t>إلى أن القدرة على تأمين التمويل للمشروعات تمثل أحد العوامل الجوهرية في دعم الميزة التنافسية، خاصة في المشروعات ذات الطبيعة الرأسمالية المرتفعة</w:t>
      </w:r>
      <w:r w:rsidR="00D8579E">
        <w:rPr>
          <w:rFonts w:hint="cs"/>
          <w:rtl/>
        </w:rPr>
        <w:t>،</w:t>
      </w:r>
      <w:r w:rsidRPr="00510D42">
        <w:rPr>
          <w:rtl/>
        </w:rPr>
        <w:t xml:space="preserve"> كما أن امتلاك الشركات الكبرى لموارد مالية كبيرة يتيح لها الاستثمار في التقنيات الرقمية وتطوير عملياتها التشغيلية، مما يعزز تفوقها في السوق</w:t>
      </w:r>
      <w:r w:rsidRPr="00510D42">
        <w:t xml:space="preserve"> (</w:t>
      </w:r>
      <w:proofErr w:type="spellStart"/>
      <w:r w:rsidRPr="00510D42">
        <w:t>Widyanty</w:t>
      </w:r>
      <w:proofErr w:type="spellEnd"/>
      <w:r w:rsidR="00D8579E">
        <w:t>,</w:t>
      </w:r>
      <w:r w:rsidRPr="00510D42">
        <w:t xml:space="preserve"> Mahfudz, 2020)</w:t>
      </w:r>
      <w:r w:rsidR="00D8579E">
        <w:rPr>
          <w:rFonts w:hint="cs"/>
          <w:rtl/>
        </w:rPr>
        <w:t>.</w:t>
      </w:r>
    </w:p>
    <w:p w14:paraId="2190F017" w14:textId="0429AD90" w:rsidR="00510D42" w:rsidRPr="00510D42" w:rsidRDefault="00510D42" w:rsidP="00510D42">
      <w:pPr>
        <w:rPr>
          <w:rtl/>
          <w:lang w:bidi="ar-EG"/>
        </w:rPr>
      </w:pPr>
      <w:r w:rsidRPr="00510D42">
        <w:rPr>
          <w:rtl/>
        </w:rPr>
        <w:t xml:space="preserve">ويرتبط </w:t>
      </w:r>
      <w:r w:rsidRPr="00D8579E">
        <w:rPr>
          <w:rtl/>
        </w:rPr>
        <w:t>حجم الكيان المؤسسي</w:t>
      </w:r>
      <w:r w:rsidRPr="00510D42">
        <w:rPr>
          <w:rtl/>
        </w:rPr>
        <w:t xml:space="preserve"> كذلك بتحقيق الميزة التنافسية، إذ إن الشركات الكبرى تفرض شروط دخول مرتفعة إلى السوق، مما يخلق حواجز أمام المنافسين الجدد</w:t>
      </w:r>
      <w:r w:rsidRPr="00510D42">
        <w:t xml:space="preserve"> (Allianz</w:t>
      </w:r>
      <w:r w:rsidR="00D8579E">
        <w:t>,</w:t>
      </w:r>
      <w:r w:rsidRPr="00510D42">
        <w:t xml:space="preserve"> Euler Hermes, 2020)</w:t>
      </w:r>
      <w:r w:rsidR="00D8579E">
        <w:rPr>
          <w:rFonts w:hint="cs"/>
          <w:rtl/>
        </w:rPr>
        <w:t xml:space="preserve">، </w:t>
      </w:r>
      <w:r w:rsidRPr="00510D42">
        <w:rPr>
          <w:rtl/>
        </w:rPr>
        <w:t>كما قد يؤدي تمركز الشركات الكبيرة في قطاعات معينة إلى نشوء أسواق احتكارية قِلّية</w:t>
      </w:r>
      <w:r w:rsidRPr="00510D42">
        <w:t xml:space="preserve"> (Oligopoly) </w:t>
      </w:r>
      <w:r w:rsidRPr="00510D42">
        <w:rPr>
          <w:rtl/>
        </w:rPr>
        <w:t>تمنحها قوة سوقية إضافية</w:t>
      </w:r>
      <w:r w:rsidRPr="00510D42">
        <w:t xml:space="preserve"> (</w:t>
      </w:r>
      <w:proofErr w:type="spellStart"/>
      <w:r w:rsidRPr="00510D42">
        <w:t>Marichova</w:t>
      </w:r>
      <w:proofErr w:type="spellEnd"/>
      <w:r w:rsidRPr="00510D42">
        <w:t>, 2013)</w:t>
      </w:r>
      <w:r w:rsidR="00D8579E">
        <w:rPr>
          <w:rFonts w:hint="cs"/>
          <w:rtl/>
          <w:lang w:bidi="ar-EG"/>
        </w:rPr>
        <w:t>.</w:t>
      </w:r>
    </w:p>
    <w:p w14:paraId="35A21D5C" w14:textId="3651287F" w:rsidR="00510D42" w:rsidRDefault="00510D42" w:rsidP="00CC15A8">
      <w:r w:rsidRPr="00510D42">
        <w:rPr>
          <w:rtl/>
        </w:rPr>
        <w:t xml:space="preserve">وأخيرًا، تُعد </w:t>
      </w:r>
      <w:r w:rsidRPr="00D8579E">
        <w:rPr>
          <w:rtl/>
        </w:rPr>
        <w:t>السمعة المؤسسية</w:t>
      </w:r>
      <w:r w:rsidRPr="00510D42">
        <w:rPr>
          <w:rtl/>
        </w:rPr>
        <w:t xml:space="preserve"> أحد الأصول غير الملموسة التي تسهم في تعزيز القدرة التنافسية، حيث تؤثر السمعة الإيجابية في ثقة العملاء وأصحاب المصلحة، مما يدعم استمرارية الأعمال ونموها</w:t>
      </w:r>
      <w:r w:rsidRPr="00510D42">
        <w:t xml:space="preserve"> (Nicolescu et al., 2010)</w:t>
      </w:r>
      <w:r w:rsidR="00D8579E">
        <w:rPr>
          <w:rFonts w:hint="cs"/>
          <w:rtl/>
        </w:rPr>
        <w:t>.</w:t>
      </w:r>
    </w:p>
    <w:p w14:paraId="1993BDC6" w14:textId="0A9FF5B7" w:rsidR="00AA6124" w:rsidRDefault="00AA6124" w:rsidP="00B440A3">
      <w:pPr>
        <w:pStyle w:val="Heading1"/>
        <w:numPr>
          <w:ilvl w:val="1"/>
          <w:numId w:val="22"/>
        </w:numPr>
        <w:rPr>
          <w:rtl/>
        </w:rPr>
      </w:pPr>
      <w:bookmarkStart w:id="32" w:name="_Toc224573070"/>
      <w:r>
        <w:rPr>
          <w:rFonts w:hint="cs"/>
          <w:rtl/>
        </w:rPr>
        <w:t>العلاقة بين إدارة المخاطر والميزة التنافسية</w:t>
      </w:r>
      <w:bookmarkEnd w:id="32"/>
    </w:p>
    <w:p w14:paraId="75B34979" w14:textId="16914683" w:rsidR="00AA6124" w:rsidRDefault="00AA6124" w:rsidP="00AA6124">
      <w:pPr>
        <w:rPr>
          <w:rtl/>
        </w:rPr>
      </w:pPr>
      <w:r>
        <w:rPr>
          <w:rtl/>
        </w:rPr>
        <w:t xml:space="preserve">بحسب ما حدده </w:t>
      </w:r>
      <w:proofErr w:type="spellStart"/>
      <w:r>
        <w:rPr>
          <w:rtl/>
        </w:rPr>
        <w:t>بورتر</w:t>
      </w:r>
      <w:proofErr w:type="spellEnd"/>
      <w:r w:rsidR="005A5BED" w:rsidRPr="005A5BED">
        <w:rPr>
          <w:lang w:bidi="ar-EG"/>
        </w:rPr>
        <w:t xml:space="preserve"> </w:t>
      </w:r>
      <w:r w:rsidR="005A5BED" w:rsidRPr="007117E6">
        <w:rPr>
          <w:lang w:bidi="ar-EG"/>
        </w:rPr>
        <w:t>Porter</w:t>
      </w:r>
      <w:r>
        <w:rPr>
          <w:rtl/>
        </w:rPr>
        <w:t xml:space="preserve"> </w:t>
      </w:r>
      <w:r w:rsidR="005A5BED">
        <w:rPr>
          <w:rFonts w:hint="cs"/>
          <w:rtl/>
        </w:rPr>
        <w:t xml:space="preserve">أنه </w:t>
      </w:r>
      <w:r>
        <w:rPr>
          <w:rtl/>
        </w:rPr>
        <w:t>يمكن الحصول على الميزة التنافسية من خلال ميزة الأقل تكلفة أو ميزة التمايز</w:t>
      </w:r>
      <w:r>
        <w:rPr>
          <w:rFonts w:hint="cs"/>
          <w:rtl/>
        </w:rPr>
        <w:t xml:space="preserve"> </w:t>
      </w:r>
      <w:r>
        <w:rPr>
          <w:rtl/>
        </w:rPr>
        <w:t>والاختلاف، فالعلاقة هنا مدى قدرة المنظمة على الاستفادة من قدرته الخاصة بإدارة المخاطر في تحويل المخاطر التي تواجه</w:t>
      </w:r>
      <w:r>
        <w:rPr>
          <w:rFonts w:hint="cs"/>
          <w:rtl/>
        </w:rPr>
        <w:t xml:space="preserve"> </w:t>
      </w:r>
      <w:r>
        <w:rPr>
          <w:rtl/>
        </w:rPr>
        <w:t xml:space="preserve">المؤسسة إلى ميزة تنافسية تعزز من وجودها في السوق </w:t>
      </w:r>
      <w:r>
        <w:rPr>
          <w:rtl/>
        </w:rPr>
        <w:lastRenderedPageBreak/>
        <w:t>وتزيد من أرباحها ويكسبها بذلك مزيدا من الزبائن وتتفوق على</w:t>
      </w:r>
      <w:r>
        <w:rPr>
          <w:rFonts w:hint="cs"/>
          <w:rtl/>
        </w:rPr>
        <w:t xml:space="preserve"> </w:t>
      </w:r>
      <w:r>
        <w:rPr>
          <w:rtl/>
        </w:rPr>
        <w:t>منافسيها في جزء أو كل ما تنتجه وتقدمه للسوق، وبإمكان القدرات الخاصة بإدارة المخاطر التأثير على كل من القيمة أو</w:t>
      </w:r>
      <w:r>
        <w:rPr>
          <w:rFonts w:hint="cs"/>
          <w:rtl/>
        </w:rPr>
        <w:t xml:space="preserve"> </w:t>
      </w:r>
      <w:r>
        <w:rPr>
          <w:rtl/>
        </w:rPr>
        <w:t>الكلفة التي تقدمها من خلال منتجاته ( التمايز) لذا فقد عدد</w:t>
      </w:r>
      <w:r>
        <w:rPr>
          <w:rFonts w:hint="cs"/>
          <w:rtl/>
        </w:rPr>
        <w:t xml:space="preserve"> </w:t>
      </w:r>
      <w:r>
        <w:t>Elahi</w:t>
      </w:r>
      <w:r>
        <w:rPr>
          <w:rtl/>
        </w:rPr>
        <w:t xml:space="preserve"> (2010) أربعة طرق رئيسية يتم من خلالها تحويل</w:t>
      </w:r>
      <w:r>
        <w:t xml:space="preserve"> </w:t>
      </w:r>
      <w:r>
        <w:rPr>
          <w:rtl/>
        </w:rPr>
        <w:t>المخاطر من خلال قدرات إدارة المخاطر إلى مصدر من مصادر الميزة التنافسية (النجار، 2017، 36)</w:t>
      </w:r>
    </w:p>
    <w:p w14:paraId="4F68C191" w14:textId="219D17A1" w:rsidR="00AA6124" w:rsidRDefault="00AA6124" w:rsidP="00B440A3">
      <w:pPr>
        <w:pStyle w:val="ListParagraph"/>
        <w:numPr>
          <w:ilvl w:val="0"/>
          <w:numId w:val="18"/>
        </w:numPr>
        <w:rPr>
          <w:rtl/>
        </w:rPr>
      </w:pPr>
      <w:r w:rsidRPr="00AA6124">
        <w:rPr>
          <w:b/>
          <w:bCs/>
          <w:rtl/>
        </w:rPr>
        <w:t>الاستمرار في الإنتاج والخدمة في الوقت الذي لا يستطيع الاخرون (وقت الازمة</w:t>
      </w:r>
      <w:r w:rsidRPr="00AA6124">
        <w:rPr>
          <w:rFonts w:hint="cs"/>
          <w:b/>
          <w:bCs/>
          <w:rtl/>
        </w:rPr>
        <w:t>):</w:t>
      </w:r>
      <w:r>
        <w:rPr>
          <w:rtl/>
        </w:rPr>
        <w:t xml:space="preserve"> حيث يتم التعامل مع المخاطر</w:t>
      </w:r>
      <w:r>
        <w:rPr>
          <w:rFonts w:hint="cs"/>
          <w:rtl/>
        </w:rPr>
        <w:t xml:space="preserve"> </w:t>
      </w:r>
      <w:r>
        <w:rPr>
          <w:rtl/>
        </w:rPr>
        <w:t>ذات الأثر التدميري ولا مردود يرجى منها، فالكوارث يمكن أن تحدث في أي وقت وأي مكان وأي شخص فالذين يستطيعون</w:t>
      </w:r>
      <w:r>
        <w:rPr>
          <w:rFonts w:hint="cs"/>
          <w:rtl/>
        </w:rPr>
        <w:t xml:space="preserve"> </w:t>
      </w:r>
      <w:r>
        <w:rPr>
          <w:rtl/>
        </w:rPr>
        <w:t>التعامل مع ال</w:t>
      </w:r>
      <w:r>
        <w:rPr>
          <w:rFonts w:hint="cs"/>
          <w:rtl/>
        </w:rPr>
        <w:t>أ</w:t>
      </w:r>
      <w:r>
        <w:rPr>
          <w:rtl/>
        </w:rPr>
        <w:t>زمة وإدارتها بشكل سليم يستطيعون التعافي بشكل أسرع ويستطيعون الثبات في السوق وفي حالة استمرار</w:t>
      </w:r>
      <w:r>
        <w:rPr>
          <w:rFonts w:hint="cs"/>
          <w:rtl/>
        </w:rPr>
        <w:t xml:space="preserve"> </w:t>
      </w:r>
      <w:r>
        <w:rPr>
          <w:rtl/>
        </w:rPr>
        <w:t xml:space="preserve">المنظمة في تقديم منتجاتها في ظل الازمة تكون قد حصلت على الحصة السوقية الأكبر أمام </w:t>
      </w:r>
      <w:proofErr w:type="gramStart"/>
      <w:r>
        <w:rPr>
          <w:rtl/>
        </w:rPr>
        <w:t>منافسيها ؛</w:t>
      </w:r>
      <w:proofErr w:type="gramEnd"/>
    </w:p>
    <w:p w14:paraId="5B6A1379" w14:textId="642E1EAB" w:rsidR="00AA6124" w:rsidRDefault="00AA6124" w:rsidP="00B440A3">
      <w:pPr>
        <w:pStyle w:val="ListParagraph"/>
        <w:numPr>
          <w:ilvl w:val="0"/>
          <w:numId w:val="18"/>
        </w:numPr>
        <w:rPr>
          <w:rtl/>
        </w:rPr>
      </w:pPr>
      <w:r w:rsidRPr="00AA6124">
        <w:rPr>
          <w:b/>
          <w:bCs/>
          <w:rtl/>
        </w:rPr>
        <w:t>السعي نحو المخاطر ذات المخاطر الأعلى</w:t>
      </w:r>
      <w:r>
        <w:rPr>
          <w:rFonts w:hint="cs"/>
          <w:rtl/>
        </w:rPr>
        <w:t>:</w:t>
      </w:r>
      <w:r>
        <w:rPr>
          <w:rtl/>
        </w:rPr>
        <w:t xml:space="preserve"> في هذه الطريقة تسعى المنظمة إلى التعامل مع المخاطر تدميرية أو غير</w:t>
      </w:r>
      <w:r>
        <w:rPr>
          <w:rFonts w:hint="cs"/>
          <w:rtl/>
        </w:rPr>
        <w:t xml:space="preserve"> </w:t>
      </w:r>
      <w:r>
        <w:rPr>
          <w:rtl/>
        </w:rPr>
        <w:t>تدميرية وهذه الحالة تناسب المؤسسات التي تستطيع التعامل مع المخاطر وإدارتها بشكل أفضل من منافسيها ولذلك تتحمل</w:t>
      </w:r>
      <w:r>
        <w:rPr>
          <w:rFonts w:hint="cs"/>
          <w:rtl/>
        </w:rPr>
        <w:t xml:space="preserve"> </w:t>
      </w:r>
      <w:r>
        <w:rPr>
          <w:rtl/>
        </w:rPr>
        <w:t>هذه المؤسسات المخاطر المتوقعة مقابلها الحصول على عائد كبير أو تزيد من الحصة السوقية للمنظمة وبهذه تكون قد</w:t>
      </w:r>
      <w:r>
        <w:rPr>
          <w:rFonts w:hint="cs"/>
          <w:rtl/>
        </w:rPr>
        <w:t xml:space="preserve"> </w:t>
      </w:r>
      <w:r>
        <w:rPr>
          <w:rtl/>
        </w:rPr>
        <w:t xml:space="preserve">حصلت على الميزة التنافسية </w:t>
      </w:r>
      <w:r>
        <w:rPr>
          <w:rFonts w:hint="cs"/>
          <w:rtl/>
        </w:rPr>
        <w:t>(</w:t>
      </w:r>
      <w:r>
        <w:rPr>
          <w:rtl/>
        </w:rPr>
        <w:t>علي، 2019، 106)</w:t>
      </w:r>
    </w:p>
    <w:p w14:paraId="54E1D0BC" w14:textId="3D9B351D" w:rsidR="00AA6124" w:rsidRDefault="00AA6124" w:rsidP="00B440A3">
      <w:pPr>
        <w:pStyle w:val="ListParagraph"/>
        <w:numPr>
          <w:ilvl w:val="0"/>
          <w:numId w:val="18"/>
        </w:numPr>
      </w:pPr>
      <w:r w:rsidRPr="00AA6124">
        <w:rPr>
          <w:b/>
          <w:bCs/>
          <w:rtl/>
        </w:rPr>
        <w:t>التفوق في الأداء اليومي</w:t>
      </w:r>
      <w:r>
        <w:rPr>
          <w:rFonts w:hint="cs"/>
          <w:rtl/>
        </w:rPr>
        <w:t>:</w:t>
      </w:r>
      <w:r>
        <w:rPr>
          <w:rtl/>
        </w:rPr>
        <w:t xml:space="preserve"> وتتعامل هذه الطريقة مع المخاطر التي لا مردود ربحي لها والتي لا يوجد لها تأثير تدميري</w:t>
      </w:r>
      <w:r>
        <w:rPr>
          <w:rFonts w:hint="cs"/>
          <w:rtl/>
        </w:rPr>
        <w:t xml:space="preserve">، </w:t>
      </w:r>
      <w:r>
        <w:rPr>
          <w:rtl/>
        </w:rPr>
        <w:t>وعادة ما يتم التركيز على المخاطر ذات التأثير التدميري، ومن أجل التغلب على هذه المخاطر فإن المنظمة يجب أن تتصف</w:t>
      </w:r>
      <w:r>
        <w:rPr>
          <w:rFonts w:hint="cs"/>
          <w:rtl/>
        </w:rPr>
        <w:t xml:space="preserve"> </w:t>
      </w:r>
      <w:r>
        <w:rPr>
          <w:rtl/>
        </w:rPr>
        <w:t>بعدة خصال كي تساعدها في مواجهة الازمات والاخطار، وكذلك تساعدها في المنافسة بشكل أكثر فاعلية في فترات</w:t>
      </w:r>
      <w:r>
        <w:rPr>
          <w:rFonts w:hint="cs"/>
          <w:rtl/>
        </w:rPr>
        <w:t xml:space="preserve"> </w:t>
      </w:r>
      <w:proofErr w:type="gramStart"/>
      <w:r>
        <w:rPr>
          <w:rtl/>
        </w:rPr>
        <w:t xml:space="preserve">الاستقرار </w:t>
      </w:r>
      <w:r>
        <w:rPr>
          <w:rFonts w:hint="cs"/>
          <w:rtl/>
        </w:rPr>
        <w:t>.</w:t>
      </w:r>
      <w:proofErr w:type="gramEnd"/>
    </w:p>
    <w:p w14:paraId="6E7EC2D2" w14:textId="586C330C" w:rsidR="008843D6" w:rsidRDefault="008843D6" w:rsidP="00B440A3">
      <w:pPr>
        <w:pStyle w:val="ListParagraph"/>
        <w:numPr>
          <w:ilvl w:val="0"/>
          <w:numId w:val="18"/>
        </w:numPr>
        <w:rPr>
          <w:rtl/>
        </w:rPr>
      </w:pPr>
      <w:r w:rsidRPr="008843D6">
        <w:rPr>
          <w:b/>
          <w:bCs/>
          <w:rtl/>
        </w:rPr>
        <w:t>بناء صورة مرنة</w:t>
      </w:r>
      <w:r>
        <w:rPr>
          <w:rFonts w:hint="cs"/>
          <w:rtl/>
        </w:rPr>
        <w:t>:</w:t>
      </w:r>
      <w:r>
        <w:rPr>
          <w:rtl/>
        </w:rPr>
        <w:t xml:space="preserve"> عندما تم إدارة مؤسسة ما لكسب الثقة في جانب قدرتها على إدارة المخاطر ومرونتها في وجه</w:t>
      </w:r>
      <w:r>
        <w:rPr>
          <w:rFonts w:hint="cs"/>
          <w:rtl/>
        </w:rPr>
        <w:t xml:space="preserve"> </w:t>
      </w:r>
      <w:r>
        <w:rPr>
          <w:rtl/>
        </w:rPr>
        <w:t>التقلبات والاضطرابات، فإنها تلعب دور أكثر تنافسية في السوق، ويرجع ذلك للأسباب التالية:</w:t>
      </w:r>
    </w:p>
    <w:p w14:paraId="28592336" w14:textId="14741C0D" w:rsidR="008843D6" w:rsidRDefault="008843D6" w:rsidP="00B440A3">
      <w:pPr>
        <w:pStyle w:val="ListParagraph"/>
        <w:numPr>
          <w:ilvl w:val="0"/>
          <w:numId w:val="10"/>
        </w:numPr>
        <w:rPr>
          <w:rtl/>
        </w:rPr>
      </w:pPr>
      <w:r>
        <w:rPr>
          <w:rtl/>
        </w:rPr>
        <w:lastRenderedPageBreak/>
        <w:t>المؤسسة تجذب أعمال أكثر من غيرها، وذلك بسبب ثقة الزبائن المحتملين في قدرة هذه المؤسسة على تقديم</w:t>
      </w:r>
      <w:r>
        <w:rPr>
          <w:rFonts w:hint="cs"/>
          <w:rtl/>
        </w:rPr>
        <w:t xml:space="preserve"> </w:t>
      </w:r>
      <w:r>
        <w:rPr>
          <w:rtl/>
        </w:rPr>
        <w:t>الخدمة بشكل أفضل من غيرها أو حتى تفردها في تقديم الخدمة (تمايز)؛</w:t>
      </w:r>
    </w:p>
    <w:p w14:paraId="7EA8A47B" w14:textId="517F04ED" w:rsidR="008843D6" w:rsidRDefault="008843D6" w:rsidP="00B440A3">
      <w:pPr>
        <w:pStyle w:val="ListParagraph"/>
        <w:numPr>
          <w:ilvl w:val="0"/>
          <w:numId w:val="10"/>
        </w:numPr>
        <w:rPr>
          <w:rtl/>
        </w:rPr>
      </w:pPr>
      <w:r>
        <w:rPr>
          <w:rtl/>
        </w:rPr>
        <w:t>بناء الصورة المرنة يعطي قدرة تفاوضية أكبر (تمايز)؛</w:t>
      </w:r>
    </w:p>
    <w:p w14:paraId="1F89D394" w14:textId="12353B84" w:rsidR="000D3847" w:rsidRDefault="008843D6" w:rsidP="00B440A3">
      <w:pPr>
        <w:pStyle w:val="ListParagraph"/>
        <w:numPr>
          <w:ilvl w:val="0"/>
          <w:numId w:val="10"/>
        </w:numPr>
        <w:rPr>
          <w:rtl/>
        </w:rPr>
      </w:pPr>
      <w:r>
        <w:rPr>
          <w:rtl/>
        </w:rPr>
        <w:t>تعطي الصورة المرنة للمؤسسة لعرض</w:t>
      </w:r>
      <w:r w:rsidR="0062712C">
        <w:rPr>
          <w:rFonts w:hint="cs"/>
          <w:rtl/>
        </w:rPr>
        <w:t xml:space="preserve"> </w:t>
      </w:r>
      <w:r>
        <w:rPr>
          <w:rtl/>
        </w:rPr>
        <w:t xml:space="preserve">ضمانات معقولة، وعلى أساسها تمتلك المؤسسة القدرة على طلب أسعار مميزة (تمايز). (النجار، 2017، </w:t>
      </w:r>
      <w:r>
        <w:rPr>
          <w:rFonts w:hint="cs"/>
          <w:rtl/>
        </w:rPr>
        <w:t>38)</w:t>
      </w:r>
    </w:p>
    <w:p w14:paraId="3DDE9889" w14:textId="21D91376" w:rsidR="007117E6" w:rsidRPr="007117E6" w:rsidRDefault="007117E6" w:rsidP="005A5BED">
      <w:pPr>
        <w:rPr>
          <w:lang w:bidi="ar-EG"/>
        </w:rPr>
      </w:pPr>
      <w:r w:rsidRPr="007117E6">
        <w:rPr>
          <w:rtl/>
        </w:rPr>
        <w:t xml:space="preserve">في ضوء ما سبق، </w:t>
      </w:r>
      <w:r w:rsidR="005A5BED">
        <w:rPr>
          <w:rFonts w:hint="cs"/>
          <w:rtl/>
        </w:rPr>
        <w:t>يتضح للباحث</w:t>
      </w:r>
      <w:r w:rsidRPr="007117E6">
        <w:rPr>
          <w:rtl/>
        </w:rPr>
        <w:t xml:space="preserve"> أن إدارة المخاطر تمثل مدخلًا استراتيجيًا مهمًا لتعزيز الميزة التنافسية في مشروعات البناء، حيث لا يقتصر دورها على تقليل الخسائر أو تجنب الأزمات فحسب، بل تمتد لتصبح أداة تمكن المؤسسة من تحويل التهديدات المحتملة إلى فرص تدعم موقعها السوقي</w:t>
      </w:r>
      <w:r w:rsidR="005A5BED">
        <w:rPr>
          <w:rFonts w:hint="cs"/>
          <w:rtl/>
        </w:rPr>
        <w:t>،</w:t>
      </w:r>
      <w:r w:rsidRPr="007117E6">
        <w:rPr>
          <w:rtl/>
        </w:rPr>
        <w:t xml:space="preserve"> ويتسق ذلك مع طرح </w:t>
      </w:r>
      <w:r w:rsidRPr="007117E6">
        <w:rPr>
          <w:lang w:bidi="ar-EG"/>
        </w:rPr>
        <w:t xml:space="preserve">Michael E. Porter </w:t>
      </w:r>
      <w:r w:rsidRPr="007117E6">
        <w:rPr>
          <w:rtl/>
        </w:rPr>
        <w:t xml:space="preserve">حول أن الميزة التنافسية تتحقق من خلال خفض التكلفة أو تحقيق التمايز في القيمة المقدمة، إذ تُمكّن إدارة المخاطر الفعالة المؤسسات من التحكم في التكاليف التشغيلية وتحسين جودة التنفيذ وزيادة القدرة على تلبية احتياجات السوق. كما يؤكد ما أشار إليه </w:t>
      </w:r>
      <w:r w:rsidRPr="007117E6">
        <w:rPr>
          <w:lang w:bidi="ar-EG"/>
        </w:rPr>
        <w:t>Elahi</w:t>
      </w:r>
      <w:r w:rsidR="002921EC">
        <w:rPr>
          <w:rFonts w:hint="cs"/>
          <w:rtl/>
          <w:lang w:bidi="ar-EG"/>
        </w:rPr>
        <w:t xml:space="preserve">(2010) </w:t>
      </w:r>
      <w:r w:rsidRPr="007117E6">
        <w:rPr>
          <w:lang w:bidi="ar-EG"/>
        </w:rPr>
        <w:t xml:space="preserve"> </w:t>
      </w:r>
      <w:r w:rsidRPr="007117E6">
        <w:rPr>
          <w:rtl/>
        </w:rPr>
        <w:t>أن إدارة المخاطر يمكن أن تتحول إلى مصدر للميزة التنافسية من خلال تعزيز استمرارية الإنتاج أو الخدمة أثناء الأزمات، أو تبني المخاطر المحسوبة ذات العائد المرتفع، أو تحسين الأداء التشغيلي اليومي، أو بناء صورة مؤسسية مرنة قادرة على كسب ثقة العملاء وزيادة القدرة التفاوضية للمؤسسة</w:t>
      </w:r>
      <w:r w:rsidR="005A5BED">
        <w:rPr>
          <w:rFonts w:hint="cs"/>
          <w:rtl/>
        </w:rPr>
        <w:t>،</w:t>
      </w:r>
      <w:r w:rsidRPr="007117E6">
        <w:rPr>
          <w:rtl/>
        </w:rPr>
        <w:t xml:space="preserve"> وفي هذا الإطار، فإن تطبيق إدارة المخاطر في مشروعات البناء، خاصة المشروعات الترفيهية المستعجلة، ينعكس إيجابيًا على تحسين الكفاءة التنفيذية ودعم القدرة التنافسية للمؤسسات العاملة في هذا المجال</w:t>
      </w:r>
      <w:r w:rsidRPr="007117E6">
        <w:rPr>
          <w:lang w:bidi="ar-EG"/>
        </w:rPr>
        <w:t>.</w:t>
      </w:r>
    </w:p>
    <w:p w14:paraId="1F8EA3A7" w14:textId="77777777" w:rsidR="007117E6" w:rsidRPr="007117E6" w:rsidRDefault="007117E6" w:rsidP="007117E6">
      <w:pPr>
        <w:rPr>
          <w:lang w:bidi="ar-EG"/>
        </w:rPr>
      </w:pPr>
      <w:r w:rsidRPr="007117E6">
        <w:rPr>
          <w:b/>
          <w:bCs/>
          <w:rtl/>
        </w:rPr>
        <w:t>ويمكن توضيح أثر إدارة المخاطر على الميزة التنافسية في مشروعات البناء من خلال الآتي</w:t>
      </w:r>
      <w:r w:rsidRPr="007117E6">
        <w:rPr>
          <w:b/>
          <w:bCs/>
          <w:lang w:bidi="ar-EG"/>
        </w:rPr>
        <w:t>:</w:t>
      </w:r>
    </w:p>
    <w:p w14:paraId="03453954" w14:textId="77777777" w:rsidR="00F562FB" w:rsidRDefault="007117E6" w:rsidP="00B440A3">
      <w:pPr>
        <w:pStyle w:val="ListParagraph"/>
        <w:numPr>
          <w:ilvl w:val="0"/>
          <w:numId w:val="10"/>
        </w:numPr>
        <w:rPr>
          <w:lang w:bidi="ar-EG"/>
        </w:rPr>
      </w:pPr>
      <w:r w:rsidRPr="007117E6">
        <w:rPr>
          <w:rtl/>
        </w:rPr>
        <w:t>القدرة على استمرارية تنفيذ المشروع خلال فترات الأزمات بما يدعم الحصة السوقية للمؤسسة داخل قطاع التشييد</w:t>
      </w:r>
      <w:r w:rsidRPr="007117E6">
        <w:rPr>
          <w:lang w:bidi="ar-EG"/>
        </w:rPr>
        <w:t>.</w:t>
      </w:r>
    </w:p>
    <w:p w14:paraId="2CD7D199" w14:textId="77777777" w:rsidR="00F562FB" w:rsidRDefault="007117E6" w:rsidP="00B440A3">
      <w:pPr>
        <w:pStyle w:val="ListParagraph"/>
        <w:numPr>
          <w:ilvl w:val="0"/>
          <w:numId w:val="10"/>
        </w:numPr>
        <w:rPr>
          <w:lang w:bidi="ar-EG"/>
        </w:rPr>
      </w:pPr>
      <w:r w:rsidRPr="007117E6">
        <w:rPr>
          <w:rtl/>
        </w:rPr>
        <w:lastRenderedPageBreak/>
        <w:t>تحسين التحكم في التكاليف وتقليل الهدر الناتج عن المخاطر التشغيلية، بما يعزز ميزة التكلفة التنافسية</w:t>
      </w:r>
      <w:r w:rsidRPr="007117E6">
        <w:rPr>
          <w:lang w:bidi="ar-EG"/>
        </w:rPr>
        <w:t>.</w:t>
      </w:r>
    </w:p>
    <w:p w14:paraId="780C01DB" w14:textId="77777777" w:rsidR="00F562FB" w:rsidRDefault="007117E6" w:rsidP="00B440A3">
      <w:pPr>
        <w:pStyle w:val="ListParagraph"/>
        <w:numPr>
          <w:ilvl w:val="0"/>
          <w:numId w:val="10"/>
        </w:numPr>
        <w:rPr>
          <w:lang w:bidi="ar-EG"/>
        </w:rPr>
      </w:pPr>
      <w:r w:rsidRPr="007117E6">
        <w:rPr>
          <w:rtl/>
        </w:rPr>
        <w:t>رفع جودة الأداء التنفيذي والالتزام بالجدول الزمني للمشروعات الترفيهية المستعجلة</w:t>
      </w:r>
      <w:r w:rsidRPr="007117E6">
        <w:rPr>
          <w:lang w:bidi="ar-EG"/>
        </w:rPr>
        <w:t>.</w:t>
      </w:r>
    </w:p>
    <w:p w14:paraId="74E1B187" w14:textId="77777777" w:rsidR="00F562FB" w:rsidRDefault="007117E6" w:rsidP="00B440A3">
      <w:pPr>
        <w:pStyle w:val="ListParagraph"/>
        <w:numPr>
          <w:ilvl w:val="0"/>
          <w:numId w:val="10"/>
        </w:numPr>
        <w:rPr>
          <w:lang w:bidi="ar-EG"/>
        </w:rPr>
      </w:pPr>
      <w:r w:rsidRPr="007117E6">
        <w:rPr>
          <w:rtl/>
        </w:rPr>
        <w:t>تعزيز الثقة المؤسسية وبناء صورة مرنة للمقاول أو الشركة أمام العملاء والشركاء</w:t>
      </w:r>
      <w:r w:rsidRPr="007117E6">
        <w:rPr>
          <w:lang w:bidi="ar-EG"/>
        </w:rPr>
        <w:t>.</w:t>
      </w:r>
    </w:p>
    <w:p w14:paraId="36BDBFE4" w14:textId="2A187CC4" w:rsidR="007117E6" w:rsidRDefault="007117E6" w:rsidP="00B440A3">
      <w:pPr>
        <w:pStyle w:val="ListParagraph"/>
        <w:numPr>
          <w:ilvl w:val="0"/>
          <w:numId w:val="10"/>
        </w:numPr>
        <w:rPr>
          <w:lang w:bidi="ar-EG"/>
        </w:rPr>
      </w:pPr>
      <w:r w:rsidRPr="007117E6">
        <w:rPr>
          <w:rtl/>
        </w:rPr>
        <w:t>دعم القدرة التفاوضية للمؤسسة بما يسمح بالحصول على عقود أو أسعار أكثر تميزًا مقارنة بالمنافسين</w:t>
      </w:r>
      <w:r w:rsidRPr="007117E6">
        <w:rPr>
          <w:lang w:bidi="ar-EG"/>
        </w:rPr>
        <w:t>.</w:t>
      </w:r>
    </w:p>
    <w:p w14:paraId="08772859" w14:textId="4C5A4846" w:rsidR="00D672F8" w:rsidRDefault="00D672F8" w:rsidP="00D672F8">
      <w:pPr>
        <w:pStyle w:val="Heading1"/>
        <w:rPr>
          <w:rtl/>
          <w:lang w:bidi="ar-EG"/>
        </w:rPr>
      </w:pPr>
      <w:bookmarkStart w:id="33" w:name="_Toc224573071"/>
      <w:r>
        <w:rPr>
          <w:rFonts w:hint="cs"/>
          <w:rtl/>
          <w:lang w:bidi="ar-EG"/>
        </w:rPr>
        <w:t>المبحث الثالث- الدراســـــــــات الســـــــابقة</w:t>
      </w:r>
      <w:bookmarkEnd w:id="33"/>
    </w:p>
    <w:p w14:paraId="1D37A42C" w14:textId="50573C3C" w:rsidR="00D672F8" w:rsidRDefault="00D672F8" w:rsidP="00D672F8">
      <w:pPr>
        <w:pStyle w:val="Heading1"/>
        <w:rPr>
          <w:rtl/>
          <w:lang w:bidi="ar-EG"/>
        </w:rPr>
      </w:pPr>
      <w:bookmarkStart w:id="34" w:name="_Toc224573072"/>
      <w:r>
        <w:rPr>
          <w:rFonts w:hint="cs"/>
          <w:rtl/>
          <w:lang w:bidi="ar-EG"/>
        </w:rPr>
        <w:t>أولاً- الدراسات التي تناولت إدارة المخاطر</w:t>
      </w:r>
      <w:bookmarkEnd w:id="34"/>
    </w:p>
    <w:p w14:paraId="5FAEEFBE" w14:textId="3FDB472C" w:rsidR="003476E7" w:rsidRPr="003476E7" w:rsidRDefault="003476E7" w:rsidP="00B440A3">
      <w:pPr>
        <w:pStyle w:val="ListParagraph"/>
        <w:numPr>
          <w:ilvl w:val="0"/>
          <w:numId w:val="10"/>
        </w:numPr>
        <w:rPr>
          <w:lang w:bidi="ar-EG"/>
        </w:rPr>
      </w:pPr>
      <w:r w:rsidRPr="003476E7">
        <w:rPr>
          <w:rFonts w:hint="cs"/>
          <w:b/>
          <w:bCs/>
          <w:rtl/>
          <w:lang w:bidi="ar-EG"/>
        </w:rPr>
        <w:t xml:space="preserve">دراسة </w:t>
      </w:r>
      <w:r>
        <w:rPr>
          <w:rFonts w:hint="cs"/>
          <w:b/>
          <w:bCs/>
          <w:rtl/>
          <w:lang w:bidi="ar-EG"/>
        </w:rPr>
        <w:t>عبدالجبار وعبود</w:t>
      </w:r>
      <w:r w:rsidRPr="003476E7">
        <w:rPr>
          <w:rFonts w:hint="cs"/>
          <w:b/>
          <w:bCs/>
          <w:rtl/>
          <w:lang w:bidi="ar-EG"/>
        </w:rPr>
        <w:t>(2020).</w:t>
      </w:r>
      <w:r>
        <w:rPr>
          <w:rFonts w:hint="cs"/>
          <w:rtl/>
          <w:lang w:bidi="ar-EG"/>
        </w:rPr>
        <w:t xml:space="preserve"> </w:t>
      </w:r>
      <w:r w:rsidRPr="003476E7">
        <w:rPr>
          <w:rtl/>
        </w:rPr>
        <w:t>تناولت الدراسة أثر تطبيق إدارة المخاطر من وجهة نظر مديري المشروعات والمهندسين، حيث اعتمدت التحليلات على الإطار النظري المرتبط بالمخاطر وإدارتها في مشروعات البناء. وتبلورت مشكلة الدراسة في العوامل المؤدية إلى فشل وتأخير المشروعات، ومن بينها ضعف التوثيق والمتابعة والتسجيل، وانخفاض كفاءة أداء مديري المشروعات، وعدم دقة تقديرات التكلفة، وضعف قنوات الاتصال داخل فرق العمل، بالإضافة إلى تجاهل المؤشرات التحذيرية للمشروعات المعرضة للفشل</w:t>
      </w:r>
      <w:r>
        <w:rPr>
          <w:rFonts w:hint="cs"/>
          <w:rtl/>
          <w:lang w:bidi="ar-EG"/>
        </w:rPr>
        <w:t xml:space="preserve">، وتمثل </w:t>
      </w:r>
      <w:r w:rsidRPr="003476E7">
        <w:rPr>
          <w:rtl/>
        </w:rPr>
        <w:t>الهدف الرئيس للدراسة في اختبار أثر المتغير المستقل، وهو إدارة المخاطر الفعالة، في المتغير التابع المتمثل في نجاح المشروعات. وقد توصلت الدراسة إلى وجود تأثير إيجابي وذو دلالة لإدارة المخاطر الفعالة في تحقيق نجاح المشروعات، بما في ذلك تأثيرها في مختلف أبعاد أداء المشروع</w:t>
      </w:r>
      <w:r w:rsidRPr="003476E7">
        <w:rPr>
          <w:lang w:bidi="ar-EG"/>
        </w:rPr>
        <w:t>.</w:t>
      </w:r>
    </w:p>
    <w:p w14:paraId="3DAEA031" w14:textId="5A46437E" w:rsidR="00D672F8" w:rsidRDefault="00D672F8" w:rsidP="00B440A3">
      <w:pPr>
        <w:pStyle w:val="ListParagraph"/>
        <w:numPr>
          <w:ilvl w:val="0"/>
          <w:numId w:val="10"/>
        </w:numPr>
        <w:rPr>
          <w:lang w:bidi="ar-EG"/>
        </w:rPr>
      </w:pPr>
      <w:r w:rsidRPr="00D672F8">
        <w:rPr>
          <w:rFonts w:hint="cs"/>
          <w:b/>
          <w:bCs/>
          <w:rtl/>
          <w:lang w:bidi="ar-EG"/>
        </w:rPr>
        <w:t>دراسة بوداود(2023)</w:t>
      </w:r>
      <w:r>
        <w:rPr>
          <w:rFonts w:hint="cs"/>
          <w:rtl/>
          <w:lang w:bidi="ar-EG"/>
        </w:rPr>
        <w:t xml:space="preserve"> . </w:t>
      </w:r>
      <w:r>
        <w:rPr>
          <w:rFonts w:hint="cs"/>
          <w:rtl/>
        </w:rPr>
        <w:t>هدفت</w:t>
      </w:r>
      <w:r w:rsidRPr="00D672F8">
        <w:rPr>
          <w:rtl/>
        </w:rPr>
        <w:t xml:space="preserve"> الدراسة للتعرف على محاولة تطوير نموذج احتمالي لقياس وتوقع المخاطر، الذي يمكن الاستناد عليه في اعتماد استراتيجيات لمواجهة المخاطر المحتملة وإدارتها، من خلال أبعاده المتمثلة في المخاطر المالية، المخاطر الاستراتيجية، المخاطر التشغيلية، المخاطر البيئية</w:t>
      </w:r>
      <w:r>
        <w:rPr>
          <w:rFonts w:hint="cs"/>
          <w:rtl/>
          <w:lang w:bidi="ar-EG"/>
        </w:rPr>
        <w:t xml:space="preserve">، </w:t>
      </w:r>
      <w:r w:rsidRPr="00D672F8">
        <w:rPr>
          <w:rtl/>
        </w:rPr>
        <w:t xml:space="preserve"> تم اختيار مجتمع الدراسة والمتمثل </w:t>
      </w:r>
      <w:proofErr w:type="spellStart"/>
      <w:r w:rsidRPr="00D672F8">
        <w:rPr>
          <w:rtl/>
        </w:rPr>
        <w:t>فيالمديرية</w:t>
      </w:r>
      <w:proofErr w:type="spellEnd"/>
      <w:r w:rsidRPr="00D672F8">
        <w:rPr>
          <w:rtl/>
        </w:rPr>
        <w:t xml:space="preserve"> الجهوية لشركة التأمين</w:t>
      </w:r>
      <w:r w:rsidRPr="00D672F8">
        <w:rPr>
          <w:lang w:bidi="ar-EG"/>
        </w:rPr>
        <w:t xml:space="preserve"> </w:t>
      </w:r>
      <w:r w:rsidRPr="00D672F8">
        <w:rPr>
          <w:lang w:bidi="ar-EG"/>
        </w:rPr>
        <w:lastRenderedPageBreak/>
        <w:t xml:space="preserve">SAA </w:t>
      </w:r>
      <w:r>
        <w:rPr>
          <w:rFonts w:hint="cs"/>
          <w:rtl/>
          <w:lang w:bidi="ar-EG"/>
        </w:rPr>
        <w:t xml:space="preserve"> </w:t>
      </w:r>
      <w:r w:rsidRPr="00D672F8">
        <w:rPr>
          <w:rtl/>
        </w:rPr>
        <w:t xml:space="preserve">بموزاية، </w:t>
      </w:r>
      <w:proofErr w:type="spellStart"/>
      <w:r w:rsidRPr="00D672F8">
        <w:rPr>
          <w:rtl/>
        </w:rPr>
        <w:t>وبناءا</w:t>
      </w:r>
      <w:proofErr w:type="spellEnd"/>
      <w:r w:rsidRPr="00D672F8">
        <w:rPr>
          <w:rtl/>
        </w:rPr>
        <w:t xml:space="preserve"> على مشكلة البحث فلقد وزع استبيان الدراسة على عينة قصدية مكونة من اطارات سامية واطارت وسطى، فهي الأقدر على تقديم المعلومات كونها تدخل في عملية صناعة القرار بالمؤسسة</w:t>
      </w:r>
      <w:r w:rsidRPr="00D672F8">
        <w:rPr>
          <w:lang w:bidi="ar-EG"/>
        </w:rPr>
        <w:t xml:space="preserve">. </w:t>
      </w:r>
      <w:r w:rsidRPr="00D672F8">
        <w:rPr>
          <w:rtl/>
        </w:rPr>
        <w:t>ومن أجل اكتشاف المخاطر وإدارتها تم استعمال طريقة</w:t>
      </w:r>
      <w:r w:rsidRPr="00D672F8">
        <w:rPr>
          <w:lang w:bidi="ar-EG"/>
        </w:rPr>
        <w:t xml:space="preserve"> </w:t>
      </w:r>
      <w:proofErr w:type="spellStart"/>
      <w:r w:rsidRPr="00D672F8">
        <w:rPr>
          <w:lang w:bidi="ar-EG"/>
        </w:rPr>
        <w:t>SimulationMonte</w:t>
      </w:r>
      <w:proofErr w:type="spellEnd"/>
      <w:r w:rsidRPr="00D672F8">
        <w:rPr>
          <w:lang w:bidi="ar-EG"/>
        </w:rPr>
        <w:t xml:space="preserve"> Carlo</w:t>
      </w:r>
      <w:r w:rsidRPr="00D672F8">
        <w:rPr>
          <w:rtl/>
        </w:rPr>
        <w:t>، بإنشاء توزيع احتمالي لهذه المخاطر والقيام بعملية محاكاة للنظام لمعرفة حجم تأثير تلك المتغيرات المكونة لهذه المخاطر، ومحاولة معالجتها من خلال قياس احتمالية حدوث الخطر ودرجة خطورته ومسبباته، مرورا الى تطبيق استراتيجية الاستجابة المناسبة</w:t>
      </w:r>
      <w:r>
        <w:rPr>
          <w:rFonts w:hint="cs"/>
          <w:rtl/>
          <w:lang w:bidi="ar-EG"/>
        </w:rPr>
        <w:t xml:space="preserve">، </w:t>
      </w:r>
      <w:r w:rsidRPr="00D672F8">
        <w:rPr>
          <w:lang w:bidi="ar-EG"/>
        </w:rPr>
        <w:t xml:space="preserve"> </w:t>
      </w:r>
      <w:r w:rsidRPr="00D672F8">
        <w:rPr>
          <w:rtl/>
        </w:rPr>
        <w:t>من خلال تحليل النتائج عن طريق أساليب التحليل الاحتمالي وجدنا أن التوزيع الاحتمالي المنشأ لمحاكاة</w:t>
      </w:r>
      <w:r w:rsidRPr="00D672F8">
        <w:rPr>
          <w:lang w:bidi="ar-EG"/>
        </w:rPr>
        <w:t xml:space="preserve"> Monte Carlo</w:t>
      </w:r>
      <w:r w:rsidRPr="00D672F8">
        <w:rPr>
          <w:rtl/>
        </w:rPr>
        <w:t xml:space="preserve">أعطى صورة طبق الأصل عن النظام </w:t>
      </w:r>
      <w:proofErr w:type="spellStart"/>
      <w:r w:rsidRPr="00D672F8">
        <w:rPr>
          <w:rtl/>
        </w:rPr>
        <w:t>المحاكى</w:t>
      </w:r>
      <w:proofErr w:type="spellEnd"/>
      <w:r w:rsidRPr="00D672F8">
        <w:rPr>
          <w:rtl/>
        </w:rPr>
        <w:t>، من خلال السلوك والسلوك المعاكس له وذلك بتوليد أرقام عشوائية، كما وجدنا علاقة بين المتغيرات المحركة للمخاطر المحتملة واستراتيجية الاستجابة المتبعة من طرف المؤسسة، اضافة لوجد حجم تأثير كبير من طرف تلك المتغيرات</w:t>
      </w:r>
      <w:r>
        <w:rPr>
          <w:rFonts w:hint="cs"/>
          <w:rtl/>
          <w:lang w:bidi="ar-EG"/>
        </w:rPr>
        <w:t xml:space="preserve">، </w:t>
      </w:r>
      <w:r w:rsidRPr="00D672F8">
        <w:rPr>
          <w:lang w:bidi="ar-EG"/>
        </w:rPr>
        <w:t xml:space="preserve"> </w:t>
      </w:r>
      <w:r>
        <w:rPr>
          <w:rFonts w:hint="cs"/>
          <w:rtl/>
        </w:rPr>
        <w:t>أظهرت نتائج</w:t>
      </w:r>
      <w:r w:rsidRPr="00D672F8">
        <w:rPr>
          <w:rtl/>
        </w:rPr>
        <w:t xml:space="preserve"> الدراسة أن إدارة المخاطر لها القدرة على قياس الخطر واحتمالات وقوعه عن طريق محاكاة</w:t>
      </w:r>
      <w:r w:rsidRPr="00D672F8">
        <w:rPr>
          <w:lang w:bidi="ar-EG"/>
        </w:rPr>
        <w:t xml:space="preserve"> Monte Carlo</w:t>
      </w:r>
      <w:r w:rsidRPr="00D672F8">
        <w:rPr>
          <w:rtl/>
        </w:rPr>
        <w:t>، باعتبارها كمرجع في إعداد استراتيجية المؤسسة لمواجه المخاطر المحتملة من أجل الوصول الى أهدافها، وأثبتت أن تطبيق منهجية إدارة المخاطر لها دور في القرارات والأفعال التي تحدد أداء المؤسسة على المدى الطويل</w:t>
      </w:r>
      <w:r w:rsidRPr="00D672F8">
        <w:rPr>
          <w:lang w:bidi="ar-EG"/>
        </w:rPr>
        <w:t>.</w:t>
      </w:r>
    </w:p>
    <w:p w14:paraId="549810D0" w14:textId="7FEC883D" w:rsidR="006A5D32" w:rsidRDefault="006A5D32" w:rsidP="00B440A3">
      <w:pPr>
        <w:pStyle w:val="ListParagraph"/>
        <w:numPr>
          <w:ilvl w:val="0"/>
          <w:numId w:val="10"/>
        </w:numPr>
        <w:rPr>
          <w:lang w:bidi="ar-EG"/>
        </w:rPr>
      </w:pPr>
      <w:r>
        <w:rPr>
          <w:rFonts w:hint="cs"/>
          <w:b/>
          <w:bCs/>
          <w:rtl/>
          <w:lang w:bidi="ar-EG"/>
        </w:rPr>
        <w:t>دراسة القهوادي(2024)</w:t>
      </w:r>
      <w:r w:rsidRPr="006A5D32">
        <w:rPr>
          <w:rFonts w:hint="cs"/>
          <w:rtl/>
          <w:lang w:bidi="ar-EG"/>
        </w:rPr>
        <w:t>.</w:t>
      </w:r>
      <w:r>
        <w:rPr>
          <w:rFonts w:hint="cs"/>
          <w:rtl/>
          <w:lang w:bidi="ar-EG"/>
        </w:rPr>
        <w:t xml:space="preserve"> </w:t>
      </w:r>
      <w:r>
        <w:rPr>
          <w:rFonts w:hint="cs"/>
          <w:rtl/>
        </w:rPr>
        <w:t>هدفت</w:t>
      </w:r>
      <w:r w:rsidRPr="006A5D32">
        <w:rPr>
          <w:rtl/>
        </w:rPr>
        <w:t xml:space="preserve"> الدراسة إلى تقييم ممارسات استراتيجيات إدارة المخاطر في شركات التشييد المحلية بالتطبيق على شركات التشييد المنفذة لمشاريع البنية التحتية بمدينة زليتن</w:t>
      </w:r>
      <w:r>
        <w:rPr>
          <w:rFonts w:hint="cs"/>
          <w:rtl/>
        </w:rPr>
        <w:t>،</w:t>
      </w:r>
      <w:r w:rsidRPr="006A5D32">
        <w:rPr>
          <w:rtl/>
        </w:rPr>
        <w:t xml:space="preserve"> ولتحقيق أهداف الدراسة تم استخدام المنهج الوصفي التحليل وتصميم </w:t>
      </w:r>
      <w:proofErr w:type="gramStart"/>
      <w:r w:rsidRPr="006A5D32">
        <w:rPr>
          <w:rtl/>
        </w:rPr>
        <w:t>استبيان</w:t>
      </w:r>
      <w:proofErr w:type="gramEnd"/>
      <w:r w:rsidRPr="006A5D32">
        <w:rPr>
          <w:rtl/>
        </w:rPr>
        <w:t xml:space="preserve"> تكون من </w:t>
      </w:r>
      <w:proofErr w:type="gramStart"/>
      <w:r w:rsidRPr="006A5D32">
        <w:rPr>
          <w:rtl/>
        </w:rPr>
        <w:t>ثلاثة</w:t>
      </w:r>
      <w:proofErr w:type="gramEnd"/>
      <w:r w:rsidRPr="006A5D32">
        <w:rPr>
          <w:rtl/>
        </w:rPr>
        <w:t xml:space="preserve"> مجالات (معرفة واستخدام الشركة المنفذة لتقنية تحليل المخاطر، تصنيف المخاطر الإدارية في مشروعات التشييد، تأثير المخاطر على "الميزانية – الجدولة – الجودة – السلامة المهنية"). تم استطلاع 166 من العاملين بشركات التشييد المحلية. وخلصت الدراسة إلى أن هناك قصور في معرفة واستخدام الشركة المنفذة لتقنية تحليل المخاطر في مشروعات التشييد، والاعتماد على الخبرة والمهارات الشخصية في الحكم المباشر على أحداث والمشاكل المتعلقة بالمشروع، وأشارت </w:t>
      </w:r>
      <w:r w:rsidRPr="006A5D32">
        <w:rPr>
          <w:rtl/>
        </w:rPr>
        <w:lastRenderedPageBreak/>
        <w:t>النتائج أن تأثير المخاطر على (الميزانية) بلغ (0.75) بمؤشر حرج عالي بلغ (75%)، وأن تأثير المخاطر على (الجدولة) بلغ (0.71) بمؤشر حرج عالي بلغ (71%)، وأن تأثير المخاطر على (الجودة) بلغ (0.63) بمؤشر حرج عالي بلغ (63%)، وأن تأثير المخاطر على (السلامة المهنية) بلغ (0.43) بمؤشر حرج عالي بلغ (43%)، وبينت النتائج أن أغلب إجراءات الاستجابة للمخاطر تتم عن طريق إضافة شروط عقدية لاحتواء الخطر أو توقعه</w:t>
      </w:r>
      <w:r w:rsidRPr="006A5D32">
        <w:rPr>
          <w:lang w:bidi="ar-EG"/>
        </w:rPr>
        <w:t>.</w:t>
      </w:r>
    </w:p>
    <w:p w14:paraId="70E1DCA2" w14:textId="464FFF15" w:rsidR="00963E74" w:rsidRDefault="00963E74" w:rsidP="00B440A3">
      <w:pPr>
        <w:pStyle w:val="ListParagraph"/>
        <w:numPr>
          <w:ilvl w:val="0"/>
          <w:numId w:val="10"/>
        </w:numPr>
        <w:rPr>
          <w:lang w:bidi="ar-EG"/>
        </w:rPr>
      </w:pPr>
      <w:r>
        <w:rPr>
          <w:rFonts w:hint="cs"/>
          <w:b/>
          <w:bCs/>
          <w:rtl/>
          <w:lang w:bidi="ar-EG"/>
        </w:rPr>
        <w:t>دراسة المنقوش وآخرون(2026)</w:t>
      </w:r>
      <w:r w:rsidRPr="00963E74">
        <w:rPr>
          <w:rFonts w:hint="cs"/>
          <w:rtl/>
          <w:lang w:bidi="ar-EG"/>
        </w:rPr>
        <w:t>.</w:t>
      </w:r>
      <w:r>
        <w:rPr>
          <w:rFonts w:hint="cs"/>
          <w:rtl/>
          <w:lang w:bidi="ar-EG"/>
        </w:rPr>
        <w:t xml:space="preserve"> </w:t>
      </w:r>
      <w:r w:rsidR="00B956C6">
        <w:rPr>
          <w:rFonts w:hint="cs"/>
          <w:rtl/>
          <w:lang w:bidi="ar-EG"/>
        </w:rPr>
        <w:t xml:space="preserve">هدف الدراسة إلى التعرف على </w:t>
      </w:r>
      <w:r w:rsidR="00B956C6" w:rsidRPr="00B956C6">
        <w:rPr>
          <w:rtl/>
          <w:lang w:bidi="ar-EG"/>
        </w:rPr>
        <w:t xml:space="preserve">إدارة المخاطر والأزمات في المشاريع الهندسية: دور أطر إدارة المشاريع والتقنيات الناشئة </w:t>
      </w:r>
      <w:r w:rsidRPr="00963E74">
        <w:rPr>
          <w:rtl/>
        </w:rPr>
        <w:t>سلط</w:t>
      </w:r>
      <w:r w:rsidR="00B956C6">
        <w:rPr>
          <w:rFonts w:hint="cs"/>
          <w:rtl/>
        </w:rPr>
        <w:t>ت</w:t>
      </w:r>
      <w:r w:rsidRPr="00963E74">
        <w:rPr>
          <w:rtl/>
        </w:rPr>
        <w:t xml:space="preserve"> الدراسة الضوء على أهمية تطبيق استراتيجيات منظمة لتقييم المخاطر والتخفيف منها، بما في ذلك تجنب المخاطر، وتقليلها، ونقلها، وقبولها، مع دعم ذلك بخطط الطوارئ، وبروتوكولات الاستجابة للأزمات، وأطر اتخاذ القرار المتكاملة مع حوكمة المشروع</w:t>
      </w:r>
      <w:r w:rsidR="00B956C6">
        <w:rPr>
          <w:rFonts w:hint="cs"/>
          <w:rtl/>
        </w:rPr>
        <w:t>،</w:t>
      </w:r>
      <w:r w:rsidRPr="00963E74">
        <w:rPr>
          <w:rtl/>
        </w:rPr>
        <w:t xml:space="preserve"> كما تؤكد الدراسة على الدور الحيوي للأطر القياسية لإدارة المشاريع مثل</w:t>
      </w:r>
      <w:r w:rsidRPr="00963E74">
        <w:rPr>
          <w:lang w:bidi="ar-EG"/>
        </w:rPr>
        <w:t xml:space="preserve"> PMBOK </w:t>
      </w:r>
      <w:r w:rsidRPr="00963E74">
        <w:rPr>
          <w:rtl/>
        </w:rPr>
        <w:t>و</w:t>
      </w:r>
      <w:r w:rsidRPr="00963E74">
        <w:rPr>
          <w:lang w:bidi="ar-EG"/>
        </w:rPr>
        <w:t xml:space="preserve">PRINCE2 </w:t>
      </w:r>
      <w:r w:rsidRPr="00963E74">
        <w:rPr>
          <w:rtl/>
        </w:rPr>
        <w:t>و</w:t>
      </w:r>
      <w:r w:rsidRPr="00963E74">
        <w:rPr>
          <w:lang w:bidi="ar-EG"/>
        </w:rPr>
        <w:t>ISO 31000</w:t>
      </w:r>
      <w:r w:rsidRPr="00963E74">
        <w:rPr>
          <w:rtl/>
        </w:rPr>
        <w:t>، بالإضافة إلى التقنيات الحديثة مثل نمذجة معلومات البناء</w:t>
      </w:r>
      <w:r w:rsidRPr="00963E74">
        <w:rPr>
          <w:lang w:bidi="ar-EG"/>
        </w:rPr>
        <w:t xml:space="preserve"> (BIM)</w:t>
      </w:r>
      <w:r w:rsidRPr="00963E74">
        <w:rPr>
          <w:rtl/>
        </w:rPr>
        <w:t>، والذكاء الاصطناعي، والتوائم الرقمية، والتحليلات التنبؤية، في تعزيز قدرات الكشف المبكر عن المخاطر، والمراقبة في الوقت الفعلي، واتخاذ القرارات المستندة إلى البيانات. وتخلص الدراسة إلى أن دمج المنهجيات المنظمة مع الأدوات الرقمية المتقدمة يسهم في تعزيز مرونة المشاريع وتحسين فرص نجاح واستدامة المشاريع الهندسية في ظل بيئات تتسم بعدم اليقين والتعقيد المتزايد</w:t>
      </w:r>
      <w:r w:rsidRPr="00963E74">
        <w:rPr>
          <w:lang w:bidi="ar-EG"/>
        </w:rPr>
        <w:t>.</w:t>
      </w:r>
    </w:p>
    <w:p w14:paraId="05F990DD" w14:textId="6A387DEF" w:rsidR="00E76541" w:rsidRDefault="00E76541" w:rsidP="00E76541">
      <w:pPr>
        <w:pStyle w:val="Heading1"/>
        <w:rPr>
          <w:rtl/>
          <w:lang w:bidi="ar-EG"/>
        </w:rPr>
      </w:pPr>
      <w:bookmarkStart w:id="35" w:name="_Toc224573073"/>
      <w:r>
        <w:rPr>
          <w:rFonts w:hint="cs"/>
          <w:rtl/>
          <w:lang w:bidi="ar-EG"/>
        </w:rPr>
        <w:t>ثانياً- الميزة التنافسية</w:t>
      </w:r>
      <w:bookmarkEnd w:id="35"/>
    </w:p>
    <w:p w14:paraId="483FFCB2" w14:textId="5E23D4C9" w:rsidR="005440E9" w:rsidRPr="005440E9" w:rsidRDefault="005440E9" w:rsidP="00B440A3">
      <w:pPr>
        <w:pStyle w:val="ListParagraph"/>
        <w:numPr>
          <w:ilvl w:val="0"/>
          <w:numId w:val="10"/>
        </w:numPr>
        <w:rPr>
          <w:lang w:bidi="ar-EG"/>
        </w:rPr>
      </w:pPr>
      <w:r w:rsidRPr="003E0663">
        <w:rPr>
          <w:rFonts w:hint="cs"/>
          <w:b/>
          <w:bCs/>
          <w:rtl/>
          <w:lang w:bidi="ar-EG"/>
        </w:rPr>
        <w:t>دراسة العباس والموسوي(2022).</w:t>
      </w:r>
      <w:r>
        <w:rPr>
          <w:rFonts w:hint="cs"/>
          <w:rtl/>
          <w:lang w:bidi="ar-EG"/>
        </w:rPr>
        <w:t xml:space="preserve"> </w:t>
      </w:r>
      <w:r>
        <w:rPr>
          <w:rtl/>
          <w:lang w:bidi="ar-EG"/>
        </w:rPr>
        <w:t>هدف</w:t>
      </w:r>
      <w:r>
        <w:rPr>
          <w:rFonts w:hint="cs"/>
          <w:rtl/>
          <w:lang w:bidi="ar-EG"/>
        </w:rPr>
        <w:t>ت</w:t>
      </w:r>
      <w:r>
        <w:rPr>
          <w:rtl/>
          <w:lang w:bidi="ar-EG"/>
        </w:rPr>
        <w:t xml:space="preserve"> </w:t>
      </w:r>
      <w:r>
        <w:rPr>
          <w:rFonts w:hint="cs"/>
          <w:rtl/>
          <w:lang w:bidi="ar-EG"/>
        </w:rPr>
        <w:t>الدراسة</w:t>
      </w:r>
      <w:r>
        <w:rPr>
          <w:rtl/>
          <w:lang w:bidi="ar-EG"/>
        </w:rPr>
        <w:t xml:space="preserve"> بشكل أساس إلى دراسة وتحليل منهج </w:t>
      </w:r>
      <w:r>
        <w:rPr>
          <w:lang w:bidi="ar-EG"/>
        </w:rPr>
        <w:t>ZEMCH</w:t>
      </w:r>
      <w:r>
        <w:rPr>
          <w:rtl/>
          <w:lang w:bidi="ar-EG"/>
        </w:rPr>
        <w:t xml:space="preserve"> ودوره في تحقيق ميزة تنافسية مستدامة في الوحدات الاقتصادية العاملة في قطاع الإنشاءات، إذْ تّمثْلث مشكلة </w:t>
      </w:r>
      <w:r>
        <w:rPr>
          <w:rFonts w:hint="cs"/>
          <w:rtl/>
          <w:lang w:bidi="ar-EG"/>
        </w:rPr>
        <w:t>الدراسة</w:t>
      </w:r>
      <w:r>
        <w:rPr>
          <w:rtl/>
          <w:lang w:bidi="ar-EG"/>
        </w:rPr>
        <w:t xml:space="preserve"> في ضعف قدرة هذه الوحدات على منافسة تقديم منتجات مستدامة، بسبب ضعف إدراكها للتقنيات الحديثة للمحاسبة الإدارية والمناهج المتطوّرة في مجال البناء والإنشاءات ولاسيّما منهج </w:t>
      </w:r>
      <w:r>
        <w:rPr>
          <w:lang w:bidi="ar-EG"/>
        </w:rPr>
        <w:t>ZEMCH</w:t>
      </w:r>
      <w:r>
        <w:rPr>
          <w:rtl/>
          <w:lang w:bidi="ar-EG"/>
        </w:rPr>
        <w:t xml:space="preserve"> وعدم قدرتها على تقديم منتجات صديقه للبيئة في </w:t>
      </w:r>
      <w:r>
        <w:rPr>
          <w:rtl/>
          <w:lang w:bidi="ar-EG"/>
        </w:rPr>
        <w:lastRenderedPageBreak/>
        <w:t>ظلَّ انتشار ثقافة الاستدامة والبناء المستدام</w:t>
      </w:r>
      <w:r>
        <w:rPr>
          <w:rFonts w:hint="cs"/>
          <w:rtl/>
          <w:lang w:bidi="ar-EG"/>
        </w:rPr>
        <w:t>،</w:t>
      </w:r>
      <w:r>
        <w:rPr>
          <w:rtl/>
          <w:lang w:bidi="ar-EG"/>
        </w:rPr>
        <w:t xml:space="preserve"> ولأجل معالجة مشكلة </w:t>
      </w:r>
      <w:r>
        <w:rPr>
          <w:rFonts w:hint="cs"/>
          <w:rtl/>
          <w:lang w:bidi="ar-EG"/>
        </w:rPr>
        <w:t>الدراسة</w:t>
      </w:r>
      <w:r>
        <w:rPr>
          <w:rtl/>
          <w:lang w:bidi="ar-EG"/>
        </w:rPr>
        <w:t xml:space="preserve"> وتحقيق أهدافه</w:t>
      </w:r>
      <w:r>
        <w:rPr>
          <w:rFonts w:hint="cs"/>
          <w:rtl/>
          <w:lang w:bidi="ar-EG"/>
        </w:rPr>
        <w:t>ا</w:t>
      </w:r>
      <w:r>
        <w:rPr>
          <w:rtl/>
          <w:lang w:bidi="ar-EG"/>
        </w:rPr>
        <w:t xml:space="preserve"> تَمّ اختيار منهج </w:t>
      </w:r>
      <w:r>
        <w:rPr>
          <w:lang w:bidi="ar-EG"/>
        </w:rPr>
        <w:t>ZEMCH</w:t>
      </w:r>
      <w:r>
        <w:rPr>
          <w:rtl/>
          <w:lang w:bidi="ar-EG"/>
        </w:rPr>
        <w:t xml:space="preserve"> لتحقيق الميزة التنافسية المستدامة في مجال البناء والإنشاءات من خلال توفير المباني المستدامة. ثُمّ تقديم مقترحات بديلة مستدامة في تنفيذ المشاريع الإنشائية في البيئة العراقية من أجل تحقيق ميزة تنافسية مستدامة. وقَد خلُصَ</w:t>
      </w:r>
      <w:r>
        <w:rPr>
          <w:rFonts w:hint="cs"/>
          <w:rtl/>
          <w:lang w:bidi="ar-EG"/>
        </w:rPr>
        <w:t>ت</w:t>
      </w:r>
      <w:r>
        <w:rPr>
          <w:rtl/>
          <w:lang w:bidi="ar-EG"/>
        </w:rPr>
        <w:t xml:space="preserve"> </w:t>
      </w:r>
      <w:r>
        <w:rPr>
          <w:rFonts w:hint="cs"/>
          <w:rtl/>
          <w:lang w:bidi="ar-EG"/>
        </w:rPr>
        <w:t>الدراسة</w:t>
      </w:r>
      <w:r>
        <w:rPr>
          <w:rtl/>
          <w:lang w:bidi="ar-EG"/>
        </w:rPr>
        <w:t xml:space="preserve"> إلى مجموعة استنتاجات أهمّها: تقديم مقترحات وبدائل بناء مستدامة ممكنة بدلاً من الكثير من المواد التقليدية المستعملة بدءًا من اختيار الموقع وتهيئة الأرض للبناء ومروراً باستعمال مواد بناء صديقة للبيئة (مستدامة) وانتهاءً باستعمال الطاقة المتجدّدة وتوفير الطاقة، والبحث عن بدائل أكثر استدامة قبل البحث عن البدائل الأقلّ تكلفة، وهذا قدْ أدّى بدوره إلى أنْ تكون البدائل المقترحة مرتفعة التكاليف لكنَّ استدامتها افضل، كما إنّ احتساب منافع الاستدامة لايمكن حسابه بشكل آنيًّ ومقارنته بالتكاليف، بل إنّ منافع الاستدامة يتُمَ الحصول عليها على مدى سنوات طويلة وبأشكال وصور متعدّدة</w:t>
      </w:r>
      <w:r w:rsidR="001657BB">
        <w:rPr>
          <w:rFonts w:hint="cs"/>
          <w:rtl/>
          <w:lang w:bidi="ar-EG"/>
        </w:rPr>
        <w:t>.</w:t>
      </w:r>
    </w:p>
    <w:p w14:paraId="66AF1987" w14:textId="1F67B17D" w:rsidR="001657BB" w:rsidRPr="001657BB" w:rsidRDefault="001657BB" w:rsidP="00B440A3">
      <w:pPr>
        <w:pStyle w:val="ListParagraph"/>
        <w:numPr>
          <w:ilvl w:val="0"/>
          <w:numId w:val="10"/>
        </w:numPr>
        <w:rPr>
          <w:lang w:bidi="ar-EG"/>
        </w:rPr>
      </w:pPr>
      <w:r w:rsidRPr="001657BB">
        <w:rPr>
          <w:rFonts w:hint="cs"/>
          <w:b/>
          <w:bCs/>
          <w:rtl/>
          <w:lang w:bidi="ar-EG"/>
        </w:rPr>
        <w:t>دراسة</w:t>
      </w:r>
      <w:r>
        <w:rPr>
          <w:rFonts w:hint="cs"/>
          <w:b/>
          <w:bCs/>
          <w:rtl/>
          <w:lang w:bidi="ar-EG"/>
        </w:rPr>
        <w:t xml:space="preserve"> أبوعبدالله</w:t>
      </w:r>
      <w:r w:rsidRPr="001657BB">
        <w:rPr>
          <w:rFonts w:hint="cs"/>
          <w:b/>
          <w:bCs/>
          <w:rtl/>
          <w:lang w:bidi="ar-EG"/>
        </w:rPr>
        <w:t xml:space="preserve"> </w:t>
      </w:r>
      <w:r>
        <w:rPr>
          <w:rFonts w:hint="cs"/>
          <w:b/>
          <w:bCs/>
          <w:rtl/>
          <w:lang w:bidi="ar-EG"/>
        </w:rPr>
        <w:t>و</w:t>
      </w:r>
      <w:r w:rsidRPr="001657BB">
        <w:rPr>
          <w:rFonts w:hint="cs"/>
          <w:b/>
          <w:bCs/>
          <w:rtl/>
          <w:lang w:bidi="ar-EG"/>
        </w:rPr>
        <w:t>الخفيفي(2023).</w:t>
      </w:r>
      <w:r>
        <w:rPr>
          <w:rFonts w:hint="cs"/>
          <w:rtl/>
          <w:lang w:bidi="ar-EG"/>
        </w:rPr>
        <w:t xml:space="preserve"> </w:t>
      </w:r>
      <w:r w:rsidRPr="001657BB">
        <w:rPr>
          <w:rtl/>
        </w:rPr>
        <w:t>هدفت الدراسة إلى التعرف على أثر راس المال الفكري على الميزة التنافسية في شركة المدار الجديد للاتصالات بمدينة بنغازي ، ولتحقيق أهداف الدراسة ، أتبع الباحثان المنهج الوصفي التحليلي ، واستخدما أستماره الاستبيان كأداة رئيسية في تجميع البيانات، وقد تكون مجتمع الدراسة من جميع الموظفين في الشركة محل الدراسة والبالغ قوامه (250) موظفا ، قام الباحثان بسحب عينة عشوائية عددها (50) مفردة ، واستخدام برنامج الحزم الإحصائية</w:t>
      </w:r>
      <w:r w:rsidRPr="001657BB">
        <w:rPr>
          <w:lang w:bidi="ar-EG"/>
        </w:rPr>
        <w:t xml:space="preserve"> (SPSS) </w:t>
      </w:r>
      <w:r w:rsidRPr="001657BB">
        <w:rPr>
          <w:rtl/>
        </w:rPr>
        <w:t>في تحليل البيانات، وتوصلت الدراسة إلى العديد من النتائج ، أهمها : إن مستوى ابعاد الثلاثة للراس المال الفكري في الشركة  الخاضعة للدراسة كان مرتفعا ، وأن مستوى الميزة التنافسية في الشركة محل الدراسة كان مرتفع ومرتبط ارتباطا قويا بكل ابعاد راس المال الفكري المدروسة، وكذلك وجود اثر قوي ذو دلالة احصائية بين  ابعاد راس المال الفكري مجتمعة (راس المال البشري، راس المال الهيكلي، راس مال العلاقات) على الميزة التنافسية ، وكذلك وجود اثر قوي لكل بعد من ابعاد راس المال الفكري على الميزة التنافسية بمستوى تأثير ذو دلالة معنوية عالية  ، كما قدمت الدراسة عدة توصيات التي من المؤمل أن تسهم في تفعل اثر الراس المال الفكري في زيادة الميزة التنافسية بالشركة محل الدراسة</w:t>
      </w:r>
      <w:r w:rsidRPr="001657BB">
        <w:rPr>
          <w:lang w:bidi="ar-EG"/>
        </w:rPr>
        <w:t>.</w:t>
      </w:r>
    </w:p>
    <w:p w14:paraId="618E3F10" w14:textId="692C919B" w:rsidR="005B2EF5" w:rsidRPr="005B2EF5" w:rsidRDefault="005B2EF5" w:rsidP="00B440A3">
      <w:pPr>
        <w:pStyle w:val="ListParagraph"/>
        <w:numPr>
          <w:ilvl w:val="0"/>
          <w:numId w:val="10"/>
        </w:numPr>
        <w:rPr>
          <w:lang w:bidi="ar-EG"/>
        </w:rPr>
      </w:pPr>
      <w:r w:rsidRPr="005B2EF5">
        <w:rPr>
          <w:rFonts w:hint="cs"/>
          <w:b/>
          <w:bCs/>
          <w:rtl/>
          <w:lang w:bidi="ar-EG"/>
        </w:rPr>
        <w:lastRenderedPageBreak/>
        <w:t>دراسة زياد(2025).</w:t>
      </w:r>
      <w:r w:rsidRPr="005B2EF5">
        <w:rPr>
          <w:rtl/>
          <w:lang w:bidi="ar-EG"/>
        </w:rPr>
        <w:t xml:space="preserve"> هدفت الدراسة إلى استكشاف أثر الريادة المؤسسية في تحقيق الميزة التنافسية بالتطبيق على عينة من شركات المقاولات اليمنية</w:t>
      </w:r>
      <w:r>
        <w:rPr>
          <w:rFonts w:hint="cs"/>
          <w:rtl/>
          <w:lang w:bidi="ar-EG"/>
        </w:rPr>
        <w:t>،</w:t>
      </w:r>
      <w:r w:rsidRPr="005B2EF5">
        <w:rPr>
          <w:rtl/>
          <w:lang w:bidi="ar-EG"/>
        </w:rPr>
        <w:t xml:space="preserve"> اتبعت الدراسة المنهج الوصفي التحليلي، واستخدمت الاستبانة كأداة لجمع البيانات من عينة عشوائية بسيطة تكونت من (208) إدارياً ومهندساً بنسبة (40.63%) من المجتمع الأصلي البالغ (512) موظفاً في خمس شركات مقاولات هي: (مازكو، رواد الحاضر، رواد المستقبل، آفاق لينك، علي شايع)، وأظهرت النتائج أن الريادة المؤسسية تُمارس بدرجة "مرتفعة" في شركات المقاولات المبحوثة بمتوسط كلي (4.17 من5)، وتتحقق الميزة التنافسية بدرجة "مرتفعة" بمتوسط (4.15). كما بينت النتائج تأثيرا كبيرا للريادة المؤسسية في تحقيق الميزة التنافسية في الشركات بقيمة (</w:t>
      </w:r>
      <w:r w:rsidRPr="005B2EF5">
        <w:rPr>
          <w:lang w:bidi="ar-EG"/>
        </w:rPr>
        <w:t>R² = 0.79</w:t>
      </w:r>
      <w:r w:rsidRPr="005B2EF5">
        <w:rPr>
          <w:rtl/>
          <w:lang w:bidi="ar-EG"/>
        </w:rPr>
        <w:t xml:space="preserve">) مع </w:t>
      </w:r>
      <w:r w:rsidRPr="005B2EF5">
        <w:rPr>
          <w:lang w:bidi="ar-EG"/>
        </w:rPr>
        <w:t>Beta</w:t>
      </w:r>
      <w:r w:rsidRPr="005B2EF5">
        <w:rPr>
          <w:rtl/>
          <w:lang w:bidi="ar-EG"/>
        </w:rPr>
        <w:t xml:space="preserve"> قدره (0.89)؛ ووجود فروق دالة إحصائياً بين متوسطات إجابات العينة تبعاً لمتغير(اسم الشركة) لصالح (شركة مازكو)؛ بناء على النتائج أوصى الباحث بتطوير استراتيجيات واضحة، وتوفير الموارد اللازمة لتنفيذها، مع تشجيع الابتكار، وتبني ثقافة استباقية، والاستفادة من الخبرات، وانتهاء بالتقييم المستمر للأداء؛ لتفعيل مدخل الريادة المؤسسية في تحقيق ميزة تنافسية مستدامة لشركات المقاولات اليمنية، كما اقترح دراسات مستقبلية في الموضوع.</w:t>
      </w:r>
    </w:p>
    <w:p w14:paraId="14441803" w14:textId="5D6E67C7" w:rsidR="00E76541" w:rsidRDefault="00E76541" w:rsidP="00B440A3">
      <w:pPr>
        <w:pStyle w:val="ListParagraph"/>
        <w:numPr>
          <w:ilvl w:val="0"/>
          <w:numId w:val="10"/>
        </w:numPr>
        <w:rPr>
          <w:lang w:bidi="ar-EG"/>
        </w:rPr>
      </w:pPr>
      <w:r w:rsidRPr="00E76541">
        <w:rPr>
          <w:rFonts w:hint="cs"/>
          <w:b/>
          <w:bCs/>
          <w:rtl/>
          <w:lang w:bidi="ar-EG"/>
        </w:rPr>
        <w:t>دراسة مبارز وآخرون(2025).</w:t>
      </w:r>
      <w:r>
        <w:rPr>
          <w:rFonts w:hint="cs"/>
          <w:rtl/>
          <w:lang w:bidi="ar-EG"/>
        </w:rPr>
        <w:t xml:space="preserve"> </w:t>
      </w:r>
      <w:r w:rsidRPr="00E76541">
        <w:rPr>
          <w:rtl/>
          <w:lang w:bidi="ar-EG"/>
        </w:rPr>
        <w:t xml:space="preserve">اهتم البحث بتحديد نوع وقوة العلاقة بين ريادة الأعمال ودعم الميزة التنافسية في المشروعات الناشئة في جمهورية مصر العربية ، ونوع وقوة العلاقة بين ريادة الاعمال والتكنولوجيا المالية في الشركات محل الدراسة، ونوع وقوة العلاقة بين التكنولوجيا المالية ودعم ميزة تنافسية في المشروعات الناشئة ، والتعرف علي الدور الوسيط للتكنولوجيا المالية في العلاقة بين ريادة الأعمال ودعم الميزة التنافسية للمشروعات الناشئة ، وَأجرِي البحث علي عينة قوامها 330 مُفردة، وتم جمع البيانات الأولية باستخدام قائمة استقصاء وُزعت علي مفردات العينة من (أصحاب ومديرو الشركات الناشئة)، حيث تم الاعتماد على آرائهم وخبراتهم باعتبارهم الممثلين الرئيسيين للشركات محل الدراسة ، توصلت الدراسة العديد من النتائج منها أن مستوى ممارسة ريادة الأعمال جاء مرتفعاً ، فضلاً عن ارتفاع مستوي التكنولوجيا المالية، وكذلك ارتفاع مستوي دعم الميزة التنافسية للمشروعات الناشئة ، ووجود علاقة طردية موجبة بين ريادة الأعمال </w:t>
      </w:r>
      <w:r w:rsidRPr="00E76541">
        <w:rPr>
          <w:rtl/>
          <w:lang w:bidi="ar-EG"/>
        </w:rPr>
        <w:lastRenderedPageBreak/>
        <w:t>ودعم الميزة التنافسية ، ووجود علاقة طردية موجبة بين ريادة الأعمال والتكنولوجيا المالية للمشروعات الناشئة محل الدراسة، ووجود علاقة طردية موجبة بين التكنولوجيا المالية ودعم ميزة تنافسية في المشروعات الناشئة، ولعب متغير التكنولوجيا المالية دور الوساطة الجزئية في العلاقة بين ريادة الأعمال ودعم الميزة التنافسية، وتوصل الباحثين إلي مجموعة من التوصيات والتي تم تصنيفها إلي مجموعتين، الأولي تتعلق بالجانب الأكاديمي، بينما تتعلق الثانية تتعلق بالجانب التطبيقي بناء على نتائج الدراسة، وذلك من حيث التوصيات الخاصة بالتطبيق للتكنولوجيا المالية في المشروعات الريادية، والتوصيات الخاصة بالتركيز علي الممارسات التي تسرع من دعم ميزة تنافسية للمشروعات الريادية الناشئة، والتوصيات الخاصة بتفعيل التكنولوجيا المالية.</w:t>
      </w:r>
    </w:p>
    <w:p w14:paraId="6F902FDB" w14:textId="691D7D68" w:rsidR="008D7C38" w:rsidRDefault="008D7C38" w:rsidP="008D7C38">
      <w:pPr>
        <w:rPr>
          <w:rtl/>
          <w:lang w:bidi="ar-EG"/>
        </w:rPr>
      </w:pPr>
    </w:p>
    <w:p w14:paraId="2B60E3B6" w14:textId="2F29A383" w:rsidR="008D7C38" w:rsidRDefault="008D7C38" w:rsidP="008D7C38">
      <w:pPr>
        <w:pStyle w:val="Heading1"/>
        <w:rPr>
          <w:rtl/>
          <w:lang w:bidi="ar-EG"/>
        </w:rPr>
      </w:pPr>
      <w:bookmarkStart w:id="36" w:name="_Toc224573074"/>
      <w:r>
        <w:rPr>
          <w:rFonts w:hint="cs"/>
          <w:rtl/>
          <w:lang w:bidi="ar-EG"/>
        </w:rPr>
        <w:t>تعقيب على الدراسات السابقة</w:t>
      </w:r>
      <w:bookmarkEnd w:id="36"/>
    </w:p>
    <w:p w14:paraId="2AA94C3C" w14:textId="55C705E4" w:rsidR="00E263B9" w:rsidRPr="008D7C38" w:rsidRDefault="008D7C38" w:rsidP="009F1E90">
      <w:pPr>
        <w:rPr>
          <w:lang w:bidi="ar-EG"/>
        </w:rPr>
      </w:pPr>
      <w:r w:rsidRPr="008D7C38">
        <w:rPr>
          <w:rtl/>
        </w:rPr>
        <w:t xml:space="preserve">بناءً على ما سبق من دراسات تناولت إدارة المخاطر والميزة التنافسية، يتضح أن معظم الدراسات ركزت على تحليل العلاقة بين إدارة المخاطر وأداء المشروعات أو نجاحها، حيث أظهرت نتائجها أن تطبيق ممارسات إدارة المخاطر بشكل منهجي يسهم في تقليل احتمالات الفشل والتأخير وتحسين كفاءة اتخاذ القرار وتعزيز الاستقرار التشغيلي للمشروعات، وهو ما أكدته دراسات عبدالجبار وعبود (2020)، وبوداود (2023)، </w:t>
      </w:r>
      <w:proofErr w:type="spellStart"/>
      <w:r w:rsidRPr="008D7C38">
        <w:rPr>
          <w:rtl/>
        </w:rPr>
        <w:t>والقهوادي</w:t>
      </w:r>
      <w:proofErr w:type="spellEnd"/>
      <w:r w:rsidRPr="008D7C38">
        <w:rPr>
          <w:rtl/>
        </w:rPr>
        <w:t xml:space="preserve"> (2024)، والمنقوش وآخرون (2026) التي اتفقت في إبراز الدور الإيجابي لإدارة المخاطر في دعم نجاح المشروعات الهندسية وتعزيز مرونتها في مواجهة حالات عدم اليقين، مع اختلافها في أدوات القياس وأساليب التحليل المستخدمة، حيث اعتمد بعضها على التحليل الوصفي </w:t>
      </w:r>
      <w:proofErr w:type="spellStart"/>
      <w:r w:rsidRPr="008D7C38">
        <w:rPr>
          <w:rtl/>
        </w:rPr>
        <w:t>والاستبياني</w:t>
      </w:r>
      <w:proofErr w:type="spellEnd"/>
      <w:r w:rsidRPr="008D7C38">
        <w:rPr>
          <w:rtl/>
        </w:rPr>
        <w:t>، في حين استخدم بعضها النماذج الاحتمالية والمحاكاة والتقنيات الرقمية الحديثة</w:t>
      </w:r>
      <w:r w:rsidR="00DF02DA">
        <w:rPr>
          <w:rFonts w:hint="cs"/>
          <w:rtl/>
        </w:rPr>
        <w:t>،</w:t>
      </w:r>
      <w:r w:rsidRPr="008D7C38">
        <w:rPr>
          <w:rtl/>
        </w:rPr>
        <w:t xml:space="preserve"> ومن ناحية أخرى، تناولت الدراسات المرتبطة بالميزة التنافسية دور العوامل التنظيمية والاستراتيجية والتكنولوجية والبيئية في تعزيز قدرة المؤسسات على المنافسة وتحقيق الاستدامة، كما في دراسات العباس والموسوي (2022)، </w:t>
      </w:r>
      <w:proofErr w:type="spellStart"/>
      <w:r w:rsidRPr="008D7C38">
        <w:rPr>
          <w:rtl/>
        </w:rPr>
        <w:t>وأبوعبدالله</w:t>
      </w:r>
      <w:proofErr w:type="spellEnd"/>
      <w:r w:rsidRPr="008D7C38">
        <w:rPr>
          <w:rtl/>
        </w:rPr>
        <w:t xml:space="preserve"> </w:t>
      </w:r>
      <w:proofErr w:type="spellStart"/>
      <w:r w:rsidRPr="008D7C38">
        <w:rPr>
          <w:rtl/>
        </w:rPr>
        <w:t>والخفيفي</w:t>
      </w:r>
      <w:proofErr w:type="spellEnd"/>
      <w:r w:rsidRPr="008D7C38">
        <w:rPr>
          <w:rtl/>
        </w:rPr>
        <w:t xml:space="preserve"> (2023)، وزياد (2025)، ومبارز </w:t>
      </w:r>
      <w:r w:rsidRPr="008D7C38">
        <w:rPr>
          <w:rtl/>
        </w:rPr>
        <w:lastRenderedPageBreak/>
        <w:t>وآخرون (2025)، والتي أكدت أن الابتكار، وريادة الأعمال، ورأس المال الفكري، وتبني ممارسات البناء المستدام تعد من أهم محددات تعزيز الميزة التنافسية في المؤسسات الإنشائية</w:t>
      </w:r>
      <w:r w:rsidR="00DF02DA">
        <w:rPr>
          <w:rFonts w:hint="cs"/>
          <w:rtl/>
        </w:rPr>
        <w:t>،</w:t>
      </w:r>
      <w:r w:rsidRPr="008D7C38">
        <w:rPr>
          <w:rtl/>
        </w:rPr>
        <w:t xml:space="preserve"> وفي ضوء ذلك، تتميز الدراسة الحالية عن الدراسات السابقة بكونها تحاول الربط بين إدارة المخاطر وتحقيق الميزة التنافسية في مشروعات البناء المستعجل الترفيهية، وهو ما لم تتناوله الدراسات السابقة بشكل مباشر، خاصة في إطار تطبيقات مشروعات البناء ذات الطبيعة المستعجلة المرتبطة بالتوجهات التنموية الحديثة، مما يبرز الإضافة العلمية للدراسة الحالية في هذا المجال</w:t>
      </w:r>
      <w:r w:rsidRPr="008D7C38">
        <w:rPr>
          <w:lang w:bidi="ar-EG"/>
        </w:rPr>
        <w:t>.</w:t>
      </w:r>
    </w:p>
    <w:p w14:paraId="2BBC836C" w14:textId="3A91B526" w:rsidR="005574A4" w:rsidRDefault="005574A4" w:rsidP="005574A4">
      <w:pPr>
        <w:pStyle w:val="Heading1"/>
        <w:rPr>
          <w:rtl/>
          <w:lang w:bidi="ar-EG"/>
        </w:rPr>
      </w:pPr>
      <w:bookmarkStart w:id="37" w:name="_Toc224573075"/>
      <w:r>
        <w:rPr>
          <w:rFonts w:hint="cs"/>
          <w:rtl/>
          <w:lang w:bidi="ar-EG"/>
        </w:rPr>
        <w:t>خاتمة الفصل</w:t>
      </w:r>
      <w:bookmarkEnd w:id="37"/>
    </w:p>
    <w:p w14:paraId="3ED96223" w14:textId="49F099EF" w:rsidR="005574A4" w:rsidRPr="005574A4" w:rsidRDefault="005574A4" w:rsidP="00845BBC">
      <w:pPr>
        <w:rPr>
          <w:lang w:bidi="ar-EG"/>
        </w:rPr>
      </w:pPr>
      <w:r w:rsidRPr="005574A4">
        <w:rPr>
          <w:rtl/>
        </w:rPr>
        <w:t>في ضوء ما تم عرضه في هذا الفصل، يتضح أن إدارة المخاطر تمثل أحد المرتكزات الأساسية لتحقيق النجاح في مشروعات البناء المستعجل الترفيهية، حيث أصبح التعامل الاستباقي مع المخاطر ضرورة استراتيجية في ظل تعقد بيئة صناعة التشييد وتزايد التحديات المرتبطة بالزمن والتكلفة والجودة</w:t>
      </w:r>
      <w:r w:rsidR="005C64DF">
        <w:rPr>
          <w:rFonts w:hint="cs"/>
          <w:rtl/>
        </w:rPr>
        <w:t>،</w:t>
      </w:r>
      <w:r w:rsidRPr="005574A4">
        <w:rPr>
          <w:rtl/>
        </w:rPr>
        <w:t xml:space="preserve"> كما تبين أن تحقيق الميزة التنافسية في مشروعات البناء لم يعد مقتصرًا على خفض التكاليف فحسب، بل أصبح يعتمد على تكامل مجموعة من الأبعاد التنظيمية والتكنولوجية والإدارية التي تضمن كفاءة الأداء واستدامة النتائج. وفي هذا السياق، أكدت الدراسة من خلال مراجعة الأدبيات أن إدارة المخاطر الفعالة تسهم في تعزيز قدرة مشروعات البناء على التكيف مع المتغيرات البيئية والتنفيذية، بما يدعم تحقيق التفوق التنافسي ويعزز جودة المخرجات النهائية للمشروع</w:t>
      </w:r>
      <w:r w:rsidRPr="005574A4">
        <w:rPr>
          <w:lang w:bidi="ar-EG"/>
        </w:rPr>
        <w:t>.</w:t>
      </w:r>
    </w:p>
    <w:p w14:paraId="00539567" w14:textId="12AE9B7C" w:rsidR="00E263B9" w:rsidRPr="007117E6" w:rsidRDefault="005574A4" w:rsidP="009E0F8A">
      <w:pPr>
        <w:rPr>
          <w:rtl/>
          <w:lang w:bidi="ar-EG"/>
        </w:rPr>
      </w:pPr>
      <w:r w:rsidRPr="005574A4">
        <w:rPr>
          <w:rtl/>
        </w:rPr>
        <w:t>كما خلصت الدراسة النظرية إلى أن طبيعة مشروعات البناء المستعجل الترفيهية تتطلب مستوى مرتفعًا من المرونة الإدارية، وسرعة الاستجابة للمتغيرات الطارئة، وتبني آليات متقدمة في تحديد المخاطر وتحليلها والاستجابة لها ومتابعتها خلال دورة حياة المشروع. ومن ثم، فإن التكامل بين ممارسات إدارة المخاطر وأبعاد الميزة التنافسية يمثل مدخلًا مهمًا لدعم كفاءة الأداء وتحقيق مستهدفات التنمية في قطاع البناء، خاصة في إطار التوجهات التنموية الحديثة ورؤية المملكة العربية السعودية 2030</w:t>
      </w:r>
      <w:r w:rsidR="005C64DF">
        <w:rPr>
          <w:rFonts w:hint="cs"/>
          <w:rtl/>
        </w:rPr>
        <w:t>.</w:t>
      </w:r>
    </w:p>
    <w:p w14:paraId="1C8A8B70" w14:textId="7F0BEDD3" w:rsidR="009F26A9" w:rsidRDefault="009F26A9" w:rsidP="00D672F8">
      <w:pPr>
        <w:pStyle w:val="Heading1"/>
        <w:jc w:val="center"/>
        <w:rPr>
          <w:lang w:bidi="ar-EG"/>
        </w:rPr>
      </w:pPr>
      <w:bookmarkStart w:id="38" w:name="_Toc224573099"/>
      <w:r>
        <w:rPr>
          <w:rFonts w:hint="cs"/>
          <w:rtl/>
          <w:lang w:bidi="ar-EG"/>
        </w:rPr>
        <w:lastRenderedPageBreak/>
        <w:t>قائمة المصادر والمراجع</w:t>
      </w:r>
      <w:bookmarkEnd w:id="38"/>
    </w:p>
    <w:p w14:paraId="07AFB65C" w14:textId="409B30B1" w:rsidR="00BC4BC1" w:rsidRPr="00BC4BC1" w:rsidRDefault="00BC4BC1" w:rsidP="00BC4BC1">
      <w:pPr>
        <w:pStyle w:val="Heading1"/>
        <w:rPr>
          <w:rtl/>
          <w:lang w:bidi="ar-EG"/>
        </w:rPr>
      </w:pPr>
      <w:bookmarkStart w:id="39" w:name="_Toc224573100"/>
      <w:r>
        <w:rPr>
          <w:rFonts w:hint="cs"/>
          <w:rtl/>
          <w:lang w:bidi="ar-EG"/>
        </w:rPr>
        <w:t>أولاً- قائمة المراجع العربية</w:t>
      </w:r>
      <w:bookmarkEnd w:id="39"/>
    </w:p>
    <w:p w14:paraId="3E31494E" w14:textId="77777777" w:rsidR="00714C16" w:rsidRPr="00B85BCA" w:rsidRDefault="00714C16" w:rsidP="00977D93">
      <w:pPr>
        <w:ind w:left="720" w:hanging="720"/>
        <w:rPr>
          <w:rtl/>
          <w:lang w:bidi="ar-EG"/>
        </w:rPr>
      </w:pPr>
      <w:r w:rsidRPr="00B85BCA">
        <w:rPr>
          <w:rFonts w:hint="cs"/>
          <w:rtl/>
          <w:lang w:bidi="ar-EG"/>
        </w:rPr>
        <w:t xml:space="preserve">إبراهيم، ياسر عبدالله(2023). </w:t>
      </w:r>
      <w:r w:rsidRPr="00B85BCA">
        <w:rPr>
          <w:rtl/>
          <w:lang w:bidi="ar-EG"/>
        </w:rPr>
        <w:t>دور ممارسات الإدارة الإستراتيجية في الأداء التنظيمي لشركات التشييد والبناء في منظمات القطاع الخاص (الدور الوسيط لعملية إدارة المخاطر الإستراتيجية)</w:t>
      </w:r>
      <w:r w:rsidRPr="00B85BCA">
        <w:rPr>
          <w:rFonts w:hint="cs"/>
          <w:rtl/>
          <w:lang w:bidi="ar-EG"/>
        </w:rPr>
        <w:t>، المجلة العلمية للدراسات التجارية  والبيئية، 14(3)، 1706- 1732.</w:t>
      </w:r>
    </w:p>
    <w:p w14:paraId="03D600DE" w14:textId="77777777" w:rsidR="00714C16" w:rsidRDefault="00714C16" w:rsidP="00EE4E8D">
      <w:pPr>
        <w:ind w:left="720" w:hanging="720"/>
        <w:rPr>
          <w:rtl/>
          <w:lang w:bidi="ar-EG"/>
        </w:rPr>
      </w:pPr>
      <w:r>
        <w:rPr>
          <w:rtl/>
          <w:lang w:bidi="ar-EG"/>
        </w:rPr>
        <w:t>أبو بكر، مصطفى محمود (</w:t>
      </w:r>
      <w:r>
        <w:rPr>
          <w:rFonts w:hint="cs"/>
          <w:rtl/>
          <w:lang w:bidi="fa-IR"/>
        </w:rPr>
        <w:t>2020</w:t>
      </w:r>
      <w:r>
        <w:rPr>
          <w:rtl/>
          <w:lang w:bidi="ar-EG"/>
        </w:rPr>
        <w:t>). الموارد البشرية مدخل تحقيق الميزة التنافسية، دار</w:t>
      </w:r>
      <w:r>
        <w:rPr>
          <w:rFonts w:hint="cs"/>
          <w:rtl/>
          <w:lang w:bidi="ar-EG"/>
        </w:rPr>
        <w:t xml:space="preserve"> </w:t>
      </w:r>
      <w:r>
        <w:rPr>
          <w:rtl/>
          <w:lang w:bidi="ar-EG"/>
        </w:rPr>
        <w:t xml:space="preserve">المسيرة للنشر والتوزيع والطباعة، عمان - الأردن، </w:t>
      </w:r>
      <w:r>
        <w:rPr>
          <w:rFonts w:hint="cs"/>
          <w:rtl/>
          <w:lang w:bidi="ar-EG"/>
        </w:rPr>
        <w:t>35</w:t>
      </w:r>
      <w:r>
        <w:rPr>
          <w:rtl/>
          <w:lang w:bidi="ar-EG"/>
        </w:rPr>
        <w:t>.</w:t>
      </w:r>
    </w:p>
    <w:p w14:paraId="43EBFBB9" w14:textId="77777777" w:rsidR="00714C16" w:rsidRDefault="00714C16" w:rsidP="00EE4E8D">
      <w:pPr>
        <w:ind w:left="720" w:hanging="720"/>
        <w:rPr>
          <w:rtl/>
          <w:lang w:bidi="ar-EG"/>
        </w:rPr>
      </w:pPr>
      <w:r>
        <w:rPr>
          <w:rFonts w:hint="cs"/>
          <w:rtl/>
          <w:lang w:bidi="ar-EG"/>
        </w:rPr>
        <w:t>أبوعبدالله، عائشة؛ الخفيفي، مبروكة(2023). ا</w:t>
      </w:r>
      <w:r>
        <w:rPr>
          <w:rtl/>
          <w:lang w:bidi="ar-EG"/>
        </w:rPr>
        <w:t>لرأس المال الفكري ودوره في بناء الميزة التنافسية لمؤسسات القطاع العام</w:t>
      </w:r>
      <w:r>
        <w:rPr>
          <w:rFonts w:hint="cs"/>
          <w:rtl/>
          <w:lang w:bidi="ar-EG"/>
        </w:rPr>
        <w:t>(</w:t>
      </w:r>
      <w:r>
        <w:rPr>
          <w:rtl/>
          <w:lang w:bidi="ar-EG"/>
        </w:rPr>
        <w:t>دراسة تطبيقية على شركة المدار الجديد للاتصالات بمدينة بنغازي</w:t>
      </w:r>
      <w:r>
        <w:rPr>
          <w:rFonts w:hint="cs"/>
          <w:rtl/>
          <w:lang w:bidi="ar-EG"/>
        </w:rPr>
        <w:t>)، المؤتمر العلمي الدولي السنوي السابع لكلية الإقتصاد بجامعة المرقب، ليبيا، 274- 296.</w:t>
      </w:r>
    </w:p>
    <w:p w14:paraId="4F24AF17" w14:textId="77777777" w:rsidR="00714C16" w:rsidRDefault="00714C16" w:rsidP="00EE4E8D">
      <w:pPr>
        <w:ind w:left="720" w:hanging="720"/>
        <w:rPr>
          <w:rtl/>
          <w:lang w:bidi="ar-EG"/>
        </w:rPr>
      </w:pPr>
      <w:r>
        <w:rPr>
          <w:rFonts w:hint="cs"/>
          <w:rtl/>
          <w:lang w:bidi="ar-EG"/>
        </w:rPr>
        <w:t>إلياس، سالم(2021). التنافسية والميزة التنافسية في منظمات الأعمال، مجلة أبحاث ودراسات التنمية، 8(1)، 230-248.</w:t>
      </w:r>
    </w:p>
    <w:p w14:paraId="4D5DD8C0" w14:textId="77777777" w:rsidR="00714C16" w:rsidRPr="00B85BCA" w:rsidRDefault="00714C16" w:rsidP="00977D93">
      <w:pPr>
        <w:ind w:left="720" w:hanging="720"/>
        <w:jc w:val="left"/>
        <w:rPr>
          <w:lang w:bidi="ar-EG"/>
        </w:rPr>
      </w:pPr>
      <w:r w:rsidRPr="00B85BCA">
        <w:rPr>
          <w:rFonts w:hint="cs"/>
          <w:rtl/>
          <w:lang w:bidi="ar-EG"/>
        </w:rPr>
        <w:t xml:space="preserve">بكوش، مهاء(2022). </w:t>
      </w:r>
      <w:r w:rsidRPr="00B85BCA">
        <w:rPr>
          <w:rtl/>
          <w:lang w:bidi="ar-EG"/>
        </w:rPr>
        <w:t>أثر إدارة المخاطر في تحقيق الميزة التنافسية المستدامة للمشاريع: دراسة حالة مؤسسة بيكو</w:t>
      </w:r>
      <w:r w:rsidRPr="00B85BCA">
        <w:rPr>
          <w:rFonts w:hint="cs"/>
          <w:rtl/>
          <w:lang w:bidi="ar-EG"/>
        </w:rPr>
        <w:t xml:space="preserve">، </w:t>
      </w:r>
      <w:r w:rsidRPr="00B85BCA">
        <w:rPr>
          <w:rtl/>
          <w:lang w:bidi="ar-EG"/>
        </w:rPr>
        <w:t>مجلة معهد العلوم الاقتصادية</w:t>
      </w:r>
      <w:r w:rsidRPr="00B85BCA">
        <w:rPr>
          <w:rFonts w:hint="cs"/>
          <w:rtl/>
          <w:lang w:bidi="ar-EG"/>
        </w:rPr>
        <w:t xml:space="preserve">، </w:t>
      </w:r>
      <w:r w:rsidRPr="00B85BCA">
        <w:rPr>
          <w:rtl/>
          <w:lang w:bidi="ar-EG"/>
        </w:rPr>
        <w:t>جامعة الجزائر</w:t>
      </w:r>
      <w:r w:rsidRPr="00B85BCA">
        <w:rPr>
          <w:rFonts w:hint="cs"/>
          <w:rtl/>
          <w:lang w:bidi="ar-EG"/>
        </w:rPr>
        <w:t xml:space="preserve">، </w:t>
      </w:r>
      <w:r w:rsidRPr="00B85BCA">
        <w:rPr>
          <w:rtl/>
          <w:lang w:bidi="ar-EG"/>
        </w:rPr>
        <w:t>كلية العلوم الإقتصادية والعلوم التجارية وعلوم التسيير</w:t>
      </w:r>
      <w:r w:rsidRPr="00B85BCA">
        <w:rPr>
          <w:rFonts w:hint="cs"/>
          <w:rtl/>
          <w:lang w:bidi="ar-EG"/>
        </w:rPr>
        <w:t>، 25(1)، 149-168.</w:t>
      </w:r>
    </w:p>
    <w:p w14:paraId="24511DF6" w14:textId="77777777" w:rsidR="00714C16" w:rsidRPr="00B85BCA" w:rsidRDefault="00714C16" w:rsidP="00977D93">
      <w:pPr>
        <w:ind w:left="720" w:hanging="720"/>
        <w:jc w:val="left"/>
        <w:rPr>
          <w:rtl/>
          <w:lang w:bidi="ar-EG"/>
        </w:rPr>
      </w:pPr>
      <w:r w:rsidRPr="00B85BCA">
        <w:rPr>
          <w:rFonts w:hint="cs"/>
          <w:rtl/>
          <w:lang w:bidi="ar-EG"/>
        </w:rPr>
        <w:t xml:space="preserve">بكوش، مهاء؛ بوغازي، فريدة(2022). </w:t>
      </w:r>
      <w:r w:rsidRPr="00B85BCA">
        <w:rPr>
          <w:rtl/>
          <w:lang w:bidi="ar-EG"/>
        </w:rPr>
        <w:t>أثر إدارة المخاطر في تحقيق الميزة التنافسية المستدامة للمشاريع - دراسة حالة مؤسسة بيكو-</w:t>
      </w:r>
      <w:r w:rsidRPr="00B85BCA">
        <w:rPr>
          <w:rFonts w:hint="cs"/>
          <w:rtl/>
          <w:lang w:bidi="ar-EG"/>
        </w:rPr>
        <w:t>، مجلة معهد العلوم الاقتصادية، 25(1)، 149-168.</w:t>
      </w:r>
    </w:p>
    <w:p w14:paraId="56F72289" w14:textId="77777777" w:rsidR="00714C16" w:rsidRDefault="00714C16" w:rsidP="00EE4E8D">
      <w:pPr>
        <w:ind w:left="720" w:hanging="720"/>
        <w:rPr>
          <w:rtl/>
          <w:lang w:bidi="ar-EG"/>
        </w:rPr>
      </w:pPr>
      <w:r>
        <w:rPr>
          <w:rtl/>
          <w:lang w:bidi="ar-EG"/>
        </w:rPr>
        <w:lastRenderedPageBreak/>
        <w:t>بلغنامي، نجاة وسيلة، وبلعيدي، كمال (2020)، أهمية منهجية إدارة المخاطر في مؤسسات التأمين الاجتماعي على المشتركين</w:t>
      </w:r>
      <w:r>
        <w:rPr>
          <w:rFonts w:hint="cs"/>
          <w:rtl/>
          <w:lang w:bidi="ar-EG"/>
        </w:rPr>
        <w:t>،</w:t>
      </w:r>
      <w:r>
        <w:rPr>
          <w:rtl/>
          <w:lang w:bidi="ar-EG"/>
        </w:rPr>
        <w:t xml:space="preserve"> المجلة</w:t>
      </w:r>
      <w:r>
        <w:rPr>
          <w:rFonts w:hint="cs"/>
          <w:rtl/>
          <w:lang w:bidi="ar-EG"/>
        </w:rPr>
        <w:t xml:space="preserve"> </w:t>
      </w:r>
      <w:r>
        <w:rPr>
          <w:rtl/>
          <w:lang w:bidi="ar-EG"/>
        </w:rPr>
        <w:t>الجزائرية للاقتصاد والإدارة.</w:t>
      </w:r>
    </w:p>
    <w:p w14:paraId="61F4B623" w14:textId="77777777" w:rsidR="00714C16" w:rsidRDefault="00714C16" w:rsidP="00EE4E8D">
      <w:pPr>
        <w:ind w:left="720" w:hanging="720"/>
        <w:rPr>
          <w:rtl/>
          <w:lang w:bidi="ar-EG"/>
        </w:rPr>
      </w:pPr>
      <w:r w:rsidRPr="00D672F8">
        <w:rPr>
          <w:rtl/>
        </w:rPr>
        <w:t>بوداود، خ</w:t>
      </w:r>
      <w:r w:rsidRPr="00D672F8">
        <w:rPr>
          <w:rFonts w:hint="cs"/>
          <w:rtl/>
          <w:lang w:bidi="ar-EG"/>
        </w:rPr>
        <w:t>ليد</w:t>
      </w:r>
      <w:r w:rsidRPr="00D672F8">
        <w:rPr>
          <w:lang w:bidi="ar-EG"/>
        </w:rPr>
        <w:t xml:space="preserve"> (2023)</w:t>
      </w:r>
      <w:r>
        <w:rPr>
          <w:rFonts w:hint="cs"/>
          <w:rtl/>
          <w:lang w:bidi="ar-EG"/>
        </w:rPr>
        <w:t>.</w:t>
      </w:r>
      <w:r w:rsidRPr="00D672F8">
        <w:rPr>
          <w:lang w:bidi="ar-EG"/>
        </w:rPr>
        <w:t xml:space="preserve"> </w:t>
      </w:r>
      <w:r w:rsidRPr="00D672F8">
        <w:rPr>
          <w:rtl/>
        </w:rPr>
        <w:t>استراتيجية إدارة المخاطر في المؤسسة الاقتصادية: دراسة حالة</w:t>
      </w:r>
      <w:r>
        <w:rPr>
          <w:rFonts w:hint="cs"/>
          <w:rtl/>
          <w:lang w:bidi="ar-EG"/>
        </w:rPr>
        <w:t>، رسالة دكتوراة،</w:t>
      </w:r>
      <w:r w:rsidRPr="00D672F8">
        <w:rPr>
          <w:lang w:bidi="ar-EG"/>
        </w:rPr>
        <w:t xml:space="preserve"> </w:t>
      </w:r>
      <w:r w:rsidRPr="00D672F8">
        <w:rPr>
          <w:rtl/>
        </w:rPr>
        <w:t>جامعة الجزائر 3، كلية العلوم الاقتصادية والعلوم التجارية وعلوم التسيير</w:t>
      </w:r>
      <w:r w:rsidRPr="00D672F8">
        <w:rPr>
          <w:lang w:bidi="ar-EG"/>
        </w:rPr>
        <w:t>.</w:t>
      </w:r>
    </w:p>
    <w:p w14:paraId="03FC4ACA" w14:textId="77777777" w:rsidR="00714C16" w:rsidRDefault="00714C16" w:rsidP="00EE4E8D">
      <w:pPr>
        <w:ind w:left="720" w:hanging="720"/>
        <w:rPr>
          <w:rtl/>
          <w:lang w:bidi="ar-EG"/>
        </w:rPr>
      </w:pPr>
      <w:r>
        <w:rPr>
          <w:rtl/>
          <w:lang w:bidi="ar-EG"/>
        </w:rPr>
        <w:t>الحداء، فؤاد أحمد</w:t>
      </w:r>
      <w:r>
        <w:rPr>
          <w:rFonts w:hint="cs"/>
          <w:rtl/>
          <w:lang w:bidi="ar-EG"/>
        </w:rPr>
        <w:t>؛</w:t>
      </w:r>
      <w:r>
        <w:rPr>
          <w:rtl/>
          <w:lang w:bidi="ar-EG"/>
        </w:rPr>
        <w:t xml:space="preserve"> زيد جمال درهم (2024)، دور التوجه الإستراتيجي في تحقيق الميزة</w:t>
      </w:r>
      <w:r>
        <w:rPr>
          <w:rFonts w:hint="cs"/>
          <w:rtl/>
          <w:lang w:bidi="ar-EG"/>
        </w:rPr>
        <w:t xml:space="preserve"> </w:t>
      </w:r>
      <w:r>
        <w:rPr>
          <w:rtl/>
          <w:lang w:bidi="ar-EG"/>
        </w:rPr>
        <w:t>التنافسية: دراسة ميدانية في الجامعات الأهلية اليمنية، مجلة جامعة صنعاء للعلوم</w:t>
      </w:r>
      <w:r>
        <w:rPr>
          <w:rFonts w:hint="cs"/>
          <w:rtl/>
          <w:lang w:bidi="ar-EG"/>
        </w:rPr>
        <w:t xml:space="preserve"> الإنسانية، 2(1).</w:t>
      </w:r>
    </w:p>
    <w:p w14:paraId="00CDD458" w14:textId="77777777" w:rsidR="00714C16" w:rsidRDefault="00714C16" w:rsidP="00EE4E8D">
      <w:pPr>
        <w:ind w:left="720" w:hanging="720"/>
        <w:rPr>
          <w:rtl/>
          <w:lang w:bidi="ar-EG"/>
        </w:rPr>
      </w:pPr>
      <w:r>
        <w:rPr>
          <w:rFonts w:hint="cs"/>
          <w:rtl/>
          <w:lang w:bidi="ar-EG"/>
        </w:rPr>
        <w:t>ا</w:t>
      </w:r>
      <w:r>
        <w:rPr>
          <w:rtl/>
          <w:lang w:bidi="ar-EG"/>
        </w:rPr>
        <w:t>لحمداني</w:t>
      </w:r>
      <w:r>
        <w:rPr>
          <w:rFonts w:hint="cs"/>
          <w:rtl/>
          <w:lang w:bidi="ar-EG"/>
        </w:rPr>
        <w:t>،</w:t>
      </w:r>
      <w:r>
        <w:rPr>
          <w:rtl/>
          <w:lang w:bidi="ar-EG"/>
        </w:rPr>
        <w:t xml:space="preserve"> محمد (2021)</w:t>
      </w:r>
      <w:r>
        <w:rPr>
          <w:rFonts w:hint="cs"/>
          <w:rtl/>
          <w:lang w:bidi="ar-EG"/>
        </w:rPr>
        <w:t>.</w:t>
      </w:r>
      <w:r>
        <w:rPr>
          <w:rtl/>
          <w:lang w:bidi="ar-EG"/>
        </w:rPr>
        <w:t xml:space="preserve"> إدارة الميزة التنافسية المفاهيم والإستراتيجيات، عمان، دار الحامد</w:t>
      </w:r>
      <w:r>
        <w:rPr>
          <w:rFonts w:hint="cs"/>
          <w:rtl/>
          <w:lang w:bidi="ar-EG"/>
        </w:rPr>
        <w:t xml:space="preserve"> </w:t>
      </w:r>
      <w:r>
        <w:rPr>
          <w:rtl/>
          <w:lang w:bidi="ar-EG"/>
        </w:rPr>
        <w:t>للنشر والتوزيع.</w:t>
      </w:r>
    </w:p>
    <w:p w14:paraId="7357E6D8" w14:textId="77777777" w:rsidR="00714C16" w:rsidRDefault="00714C16" w:rsidP="00EE4E8D">
      <w:pPr>
        <w:ind w:left="720" w:hanging="720"/>
        <w:rPr>
          <w:rtl/>
          <w:lang w:bidi="ar-EG"/>
        </w:rPr>
      </w:pPr>
      <w:r>
        <w:rPr>
          <w:rtl/>
          <w:lang w:bidi="ar-EG"/>
        </w:rPr>
        <w:t>الحنيطي، أحمد يوسف، والقعيد، مرزوق عايد، (2019م)، أثر الهياكل التنظيمية في تحقيق الميزة</w:t>
      </w:r>
      <w:r>
        <w:rPr>
          <w:rFonts w:hint="cs"/>
          <w:rtl/>
          <w:lang w:bidi="ar-EG"/>
        </w:rPr>
        <w:t xml:space="preserve"> </w:t>
      </w:r>
      <w:r>
        <w:rPr>
          <w:rtl/>
          <w:lang w:bidi="ar-EG"/>
        </w:rPr>
        <w:t>التنافسية دراسة ميدانية في المؤسسات الصناعية والخدمية في الأردن، المجلة الأردنية في</w:t>
      </w:r>
      <w:r>
        <w:rPr>
          <w:rFonts w:hint="cs"/>
          <w:rtl/>
          <w:lang w:bidi="ar-EG"/>
        </w:rPr>
        <w:t xml:space="preserve"> </w:t>
      </w:r>
      <w:r>
        <w:rPr>
          <w:rtl/>
          <w:lang w:bidi="ar-EG"/>
        </w:rPr>
        <w:t xml:space="preserve">إدارة الأعمال، </w:t>
      </w:r>
      <w:r>
        <w:rPr>
          <w:rFonts w:hint="cs"/>
          <w:rtl/>
          <w:lang w:bidi="ar-EG"/>
        </w:rPr>
        <w:t>15(1).</w:t>
      </w:r>
    </w:p>
    <w:p w14:paraId="0E3FD320" w14:textId="77777777" w:rsidR="00714C16" w:rsidRDefault="00714C16" w:rsidP="00EE4E8D">
      <w:pPr>
        <w:ind w:left="720" w:hanging="720"/>
        <w:rPr>
          <w:rtl/>
          <w:lang w:bidi="ar-EG"/>
        </w:rPr>
      </w:pPr>
      <w:r>
        <w:rPr>
          <w:rtl/>
          <w:lang w:bidi="ar-EG"/>
        </w:rPr>
        <w:t>الرواشدة، ينال عاطف سلام</w:t>
      </w:r>
      <w:r>
        <w:rPr>
          <w:rFonts w:hint="cs"/>
          <w:rtl/>
          <w:lang w:bidi="ar-EG"/>
        </w:rPr>
        <w:t>؛</w:t>
      </w:r>
      <w:r>
        <w:rPr>
          <w:rtl/>
          <w:lang w:bidi="ar-EG"/>
        </w:rPr>
        <w:t xml:space="preserve"> الشورة، عبد الله أحمد سليمان. (2022). أثر إدارة المخاطر في مرونة سلسلة التوريد: الدور المعدل</w:t>
      </w:r>
      <w:r>
        <w:rPr>
          <w:rFonts w:hint="cs"/>
          <w:rtl/>
          <w:lang w:bidi="ar-EG"/>
        </w:rPr>
        <w:t xml:space="preserve"> </w:t>
      </w:r>
      <w:r>
        <w:rPr>
          <w:rtl/>
          <w:lang w:bidi="ar-EG"/>
        </w:rPr>
        <w:t>للتمكين في شركة البوتاس العربية</w:t>
      </w:r>
      <w:r>
        <w:rPr>
          <w:rFonts w:hint="cs"/>
          <w:rtl/>
          <w:lang w:bidi="ar-EG"/>
        </w:rPr>
        <w:t xml:space="preserve">، </w:t>
      </w:r>
      <w:r>
        <w:rPr>
          <w:rtl/>
          <w:lang w:bidi="ar-EG"/>
        </w:rPr>
        <w:t>رسالة دكتوراه</w:t>
      </w:r>
      <w:r>
        <w:rPr>
          <w:rFonts w:hint="cs"/>
          <w:rtl/>
          <w:lang w:bidi="ar-EG"/>
        </w:rPr>
        <w:t>،</w:t>
      </w:r>
      <w:r>
        <w:rPr>
          <w:rtl/>
          <w:lang w:bidi="ar-EG"/>
        </w:rPr>
        <w:t xml:space="preserve"> جامعة العلوم الإسلامية العالمية، عمان.</w:t>
      </w:r>
    </w:p>
    <w:p w14:paraId="41932BCC" w14:textId="77777777" w:rsidR="00714C16" w:rsidRPr="00B85BCA" w:rsidRDefault="00714C16" w:rsidP="00977D93">
      <w:pPr>
        <w:ind w:left="720" w:hanging="720"/>
        <w:jc w:val="left"/>
        <w:rPr>
          <w:rtl/>
          <w:lang w:bidi="ar-EG"/>
        </w:rPr>
      </w:pPr>
      <w:r w:rsidRPr="00B85BCA">
        <w:rPr>
          <w:rFonts w:hint="cs"/>
          <w:rtl/>
          <w:lang w:bidi="ar-EG"/>
        </w:rPr>
        <w:t xml:space="preserve">زياد، خالد أحمد؛ المشرقي مجاهد يحي(2025). </w:t>
      </w:r>
      <w:r w:rsidRPr="00B85BCA">
        <w:rPr>
          <w:rtl/>
          <w:lang w:bidi="ar-EG"/>
        </w:rPr>
        <w:t>أثر الإبتكار في تحقيق الميزة التنافسية لدى عينة من شركات المقاولات اليمنية – دراسة</w:t>
      </w:r>
      <w:r w:rsidRPr="00B85BCA">
        <w:rPr>
          <w:rFonts w:hint="cs"/>
          <w:rtl/>
          <w:lang w:bidi="ar-EG"/>
        </w:rPr>
        <w:t xml:space="preserve"> </w:t>
      </w:r>
      <w:r w:rsidRPr="00B85BCA">
        <w:rPr>
          <w:rtl/>
          <w:lang w:bidi="ar-EG"/>
        </w:rPr>
        <w:t>ميدانية</w:t>
      </w:r>
      <w:r w:rsidRPr="00B85BCA">
        <w:rPr>
          <w:rFonts w:hint="cs"/>
          <w:rtl/>
          <w:lang w:bidi="ar-EG"/>
        </w:rPr>
        <w:t>، مجلة جامعة عمران، 5، 1-32.</w:t>
      </w:r>
    </w:p>
    <w:p w14:paraId="4603FB4A" w14:textId="77777777" w:rsidR="00714C16" w:rsidRDefault="00714C16" w:rsidP="00EE4E8D">
      <w:pPr>
        <w:ind w:left="720" w:hanging="720"/>
        <w:rPr>
          <w:rtl/>
          <w:lang w:bidi="ar-EG"/>
        </w:rPr>
      </w:pPr>
      <w:r w:rsidRPr="005B2EF5">
        <w:rPr>
          <w:rtl/>
          <w:lang w:bidi="ar-EG"/>
        </w:rPr>
        <w:t>زياد، خالد علي أحمد (2025). أثر الريادة المؤسسية في تحقيق الميزة التنافسية لدى شركات المقاولات اليمنية. مجلة مركز جزيرة العرب للبحوث التربوية والإنسانية، 3(24)، 76- 100</w:t>
      </w:r>
    </w:p>
    <w:p w14:paraId="21CC18FB" w14:textId="77777777" w:rsidR="00714C16" w:rsidRPr="00B85BCA" w:rsidRDefault="00714C16" w:rsidP="00977D93">
      <w:pPr>
        <w:ind w:left="720" w:hanging="720"/>
        <w:jc w:val="left"/>
        <w:rPr>
          <w:rtl/>
          <w:lang w:bidi="ar-EG"/>
        </w:rPr>
      </w:pPr>
      <w:r w:rsidRPr="00B85BCA">
        <w:rPr>
          <w:rtl/>
          <w:lang w:bidi="ar-EG"/>
        </w:rPr>
        <w:t>شوقي،</w:t>
      </w:r>
      <w:r w:rsidRPr="00B85BCA">
        <w:rPr>
          <w:rFonts w:hint="cs"/>
          <w:rtl/>
          <w:lang w:bidi="ar-EG"/>
        </w:rPr>
        <w:t xml:space="preserve"> سالم</w:t>
      </w:r>
      <w:r w:rsidRPr="00B85BCA">
        <w:rPr>
          <w:rtl/>
          <w:lang w:bidi="ar-EG"/>
        </w:rPr>
        <w:t xml:space="preserve"> (2021)</w:t>
      </w:r>
      <w:r w:rsidRPr="00B85BCA">
        <w:rPr>
          <w:rFonts w:hint="cs"/>
          <w:rtl/>
          <w:lang w:bidi="ar-EG"/>
        </w:rPr>
        <w:t>.</w:t>
      </w:r>
      <w:r w:rsidRPr="00B85BCA">
        <w:rPr>
          <w:rtl/>
          <w:lang w:bidi="ar-EG"/>
        </w:rPr>
        <w:t xml:space="preserve"> رؤية 2030 فرص واعدة، دار ريادة للنشر، الرياض.</w:t>
      </w:r>
    </w:p>
    <w:p w14:paraId="2DE71985" w14:textId="77777777" w:rsidR="00714C16" w:rsidRDefault="00714C16" w:rsidP="00EE4E8D">
      <w:pPr>
        <w:ind w:left="720" w:hanging="720"/>
        <w:rPr>
          <w:rtl/>
          <w:lang w:bidi="ar-EG"/>
        </w:rPr>
      </w:pPr>
      <w:r>
        <w:rPr>
          <w:rFonts w:hint="cs"/>
          <w:rtl/>
          <w:lang w:bidi="ar-EG"/>
        </w:rPr>
        <w:lastRenderedPageBreak/>
        <w:t xml:space="preserve">العباس، زينب؛ الموسوي، عباس(2022). </w:t>
      </w:r>
      <w:r w:rsidRPr="003E0663">
        <w:rPr>
          <w:rtl/>
          <w:lang w:bidi="ar-EG"/>
        </w:rPr>
        <w:t xml:space="preserve">دور منهج </w:t>
      </w:r>
      <w:r w:rsidRPr="003E0663">
        <w:rPr>
          <w:lang w:bidi="ar-EG"/>
        </w:rPr>
        <w:t>ZEMCH</w:t>
      </w:r>
      <w:r w:rsidRPr="003E0663">
        <w:rPr>
          <w:rtl/>
          <w:lang w:bidi="ar-EG"/>
        </w:rPr>
        <w:t xml:space="preserve"> في تحقيق ميزة تنافسية مستدامة لقطاع البناء والإنشاءات</w:t>
      </w:r>
      <w:r>
        <w:rPr>
          <w:rFonts w:hint="cs"/>
          <w:rtl/>
          <w:lang w:bidi="ar-EG"/>
        </w:rPr>
        <w:t xml:space="preserve">، </w:t>
      </w:r>
      <w:r w:rsidRPr="0081078B">
        <w:rPr>
          <w:rtl/>
          <w:lang w:bidi="ar-EG"/>
        </w:rPr>
        <w:t>مجلة الكوت للعلوم الاقتصادية والإدارية</w:t>
      </w:r>
      <w:r>
        <w:rPr>
          <w:rFonts w:hint="cs"/>
          <w:rtl/>
          <w:lang w:bidi="ar-EG"/>
        </w:rPr>
        <w:t>،14(43)، 294- 314.</w:t>
      </w:r>
    </w:p>
    <w:p w14:paraId="15CACFF9" w14:textId="77777777" w:rsidR="00714C16" w:rsidRDefault="00714C16" w:rsidP="00EE4E8D">
      <w:pPr>
        <w:ind w:left="720" w:hanging="720"/>
        <w:rPr>
          <w:rtl/>
          <w:lang w:bidi="ar-EG"/>
        </w:rPr>
      </w:pPr>
      <w:r>
        <w:rPr>
          <w:rFonts w:hint="cs"/>
          <w:rtl/>
          <w:lang w:bidi="ar-EG"/>
        </w:rPr>
        <w:t>ع</w:t>
      </w:r>
      <w:r>
        <w:rPr>
          <w:rtl/>
          <w:lang w:bidi="ar-EG"/>
        </w:rPr>
        <w:t>بد الغفور ، صالح (2015). متطلبات إدارة المعرفة ودورها في تحقيق الميزة التنافسية في جامعات</w:t>
      </w:r>
      <w:r>
        <w:rPr>
          <w:rFonts w:hint="cs"/>
          <w:rtl/>
          <w:lang w:bidi="ar-EG"/>
        </w:rPr>
        <w:t xml:space="preserve"> </w:t>
      </w:r>
      <w:r>
        <w:rPr>
          <w:rtl/>
          <w:lang w:bidi="ar-EG"/>
        </w:rPr>
        <w:t xml:space="preserve">قطاع غزة </w:t>
      </w:r>
      <w:r>
        <w:rPr>
          <w:rFonts w:hint="cs"/>
          <w:rtl/>
          <w:lang w:bidi="ar-EG"/>
        </w:rPr>
        <w:t>،</w:t>
      </w:r>
      <w:r>
        <w:rPr>
          <w:rtl/>
          <w:lang w:bidi="ar-EG"/>
        </w:rPr>
        <w:t xml:space="preserve"> رسالة ماجستير </w:t>
      </w:r>
      <w:r>
        <w:rPr>
          <w:rFonts w:hint="cs"/>
          <w:rtl/>
          <w:lang w:bidi="ar-EG"/>
        </w:rPr>
        <w:t>،</w:t>
      </w:r>
      <w:r>
        <w:rPr>
          <w:rtl/>
          <w:lang w:bidi="ar-EG"/>
        </w:rPr>
        <w:t xml:space="preserve"> فلسطين</w:t>
      </w:r>
      <w:r>
        <w:rPr>
          <w:rFonts w:hint="cs"/>
          <w:rtl/>
          <w:lang w:bidi="ar-EG"/>
        </w:rPr>
        <w:t>،</w:t>
      </w:r>
      <w:r>
        <w:rPr>
          <w:rtl/>
          <w:lang w:bidi="ar-EG"/>
        </w:rPr>
        <w:t xml:space="preserve"> أكاديمية الإدارة والسياسة للدراسات العليا بغزة</w:t>
      </w:r>
      <w:r>
        <w:rPr>
          <w:rFonts w:hint="cs"/>
          <w:rtl/>
          <w:lang w:bidi="ar-EG"/>
        </w:rPr>
        <w:t>.</w:t>
      </w:r>
    </w:p>
    <w:p w14:paraId="20992FF7" w14:textId="77777777" w:rsidR="00714C16" w:rsidRDefault="00714C16" w:rsidP="00EE4E8D">
      <w:pPr>
        <w:ind w:left="720" w:hanging="720"/>
        <w:rPr>
          <w:rtl/>
          <w:lang w:bidi="ar-EG"/>
        </w:rPr>
      </w:pPr>
      <w:r>
        <w:rPr>
          <w:rFonts w:hint="cs"/>
          <w:rtl/>
          <w:lang w:bidi="ar-EG"/>
        </w:rPr>
        <w:t xml:space="preserve">عبدالجبار، رعد؛ عبود، محمد(2020). </w:t>
      </w:r>
      <w:r w:rsidRPr="003476E7">
        <w:rPr>
          <w:rtl/>
          <w:lang w:bidi="ar-EG"/>
        </w:rPr>
        <w:t xml:space="preserve">تأثير ادارة المخاطر الفاعلة في نجاح المشروعات </w:t>
      </w:r>
      <w:r>
        <w:rPr>
          <w:rFonts w:hint="cs"/>
          <w:rtl/>
          <w:lang w:bidi="ar-EG"/>
        </w:rPr>
        <w:t>(</w:t>
      </w:r>
      <w:r w:rsidRPr="003476E7">
        <w:rPr>
          <w:rtl/>
          <w:lang w:bidi="ar-EG"/>
        </w:rPr>
        <w:t>دراسة تطبيقية في عينة من مشروعات البناء والتشييد الحكومية والخاصة في محافظة البصرة</w:t>
      </w:r>
      <w:r>
        <w:rPr>
          <w:rFonts w:hint="cs"/>
          <w:rtl/>
          <w:lang w:bidi="ar-EG"/>
        </w:rPr>
        <w:t xml:space="preserve">)، </w:t>
      </w:r>
      <w:r w:rsidRPr="004504F6">
        <w:rPr>
          <w:rtl/>
          <w:lang w:bidi="ar-EG"/>
        </w:rPr>
        <w:t>مجلة الدراسات الإدارية</w:t>
      </w:r>
      <w:r>
        <w:rPr>
          <w:rFonts w:hint="cs"/>
          <w:rtl/>
          <w:lang w:bidi="ar-EG"/>
        </w:rPr>
        <w:t>، 13(27).</w:t>
      </w:r>
    </w:p>
    <w:p w14:paraId="2FD1EC86" w14:textId="77777777" w:rsidR="00714C16" w:rsidRDefault="00714C16" w:rsidP="00EE4E8D">
      <w:pPr>
        <w:ind w:left="720" w:hanging="720"/>
        <w:rPr>
          <w:rtl/>
          <w:lang w:bidi="ar-EG"/>
        </w:rPr>
      </w:pPr>
      <w:r>
        <w:rPr>
          <w:rFonts w:hint="cs"/>
          <w:rtl/>
          <w:lang w:bidi="ar-EG"/>
        </w:rPr>
        <w:t>ا</w:t>
      </w:r>
      <w:r>
        <w:rPr>
          <w:rtl/>
          <w:lang w:bidi="ar-EG"/>
        </w:rPr>
        <w:t>لعتوم، محمد (</w:t>
      </w:r>
      <w:r>
        <w:rPr>
          <w:rFonts w:hint="cs"/>
          <w:rtl/>
          <w:lang w:bidi="ar-EG"/>
        </w:rPr>
        <w:t>2009</w:t>
      </w:r>
      <w:r>
        <w:rPr>
          <w:rtl/>
          <w:lang w:bidi="ar-EG"/>
        </w:rPr>
        <w:t>). رسالة المنظمة وأثرها في تحقيق الميزة التنافسية دراسة ميدانية على</w:t>
      </w:r>
      <w:r>
        <w:rPr>
          <w:rFonts w:hint="cs"/>
          <w:rtl/>
          <w:lang w:bidi="ar-EG"/>
        </w:rPr>
        <w:t xml:space="preserve"> </w:t>
      </w:r>
      <w:r>
        <w:rPr>
          <w:rtl/>
          <w:lang w:bidi="ar-EG"/>
        </w:rPr>
        <w:t>قطاع صناعة الأدوية الأردني (رسالة ماجستير غير منشورة). جامعة الشرق الأوسط، الأردن</w:t>
      </w:r>
      <w:r>
        <w:rPr>
          <w:rFonts w:hint="cs"/>
          <w:rtl/>
          <w:lang w:bidi="ar-EG"/>
        </w:rPr>
        <w:t>.</w:t>
      </w:r>
    </w:p>
    <w:p w14:paraId="236BA9B2" w14:textId="77777777" w:rsidR="00714C16" w:rsidRPr="00B85BCA" w:rsidRDefault="00714C16" w:rsidP="00977D93">
      <w:pPr>
        <w:ind w:left="720" w:hanging="720"/>
        <w:jc w:val="left"/>
        <w:rPr>
          <w:rtl/>
          <w:lang w:bidi="ar-EG"/>
        </w:rPr>
      </w:pPr>
      <w:r w:rsidRPr="00B85BCA">
        <w:rPr>
          <w:rFonts w:hint="cs"/>
          <w:rtl/>
          <w:lang w:bidi="ar-EG"/>
        </w:rPr>
        <w:t xml:space="preserve">عثمان، نزار محمد(2025). </w:t>
      </w:r>
      <w:r w:rsidRPr="00B85BCA">
        <w:rPr>
          <w:rtl/>
          <w:lang w:bidi="ar-EG"/>
        </w:rPr>
        <w:t>أثر مشاريع رؤية المملكة 2030 على العمارة المعاصرة</w:t>
      </w:r>
      <w:r w:rsidRPr="00B85BCA">
        <w:rPr>
          <w:rFonts w:hint="cs"/>
          <w:rtl/>
          <w:lang w:bidi="ar-EG"/>
        </w:rPr>
        <w:t xml:space="preserve">، </w:t>
      </w:r>
      <w:r w:rsidRPr="00B85BCA">
        <w:rPr>
          <w:rtl/>
          <w:lang w:bidi="ar-EG"/>
        </w:rPr>
        <w:t>مجلة العلوم الهندسية وتكنولوجيا المعلومات (</w:t>
      </w:r>
      <w:r w:rsidRPr="00B85BCA">
        <w:rPr>
          <w:lang w:bidi="ar-EG"/>
        </w:rPr>
        <w:t>JESIT</w:t>
      </w:r>
      <w:r w:rsidRPr="00B85BCA">
        <w:rPr>
          <w:rtl/>
          <w:lang w:bidi="ar-EG"/>
        </w:rPr>
        <w:t>)</w:t>
      </w:r>
      <w:r w:rsidRPr="00B85BCA">
        <w:rPr>
          <w:rFonts w:hint="cs"/>
          <w:rtl/>
          <w:lang w:bidi="ar-EG"/>
        </w:rPr>
        <w:t>، 9(3)، 1-23.</w:t>
      </w:r>
    </w:p>
    <w:p w14:paraId="7459E368" w14:textId="77777777" w:rsidR="00714C16" w:rsidRDefault="00714C16" w:rsidP="00EE4E8D">
      <w:pPr>
        <w:ind w:left="720" w:hanging="720"/>
        <w:rPr>
          <w:rtl/>
          <w:lang w:bidi="ar-EG"/>
        </w:rPr>
      </w:pPr>
      <w:r w:rsidRPr="00706FAB">
        <w:rPr>
          <w:rtl/>
          <w:lang w:bidi="ar-EG"/>
        </w:rPr>
        <w:t>العزاوي، محمد عبد الوهاب (2016). إدارة المشروع منهج معرفي ودليل تطبيقي</w:t>
      </w:r>
      <w:r>
        <w:rPr>
          <w:rFonts w:hint="cs"/>
          <w:rtl/>
          <w:lang w:bidi="ar-EG"/>
        </w:rPr>
        <w:t>،</w:t>
      </w:r>
      <w:r w:rsidRPr="00706FAB">
        <w:rPr>
          <w:rtl/>
          <w:lang w:bidi="ar-EG"/>
        </w:rPr>
        <w:t xml:space="preserve"> دار دجلة للنشر والتوزيع.</w:t>
      </w:r>
    </w:p>
    <w:p w14:paraId="37761381" w14:textId="77777777" w:rsidR="00714C16" w:rsidRDefault="00714C16" w:rsidP="00EE4E8D">
      <w:pPr>
        <w:ind w:left="720" w:hanging="720"/>
        <w:rPr>
          <w:rtl/>
          <w:lang w:bidi="ar-EG"/>
        </w:rPr>
      </w:pPr>
      <w:r>
        <w:rPr>
          <w:rFonts w:hint="cs"/>
          <w:rtl/>
          <w:lang w:bidi="ar-EG"/>
        </w:rPr>
        <w:t xml:space="preserve">علي، </w:t>
      </w:r>
      <w:r>
        <w:rPr>
          <w:rtl/>
          <w:lang w:bidi="ar-EG"/>
        </w:rPr>
        <w:t xml:space="preserve">نون جهاد عطية الله محمد </w:t>
      </w:r>
      <w:r>
        <w:rPr>
          <w:rFonts w:hint="cs"/>
          <w:rtl/>
          <w:lang w:bidi="ar-EG"/>
        </w:rPr>
        <w:t>(2019).</w:t>
      </w:r>
      <w:r>
        <w:rPr>
          <w:rtl/>
          <w:lang w:bidi="ar-EG"/>
        </w:rPr>
        <w:t xml:space="preserve"> الاتجاهات الحديثة للمراجعة الداخلية ودورها في دعم الميزة التنافسية، مذكرة ماجستير، كلية الدراسات</w:t>
      </w:r>
      <w:r>
        <w:rPr>
          <w:rFonts w:hint="cs"/>
          <w:rtl/>
          <w:lang w:bidi="ar-EG"/>
        </w:rPr>
        <w:t xml:space="preserve"> </w:t>
      </w:r>
      <w:r>
        <w:rPr>
          <w:rtl/>
          <w:lang w:bidi="ar-EG"/>
        </w:rPr>
        <w:t>العليا جامعة السودان للعلوم والتكنولوجيا.</w:t>
      </w:r>
    </w:p>
    <w:p w14:paraId="47D7061E" w14:textId="77777777" w:rsidR="00714C16" w:rsidRDefault="00714C16" w:rsidP="00EE4E8D">
      <w:pPr>
        <w:ind w:left="720" w:hanging="720"/>
        <w:rPr>
          <w:rtl/>
          <w:lang w:bidi="ar-EG"/>
        </w:rPr>
      </w:pPr>
      <w:r w:rsidRPr="009F26A9">
        <w:rPr>
          <w:rtl/>
          <w:lang w:bidi="ar-EG"/>
        </w:rPr>
        <w:t xml:space="preserve">عودة، جهاد (2020). المخاطر الإستراتيجية وإدارتها </w:t>
      </w:r>
      <w:r>
        <w:rPr>
          <w:rFonts w:hint="cs"/>
          <w:rtl/>
          <w:lang w:bidi="ar-EG"/>
        </w:rPr>
        <w:t>،</w:t>
      </w:r>
      <w:r w:rsidRPr="009F26A9">
        <w:rPr>
          <w:rtl/>
          <w:lang w:bidi="ar-EG"/>
        </w:rPr>
        <w:t>المكتب العربي للمعارف.</w:t>
      </w:r>
    </w:p>
    <w:p w14:paraId="1F1286F7" w14:textId="77777777" w:rsidR="00714C16" w:rsidRDefault="00714C16" w:rsidP="00EE4E8D">
      <w:pPr>
        <w:ind w:left="720" w:hanging="720"/>
        <w:rPr>
          <w:rtl/>
          <w:lang w:bidi="ar-EG"/>
        </w:rPr>
      </w:pPr>
      <w:r>
        <w:rPr>
          <w:rtl/>
          <w:lang w:bidi="ar-EG"/>
        </w:rPr>
        <w:t>عيسى، نبوية</w:t>
      </w:r>
      <w:r>
        <w:rPr>
          <w:rFonts w:hint="cs"/>
          <w:rtl/>
          <w:lang w:bidi="ar-EG"/>
        </w:rPr>
        <w:t xml:space="preserve">؛ </w:t>
      </w:r>
      <w:r>
        <w:rPr>
          <w:rtl/>
          <w:lang w:bidi="ar-EG"/>
        </w:rPr>
        <w:t>موسى، أم كلثوم (</w:t>
      </w:r>
      <w:r>
        <w:rPr>
          <w:rFonts w:hint="cs"/>
          <w:rtl/>
          <w:lang w:bidi="fa-IR"/>
        </w:rPr>
        <w:t>2016</w:t>
      </w:r>
      <w:r>
        <w:rPr>
          <w:rtl/>
          <w:lang w:bidi="ar-EG"/>
        </w:rPr>
        <w:t>). دور رأس المال الفكري في تعزيز الميزة</w:t>
      </w:r>
      <w:r>
        <w:rPr>
          <w:rFonts w:hint="cs"/>
          <w:rtl/>
          <w:lang w:bidi="ar-EG"/>
        </w:rPr>
        <w:t xml:space="preserve"> </w:t>
      </w:r>
      <w:r>
        <w:rPr>
          <w:rtl/>
          <w:lang w:bidi="ar-EG"/>
        </w:rPr>
        <w:t>التنافسية للمؤسسات: دراسة حالة القرض الشعبي الجزائري بولاية</w:t>
      </w:r>
      <w:r>
        <w:rPr>
          <w:rFonts w:hint="cs"/>
          <w:rtl/>
          <w:lang w:bidi="ar-EG"/>
        </w:rPr>
        <w:t xml:space="preserve"> </w:t>
      </w:r>
      <w:r>
        <w:rPr>
          <w:rtl/>
          <w:lang w:bidi="ar-EG"/>
        </w:rPr>
        <w:t>تلمسان، مجلة دراسات، ع (</w:t>
      </w:r>
      <w:r>
        <w:rPr>
          <w:rFonts w:hint="cs"/>
          <w:rtl/>
          <w:lang w:bidi="ar-EG"/>
        </w:rPr>
        <w:t>43</w:t>
      </w:r>
      <w:r>
        <w:rPr>
          <w:rtl/>
          <w:lang w:bidi="ar-EG"/>
        </w:rPr>
        <w:t>)، جامعة عمار ثليجي بالأغواط،</w:t>
      </w:r>
      <w:r>
        <w:rPr>
          <w:rFonts w:hint="cs"/>
          <w:rtl/>
          <w:lang w:bidi="ar-EG"/>
        </w:rPr>
        <w:t xml:space="preserve"> </w:t>
      </w:r>
      <w:r>
        <w:rPr>
          <w:rtl/>
          <w:lang w:bidi="ar-EG"/>
        </w:rPr>
        <w:t xml:space="preserve">الجزائر، </w:t>
      </w:r>
      <w:r>
        <w:rPr>
          <w:rFonts w:hint="cs"/>
          <w:rtl/>
          <w:lang w:bidi="fa-IR"/>
        </w:rPr>
        <w:t>298</w:t>
      </w:r>
      <w:r>
        <w:rPr>
          <w:rtl/>
          <w:lang w:bidi="fa-IR"/>
        </w:rPr>
        <w:t xml:space="preserve"> - </w:t>
      </w:r>
      <w:r>
        <w:rPr>
          <w:rFonts w:hint="cs"/>
          <w:rtl/>
          <w:lang w:bidi="fa-IR"/>
        </w:rPr>
        <w:t>311</w:t>
      </w:r>
      <w:r>
        <w:rPr>
          <w:rtl/>
          <w:lang w:bidi="fa-IR"/>
        </w:rPr>
        <w:t>.</w:t>
      </w:r>
    </w:p>
    <w:p w14:paraId="24D071F2" w14:textId="77777777" w:rsidR="00714C16" w:rsidRDefault="00714C16" w:rsidP="00BC4BC1">
      <w:pPr>
        <w:ind w:left="720" w:hanging="720"/>
        <w:jc w:val="left"/>
        <w:rPr>
          <w:rtl/>
          <w:lang w:bidi="ar-EG"/>
        </w:rPr>
      </w:pPr>
      <w:r w:rsidRPr="00B85BCA">
        <w:rPr>
          <w:rFonts w:hint="cs"/>
          <w:rtl/>
          <w:lang w:bidi="ar-EG"/>
        </w:rPr>
        <w:lastRenderedPageBreak/>
        <w:t xml:space="preserve">الغندور، آلاء؛ عيد، على فتحي؛ الدالي، حازم(2021). </w:t>
      </w:r>
      <w:r w:rsidRPr="00B85BCA">
        <w:rPr>
          <w:rtl/>
          <w:lang w:bidi="ar-EG"/>
        </w:rPr>
        <w:t>تحسين أداء مشاريع التشييد من خلال دمج المخاطر في إدارة القيمة المكتسبة: مراجعة الأبحاث</w:t>
      </w:r>
      <w:r w:rsidRPr="00B85BCA">
        <w:rPr>
          <w:rFonts w:hint="cs"/>
          <w:rtl/>
          <w:lang w:bidi="ar-EG"/>
        </w:rPr>
        <w:t xml:space="preserve"> السابقة، مجلة كلية الهندسة، جامعة الأزهر، 16(60)، 833-850.</w:t>
      </w:r>
    </w:p>
    <w:p w14:paraId="6BB01DF0" w14:textId="77777777" w:rsidR="00714C16" w:rsidRDefault="00714C16" w:rsidP="00EE4E8D">
      <w:pPr>
        <w:ind w:left="720" w:hanging="720"/>
        <w:rPr>
          <w:rtl/>
          <w:lang w:bidi="ar-EG"/>
        </w:rPr>
      </w:pPr>
      <w:r>
        <w:rPr>
          <w:rtl/>
          <w:lang w:bidi="ar-EG"/>
        </w:rPr>
        <w:t>قباحة، عدنان</w:t>
      </w:r>
      <w:r>
        <w:rPr>
          <w:rFonts w:hint="cs"/>
          <w:rtl/>
          <w:lang w:bidi="ar-EG"/>
        </w:rPr>
        <w:t>؛</w:t>
      </w:r>
      <w:r>
        <w:rPr>
          <w:rtl/>
          <w:lang w:bidi="ar-EG"/>
        </w:rPr>
        <w:t xml:space="preserve"> جرادات، ناصر، (2020م)، أثر الابتكار في تحقيق الميزة التنافسية في الشركات</w:t>
      </w:r>
      <w:r>
        <w:rPr>
          <w:rFonts w:hint="cs"/>
          <w:rtl/>
          <w:lang w:bidi="ar-EG"/>
        </w:rPr>
        <w:t xml:space="preserve"> </w:t>
      </w:r>
      <w:r>
        <w:rPr>
          <w:rtl/>
          <w:lang w:bidi="ar-EG"/>
        </w:rPr>
        <w:t xml:space="preserve">الصناعية العاملة في محافظة الخليل، مجلة العلوم الاقتصادية والإدارية والقانونية، </w:t>
      </w:r>
      <w:r>
        <w:rPr>
          <w:rFonts w:hint="cs"/>
          <w:rtl/>
          <w:lang w:bidi="ar-EG"/>
        </w:rPr>
        <w:t>4(5).</w:t>
      </w:r>
    </w:p>
    <w:p w14:paraId="5E7975E6" w14:textId="77777777" w:rsidR="00714C16" w:rsidRDefault="00714C16" w:rsidP="00EE4E8D">
      <w:pPr>
        <w:ind w:left="720" w:hanging="720"/>
        <w:rPr>
          <w:rtl/>
          <w:lang w:bidi="ar-EG"/>
        </w:rPr>
      </w:pPr>
      <w:r>
        <w:rPr>
          <w:rFonts w:hint="cs"/>
          <w:rtl/>
          <w:lang w:bidi="ar-EG"/>
        </w:rPr>
        <w:t xml:space="preserve">القهوادي، </w:t>
      </w:r>
      <w:r w:rsidRPr="006A5D32">
        <w:rPr>
          <w:rtl/>
          <w:lang w:bidi="ar-EG"/>
        </w:rPr>
        <w:t>فؤاد سالم خليفة (2024). تقييم ممارسات استراتيجيات إدارة المخاطر في شركات التشييد المحلية: دراسة تحليلية على شركات التشييد المنفذة لمشاريع البنية التحتية بمدينة زليتن. المجلة الأفروآسيوية للبحث العلمي , 2(1), 211-229.</w:t>
      </w:r>
    </w:p>
    <w:p w14:paraId="74ACE02D" w14:textId="77777777" w:rsidR="00714C16" w:rsidRDefault="00714C16" w:rsidP="00EE4E8D">
      <w:pPr>
        <w:ind w:left="720" w:hanging="720"/>
        <w:rPr>
          <w:rtl/>
          <w:lang w:bidi="ar-EG"/>
        </w:rPr>
      </w:pPr>
      <w:r>
        <w:rPr>
          <w:rFonts w:hint="cs"/>
          <w:rtl/>
          <w:lang w:bidi="ar-EG"/>
        </w:rPr>
        <w:t xml:space="preserve">مبارز، أسامه؛ الفار، محمد؛ درويش، عمرو(2025). </w:t>
      </w:r>
      <w:r w:rsidRPr="00E76541">
        <w:rPr>
          <w:rtl/>
          <w:lang w:bidi="ar-EG"/>
        </w:rPr>
        <w:t>الدور الوسيط للتكنولوجيا المالية في العلاقة بين ريادة الاعمال والميزة التنافسية للمشروعات الناشئة</w:t>
      </w:r>
      <w:r>
        <w:rPr>
          <w:rFonts w:hint="cs"/>
          <w:rtl/>
          <w:lang w:bidi="ar-EG"/>
        </w:rPr>
        <w:t>،</w:t>
      </w:r>
      <w:r w:rsidRPr="00E76541">
        <w:rPr>
          <w:rtl/>
        </w:rPr>
        <w:t xml:space="preserve"> </w:t>
      </w:r>
      <w:r w:rsidRPr="00E76541">
        <w:rPr>
          <w:rtl/>
          <w:lang w:bidi="ar-EG"/>
        </w:rPr>
        <w:t>المجلة الأكاديمية للعلوم الإجتماعية</w:t>
      </w:r>
      <w:r>
        <w:rPr>
          <w:rFonts w:hint="cs"/>
          <w:rtl/>
          <w:lang w:bidi="ar-EG"/>
        </w:rPr>
        <w:t>، 527-599.</w:t>
      </w:r>
    </w:p>
    <w:p w14:paraId="27212692" w14:textId="77777777" w:rsidR="00714C16" w:rsidRDefault="00714C16" w:rsidP="00EE4E8D">
      <w:pPr>
        <w:ind w:left="720" w:hanging="720"/>
        <w:rPr>
          <w:rtl/>
          <w:lang w:bidi="ar-EG"/>
        </w:rPr>
      </w:pPr>
      <w:r>
        <w:rPr>
          <w:rtl/>
          <w:lang w:bidi="ar-EG"/>
        </w:rPr>
        <w:t>مختار، حسن محمد احمد محمد .(2010) . إدارة التغيير التنظيمي، المصادر والاستراتيجيات الشركة العربية المتحدة للتسويق والتوريدات.</w:t>
      </w:r>
    </w:p>
    <w:p w14:paraId="3DD16B35" w14:textId="77777777" w:rsidR="00714C16" w:rsidRDefault="00714C16" w:rsidP="00EE4E8D">
      <w:pPr>
        <w:ind w:left="720" w:hanging="720"/>
        <w:rPr>
          <w:lang w:bidi="ar-EG"/>
        </w:rPr>
      </w:pPr>
      <w:r>
        <w:rPr>
          <w:rtl/>
          <w:lang w:bidi="ar-EG"/>
        </w:rPr>
        <w:t>المري، حمد سالم القعيد مرزوق عايد، والصوالحة، أيوب أحمد محمد (2020). أثر إدارة المخاطر على الأداء الاستراتيجي: ذكاء</w:t>
      </w:r>
      <w:r>
        <w:rPr>
          <w:rFonts w:hint="cs"/>
          <w:rtl/>
          <w:lang w:bidi="ar-EG"/>
        </w:rPr>
        <w:t xml:space="preserve"> </w:t>
      </w:r>
      <w:r>
        <w:rPr>
          <w:rtl/>
          <w:lang w:bidi="ar-EG"/>
        </w:rPr>
        <w:t>الأعمال كمتغير وسيط في البنوك التجارية العاملة في دولة الكويت (رسالة دكتوراه</w:t>
      </w:r>
      <w:r>
        <w:rPr>
          <w:rFonts w:hint="cs"/>
          <w:rtl/>
          <w:lang w:bidi="ar-EG"/>
        </w:rPr>
        <w:t xml:space="preserve">)، </w:t>
      </w:r>
      <w:r>
        <w:rPr>
          <w:rtl/>
          <w:lang w:bidi="ar-EG"/>
        </w:rPr>
        <w:t>جامعة العلوم الإسلامية العالمية</w:t>
      </w:r>
      <w:r>
        <w:rPr>
          <w:rFonts w:hint="cs"/>
          <w:rtl/>
          <w:lang w:bidi="ar-EG"/>
        </w:rPr>
        <w:t xml:space="preserve"> </w:t>
      </w:r>
      <w:r>
        <w:rPr>
          <w:rtl/>
          <w:lang w:bidi="ar-EG"/>
        </w:rPr>
        <w:t>عمان.</w:t>
      </w:r>
    </w:p>
    <w:p w14:paraId="260AA4A0" w14:textId="77777777" w:rsidR="00714C16" w:rsidRDefault="00714C16" w:rsidP="00EE4E8D">
      <w:pPr>
        <w:ind w:left="720" w:hanging="720"/>
        <w:rPr>
          <w:rtl/>
          <w:lang w:bidi="ar-EG"/>
        </w:rPr>
      </w:pPr>
      <w:r>
        <w:rPr>
          <w:rtl/>
          <w:lang w:bidi="ar-EG"/>
        </w:rPr>
        <w:t>المعادات، هديل محمد حديثه، وأبو زيد محمد خير سليم (2021). تأثير تخطيط المشروع على نجاح المشاريع الإنشائية الدور</w:t>
      </w:r>
      <w:r>
        <w:rPr>
          <w:rFonts w:hint="cs"/>
          <w:rtl/>
          <w:lang w:bidi="ar-EG"/>
        </w:rPr>
        <w:t xml:space="preserve"> </w:t>
      </w:r>
      <w:r>
        <w:rPr>
          <w:rtl/>
          <w:lang w:bidi="ar-EG"/>
        </w:rPr>
        <w:t>المعدل لمستوى المخاطرة : دراسة تطبيقية في شركات مشاريع الإنشاءات الأردنية رسالة ماجستير</w:t>
      </w:r>
      <w:r>
        <w:rPr>
          <w:rFonts w:hint="cs"/>
          <w:rtl/>
          <w:lang w:bidi="ar-EG"/>
        </w:rPr>
        <w:t xml:space="preserve">، </w:t>
      </w:r>
      <w:r>
        <w:rPr>
          <w:rtl/>
          <w:lang w:bidi="ar-EG"/>
        </w:rPr>
        <w:t>جامعة البلقاء التطبيقية،</w:t>
      </w:r>
      <w:r>
        <w:rPr>
          <w:rFonts w:hint="cs"/>
          <w:rtl/>
          <w:lang w:bidi="ar-EG"/>
        </w:rPr>
        <w:t xml:space="preserve"> </w:t>
      </w:r>
      <w:r>
        <w:rPr>
          <w:rtl/>
          <w:lang w:bidi="ar-EG"/>
        </w:rPr>
        <w:t>السلط</w:t>
      </w:r>
      <w:r>
        <w:rPr>
          <w:rFonts w:hint="cs"/>
          <w:rtl/>
          <w:lang w:bidi="ar-EG"/>
        </w:rPr>
        <w:t>.</w:t>
      </w:r>
    </w:p>
    <w:p w14:paraId="015A55D6" w14:textId="77777777" w:rsidR="00714C16" w:rsidRPr="00B956C6" w:rsidRDefault="00714C16" w:rsidP="00EE4E8D">
      <w:pPr>
        <w:ind w:left="720" w:hanging="720"/>
        <w:rPr>
          <w:rtl/>
          <w:lang w:bidi="ar-EG"/>
        </w:rPr>
      </w:pPr>
      <w:r>
        <w:rPr>
          <w:rFonts w:hint="cs"/>
          <w:rtl/>
        </w:rPr>
        <w:lastRenderedPageBreak/>
        <w:t xml:space="preserve">المنقوش، </w:t>
      </w:r>
      <w:r w:rsidRPr="00B956C6">
        <w:rPr>
          <w:rtl/>
        </w:rPr>
        <w:t>محمد عمر المنقوش</w:t>
      </w:r>
      <w:r>
        <w:rPr>
          <w:rFonts w:hint="cs"/>
          <w:rtl/>
        </w:rPr>
        <w:t>؛</w:t>
      </w:r>
      <w:r w:rsidRPr="00B956C6">
        <w:rPr>
          <w:rtl/>
        </w:rPr>
        <w:t xml:space="preserve"> طارق محمد </w:t>
      </w:r>
      <w:proofErr w:type="spellStart"/>
      <w:r w:rsidRPr="00B956C6">
        <w:rPr>
          <w:rtl/>
        </w:rPr>
        <w:t>بعيو</w:t>
      </w:r>
      <w:proofErr w:type="spellEnd"/>
      <w:r>
        <w:rPr>
          <w:rFonts w:hint="cs"/>
          <w:rtl/>
        </w:rPr>
        <w:t>؛</w:t>
      </w:r>
      <w:r w:rsidRPr="00B956C6">
        <w:rPr>
          <w:rtl/>
        </w:rPr>
        <w:t xml:space="preserve"> مدحت اسماعيل المبروك اسماعيل</w:t>
      </w:r>
      <w:r>
        <w:rPr>
          <w:rFonts w:hint="cs"/>
          <w:rtl/>
        </w:rPr>
        <w:t>؛</w:t>
      </w:r>
      <w:r w:rsidRPr="00B956C6">
        <w:rPr>
          <w:rtl/>
        </w:rPr>
        <w:t xml:space="preserve"> هيثم </w:t>
      </w:r>
      <w:proofErr w:type="gramStart"/>
      <w:r w:rsidRPr="00B956C6">
        <w:rPr>
          <w:rtl/>
        </w:rPr>
        <w:t>عبدالله</w:t>
      </w:r>
      <w:proofErr w:type="gramEnd"/>
      <w:r w:rsidRPr="00B956C6">
        <w:rPr>
          <w:rtl/>
        </w:rPr>
        <w:t xml:space="preserve"> </w:t>
      </w:r>
      <w:proofErr w:type="spellStart"/>
      <w:r w:rsidRPr="00B956C6">
        <w:rPr>
          <w:rtl/>
        </w:rPr>
        <w:t>الفطيسي</w:t>
      </w:r>
      <w:proofErr w:type="spellEnd"/>
      <w:r>
        <w:rPr>
          <w:rFonts w:hint="cs"/>
          <w:rtl/>
        </w:rPr>
        <w:t>؛</w:t>
      </w:r>
      <w:r w:rsidRPr="00B956C6">
        <w:rPr>
          <w:rtl/>
        </w:rPr>
        <w:t xml:space="preserve"> </w:t>
      </w:r>
      <w:proofErr w:type="gramStart"/>
      <w:r w:rsidRPr="00B956C6">
        <w:rPr>
          <w:rtl/>
        </w:rPr>
        <w:t>عبدالله</w:t>
      </w:r>
      <w:proofErr w:type="gramEnd"/>
      <w:r w:rsidRPr="00B956C6">
        <w:rPr>
          <w:rtl/>
        </w:rPr>
        <w:t xml:space="preserve"> على </w:t>
      </w:r>
      <w:proofErr w:type="spellStart"/>
      <w:r w:rsidRPr="00B956C6">
        <w:rPr>
          <w:rtl/>
        </w:rPr>
        <w:t>المدهم</w:t>
      </w:r>
      <w:proofErr w:type="spellEnd"/>
      <w:r>
        <w:rPr>
          <w:rFonts w:hint="cs"/>
          <w:rtl/>
          <w:lang w:bidi="ar-EG"/>
        </w:rPr>
        <w:t>؛</w:t>
      </w:r>
      <w:r w:rsidRPr="00B956C6">
        <w:rPr>
          <w:lang w:bidi="ar-EG"/>
        </w:rPr>
        <w:t xml:space="preserve"> </w:t>
      </w:r>
      <w:r w:rsidRPr="00B956C6">
        <w:rPr>
          <w:rtl/>
        </w:rPr>
        <w:t xml:space="preserve">حافظ </w:t>
      </w:r>
      <w:proofErr w:type="spellStart"/>
      <w:r w:rsidRPr="00B956C6">
        <w:rPr>
          <w:rtl/>
        </w:rPr>
        <w:t>امهيدي</w:t>
      </w:r>
      <w:proofErr w:type="spellEnd"/>
      <w:r w:rsidRPr="00B956C6">
        <w:rPr>
          <w:rtl/>
        </w:rPr>
        <w:t>. (2026). إدارة المخاطر والأزمات في المشاريع الهندسية: دور أطر إدارة المشاريع والتقنيات الناشئة</w:t>
      </w:r>
      <w:r>
        <w:rPr>
          <w:rFonts w:hint="cs"/>
          <w:rtl/>
          <w:lang w:bidi="ar-EG"/>
        </w:rPr>
        <w:t>،</w:t>
      </w:r>
      <w:r w:rsidRPr="00B956C6">
        <w:rPr>
          <w:lang w:bidi="ar-EG"/>
        </w:rPr>
        <w:t xml:space="preserve"> </w:t>
      </w:r>
      <w:r w:rsidRPr="00B956C6">
        <w:rPr>
          <w:rtl/>
        </w:rPr>
        <w:t xml:space="preserve">مجلة شمال إفريقيا للنشر </w:t>
      </w:r>
      <w:proofErr w:type="gramStart"/>
      <w:r w:rsidRPr="00B956C6">
        <w:rPr>
          <w:rtl/>
        </w:rPr>
        <w:t>العلمي</w:t>
      </w:r>
      <w:r>
        <w:t>(NAJSP)</w:t>
      </w:r>
      <w:r>
        <w:rPr>
          <w:rFonts w:hint="cs"/>
          <w:rtl/>
          <w:lang w:bidi="ar-EG"/>
        </w:rPr>
        <w:t xml:space="preserve"> </w:t>
      </w:r>
      <w:r w:rsidRPr="00B956C6">
        <w:rPr>
          <w:lang w:bidi="ar-EG"/>
        </w:rPr>
        <w:t xml:space="preserve"> 4</w:t>
      </w:r>
      <w:proofErr w:type="gramEnd"/>
      <w:r w:rsidRPr="00B956C6">
        <w:rPr>
          <w:lang w:bidi="ar-EG"/>
        </w:rPr>
        <w:t>(</w:t>
      </w:r>
      <w:proofErr w:type="gramStart"/>
      <w:r w:rsidRPr="00B956C6">
        <w:rPr>
          <w:lang w:bidi="ar-EG"/>
        </w:rPr>
        <w:t>1),</w:t>
      </w:r>
      <w:proofErr w:type="gramEnd"/>
      <w:r w:rsidRPr="00B956C6">
        <w:rPr>
          <w:lang w:bidi="ar-EG"/>
        </w:rPr>
        <w:t xml:space="preserve"> 140–152</w:t>
      </w:r>
      <w:r>
        <w:rPr>
          <w:rFonts w:hint="cs"/>
          <w:rtl/>
          <w:lang w:bidi="ar-EG"/>
        </w:rPr>
        <w:t>.</w:t>
      </w:r>
      <w:r w:rsidRPr="00B956C6">
        <w:rPr>
          <w:lang w:bidi="ar-EG"/>
        </w:rPr>
        <w:t xml:space="preserve"> </w:t>
      </w:r>
    </w:p>
    <w:p w14:paraId="019B9FB4" w14:textId="77777777" w:rsidR="00714C16" w:rsidRDefault="00714C16" w:rsidP="00EE4E8D">
      <w:pPr>
        <w:ind w:left="720" w:hanging="720"/>
        <w:rPr>
          <w:rtl/>
          <w:lang w:bidi="ar-EG"/>
        </w:rPr>
      </w:pPr>
      <w:r>
        <w:rPr>
          <w:rFonts w:hint="cs"/>
          <w:rtl/>
          <w:lang w:bidi="ar-EG"/>
        </w:rPr>
        <w:t xml:space="preserve">النجار، </w:t>
      </w:r>
      <w:r>
        <w:rPr>
          <w:rtl/>
          <w:lang w:bidi="ar-EG"/>
        </w:rPr>
        <w:t xml:space="preserve">غسان محمد خليل </w:t>
      </w:r>
      <w:r>
        <w:rPr>
          <w:rFonts w:hint="cs"/>
          <w:rtl/>
          <w:lang w:bidi="ar-EG"/>
        </w:rPr>
        <w:t>(2017).</w:t>
      </w:r>
      <w:r>
        <w:rPr>
          <w:rtl/>
          <w:lang w:bidi="ar-EG"/>
        </w:rPr>
        <w:t xml:space="preserve"> أثر إدارة المخاطر لدى أصحاب المشاريع الريادية في تحقيق الميزة التنافسية لمشاريعهم، مذكرة ماجستير،</w:t>
      </w:r>
      <w:r>
        <w:rPr>
          <w:rFonts w:hint="cs"/>
          <w:rtl/>
          <w:lang w:bidi="ar-EG"/>
        </w:rPr>
        <w:t xml:space="preserve"> </w:t>
      </w:r>
      <w:r>
        <w:rPr>
          <w:rtl/>
          <w:lang w:bidi="ar-EG"/>
        </w:rPr>
        <w:t>كلية التجارة، الجامعة الإسلامية، غزة.</w:t>
      </w:r>
    </w:p>
    <w:p w14:paraId="52ABA2E7" w14:textId="4EA84E4E" w:rsidR="00EE4E8D" w:rsidRPr="00186C46" w:rsidRDefault="00186C46" w:rsidP="00BC4BC1">
      <w:pPr>
        <w:pStyle w:val="Heading1"/>
        <w:rPr>
          <w:lang w:bidi="ar-EG"/>
        </w:rPr>
      </w:pPr>
      <w:bookmarkStart w:id="40" w:name="_Toc224573101"/>
      <w:r>
        <w:rPr>
          <w:rFonts w:hint="cs"/>
          <w:rtl/>
          <w:lang w:bidi="ar-EG"/>
        </w:rPr>
        <w:t>ثانياً- قائمة المراجع الأجنبية</w:t>
      </w:r>
      <w:bookmarkEnd w:id="40"/>
    </w:p>
    <w:p w14:paraId="46CEE21B" w14:textId="77777777" w:rsidR="00714C16" w:rsidRPr="00B85BCA" w:rsidRDefault="00714C16" w:rsidP="00792EB4">
      <w:pPr>
        <w:bidi w:val="0"/>
        <w:ind w:left="720" w:hanging="720"/>
        <w:jc w:val="left"/>
        <w:rPr>
          <w:rtl/>
          <w:lang w:bidi="ar-EG"/>
        </w:rPr>
      </w:pPr>
    </w:p>
    <w:p w14:paraId="09C50CD7" w14:textId="77777777" w:rsidR="00714C16" w:rsidRDefault="00714C16" w:rsidP="00EE4E8D">
      <w:pPr>
        <w:bidi w:val="0"/>
        <w:ind w:left="720" w:hanging="720"/>
        <w:rPr>
          <w:rtl/>
          <w:lang w:bidi="ar-EG"/>
        </w:rPr>
      </w:pPr>
      <w:r>
        <w:rPr>
          <w:rtl/>
          <w:lang w:bidi="ar-EG"/>
        </w:rPr>
        <w:t xml:space="preserve">. </w:t>
      </w:r>
      <w:r>
        <w:rPr>
          <w:lang w:bidi="ar-EG"/>
        </w:rPr>
        <w:t>Al-</w:t>
      </w:r>
      <w:proofErr w:type="spellStart"/>
      <w:proofErr w:type="gramStart"/>
      <w:r>
        <w:rPr>
          <w:lang w:bidi="ar-EG"/>
        </w:rPr>
        <w:t>Qudah</w:t>
      </w:r>
      <w:proofErr w:type="spellEnd"/>
      <w:r>
        <w:rPr>
          <w:lang w:bidi="ar-EG"/>
        </w:rPr>
        <w:t>(</w:t>
      </w:r>
      <w:proofErr w:type="gramEnd"/>
      <w:r>
        <w:rPr>
          <w:lang w:bidi="ar-EG"/>
        </w:rPr>
        <w:t>2012</w:t>
      </w:r>
      <w:proofErr w:type="gramStart"/>
      <w:r>
        <w:rPr>
          <w:lang w:bidi="ar-EG"/>
        </w:rPr>
        <w:t>).The</w:t>
      </w:r>
      <w:proofErr w:type="gramEnd"/>
      <w:r>
        <w:rPr>
          <w:lang w:bidi="ar-EG"/>
        </w:rPr>
        <w:t xml:space="preserve"> impact of total quality management on competitive advantage of pharmaceutical manufacturing companies in Jordan Perspectives of Innovation, Economics &amp; Business, 12 (3</w:t>
      </w:r>
      <w:proofErr w:type="gramStart"/>
      <w:r>
        <w:rPr>
          <w:lang w:bidi="ar-EG"/>
        </w:rPr>
        <w:t>),pp.</w:t>
      </w:r>
      <w:proofErr w:type="gramEnd"/>
      <w:r>
        <w:rPr>
          <w:lang w:bidi="ar-EG"/>
        </w:rPr>
        <w:t xml:space="preserve"> 59-75</w:t>
      </w:r>
    </w:p>
    <w:p w14:paraId="678A3E37" w14:textId="77777777" w:rsidR="00714C16" w:rsidRDefault="00714C16" w:rsidP="00EE4E8D">
      <w:pPr>
        <w:bidi w:val="0"/>
        <w:ind w:left="720" w:hanging="720"/>
        <w:rPr>
          <w:lang w:bidi="ar-EG"/>
        </w:rPr>
      </w:pPr>
      <w:r>
        <w:rPr>
          <w:lang w:bidi="ar-EG"/>
        </w:rPr>
        <w:t xml:space="preserve">Abdel Moneim, A., Al-Kashef, M., &amp; </w:t>
      </w:r>
      <w:proofErr w:type="spellStart"/>
      <w:r>
        <w:rPr>
          <w:lang w:bidi="ar-EG"/>
        </w:rPr>
        <w:t>Kaseb</w:t>
      </w:r>
      <w:proofErr w:type="spellEnd"/>
      <w:r>
        <w:rPr>
          <w:lang w:bidi="ar-EG"/>
        </w:rPr>
        <w:t>, S. (2008). Risk Management Evaluation. Center for the Development of Graduate Studies and Research, Cairo University, Egypt</w:t>
      </w:r>
      <w:r>
        <w:rPr>
          <w:rtl/>
          <w:lang w:bidi="ar-EG"/>
        </w:rPr>
        <w:t>.</w:t>
      </w:r>
    </w:p>
    <w:p w14:paraId="3D81A0F8" w14:textId="77777777" w:rsidR="00714C16" w:rsidRDefault="00714C16" w:rsidP="00EE4E8D">
      <w:pPr>
        <w:bidi w:val="0"/>
        <w:ind w:left="720" w:hanging="720"/>
        <w:rPr>
          <w:lang w:bidi="ar-EG"/>
        </w:rPr>
      </w:pPr>
      <w:r>
        <w:rPr>
          <w:lang w:bidi="ar-EG"/>
        </w:rPr>
        <w:t xml:space="preserve">Afraz, M., Bhatti, S.H., Ferraris, A., Couturier, J. (2021), The impact of supply chain innovation on competitive advantage in the construction industry: Evidence from a moderated </w:t>
      </w:r>
      <w:proofErr w:type="spellStart"/>
      <w:r>
        <w:rPr>
          <w:lang w:bidi="ar-EG"/>
        </w:rPr>
        <w:t>multimediation</w:t>
      </w:r>
      <w:proofErr w:type="spellEnd"/>
      <w:r>
        <w:rPr>
          <w:lang w:bidi="ar-EG"/>
        </w:rPr>
        <w:t xml:space="preserve"> model, Technological Forecasting and Social Change, 162, 120370</w:t>
      </w:r>
      <w:r>
        <w:rPr>
          <w:rtl/>
          <w:lang w:bidi="ar-EG"/>
        </w:rPr>
        <w:t>.</w:t>
      </w:r>
      <w:r>
        <w:rPr>
          <w:lang w:bidi="ar-EG"/>
        </w:rPr>
        <w:t>https://doi.org/10.1016/j.techfore.2020.120370</w:t>
      </w:r>
    </w:p>
    <w:p w14:paraId="31090D88" w14:textId="77777777" w:rsidR="00714C16" w:rsidRDefault="00714C16" w:rsidP="00EE4E8D">
      <w:pPr>
        <w:bidi w:val="0"/>
        <w:ind w:left="720" w:hanging="720"/>
        <w:rPr>
          <w:lang w:bidi="ar-EG"/>
        </w:rPr>
      </w:pPr>
      <w:r>
        <w:rPr>
          <w:lang w:bidi="ar-EG"/>
        </w:rPr>
        <w:lastRenderedPageBreak/>
        <w:t xml:space="preserve">Ahmed, A., </w:t>
      </w:r>
      <w:proofErr w:type="spellStart"/>
      <w:r>
        <w:rPr>
          <w:lang w:bidi="ar-EG"/>
        </w:rPr>
        <w:t>Kayis</w:t>
      </w:r>
      <w:proofErr w:type="spellEnd"/>
      <w:r>
        <w:rPr>
          <w:lang w:bidi="ar-EG"/>
        </w:rPr>
        <w:t xml:space="preserve">, B., &amp; </w:t>
      </w:r>
      <w:proofErr w:type="spellStart"/>
      <w:r>
        <w:rPr>
          <w:lang w:bidi="ar-EG"/>
        </w:rPr>
        <w:t>Amornsawadwatana</w:t>
      </w:r>
      <w:proofErr w:type="spellEnd"/>
      <w:r>
        <w:rPr>
          <w:lang w:bidi="ar-EG"/>
        </w:rPr>
        <w:t xml:space="preserve">, S. (2007). A review of techniques for </w:t>
      </w:r>
      <w:proofErr w:type="spellStart"/>
      <w:r>
        <w:rPr>
          <w:lang w:bidi="ar-EG"/>
        </w:rPr>
        <w:t>riskmanagement</w:t>
      </w:r>
      <w:proofErr w:type="spellEnd"/>
      <w:r>
        <w:rPr>
          <w:lang w:bidi="ar-EG"/>
        </w:rPr>
        <w:t xml:space="preserve"> in projects. Benchmarking, 14(1), 22-36.</w:t>
      </w:r>
    </w:p>
    <w:p w14:paraId="4358E02A" w14:textId="77777777" w:rsidR="00714C16" w:rsidRPr="00B85BCA" w:rsidRDefault="00714C16" w:rsidP="00BC4BC1">
      <w:pPr>
        <w:bidi w:val="0"/>
        <w:ind w:left="720" w:hanging="720"/>
        <w:rPr>
          <w:lang w:bidi="ar-EG"/>
        </w:rPr>
      </w:pPr>
      <w:bookmarkStart w:id="41" w:name="_Hlk222353667"/>
      <w:r w:rsidRPr="00B85BCA">
        <w:rPr>
          <w:lang w:bidi="ar-EG"/>
        </w:rPr>
        <w:t>Al Lawati</w:t>
      </w:r>
      <w:bookmarkEnd w:id="41"/>
      <w:r w:rsidRPr="00B85BCA">
        <w:rPr>
          <w:lang w:bidi="ar-EG"/>
        </w:rPr>
        <w:t xml:space="preserve">, A., Hussin, B. M., Abdul Kadir, M. R., &amp; </w:t>
      </w:r>
      <w:proofErr w:type="spellStart"/>
      <w:r w:rsidRPr="00B85BCA">
        <w:rPr>
          <w:lang w:bidi="ar-EG"/>
        </w:rPr>
        <w:t>Khudar</w:t>
      </w:r>
      <w:proofErr w:type="spellEnd"/>
      <w:r w:rsidRPr="00B85BCA">
        <w:rPr>
          <w:lang w:bidi="ar-EG"/>
        </w:rPr>
        <w:t>, M. (2025). The impact of enterprise risk management on firm competitiveness: The mediating role of competitive advantage in the Omani insurance industry. Risks, 13(10), 199. https://doi.org/10.3390/risks13100199</w:t>
      </w:r>
    </w:p>
    <w:p w14:paraId="439C8938" w14:textId="77777777" w:rsidR="00714C16" w:rsidRPr="00B85BCA" w:rsidRDefault="00714C16" w:rsidP="00BC4BC1">
      <w:pPr>
        <w:bidi w:val="0"/>
        <w:ind w:left="720" w:hanging="720"/>
        <w:rPr>
          <w:rtl/>
          <w:lang w:bidi="ar-EG"/>
        </w:rPr>
      </w:pPr>
      <w:r w:rsidRPr="00B85BCA">
        <w:rPr>
          <w:lang w:bidi="ar-EG"/>
        </w:rPr>
        <w:t xml:space="preserve">Al-Ali, M. S. M., &amp; Musa, H. (2020). Competitive advantage toward construction project development in the United Arab Emirates. </w:t>
      </w:r>
      <w:proofErr w:type="spellStart"/>
      <w:r w:rsidRPr="00B85BCA">
        <w:rPr>
          <w:lang w:bidi="ar-EG"/>
        </w:rPr>
        <w:t>Religación</w:t>
      </w:r>
      <w:proofErr w:type="spellEnd"/>
      <w:r w:rsidRPr="00B85BCA">
        <w:rPr>
          <w:lang w:bidi="ar-EG"/>
        </w:rPr>
        <w:t xml:space="preserve">. </w:t>
      </w:r>
      <w:proofErr w:type="spellStart"/>
      <w:r w:rsidRPr="00B85BCA">
        <w:rPr>
          <w:lang w:bidi="ar-EG"/>
        </w:rPr>
        <w:t>Revista</w:t>
      </w:r>
      <w:proofErr w:type="spellEnd"/>
      <w:r w:rsidRPr="00B85BCA">
        <w:rPr>
          <w:lang w:bidi="ar-EG"/>
        </w:rPr>
        <w:t xml:space="preserve"> de </w:t>
      </w:r>
      <w:proofErr w:type="spellStart"/>
      <w:r w:rsidRPr="00B85BCA">
        <w:rPr>
          <w:lang w:bidi="ar-EG"/>
        </w:rPr>
        <w:t>Ciencias</w:t>
      </w:r>
      <w:proofErr w:type="spellEnd"/>
      <w:r w:rsidRPr="00B85BCA">
        <w:rPr>
          <w:lang w:bidi="ar-EG"/>
        </w:rPr>
        <w:t xml:space="preserve"> </w:t>
      </w:r>
      <w:proofErr w:type="spellStart"/>
      <w:r w:rsidRPr="00B85BCA">
        <w:rPr>
          <w:lang w:bidi="ar-EG"/>
        </w:rPr>
        <w:t>Sociales</w:t>
      </w:r>
      <w:proofErr w:type="spellEnd"/>
      <w:r w:rsidRPr="00B85BCA">
        <w:rPr>
          <w:lang w:bidi="ar-EG"/>
        </w:rPr>
        <w:t xml:space="preserve"> y </w:t>
      </w:r>
      <w:proofErr w:type="spellStart"/>
      <w:r w:rsidRPr="00B85BCA">
        <w:rPr>
          <w:lang w:bidi="ar-EG"/>
        </w:rPr>
        <w:t>Humanidades</w:t>
      </w:r>
      <w:proofErr w:type="spellEnd"/>
      <w:r w:rsidRPr="00B85BCA">
        <w:rPr>
          <w:lang w:bidi="ar-EG"/>
        </w:rPr>
        <w:t>, 5(23), 171–176.</w:t>
      </w:r>
    </w:p>
    <w:p w14:paraId="6748FAA4" w14:textId="77777777" w:rsidR="00714C16" w:rsidRDefault="00714C16" w:rsidP="00EE4E8D">
      <w:pPr>
        <w:bidi w:val="0"/>
        <w:ind w:left="720" w:hanging="720"/>
        <w:rPr>
          <w:lang w:bidi="ar-EG"/>
        </w:rPr>
      </w:pPr>
      <w:r>
        <w:rPr>
          <w:lang w:bidi="ar-EG"/>
        </w:rPr>
        <w:t>Al-Azri, T. B. S. (2011). Risk Management in Construction Projects: General Topics and Risk Analysis in Government Construction Projects in the Sultanate of Oman. Cultural Club</w:t>
      </w:r>
      <w:r>
        <w:rPr>
          <w:rtl/>
          <w:lang w:bidi="ar-EG"/>
        </w:rPr>
        <w:t>,</w:t>
      </w:r>
      <w:r>
        <w:rPr>
          <w:lang w:bidi="ar-EG"/>
        </w:rPr>
        <w:t xml:space="preserve"> Muscat.</w:t>
      </w:r>
    </w:p>
    <w:p w14:paraId="75C4427C" w14:textId="77777777" w:rsidR="00714C16" w:rsidRDefault="00714C16" w:rsidP="00EE4E8D">
      <w:pPr>
        <w:bidi w:val="0"/>
        <w:ind w:left="720" w:hanging="720"/>
        <w:rPr>
          <w:lang w:bidi="ar-EG"/>
        </w:rPr>
      </w:pPr>
      <w:r>
        <w:rPr>
          <w:lang w:bidi="ar-EG"/>
        </w:rPr>
        <w:t xml:space="preserve">Aldy JE, Pizer WA (2015). The competitiveness impacts of climate change mitigation </w:t>
      </w:r>
      <w:proofErr w:type="spellStart"/>
      <w:proofErr w:type="gramStart"/>
      <w:r>
        <w:rPr>
          <w:lang w:bidi="ar-EG"/>
        </w:rPr>
        <w:t>policies,Journal</w:t>
      </w:r>
      <w:proofErr w:type="spellEnd"/>
      <w:proofErr w:type="gramEnd"/>
      <w:r>
        <w:rPr>
          <w:lang w:bidi="ar-EG"/>
        </w:rPr>
        <w:t xml:space="preserve"> of the Association of Environmental and Resource Economists 2(4): 565-95</w:t>
      </w:r>
      <w:r>
        <w:rPr>
          <w:rtl/>
          <w:lang w:bidi="ar-EG"/>
        </w:rPr>
        <w:t>.</w:t>
      </w:r>
    </w:p>
    <w:p w14:paraId="0537983F" w14:textId="77777777" w:rsidR="00714C16" w:rsidRPr="00B85BCA" w:rsidRDefault="00714C16" w:rsidP="00BC4BC1">
      <w:pPr>
        <w:bidi w:val="0"/>
        <w:ind w:left="720" w:hanging="720"/>
        <w:rPr>
          <w:rtl/>
          <w:lang w:bidi="ar-EG"/>
        </w:rPr>
      </w:pPr>
      <w:r w:rsidRPr="00B85BCA">
        <w:rPr>
          <w:lang w:bidi="ar-EG"/>
        </w:rPr>
        <w:t xml:space="preserve">Alghamdi, M. S., &amp; </w:t>
      </w:r>
      <w:proofErr w:type="spellStart"/>
      <w:r w:rsidRPr="00B85BCA">
        <w:rPr>
          <w:lang w:bidi="ar-EG"/>
        </w:rPr>
        <w:t>Elsaied</w:t>
      </w:r>
      <w:proofErr w:type="spellEnd"/>
      <w:r w:rsidRPr="00B85BCA">
        <w:rPr>
          <w:lang w:bidi="ar-EG"/>
        </w:rPr>
        <w:t xml:space="preserve">, A. E. (2024). Risk management impact for roadworks in the Kingdom of Saudi Arabia. Engineering Research Journal, 183(3). </w:t>
      </w:r>
      <w:hyperlink r:id="rId13" w:history="1">
        <w:r w:rsidRPr="00B85BCA">
          <w:rPr>
            <w:color w:val="0563C1" w:themeColor="hyperlink"/>
            <w:u w:val="single"/>
            <w:lang w:bidi="ar-EG"/>
          </w:rPr>
          <w:t>https://doi.org/10.21608/erj.2024.302834.1071</w:t>
        </w:r>
      </w:hyperlink>
    </w:p>
    <w:p w14:paraId="40D84C7A" w14:textId="77777777" w:rsidR="00714C16" w:rsidRDefault="00714C16" w:rsidP="00EE4E8D">
      <w:pPr>
        <w:bidi w:val="0"/>
        <w:ind w:left="720" w:hanging="720"/>
        <w:rPr>
          <w:lang w:bidi="ar-EG"/>
        </w:rPr>
      </w:pPr>
      <w:r>
        <w:rPr>
          <w:lang w:bidi="ar-EG"/>
        </w:rPr>
        <w:lastRenderedPageBreak/>
        <w:t xml:space="preserve">Al-Shibly, H. H., </w:t>
      </w:r>
      <w:proofErr w:type="spellStart"/>
      <w:r>
        <w:rPr>
          <w:lang w:bidi="ar-EG"/>
        </w:rPr>
        <w:t>Louzi</w:t>
      </w:r>
      <w:proofErr w:type="spellEnd"/>
      <w:r>
        <w:rPr>
          <w:lang w:bidi="ar-EG"/>
        </w:rPr>
        <w:t xml:space="preserve">, B. M., &amp; </w:t>
      </w:r>
      <w:proofErr w:type="spellStart"/>
      <w:r>
        <w:rPr>
          <w:lang w:bidi="ar-EG"/>
        </w:rPr>
        <w:t>Hiassat</w:t>
      </w:r>
      <w:proofErr w:type="spellEnd"/>
      <w:r>
        <w:rPr>
          <w:lang w:bidi="ar-EG"/>
        </w:rPr>
        <w:t>, M. A. (2013). The impact of risk management on construction projects' success from the employee perspective. Interdisciplinary Journal of Contemporary in Business, 5(4), 12-43</w:t>
      </w:r>
    </w:p>
    <w:p w14:paraId="44FAC8E0" w14:textId="77777777" w:rsidR="00714C16" w:rsidRDefault="00714C16" w:rsidP="00EE4E8D">
      <w:pPr>
        <w:bidi w:val="0"/>
        <w:ind w:left="720" w:hanging="720"/>
        <w:rPr>
          <w:lang w:bidi="ar-EG"/>
        </w:rPr>
      </w:pPr>
      <w:r>
        <w:rPr>
          <w:lang w:bidi="ar-EG"/>
        </w:rPr>
        <w:t>Al-Titi, K. M. I. (2010). Fundamentals of Project Management and Information Technology</w:t>
      </w:r>
      <w:r>
        <w:rPr>
          <w:rtl/>
          <w:lang w:bidi="ar-EG"/>
        </w:rPr>
        <w:t>.</w:t>
      </w:r>
      <w:r>
        <w:rPr>
          <w:lang w:bidi="ar-EG"/>
        </w:rPr>
        <w:t>Dar Al-Hamid for Publishing and Distribution, Amman, Jordan</w:t>
      </w:r>
    </w:p>
    <w:p w14:paraId="63F90A12" w14:textId="77777777" w:rsidR="00714C16" w:rsidRDefault="00714C16" w:rsidP="00EE4E8D">
      <w:pPr>
        <w:bidi w:val="0"/>
        <w:ind w:left="720" w:hanging="720"/>
        <w:rPr>
          <w:lang w:bidi="ar-EG"/>
        </w:rPr>
      </w:pPr>
      <w:r>
        <w:rPr>
          <w:lang w:bidi="ar-EG"/>
        </w:rPr>
        <w:t xml:space="preserve">Altun M, Sonmez R, </w:t>
      </w:r>
      <w:proofErr w:type="spellStart"/>
      <w:r>
        <w:rPr>
          <w:lang w:bidi="ar-EG"/>
        </w:rPr>
        <w:t>Akcamete</w:t>
      </w:r>
      <w:proofErr w:type="spellEnd"/>
      <w:r>
        <w:rPr>
          <w:lang w:bidi="ar-EG"/>
        </w:rPr>
        <w:t xml:space="preserve"> A (2020). A mixed integer programming method for multi-project resource leveling. Journal of Construction Engineering, Management &amp; Innovation 3(2): 131</w:t>
      </w:r>
      <w:r>
        <w:rPr>
          <w:rtl/>
          <w:lang w:bidi="ar-EG"/>
        </w:rPr>
        <w:t>-</w:t>
      </w:r>
      <w:r>
        <w:rPr>
          <w:lang w:bidi="ar-EG"/>
        </w:rPr>
        <w:t>40</w:t>
      </w:r>
    </w:p>
    <w:p w14:paraId="6404466E" w14:textId="77777777" w:rsidR="00714C16" w:rsidRDefault="00714C16" w:rsidP="00EE4E8D">
      <w:pPr>
        <w:bidi w:val="0"/>
        <w:ind w:left="720" w:hanging="720"/>
        <w:rPr>
          <w:lang w:bidi="ar-EG"/>
        </w:rPr>
      </w:pPr>
      <w:r>
        <w:rPr>
          <w:lang w:bidi="ar-EG"/>
        </w:rPr>
        <w:t xml:space="preserve">Arena, M., Arnaboldi, M., &amp; Palermo, T. (2017). The dynamics of (dis) integrated risk management: </w:t>
      </w:r>
      <w:proofErr w:type="spellStart"/>
      <w:r>
        <w:rPr>
          <w:lang w:bidi="ar-EG"/>
        </w:rPr>
        <w:t>Acomparative</w:t>
      </w:r>
      <w:proofErr w:type="spellEnd"/>
      <w:r>
        <w:rPr>
          <w:lang w:bidi="ar-EG"/>
        </w:rPr>
        <w:t xml:space="preserve"> field study. Accounting, Organizations and Society, 62, 65-81.</w:t>
      </w:r>
    </w:p>
    <w:p w14:paraId="130EC766" w14:textId="77777777" w:rsidR="00714C16" w:rsidRDefault="00714C16" w:rsidP="00792EB4">
      <w:pPr>
        <w:bidi w:val="0"/>
        <w:ind w:left="720" w:hanging="720"/>
        <w:jc w:val="left"/>
        <w:rPr>
          <w:lang w:bidi="ar-EG"/>
        </w:rPr>
      </w:pPr>
      <w:r>
        <w:rPr>
          <w:lang w:bidi="ar-EG"/>
        </w:rPr>
        <w:t>Aven, T. (2016). Risk assessment and risk management: Review of recent advances on their foundation. European Journal of Operational Research, 253(1), 1–13.</w:t>
      </w:r>
    </w:p>
    <w:p w14:paraId="39045AF0" w14:textId="77777777" w:rsidR="00714C16" w:rsidRDefault="00714C16" w:rsidP="00EE4E8D">
      <w:pPr>
        <w:bidi w:val="0"/>
        <w:ind w:left="720" w:hanging="720"/>
        <w:rPr>
          <w:lang w:bidi="ar-EG"/>
        </w:rPr>
      </w:pPr>
      <w:r w:rsidRPr="00186C46">
        <w:rPr>
          <w:lang w:bidi="ar-EG"/>
        </w:rPr>
        <w:t xml:space="preserve">Ayers, John </w:t>
      </w:r>
      <w:proofErr w:type="spellStart"/>
      <w:r w:rsidRPr="00186C46">
        <w:rPr>
          <w:lang w:bidi="ar-EG"/>
        </w:rPr>
        <w:t>Cerm</w:t>
      </w:r>
      <w:proofErr w:type="spellEnd"/>
      <w:r w:rsidRPr="00186C46">
        <w:rPr>
          <w:lang w:bidi="ar-EG"/>
        </w:rPr>
        <w:t>, &amp; Hutchins, Greg (2019). Project risk management. CERM Academy.</w:t>
      </w:r>
    </w:p>
    <w:p w14:paraId="77217C94" w14:textId="77777777" w:rsidR="00714C16" w:rsidRDefault="00714C16" w:rsidP="00EE4E8D">
      <w:pPr>
        <w:bidi w:val="0"/>
        <w:ind w:left="720" w:hanging="720"/>
        <w:rPr>
          <w:lang w:bidi="ar-EG"/>
        </w:rPr>
      </w:pPr>
      <w:proofErr w:type="spellStart"/>
      <w:r>
        <w:rPr>
          <w:lang w:bidi="ar-EG"/>
        </w:rPr>
        <w:lastRenderedPageBreak/>
        <w:t>Bahamid</w:t>
      </w:r>
      <w:proofErr w:type="spellEnd"/>
      <w:r>
        <w:rPr>
          <w:lang w:bidi="ar-EG"/>
        </w:rPr>
        <w:t xml:space="preserve">, R. A., Doh, S. I., </w:t>
      </w:r>
      <w:proofErr w:type="spellStart"/>
      <w:r>
        <w:rPr>
          <w:lang w:bidi="ar-EG"/>
        </w:rPr>
        <w:t>Khoiry</w:t>
      </w:r>
      <w:proofErr w:type="spellEnd"/>
      <w:r>
        <w:rPr>
          <w:lang w:bidi="ar-EG"/>
        </w:rPr>
        <w:t>, M. A., Kassem, M. A., &amp; Al-Sharafi, M. A. (2022). The current risk management practices and knowledge in the construction industry. Buildings, 12(7), 1016.</w:t>
      </w:r>
    </w:p>
    <w:p w14:paraId="5AB54056" w14:textId="77777777" w:rsidR="00714C16" w:rsidRPr="00B85BCA" w:rsidRDefault="00714C16" w:rsidP="00BC4BC1">
      <w:pPr>
        <w:bidi w:val="0"/>
        <w:ind w:left="720" w:hanging="720"/>
        <w:jc w:val="left"/>
        <w:rPr>
          <w:lang w:bidi="ar-EG"/>
        </w:rPr>
      </w:pPr>
      <w:r w:rsidRPr="00B85BCA">
        <w:rPr>
          <w:lang w:bidi="ar-EG"/>
        </w:rPr>
        <w:t>Ballesteros-Pérez, P. (2017). Modelling the Boundaries of Project Fast-Tracking. Automation in Construction, 84, 231–241</w:t>
      </w:r>
    </w:p>
    <w:p w14:paraId="767205C5" w14:textId="77777777" w:rsidR="00714C16" w:rsidRDefault="00714C16" w:rsidP="00EE4E8D">
      <w:pPr>
        <w:bidi w:val="0"/>
        <w:ind w:left="720" w:hanging="720"/>
        <w:rPr>
          <w:lang w:bidi="ar-EG"/>
        </w:rPr>
      </w:pPr>
      <w:r>
        <w:rPr>
          <w:lang w:bidi="ar-EG"/>
        </w:rPr>
        <w:t xml:space="preserve">Barney, J.B. (1992), Integrating organizational </w:t>
      </w:r>
      <w:proofErr w:type="spellStart"/>
      <w:r>
        <w:rPr>
          <w:lang w:bidi="ar-EG"/>
        </w:rPr>
        <w:t>behaviour</w:t>
      </w:r>
      <w:proofErr w:type="spellEnd"/>
      <w:r>
        <w:rPr>
          <w:lang w:bidi="ar-EG"/>
        </w:rPr>
        <w:t xml:space="preserve"> and strategy formulation research: A </w:t>
      </w:r>
      <w:proofErr w:type="gramStart"/>
      <w:r>
        <w:rPr>
          <w:lang w:bidi="ar-EG"/>
        </w:rPr>
        <w:t>resource based</w:t>
      </w:r>
      <w:proofErr w:type="gramEnd"/>
      <w:r>
        <w:rPr>
          <w:lang w:bidi="ar-EG"/>
        </w:rPr>
        <w:t xml:space="preserve"> Analysis, Advances in Strategic Management, 8, pp. 39-61.</w:t>
      </w:r>
    </w:p>
    <w:p w14:paraId="0F54514D" w14:textId="77777777" w:rsidR="00714C16" w:rsidRDefault="00714C16" w:rsidP="00EE4E8D">
      <w:pPr>
        <w:bidi w:val="0"/>
        <w:ind w:left="720" w:hanging="720"/>
        <w:rPr>
          <w:lang w:bidi="ar-EG"/>
        </w:rPr>
      </w:pPr>
      <w:r>
        <w:rPr>
          <w:lang w:bidi="ar-EG"/>
        </w:rPr>
        <w:t>Besner, C., &amp; Hobbs, B. (2012). The paradox of risk management: A project management practice perspective. International Journal of Managing Projects in Business, 5(2), 230</w:t>
      </w:r>
      <w:r>
        <w:rPr>
          <w:rtl/>
          <w:lang w:bidi="ar-EG"/>
        </w:rPr>
        <w:t>-</w:t>
      </w:r>
      <w:r>
        <w:rPr>
          <w:lang w:bidi="ar-EG"/>
        </w:rPr>
        <w:t>247</w:t>
      </w:r>
      <w:r>
        <w:rPr>
          <w:rtl/>
          <w:lang w:bidi="ar-EG"/>
        </w:rPr>
        <w:t>.</w:t>
      </w:r>
    </w:p>
    <w:p w14:paraId="30BFBED5" w14:textId="77777777" w:rsidR="00714C16" w:rsidRDefault="00714C16" w:rsidP="00EE4E8D">
      <w:pPr>
        <w:bidi w:val="0"/>
        <w:ind w:left="720" w:hanging="720"/>
        <w:rPr>
          <w:lang w:bidi="ar-EG"/>
        </w:rPr>
      </w:pPr>
      <w:r>
        <w:rPr>
          <w:lang w:bidi="ar-EG"/>
        </w:rPr>
        <w:t xml:space="preserve">Bilal M, Khan K I </w:t>
      </w:r>
      <w:proofErr w:type="gramStart"/>
      <w:r>
        <w:rPr>
          <w:lang w:bidi="ar-EG"/>
        </w:rPr>
        <w:t>A</w:t>
      </w:r>
      <w:proofErr w:type="gramEnd"/>
      <w:r>
        <w:rPr>
          <w:lang w:bidi="ar-EG"/>
        </w:rPr>
        <w:t xml:space="preserve">, </w:t>
      </w:r>
      <w:proofErr w:type="spellStart"/>
      <w:r>
        <w:rPr>
          <w:lang w:bidi="ar-EG"/>
        </w:rPr>
        <w:t>Thaheem</w:t>
      </w:r>
      <w:proofErr w:type="spellEnd"/>
      <w:r>
        <w:rPr>
          <w:lang w:bidi="ar-EG"/>
        </w:rPr>
        <w:t xml:space="preserve"> M J, Nasir A </w:t>
      </w:r>
      <w:proofErr w:type="gramStart"/>
      <w:r>
        <w:rPr>
          <w:lang w:bidi="ar-EG"/>
        </w:rPr>
        <w:t>R(</w:t>
      </w:r>
      <w:proofErr w:type="gramEnd"/>
      <w:r>
        <w:rPr>
          <w:lang w:bidi="ar-EG"/>
        </w:rPr>
        <w:t>2020).</w:t>
      </w:r>
      <w:r>
        <w:rPr>
          <w:rtl/>
          <w:lang w:bidi="ar-EG"/>
        </w:rPr>
        <w:t xml:space="preserve"> </w:t>
      </w:r>
      <w:r>
        <w:rPr>
          <w:lang w:bidi="ar-EG"/>
        </w:rPr>
        <w:t>Current state and barriers to the circular economy in the building sector: Towards a mitigation framework, Journal of Cleaner Production 123250.</w:t>
      </w:r>
    </w:p>
    <w:p w14:paraId="4708AC46" w14:textId="77777777" w:rsidR="00714C16" w:rsidRDefault="00714C16" w:rsidP="00EE4E8D">
      <w:pPr>
        <w:bidi w:val="0"/>
        <w:ind w:left="720" w:hanging="720"/>
        <w:rPr>
          <w:lang w:bidi="ar-EG"/>
        </w:rPr>
      </w:pPr>
      <w:r>
        <w:rPr>
          <w:lang w:bidi="ar-EG"/>
        </w:rPr>
        <w:t>Burke, R. (2002). Project Management: Planning &amp; Control Techniques (3rd ed.). John Wiley,</w:t>
      </w:r>
      <w:r>
        <w:rPr>
          <w:rtl/>
          <w:lang w:bidi="ar-EG"/>
        </w:rPr>
        <w:t xml:space="preserve"> </w:t>
      </w:r>
      <w:r>
        <w:rPr>
          <w:lang w:bidi="ar-EG"/>
        </w:rPr>
        <w:t>Sons, LTD, New York</w:t>
      </w:r>
      <w:r>
        <w:rPr>
          <w:rtl/>
          <w:lang w:bidi="ar-EG"/>
        </w:rPr>
        <w:t>.</w:t>
      </w:r>
    </w:p>
    <w:p w14:paraId="32C5CA6E" w14:textId="77777777" w:rsidR="00714C16" w:rsidRDefault="00714C16" w:rsidP="00EE4E8D">
      <w:pPr>
        <w:bidi w:val="0"/>
        <w:ind w:left="720" w:hanging="720"/>
        <w:rPr>
          <w:lang w:bidi="ar-EG"/>
        </w:rPr>
      </w:pPr>
      <w:proofErr w:type="spellStart"/>
      <w:r>
        <w:rPr>
          <w:lang w:bidi="ar-EG"/>
        </w:rPr>
        <w:t>Cahlikova</w:t>
      </w:r>
      <w:proofErr w:type="spellEnd"/>
      <w:r>
        <w:rPr>
          <w:lang w:bidi="ar-EG"/>
        </w:rPr>
        <w:t xml:space="preserve"> J, </w:t>
      </w:r>
      <w:proofErr w:type="spellStart"/>
      <w:r>
        <w:rPr>
          <w:lang w:bidi="ar-EG"/>
        </w:rPr>
        <w:t>Cingl</w:t>
      </w:r>
      <w:proofErr w:type="spellEnd"/>
      <w:r>
        <w:rPr>
          <w:lang w:bidi="ar-EG"/>
        </w:rPr>
        <w:t xml:space="preserve"> L, </w:t>
      </w:r>
      <w:proofErr w:type="spellStart"/>
      <w:r>
        <w:rPr>
          <w:lang w:bidi="ar-EG"/>
        </w:rPr>
        <w:t>Levely</w:t>
      </w:r>
      <w:proofErr w:type="spellEnd"/>
      <w:r>
        <w:rPr>
          <w:lang w:bidi="ar-EG"/>
        </w:rPr>
        <w:t xml:space="preserve"> I (2020). How stress affects performance and competitiveness across gender. Management Science 66(8): 3295-3310</w:t>
      </w:r>
      <w:r>
        <w:rPr>
          <w:rtl/>
          <w:lang w:bidi="ar-EG"/>
        </w:rPr>
        <w:t>.</w:t>
      </w:r>
    </w:p>
    <w:p w14:paraId="68F39EFF" w14:textId="77777777" w:rsidR="00714C16" w:rsidRDefault="00714C16" w:rsidP="00EE4E8D">
      <w:pPr>
        <w:bidi w:val="0"/>
        <w:ind w:left="720" w:hanging="720"/>
        <w:rPr>
          <w:lang w:bidi="ar-EG"/>
        </w:rPr>
      </w:pPr>
      <w:r>
        <w:rPr>
          <w:lang w:bidi="ar-EG"/>
        </w:rPr>
        <w:lastRenderedPageBreak/>
        <w:t>Caltrans. (2012). Project Risk Management Handbook: A Scalable Approach. Risk Management Task Group, California Department of Transportation. California, 28.</w:t>
      </w:r>
    </w:p>
    <w:p w14:paraId="65278FF3" w14:textId="77777777" w:rsidR="00714C16" w:rsidRDefault="00714C16" w:rsidP="00EE4E8D">
      <w:pPr>
        <w:bidi w:val="0"/>
        <w:ind w:left="720" w:hanging="720"/>
        <w:rPr>
          <w:lang w:bidi="ar-EG"/>
        </w:rPr>
      </w:pPr>
      <w:proofErr w:type="spellStart"/>
      <w:r>
        <w:rPr>
          <w:lang w:bidi="ar-EG"/>
        </w:rPr>
        <w:t>Camagni</w:t>
      </w:r>
      <w:proofErr w:type="spellEnd"/>
      <w:r>
        <w:rPr>
          <w:lang w:bidi="ar-EG"/>
        </w:rPr>
        <w:t xml:space="preserve"> </w:t>
      </w:r>
      <w:proofErr w:type="gramStart"/>
      <w:r>
        <w:rPr>
          <w:lang w:bidi="ar-EG"/>
        </w:rPr>
        <w:t>R.(</w:t>
      </w:r>
      <w:proofErr w:type="gramEnd"/>
      <w:r>
        <w:rPr>
          <w:lang w:bidi="ar-EG"/>
        </w:rPr>
        <w:t xml:space="preserve">2017). Regional competitiveness: towards </w:t>
      </w:r>
      <w:proofErr w:type="spellStart"/>
      <w:r>
        <w:rPr>
          <w:lang w:bidi="ar-EG"/>
        </w:rPr>
        <w:t>aconcept</w:t>
      </w:r>
      <w:proofErr w:type="spellEnd"/>
      <w:r>
        <w:rPr>
          <w:lang w:bidi="ar-EG"/>
        </w:rPr>
        <w:t xml:space="preserve"> of territorial capital. Seminal Studies in Regional and Urban Economics, Springer, pp 115</w:t>
      </w:r>
      <w:r>
        <w:rPr>
          <w:rtl/>
          <w:lang w:bidi="ar-EG"/>
        </w:rPr>
        <w:t>-</w:t>
      </w:r>
      <w:r>
        <w:rPr>
          <w:lang w:bidi="ar-EG"/>
        </w:rPr>
        <w:t>31</w:t>
      </w:r>
      <w:r>
        <w:rPr>
          <w:rtl/>
          <w:lang w:bidi="ar-EG"/>
        </w:rPr>
        <w:t xml:space="preserve"> </w:t>
      </w:r>
    </w:p>
    <w:p w14:paraId="39CA4C06" w14:textId="77777777" w:rsidR="00714C16" w:rsidRDefault="00714C16" w:rsidP="00EE4E8D">
      <w:pPr>
        <w:bidi w:val="0"/>
        <w:ind w:left="720" w:hanging="720"/>
        <w:rPr>
          <w:rtl/>
          <w:lang w:bidi="ar-EG"/>
        </w:rPr>
      </w:pPr>
      <w:r>
        <w:rPr>
          <w:lang w:bidi="ar-EG"/>
        </w:rPr>
        <w:t>Cao D, Li H, Wang G, Luo X, Tan D</w:t>
      </w:r>
      <w:r>
        <w:rPr>
          <w:rtl/>
          <w:lang w:bidi="ar-EG"/>
        </w:rPr>
        <w:t xml:space="preserve"> (2018</w:t>
      </w:r>
      <w:proofErr w:type="gramStart"/>
      <w:r>
        <w:rPr>
          <w:rtl/>
          <w:lang w:bidi="ar-EG"/>
        </w:rPr>
        <w:t>)</w:t>
      </w:r>
      <w:r>
        <w:rPr>
          <w:lang w:bidi="ar-EG"/>
        </w:rPr>
        <w:t>.Relationship</w:t>
      </w:r>
      <w:proofErr w:type="gramEnd"/>
      <w:r>
        <w:rPr>
          <w:lang w:bidi="ar-EG"/>
        </w:rPr>
        <w:t xml:space="preserve"> network structure and organizational competitiveness: Evidence from BIM implementation practices in the construction industry. Journal of management in engineering, 34(3): 04018005.</w:t>
      </w:r>
    </w:p>
    <w:p w14:paraId="20D3477E" w14:textId="77777777" w:rsidR="00714C16" w:rsidRDefault="00714C16" w:rsidP="00EE4E8D">
      <w:pPr>
        <w:bidi w:val="0"/>
        <w:ind w:left="720" w:hanging="720"/>
        <w:rPr>
          <w:lang w:bidi="ar-EG"/>
        </w:rPr>
      </w:pPr>
      <w:proofErr w:type="gramStart"/>
      <w:r>
        <w:rPr>
          <w:lang w:bidi="ar-EG"/>
        </w:rPr>
        <w:t>CCC(</w:t>
      </w:r>
      <w:proofErr w:type="gramEnd"/>
      <w:r>
        <w:rPr>
          <w:lang w:bidi="ar-EG"/>
        </w:rPr>
        <w:t xml:space="preserve">2008). Building a Low Carbon Economy—The UK’s Contribution to Tackling Climate Change; The Stationery Office: London, UK, Available </w:t>
      </w:r>
      <w:proofErr w:type="gramStart"/>
      <w:r>
        <w:rPr>
          <w:lang w:bidi="ar-EG"/>
        </w:rPr>
        <w:t>online</w:t>
      </w:r>
      <w:r>
        <w:rPr>
          <w:rtl/>
          <w:lang w:bidi="ar-EG"/>
        </w:rPr>
        <w:t>:</w:t>
      </w:r>
      <w:r>
        <w:rPr>
          <w:lang w:bidi="ar-EG"/>
        </w:rPr>
        <w:t>http://www.theccc.org.uk/reports/building-a-low-carbon-economy(accessed</w:t>
      </w:r>
      <w:proofErr w:type="gramEnd"/>
      <w:r>
        <w:rPr>
          <w:lang w:bidi="ar-EG"/>
        </w:rPr>
        <w:t xml:space="preserve"> on 1 March 2026).</w:t>
      </w:r>
    </w:p>
    <w:p w14:paraId="646A60EC" w14:textId="77777777" w:rsidR="00714C16" w:rsidRDefault="00714C16" w:rsidP="00EE4E8D">
      <w:pPr>
        <w:bidi w:val="0"/>
        <w:ind w:left="720" w:hanging="720"/>
        <w:rPr>
          <w:lang w:bidi="ar-EG"/>
        </w:rPr>
      </w:pPr>
      <w:r>
        <w:rPr>
          <w:lang w:bidi="ar-EG"/>
        </w:rPr>
        <w:t xml:space="preserve">Chang R D, Zuo J, Zhao Z Y, </w:t>
      </w:r>
      <w:proofErr w:type="spellStart"/>
      <w:r>
        <w:rPr>
          <w:lang w:bidi="ar-EG"/>
        </w:rPr>
        <w:t>Soebarto</w:t>
      </w:r>
      <w:proofErr w:type="spellEnd"/>
      <w:r>
        <w:rPr>
          <w:lang w:bidi="ar-EG"/>
        </w:rPr>
        <w:t xml:space="preserve"> V, Lu </w:t>
      </w:r>
      <w:proofErr w:type="gramStart"/>
      <w:r>
        <w:rPr>
          <w:lang w:bidi="ar-EG"/>
        </w:rPr>
        <w:t>Y</w:t>
      </w:r>
      <w:r>
        <w:rPr>
          <w:rtl/>
          <w:lang w:bidi="ar-EG"/>
        </w:rPr>
        <w:t>,</w:t>
      </w:r>
      <w:proofErr w:type="spellStart"/>
      <w:r>
        <w:rPr>
          <w:lang w:bidi="ar-EG"/>
        </w:rPr>
        <w:t>Zillante</w:t>
      </w:r>
      <w:proofErr w:type="spellEnd"/>
      <w:proofErr w:type="gramEnd"/>
      <w:r>
        <w:rPr>
          <w:lang w:bidi="ar-EG"/>
        </w:rPr>
        <w:t xml:space="preserve"> G, Gan X L (2018) Sustainability attitude</w:t>
      </w:r>
      <w:r w:rsidRPr="00E220FD">
        <w:t xml:space="preserve"> </w:t>
      </w:r>
      <w:r>
        <w:rPr>
          <w:lang w:bidi="ar-EG"/>
        </w:rPr>
        <w:t>and performance of construction enterprises: AChina study. Journal of Cleaner Production 172</w:t>
      </w:r>
      <w:r>
        <w:rPr>
          <w:rtl/>
          <w:lang w:bidi="ar-EG"/>
        </w:rPr>
        <w:t>:</w:t>
      </w:r>
      <w:r>
        <w:rPr>
          <w:lang w:bidi="ar-EG"/>
        </w:rPr>
        <w:t xml:space="preserve"> 1440-51.</w:t>
      </w:r>
    </w:p>
    <w:p w14:paraId="601527C2" w14:textId="77777777" w:rsidR="00714C16" w:rsidRDefault="00714C16" w:rsidP="00EE4E8D">
      <w:pPr>
        <w:bidi w:val="0"/>
        <w:ind w:left="720" w:hanging="720"/>
        <w:rPr>
          <w:lang w:bidi="ar-EG"/>
        </w:rPr>
      </w:pPr>
      <w:r>
        <w:rPr>
          <w:lang w:bidi="ar-EG"/>
        </w:rPr>
        <w:t>Chapelle, Ariane (2019). Operational risk management: Best practices in the financial services industry. John Wiley &amp; Sons Ltd.</w:t>
      </w:r>
    </w:p>
    <w:p w14:paraId="26A31824" w14:textId="77777777" w:rsidR="00714C16" w:rsidRDefault="00714C16" w:rsidP="00792EB4">
      <w:pPr>
        <w:bidi w:val="0"/>
        <w:ind w:left="720" w:hanging="720"/>
        <w:rPr>
          <w:lang w:bidi="ar-EG"/>
        </w:rPr>
      </w:pPr>
      <w:r>
        <w:rPr>
          <w:lang w:bidi="ar-EG"/>
        </w:rPr>
        <w:lastRenderedPageBreak/>
        <w:t>Chapman, C., &amp; Ward, S. (2003). Project risk management: Processes, techniques and insights (2nd ed.). John Wiley &amp; Sons</w:t>
      </w:r>
      <w:r>
        <w:rPr>
          <w:rtl/>
          <w:lang w:bidi="ar-EG"/>
        </w:rPr>
        <w:t>.</w:t>
      </w:r>
    </w:p>
    <w:p w14:paraId="59E1EEAC" w14:textId="77777777" w:rsidR="00714C16" w:rsidRPr="00B85BCA" w:rsidRDefault="00714C16" w:rsidP="00BC4BC1">
      <w:pPr>
        <w:bidi w:val="0"/>
        <w:ind w:left="720" w:hanging="720"/>
        <w:jc w:val="left"/>
        <w:rPr>
          <w:lang w:bidi="ar-EG"/>
        </w:rPr>
      </w:pPr>
      <w:r w:rsidRPr="00B85BCA">
        <w:rPr>
          <w:lang w:bidi="ar-EG"/>
        </w:rPr>
        <w:t>Delaney, J. (2016). Construction Program Management, New York: Auerbach Publications.</w:t>
      </w:r>
    </w:p>
    <w:p w14:paraId="4B8E3545" w14:textId="77777777" w:rsidR="00714C16" w:rsidRDefault="00714C16" w:rsidP="00EE4E8D">
      <w:pPr>
        <w:bidi w:val="0"/>
        <w:ind w:left="720" w:hanging="720"/>
        <w:rPr>
          <w:lang w:bidi="ar-EG"/>
        </w:rPr>
      </w:pPr>
      <w:proofErr w:type="gramStart"/>
      <w:r>
        <w:rPr>
          <w:lang w:bidi="ar-EG"/>
        </w:rPr>
        <w:t>DETR(</w:t>
      </w:r>
      <w:proofErr w:type="gramEnd"/>
      <w:r>
        <w:rPr>
          <w:lang w:bidi="ar-EG"/>
        </w:rPr>
        <w:t xml:space="preserve">2000). </w:t>
      </w:r>
      <w:proofErr w:type="spellStart"/>
      <w:r>
        <w:rPr>
          <w:lang w:bidi="ar-EG"/>
        </w:rPr>
        <w:t>Buidling</w:t>
      </w:r>
      <w:proofErr w:type="spellEnd"/>
      <w:r>
        <w:rPr>
          <w:lang w:bidi="ar-EG"/>
        </w:rPr>
        <w:t xml:space="preserve"> a Better Quality of Life: A Strategy for more Sustainable Construction; Department of the Environment, Transport and the Regions: London, UK. Available online</w:t>
      </w:r>
      <w:r>
        <w:rPr>
          <w:rtl/>
          <w:lang w:bidi="ar-EG"/>
        </w:rPr>
        <w:t>:</w:t>
      </w:r>
      <w:r>
        <w:rPr>
          <w:lang w:bidi="ar-EG"/>
        </w:rPr>
        <w:t xml:space="preserve"> http://www.bis.gov.uk/files/file13547.pdf(accessed on 1 March 2026).</w:t>
      </w:r>
    </w:p>
    <w:p w14:paraId="299E6A6A" w14:textId="77777777" w:rsidR="00714C16" w:rsidRDefault="00714C16" w:rsidP="00EE4E8D">
      <w:pPr>
        <w:bidi w:val="0"/>
        <w:ind w:left="720" w:hanging="720"/>
        <w:rPr>
          <w:rtl/>
          <w:lang w:bidi="ar-EG"/>
        </w:rPr>
      </w:pPr>
      <w:r>
        <w:rPr>
          <w:lang w:bidi="ar-EG"/>
        </w:rPr>
        <w:t xml:space="preserve">Du J, Chen Z (2018) Applying organizational ambidexterity in strategic management under </w:t>
      </w:r>
      <w:proofErr w:type="spellStart"/>
      <w:proofErr w:type="gramStart"/>
      <w:r>
        <w:rPr>
          <w:lang w:bidi="ar-EG"/>
        </w:rPr>
        <w:t>a”VUCA</w:t>
      </w:r>
      <w:proofErr w:type="spellEnd"/>
      <w:proofErr w:type="gramEnd"/>
      <w:r>
        <w:rPr>
          <w:lang w:bidi="ar-EG"/>
        </w:rPr>
        <w:t>” environment: Evidence from high tech companies in China. International Journal of Innovation Studies 2(1): 42-52.</w:t>
      </w:r>
    </w:p>
    <w:p w14:paraId="3D652FE3" w14:textId="77777777" w:rsidR="00714C16" w:rsidRDefault="00714C16" w:rsidP="00EE4E8D">
      <w:pPr>
        <w:bidi w:val="0"/>
        <w:ind w:left="720" w:hanging="720"/>
        <w:rPr>
          <w:lang w:bidi="ar-EG"/>
        </w:rPr>
      </w:pPr>
      <w:r>
        <w:rPr>
          <w:lang w:bidi="ar-EG"/>
        </w:rPr>
        <w:t>Elahi, E (2010). How Risk Management Can Turn into Competitive Advantage. College of Management Working Papers and Reports</w:t>
      </w:r>
      <w:r>
        <w:rPr>
          <w:rtl/>
          <w:lang w:bidi="ar-EG"/>
        </w:rPr>
        <w:t>.</w:t>
      </w:r>
      <w:r>
        <w:rPr>
          <w:lang w:bidi="ar-EG"/>
        </w:rPr>
        <w:t xml:space="preserve"> United States of America: University of Massachusetts Boston</w:t>
      </w:r>
    </w:p>
    <w:p w14:paraId="6DEAE6F6" w14:textId="77777777" w:rsidR="00714C16" w:rsidRDefault="00714C16" w:rsidP="00EE4E8D">
      <w:pPr>
        <w:bidi w:val="0"/>
        <w:ind w:left="720" w:hanging="720"/>
        <w:rPr>
          <w:lang w:bidi="ar-EG"/>
        </w:rPr>
      </w:pPr>
      <w:r>
        <w:rPr>
          <w:lang w:bidi="ar-EG"/>
        </w:rPr>
        <w:t xml:space="preserve">European Construction Sector Observatory (2021), </w:t>
      </w:r>
      <w:proofErr w:type="spellStart"/>
      <w:r>
        <w:rPr>
          <w:lang w:bidi="ar-EG"/>
        </w:rPr>
        <w:t>Digitalisation</w:t>
      </w:r>
      <w:proofErr w:type="spellEnd"/>
      <w:r>
        <w:rPr>
          <w:lang w:bidi="ar-EG"/>
        </w:rPr>
        <w:t xml:space="preserve"> in the construction sector</w:t>
      </w:r>
      <w:r>
        <w:rPr>
          <w:rtl/>
          <w:lang w:bidi="ar-EG"/>
        </w:rPr>
        <w:t xml:space="preserve"> </w:t>
      </w:r>
      <w:r>
        <w:rPr>
          <w:lang w:bidi="ar-EG"/>
        </w:rPr>
        <w:t>Analytical Report.</w:t>
      </w:r>
    </w:p>
    <w:p w14:paraId="67AB60DA" w14:textId="77777777" w:rsidR="00714C16" w:rsidRDefault="00714C16" w:rsidP="00EE4E8D">
      <w:pPr>
        <w:bidi w:val="0"/>
        <w:ind w:left="720" w:hanging="720"/>
        <w:rPr>
          <w:lang w:bidi="ar-EG"/>
        </w:rPr>
      </w:pPr>
      <w:proofErr w:type="spellStart"/>
      <w:r>
        <w:rPr>
          <w:lang w:bidi="ar-EG"/>
        </w:rPr>
        <w:t>Falciola</w:t>
      </w:r>
      <w:proofErr w:type="spellEnd"/>
      <w:r>
        <w:rPr>
          <w:lang w:bidi="ar-EG"/>
        </w:rPr>
        <w:t xml:space="preserve"> J, Jansen M, Rollo V (2020). Defining firm competitiveness: A multidimensional </w:t>
      </w:r>
      <w:proofErr w:type="spellStart"/>
      <w:proofErr w:type="gramStart"/>
      <w:r>
        <w:rPr>
          <w:lang w:bidi="ar-EG"/>
        </w:rPr>
        <w:t>framework,World</w:t>
      </w:r>
      <w:proofErr w:type="spellEnd"/>
      <w:proofErr w:type="gramEnd"/>
      <w:r>
        <w:rPr>
          <w:lang w:bidi="ar-EG"/>
        </w:rPr>
        <w:t xml:space="preserve"> Development 129: 104857.</w:t>
      </w:r>
    </w:p>
    <w:p w14:paraId="34AF8435" w14:textId="77777777" w:rsidR="00714C16" w:rsidRDefault="00714C16" w:rsidP="00EE4E8D">
      <w:pPr>
        <w:bidi w:val="0"/>
        <w:ind w:left="720" w:hanging="720"/>
        <w:rPr>
          <w:lang w:bidi="ar-EG"/>
        </w:rPr>
      </w:pPr>
      <w:r>
        <w:rPr>
          <w:lang w:bidi="ar-EG"/>
        </w:rPr>
        <w:lastRenderedPageBreak/>
        <w:t>Fisk, E. R., &amp; Reynolds, W. D. (2014). Construction Project Administration (10th ed.). New Jersey, NJ: Pearson Education, Inc</w:t>
      </w:r>
      <w:r>
        <w:rPr>
          <w:rtl/>
          <w:lang w:bidi="ar-EG"/>
        </w:rPr>
        <w:t>.</w:t>
      </w:r>
    </w:p>
    <w:p w14:paraId="4C6FA624" w14:textId="77777777" w:rsidR="00714C16" w:rsidRDefault="00714C16" w:rsidP="00EE4E8D">
      <w:pPr>
        <w:bidi w:val="0"/>
        <w:ind w:left="720" w:hanging="720"/>
        <w:rPr>
          <w:lang w:bidi="ar-EG"/>
        </w:rPr>
      </w:pPr>
      <w:r>
        <w:rPr>
          <w:lang w:bidi="ar-EG"/>
        </w:rPr>
        <w:t xml:space="preserve">FOR </w:t>
      </w:r>
      <w:proofErr w:type="gramStart"/>
      <w:r>
        <w:rPr>
          <w:lang w:bidi="ar-EG"/>
        </w:rPr>
        <w:t>A(</w:t>
      </w:r>
      <w:proofErr w:type="gramEnd"/>
      <w:r>
        <w:rPr>
          <w:lang w:bidi="ar-EG"/>
        </w:rPr>
        <w:t>2010).</w:t>
      </w:r>
      <w:r w:rsidRPr="00A90C70">
        <w:rPr>
          <w:lang w:bidi="ar-EG"/>
        </w:rPr>
        <w:t xml:space="preserve"> Green Business Models in the Nordic Region: A Key to Promote Sustainable Growth; FORA: Copenhagen, Denmark, 2010.</w:t>
      </w:r>
    </w:p>
    <w:p w14:paraId="72459874" w14:textId="77777777" w:rsidR="00714C16" w:rsidRDefault="00714C16" w:rsidP="00EE4E8D">
      <w:pPr>
        <w:bidi w:val="0"/>
        <w:ind w:left="720" w:hanging="720"/>
        <w:rPr>
          <w:lang w:bidi="ar-EG"/>
        </w:rPr>
      </w:pPr>
      <w:r>
        <w:rPr>
          <w:lang w:bidi="ar-EG"/>
        </w:rPr>
        <w:t>George, C. (2020). The essence of risk identification in project risk management: An overview, International Journal of Science and Research (IJSR), 9(2), 1553-1557.</w:t>
      </w:r>
    </w:p>
    <w:p w14:paraId="72F69120" w14:textId="77777777" w:rsidR="00714C16" w:rsidRDefault="00714C16" w:rsidP="00EE4E8D">
      <w:pPr>
        <w:bidi w:val="0"/>
        <w:ind w:left="720" w:hanging="720"/>
        <w:rPr>
          <w:lang w:bidi="ar-EG"/>
        </w:rPr>
      </w:pPr>
      <w:r>
        <w:rPr>
          <w:lang w:bidi="ar-EG"/>
        </w:rPr>
        <w:t xml:space="preserve">Guidelines, Risk Plan Preparation. (2005). Ministry of Development Planning and </w:t>
      </w:r>
      <w:proofErr w:type="gramStart"/>
      <w:r>
        <w:rPr>
          <w:lang w:bidi="ar-EG"/>
        </w:rPr>
        <w:t>Statistics</w:t>
      </w:r>
      <w:r>
        <w:rPr>
          <w:rtl/>
          <w:lang w:bidi="ar-EG"/>
        </w:rPr>
        <w:t>,</w:t>
      </w:r>
      <w:r>
        <w:rPr>
          <w:lang w:bidi="ar-EG"/>
        </w:rPr>
        <w:t>Qatar</w:t>
      </w:r>
      <w:proofErr w:type="gramEnd"/>
      <w:r>
        <w:rPr>
          <w:rtl/>
          <w:lang w:bidi="ar-EG"/>
        </w:rPr>
        <w:t>.</w:t>
      </w:r>
    </w:p>
    <w:p w14:paraId="782A638B" w14:textId="77777777" w:rsidR="00714C16" w:rsidRDefault="00714C16" w:rsidP="00EE4E8D">
      <w:pPr>
        <w:bidi w:val="0"/>
        <w:ind w:left="720" w:hanging="720"/>
        <w:rPr>
          <w:lang w:bidi="ar-EG"/>
        </w:rPr>
      </w:pPr>
      <w:r>
        <w:rPr>
          <w:lang w:bidi="ar-EG"/>
        </w:rPr>
        <w:t xml:space="preserve">Hamza M, Shahid S, Bin </w:t>
      </w:r>
      <w:proofErr w:type="spellStart"/>
      <w:r>
        <w:rPr>
          <w:lang w:bidi="ar-EG"/>
        </w:rPr>
        <w:t>Hainin</w:t>
      </w:r>
      <w:proofErr w:type="spellEnd"/>
      <w:r>
        <w:rPr>
          <w:lang w:bidi="ar-EG"/>
        </w:rPr>
        <w:t xml:space="preserve"> MR, Nashwan </w:t>
      </w:r>
      <w:proofErr w:type="gramStart"/>
      <w:r>
        <w:rPr>
          <w:lang w:bidi="ar-EG"/>
        </w:rPr>
        <w:t>MS(</w:t>
      </w:r>
      <w:proofErr w:type="gramEnd"/>
      <w:r>
        <w:rPr>
          <w:lang w:bidi="ar-EG"/>
        </w:rPr>
        <w:t>2019).</w:t>
      </w:r>
      <w:r>
        <w:rPr>
          <w:rtl/>
          <w:lang w:bidi="ar-EG"/>
        </w:rPr>
        <w:t xml:space="preserve"> </w:t>
      </w:r>
      <w:r>
        <w:rPr>
          <w:lang w:bidi="ar-EG"/>
        </w:rPr>
        <w:t xml:space="preserve">Construction </w:t>
      </w:r>
      <w:proofErr w:type="spellStart"/>
      <w:r>
        <w:rPr>
          <w:lang w:bidi="ar-EG"/>
        </w:rPr>
        <w:t>labour</w:t>
      </w:r>
      <w:proofErr w:type="spellEnd"/>
      <w:r>
        <w:rPr>
          <w:lang w:bidi="ar-EG"/>
        </w:rPr>
        <w:t xml:space="preserve"> productivity: review of factors identified. International Journal of Construction Management 15(4): 1-13.</w:t>
      </w:r>
    </w:p>
    <w:p w14:paraId="0D39D37F" w14:textId="77777777" w:rsidR="00714C16" w:rsidRDefault="00714C16" w:rsidP="00EE4E8D">
      <w:pPr>
        <w:bidi w:val="0"/>
        <w:ind w:left="720" w:hanging="720"/>
        <w:rPr>
          <w:rtl/>
          <w:lang w:bidi="ar-EG"/>
        </w:rPr>
      </w:pPr>
      <w:r>
        <w:rPr>
          <w:lang w:bidi="ar-EG"/>
        </w:rPr>
        <w:t xml:space="preserve">Hamza M, Shahid S, Bin </w:t>
      </w:r>
      <w:proofErr w:type="spellStart"/>
      <w:r>
        <w:rPr>
          <w:lang w:bidi="ar-EG"/>
        </w:rPr>
        <w:t>Hainin</w:t>
      </w:r>
      <w:proofErr w:type="spellEnd"/>
      <w:r>
        <w:rPr>
          <w:lang w:bidi="ar-EG"/>
        </w:rPr>
        <w:t xml:space="preserve"> MR, Nashwan </w:t>
      </w:r>
      <w:proofErr w:type="gramStart"/>
      <w:r>
        <w:rPr>
          <w:lang w:bidi="ar-EG"/>
        </w:rPr>
        <w:t>MS(</w:t>
      </w:r>
      <w:proofErr w:type="gramEnd"/>
      <w:r>
        <w:rPr>
          <w:lang w:bidi="ar-EG"/>
        </w:rPr>
        <w:t>2019).</w:t>
      </w:r>
      <w:r>
        <w:rPr>
          <w:rtl/>
          <w:lang w:bidi="ar-EG"/>
        </w:rPr>
        <w:t xml:space="preserve"> </w:t>
      </w:r>
      <w:r>
        <w:rPr>
          <w:lang w:bidi="ar-EG"/>
        </w:rPr>
        <w:t xml:space="preserve">Construction </w:t>
      </w:r>
      <w:proofErr w:type="spellStart"/>
      <w:r>
        <w:rPr>
          <w:lang w:bidi="ar-EG"/>
        </w:rPr>
        <w:t>labour</w:t>
      </w:r>
      <w:proofErr w:type="spellEnd"/>
      <w:r>
        <w:rPr>
          <w:lang w:bidi="ar-EG"/>
        </w:rPr>
        <w:t xml:space="preserve"> productivity: review of factors identified. International Journal of Construction Management 15(4): 1-13.</w:t>
      </w:r>
    </w:p>
    <w:p w14:paraId="7E735652" w14:textId="77777777" w:rsidR="00714C16" w:rsidRDefault="00714C16" w:rsidP="00EE4E8D">
      <w:pPr>
        <w:bidi w:val="0"/>
        <w:ind w:left="720" w:hanging="720"/>
        <w:rPr>
          <w:rtl/>
          <w:lang w:bidi="ar-EG"/>
        </w:rPr>
      </w:pPr>
      <w:r>
        <w:rPr>
          <w:lang w:bidi="ar-EG"/>
        </w:rPr>
        <w:t>Han, G. (2013). The analysis butterfly effect on project quality in the view of quality chain. Applied Mechanics and Material, 1584-1588.</w:t>
      </w:r>
    </w:p>
    <w:p w14:paraId="29C387EB" w14:textId="77777777" w:rsidR="00714C16" w:rsidRDefault="00714C16" w:rsidP="00EE4E8D">
      <w:pPr>
        <w:bidi w:val="0"/>
        <w:ind w:left="720" w:hanging="720"/>
        <w:rPr>
          <w:lang w:bidi="ar-EG"/>
        </w:rPr>
      </w:pPr>
      <w:r>
        <w:rPr>
          <w:lang w:bidi="ar-EG"/>
        </w:rPr>
        <w:t xml:space="preserve">Henricsson J, Ericsson S, Flanagan R, Jewell </w:t>
      </w:r>
      <w:proofErr w:type="gramStart"/>
      <w:r>
        <w:rPr>
          <w:lang w:bidi="ar-EG"/>
        </w:rPr>
        <w:t>C(</w:t>
      </w:r>
      <w:proofErr w:type="gramEnd"/>
      <w:r>
        <w:rPr>
          <w:lang w:bidi="ar-EG"/>
        </w:rPr>
        <w:t xml:space="preserve">2004). Rethinking competitiveness for the construction industry. Proceedings of the </w:t>
      </w:r>
      <w:r>
        <w:rPr>
          <w:lang w:bidi="ar-EG"/>
        </w:rPr>
        <w:lastRenderedPageBreak/>
        <w:t xml:space="preserve">20th Annual </w:t>
      </w:r>
      <w:proofErr w:type="spellStart"/>
      <w:r>
        <w:rPr>
          <w:lang w:bidi="ar-EG"/>
        </w:rPr>
        <w:t>ARCOMConference</w:t>
      </w:r>
      <w:proofErr w:type="spellEnd"/>
      <w:r>
        <w:rPr>
          <w:lang w:bidi="ar-EG"/>
        </w:rPr>
        <w:t>, 9 September 2004, Heriot Watt University, Edinburgh, Scotland</w:t>
      </w:r>
      <w:r>
        <w:rPr>
          <w:rtl/>
          <w:lang w:bidi="ar-EG"/>
        </w:rPr>
        <w:t>.</w:t>
      </w:r>
    </w:p>
    <w:p w14:paraId="4D420D39" w14:textId="77777777" w:rsidR="00714C16" w:rsidRDefault="00714C16" w:rsidP="00792EB4">
      <w:pPr>
        <w:bidi w:val="0"/>
        <w:ind w:left="720" w:hanging="720"/>
        <w:rPr>
          <w:lang w:bidi="ar-EG"/>
        </w:rPr>
      </w:pPr>
      <w:r>
        <w:rPr>
          <w:lang w:bidi="ar-EG"/>
        </w:rPr>
        <w:t>Hillson, D. (2017). The risk management handbook: A practical guide to managing the multiple dimensions of risk (2nd ed.). Kogan Page</w:t>
      </w:r>
      <w:r>
        <w:rPr>
          <w:rtl/>
          <w:lang w:bidi="ar-EG"/>
        </w:rPr>
        <w:t>.</w:t>
      </w:r>
    </w:p>
    <w:p w14:paraId="7A022F27" w14:textId="77777777" w:rsidR="00714C16" w:rsidRDefault="00714C16" w:rsidP="00EE4E8D">
      <w:pPr>
        <w:bidi w:val="0"/>
        <w:ind w:left="720" w:hanging="720"/>
        <w:rPr>
          <w:lang w:bidi="ar-EG"/>
        </w:rPr>
      </w:pPr>
      <w:r>
        <w:rPr>
          <w:lang w:bidi="ar-EG"/>
        </w:rPr>
        <w:t xml:space="preserve">Hong S W </w:t>
      </w:r>
      <w:proofErr w:type="gramStart"/>
      <w:r>
        <w:rPr>
          <w:lang w:bidi="ar-EG"/>
        </w:rPr>
        <w:t>C.(</w:t>
      </w:r>
      <w:proofErr w:type="gramEnd"/>
      <w:r>
        <w:rPr>
          <w:lang w:bidi="ar-EG"/>
        </w:rPr>
        <w:t>2008). Competitiveness in the tourism sector: A comprehensive approach from Economic and Management points. Springer Science</w:t>
      </w:r>
      <w:r>
        <w:rPr>
          <w:rtl/>
          <w:lang w:bidi="ar-EG"/>
        </w:rPr>
        <w:t xml:space="preserve"> &amp;</w:t>
      </w:r>
      <w:r>
        <w:rPr>
          <w:lang w:bidi="ar-EG"/>
        </w:rPr>
        <w:t>Business Media.</w:t>
      </w:r>
    </w:p>
    <w:p w14:paraId="40D7D724" w14:textId="77777777" w:rsidR="00714C16" w:rsidRDefault="00714C16" w:rsidP="00EE4E8D">
      <w:pPr>
        <w:bidi w:val="0"/>
        <w:ind w:left="720" w:hanging="720"/>
        <w:rPr>
          <w:lang w:bidi="ar-EG"/>
        </w:rPr>
      </w:pPr>
      <w:r>
        <w:rPr>
          <w:lang w:bidi="ar-EG"/>
        </w:rPr>
        <w:t>IRM. (2002). A Risk Management Standard. The Institute of Risk Management, UK, London</w:t>
      </w:r>
      <w:r>
        <w:rPr>
          <w:rtl/>
          <w:lang w:bidi="ar-EG"/>
        </w:rPr>
        <w:t>.</w:t>
      </w:r>
    </w:p>
    <w:p w14:paraId="3365502D" w14:textId="77777777" w:rsidR="00714C16" w:rsidRDefault="00714C16" w:rsidP="00EE4E8D">
      <w:pPr>
        <w:bidi w:val="0"/>
        <w:ind w:left="720" w:hanging="720"/>
        <w:rPr>
          <w:lang w:bidi="ar-EG"/>
        </w:rPr>
      </w:pPr>
      <w:r>
        <w:rPr>
          <w:lang w:bidi="ar-EG"/>
        </w:rPr>
        <w:t>Kerzner, H. (2009). Project Management: A Systems Approach to Planning, Scheduling, and Controlling. Berea, OH: John Wiley and Sons.</w:t>
      </w:r>
    </w:p>
    <w:p w14:paraId="50C1AEDB" w14:textId="77777777" w:rsidR="00714C16" w:rsidRDefault="00714C16" w:rsidP="00792EB4">
      <w:pPr>
        <w:bidi w:val="0"/>
        <w:ind w:left="720" w:hanging="720"/>
        <w:rPr>
          <w:lang w:bidi="ar-EG"/>
        </w:rPr>
      </w:pPr>
      <w:r>
        <w:rPr>
          <w:lang w:bidi="ar-EG"/>
        </w:rPr>
        <w:t>Kerzner, H. (2017). Project management: A systems approach to planning, scheduling, and controlling (12th ed.). John Wiley &amp; Sons</w:t>
      </w:r>
      <w:r>
        <w:rPr>
          <w:rtl/>
          <w:lang w:bidi="ar-EG"/>
        </w:rPr>
        <w:t>.</w:t>
      </w:r>
    </w:p>
    <w:p w14:paraId="315DDF9A" w14:textId="77777777" w:rsidR="00714C16" w:rsidRDefault="00714C16" w:rsidP="00EE4E8D">
      <w:pPr>
        <w:bidi w:val="0"/>
        <w:ind w:left="720" w:hanging="720"/>
        <w:rPr>
          <w:lang w:bidi="ar-EG"/>
        </w:rPr>
      </w:pPr>
      <w:r>
        <w:rPr>
          <w:lang w:bidi="ar-EG"/>
        </w:rPr>
        <w:t>Khairuddin, M. A. (2014). Contemporary Project Management: An Integrated Approach to Project Management. Dar Wael for Publishing and Distribution, Amman</w:t>
      </w:r>
      <w:r>
        <w:rPr>
          <w:rtl/>
          <w:lang w:bidi="ar-EG"/>
        </w:rPr>
        <w:t>.</w:t>
      </w:r>
    </w:p>
    <w:p w14:paraId="7957DAD4" w14:textId="77777777" w:rsidR="00714C16" w:rsidRPr="00B85BCA" w:rsidRDefault="00714C16" w:rsidP="00BC4BC1">
      <w:pPr>
        <w:bidi w:val="0"/>
        <w:ind w:left="720" w:hanging="720"/>
        <w:jc w:val="left"/>
        <w:rPr>
          <w:lang w:bidi="ar-EG"/>
        </w:rPr>
      </w:pPr>
      <w:proofErr w:type="spellStart"/>
      <w:r w:rsidRPr="00B85BCA">
        <w:rPr>
          <w:lang w:bidi="ar-EG"/>
        </w:rPr>
        <w:t>Khekale</w:t>
      </w:r>
      <w:proofErr w:type="spellEnd"/>
      <w:r w:rsidRPr="00B85BCA">
        <w:rPr>
          <w:lang w:bidi="ar-EG"/>
        </w:rPr>
        <w:t xml:space="preserve">, </w:t>
      </w:r>
      <w:proofErr w:type="gramStart"/>
      <w:r w:rsidRPr="00B85BCA">
        <w:rPr>
          <w:lang w:bidi="ar-EG"/>
        </w:rPr>
        <w:t>C.;</w:t>
      </w:r>
      <w:proofErr w:type="spellStart"/>
      <w:r w:rsidRPr="00B85BCA">
        <w:rPr>
          <w:lang w:bidi="ar-EG"/>
        </w:rPr>
        <w:t>Futane</w:t>
      </w:r>
      <w:proofErr w:type="spellEnd"/>
      <w:proofErr w:type="gramEnd"/>
      <w:r w:rsidRPr="00B85BCA">
        <w:rPr>
          <w:lang w:bidi="ar-EG"/>
        </w:rPr>
        <w:t>, N. (2013). Management of claims and disputes in construction industry. International Journal of Science and Research (IJSR), 4(5), 848–856.</w:t>
      </w:r>
    </w:p>
    <w:p w14:paraId="3A72E696" w14:textId="77777777" w:rsidR="00714C16" w:rsidRDefault="00714C16" w:rsidP="00EE4E8D">
      <w:pPr>
        <w:bidi w:val="0"/>
        <w:ind w:left="720" w:hanging="720"/>
        <w:rPr>
          <w:lang w:bidi="ar-EG"/>
        </w:rPr>
      </w:pPr>
      <w:r>
        <w:rPr>
          <w:lang w:bidi="ar-EG"/>
        </w:rPr>
        <w:lastRenderedPageBreak/>
        <w:t>Krajewski, L. J., &amp; Ritzman, L. P. (2002). Operations Management: Strategy and Analysis (6thed.). Prentice-Hall, Upper Saddle River, New Jersey.</w:t>
      </w:r>
    </w:p>
    <w:p w14:paraId="6504CDCD" w14:textId="77777777" w:rsidR="00714C16" w:rsidRPr="00B85BCA" w:rsidRDefault="00714C16" w:rsidP="00BC4BC1">
      <w:pPr>
        <w:bidi w:val="0"/>
        <w:ind w:left="720" w:hanging="720"/>
        <w:jc w:val="left"/>
        <w:rPr>
          <w:rtl/>
          <w:lang w:bidi="ar-EG"/>
        </w:rPr>
      </w:pPr>
      <w:r w:rsidRPr="00B85BCA">
        <w:rPr>
          <w:lang w:bidi="ar-EG"/>
        </w:rPr>
        <w:t>Lamptey-</w:t>
      </w:r>
      <w:proofErr w:type="spellStart"/>
      <w:r w:rsidRPr="00B85BCA">
        <w:rPr>
          <w:lang w:bidi="ar-EG"/>
        </w:rPr>
        <w:t>Puddicombe</w:t>
      </w:r>
      <w:proofErr w:type="spellEnd"/>
      <w:r w:rsidRPr="00B85BCA">
        <w:rPr>
          <w:lang w:bidi="ar-EG"/>
        </w:rPr>
        <w:t>, A. D., &amp; Emmanuel, A. T. (2018). Evaluation of Risk of Fluctuation Claim on Cost of Construction Projects in the South-South Zone of Nigeria. Civil Engineering and Architecture, 6(5), 252–256.</w:t>
      </w:r>
    </w:p>
    <w:p w14:paraId="04580BFD" w14:textId="77777777" w:rsidR="00714C16" w:rsidRDefault="00714C16" w:rsidP="00EE4E8D">
      <w:pPr>
        <w:bidi w:val="0"/>
        <w:ind w:left="720" w:hanging="720"/>
        <w:rPr>
          <w:lang w:bidi="ar-EG"/>
        </w:rPr>
      </w:pPr>
      <w:r>
        <w:rPr>
          <w:lang w:bidi="ar-EG"/>
        </w:rPr>
        <w:t>Lin C, Xu X, Du S (2019). Analysis and evaluation of international competitiveness of China's state</w:t>
      </w:r>
      <w:r>
        <w:rPr>
          <w:rtl/>
          <w:lang w:bidi="ar-EG"/>
        </w:rPr>
        <w:t>-</w:t>
      </w:r>
      <w:r>
        <w:rPr>
          <w:lang w:bidi="ar-EG"/>
        </w:rPr>
        <w:t xml:space="preserve">owned technology enterprises in marine </w:t>
      </w:r>
      <w:proofErr w:type="spellStart"/>
      <w:proofErr w:type="gramStart"/>
      <w:r>
        <w:rPr>
          <w:lang w:bidi="ar-EG"/>
        </w:rPr>
        <w:t>industry,Journal</w:t>
      </w:r>
      <w:proofErr w:type="spellEnd"/>
      <w:proofErr w:type="gramEnd"/>
      <w:r>
        <w:rPr>
          <w:lang w:bidi="ar-EG"/>
        </w:rPr>
        <w:t xml:space="preserve"> of Coastal Research 94(sp1): 687-91</w:t>
      </w:r>
      <w:r>
        <w:rPr>
          <w:rtl/>
          <w:lang w:bidi="ar-EG"/>
        </w:rPr>
        <w:t>.</w:t>
      </w:r>
    </w:p>
    <w:p w14:paraId="40D0AC92" w14:textId="77777777" w:rsidR="00714C16" w:rsidRDefault="00714C16" w:rsidP="00EE4E8D">
      <w:pPr>
        <w:bidi w:val="0"/>
        <w:ind w:left="720" w:hanging="720"/>
        <w:rPr>
          <w:lang w:bidi="ar-EG"/>
        </w:rPr>
      </w:pPr>
      <w:r>
        <w:rPr>
          <w:lang w:bidi="ar-EG"/>
        </w:rPr>
        <w:t xml:space="preserve">Liu, Z.J., </w:t>
      </w:r>
      <w:proofErr w:type="spellStart"/>
      <w:r>
        <w:rPr>
          <w:lang w:bidi="ar-EG"/>
        </w:rPr>
        <w:t>Pyplacz</w:t>
      </w:r>
      <w:proofErr w:type="spellEnd"/>
      <w:r>
        <w:rPr>
          <w:lang w:bidi="ar-EG"/>
        </w:rPr>
        <w:t>, P., Ermakova, M. and Konev, P. (2020), Sustainable Construction as competitive advantage, Sustainability, 12(15), 5946. https://doi.org/10.3390/su12155946</w:t>
      </w:r>
    </w:p>
    <w:p w14:paraId="207937B4" w14:textId="77777777" w:rsidR="00714C16" w:rsidRDefault="00714C16" w:rsidP="00EE4E8D">
      <w:pPr>
        <w:bidi w:val="0"/>
        <w:ind w:left="720" w:hanging="720"/>
        <w:rPr>
          <w:lang w:bidi="ar-EG"/>
        </w:rPr>
      </w:pPr>
      <w:r>
        <w:rPr>
          <w:lang w:bidi="ar-EG"/>
        </w:rPr>
        <w:t xml:space="preserve">Malmberg A, Maskell </w:t>
      </w:r>
      <w:proofErr w:type="gramStart"/>
      <w:r>
        <w:rPr>
          <w:lang w:bidi="ar-EG"/>
        </w:rPr>
        <w:t>P(</w:t>
      </w:r>
      <w:proofErr w:type="gramEnd"/>
      <w:r>
        <w:rPr>
          <w:lang w:bidi="ar-EG"/>
        </w:rPr>
        <w:t xml:space="preserve">2018). </w:t>
      </w:r>
      <w:proofErr w:type="spellStart"/>
      <w:r>
        <w:rPr>
          <w:lang w:bidi="ar-EG"/>
        </w:rPr>
        <w:t>Localised</w:t>
      </w:r>
      <w:proofErr w:type="spellEnd"/>
      <w:r>
        <w:rPr>
          <w:lang w:bidi="ar-EG"/>
        </w:rPr>
        <w:t xml:space="preserve"> capabilities and industrial competitiveness. Voices from the North</w:t>
      </w:r>
      <w:r>
        <w:rPr>
          <w:rtl/>
          <w:lang w:bidi="ar-EG"/>
        </w:rPr>
        <w:t>:</w:t>
      </w:r>
      <w:r>
        <w:rPr>
          <w:lang w:bidi="ar-EG"/>
        </w:rPr>
        <w:t xml:space="preserve"> Routledge, pp 11-28, </w:t>
      </w:r>
    </w:p>
    <w:p w14:paraId="655AC5FC" w14:textId="77777777" w:rsidR="00714C16" w:rsidRDefault="00714C16" w:rsidP="00EE4E8D">
      <w:pPr>
        <w:bidi w:val="0"/>
        <w:ind w:left="720" w:hanging="720"/>
        <w:rPr>
          <w:lang w:bidi="ar-EG"/>
        </w:rPr>
      </w:pPr>
      <w:proofErr w:type="spellStart"/>
      <w:r>
        <w:rPr>
          <w:lang w:bidi="ar-EG"/>
        </w:rPr>
        <w:t>Marichova</w:t>
      </w:r>
      <w:proofErr w:type="spellEnd"/>
      <w:r>
        <w:rPr>
          <w:lang w:bidi="ar-EG"/>
        </w:rPr>
        <w:t>, A. (2013), Competitive strategy and competitive advantage, Ovidius University Annals Series: Civil Engineering, 15, pp. 71-78</w:t>
      </w:r>
    </w:p>
    <w:p w14:paraId="666A4D54" w14:textId="77777777" w:rsidR="00714C16" w:rsidRDefault="00714C16" w:rsidP="00EE4E8D">
      <w:pPr>
        <w:bidi w:val="0"/>
        <w:ind w:left="720" w:hanging="720"/>
        <w:rPr>
          <w:lang w:bidi="ar-EG"/>
        </w:rPr>
      </w:pPr>
      <w:r w:rsidRPr="004E611E">
        <w:rPr>
          <w:lang w:bidi="ar-EG"/>
        </w:rPr>
        <w:t>Moran, A., &amp; Moran, A. (2014). Agile risk management (pp. 33-60). Springer International Publishing.</w:t>
      </w:r>
    </w:p>
    <w:p w14:paraId="1725883A" w14:textId="77777777" w:rsidR="00714C16" w:rsidRDefault="00714C16" w:rsidP="00EE4E8D">
      <w:pPr>
        <w:bidi w:val="0"/>
        <w:ind w:left="720" w:hanging="720"/>
        <w:rPr>
          <w:lang w:bidi="ar-EG"/>
        </w:rPr>
      </w:pPr>
      <w:r>
        <w:rPr>
          <w:lang w:bidi="ar-EG"/>
        </w:rPr>
        <w:lastRenderedPageBreak/>
        <w:t>Moussa, S., et al. (2013). Methods of Scientific Research: An Applied Perspective. Al-Hamid House and Library for Publishing and Distribution, Amman</w:t>
      </w:r>
      <w:r>
        <w:rPr>
          <w:rtl/>
          <w:lang w:bidi="ar-EG"/>
        </w:rPr>
        <w:t>.</w:t>
      </w:r>
    </w:p>
    <w:p w14:paraId="15E7E473" w14:textId="77777777" w:rsidR="00714C16" w:rsidRPr="00B85BCA" w:rsidRDefault="00714C16" w:rsidP="00BC4BC1">
      <w:pPr>
        <w:bidi w:val="0"/>
        <w:ind w:left="720" w:hanging="720"/>
        <w:rPr>
          <w:lang w:bidi="ar-EG"/>
        </w:rPr>
      </w:pPr>
      <w:r w:rsidRPr="00B85BCA">
        <w:rPr>
          <w:lang w:bidi="ar-EG"/>
        </w:rPr>
        <w:t xml:space="preserve">N. </w:t>
      </w:r>
      <w:proofErr w:type="spellStart"/>
      <w:proofErr w:type="gramStart"/>
      <w:r w:rsidRPr="00B85BCA">
        <w:rPr>
          <w:lang w:bidi="ar-EG"/>
        </w:rPr>
        <w:t>Smith,T</w:t>
      </w:r>
      <w:proofErr w:type="spellEnd"/>
      <w:proofErr w:type="gramEnd"/>
      <w:r w:rsidRPr="00B85BCA">
        <w:rPr>
          <w:lang w:bidi="ar-EG"/>
        </w:rPr>
        <w:t xml:space="preserve">(2014). Merna and P. Jobling, Managing risk in construction </w:t>
      </w:r>
      <w:proofErr w:type="gramStart"/>
      <w:r w:rsidRPr="00B85BCA">
        <w:rPr>
          <w:lang w:bidi="ar-EG"/>
        </w:rPr>
        <w:t>projects</w:t>
      </w:r>
      <w:r w:rsidRPr="00B85BCA">
        <w:rPr>
          <w:rtl/>
          <w:lang w:bidi="ar-EG"/>
        </w:rPr>
        <w:t>,</w:t>
      </w:r>
      <w:r w:rsidRPr="00B85BCA">
        <w:rPr>
          <w:lang w:bidi="ar-EG"/>
        </w:rPr>
        <w:t>USA</w:t>
      </w:r>
      <w:proofErr w:type="gramEnd"/>
      <w:r w:rsidRPr="00B85BCA">
        <w:rPr>
          <w:lang w:bidi="ar-EG"/>
        </w:rPr>
        <w:t xml:space="preserve">: Oxford: 3rd </w:t>
      </w:r>
      <w:proofErr w:type="gramStart"/>
      <w:r w:rsidRPr="00B85BCA">
        <w:rPr>
          <w:lang w:bidi="ar-EG"/>
        </w:rPr>
        <w:t>ed. :</w:t>
      </w:r>
      <w:proofErr w:type="gramEnd"/>
      <w:r w:rsidRPr="00B85BCA">
        <w:rPr>
          <w:lang w:bidi="ar-EG"/>
        </w:rPr>
        <w:t xml:space="preserve"> John Wiley &amp; Son, 2014</w:t>
      </w:r>
      <w:r w:rsidRPr="00B85BCA">
        <w:rPr>
          <w:rtl/>
          <w:lang w:bidi="ar-EG"/>
        </w:rPr>
        <w:t>.</w:t>
      </w:r>
    </w:p>
    <w:p w14:paraId="7C33DF46" w14:textId="77777777" w:rsidR="00714C16" w:rsidRDefault="00714C16" w:rsidP="00EE4E8D">
      <w:pPr>
        <w:bidi w:val="0"/>
        <w:ind w:left="720" w:hanging="720"/>
        <w:rPr>
          <w:lang w:bidi="ar-EG"/>
        </w:rPr>
      </w:pPr>
      <w:r>
        <w:rPr>
          <w:lang w:bidi="ar-EG"/>
        </w:rPr>
        <w:t>Najm, N. A. (2013). Introduction to Project Management. Al-Waran Foundation for Publishing and Distribution, Amman, Jordan</w:t>
      </w:r>
      <w:r>
        <w:rPr>
          <w:rtl/>
          <w:lang w:bidi="ar-EG"/>
        </w:rPr>
        <w:t>.</w:t>
      </w:r>
    </w:p>
    <w:p w14:paraId="6D0975EA" w14:textId="77777777" w:rsidR="00714C16" w:rsidRDefault="00714C16" w:rsidP="00EE4E8D">
      <w:pPr>
        <w:bidi w:val="0"/>
        <w:ind w:left="720" w:hanging="720"/>
        <w:rPr>
          <w:lang w:bidi="ar-EG"/>
        </w:rPr>
      </w:pPr>
      <w:proofErr w:type="spellStart"/>
      <w:r>
        <w:rPr>
          <w:lang w:bidi="ar-EG"/>
        </w:rPr>
        <w:t>Ngowi</w:t>
      </w:r>
      <w:proofErr w:type="spellEnd"/>
      <w:r>
        <w:rPr>
          <w:lang w:bidi="ar-EG"/>
        </w:rPr>
        <w:t xml:space="preserve">, A. B. and </w:t>
      </w:r>
      <w:proofErr w:type="spellStart"/>
      <w:r>
        <w:rPr>
          <w:lang w:bidi="ar-EG"/>
        </w:rPr>
        <w:t>Rwelamila</w:t>
      </w:r>
      <w:proofErr w:type="spellEnd"/>
      <w:r>
        <w:rPr>
          <w:lang w:bidi="ar-EG"/>
        </w:rPr>
        <w:t xml:space="preserve">, P. D. (1999), What is a competitive advantage in the construction </w:t>
      </w:r>
      <w:proofErr w:type="gramStart"/>
      <w:r>
        <w:rPr>
          <w:lang w:bidi="ar-EG"/>
        </w:rPr>
        <w:t>industry?,</w:t>
      </w:r>
      <w:proofErr w:type="gramEnd"/>
      <w:r>
        <w:rPr>
          <w:lang w:bidi="ar-EG"/>
        </w:rPr>
        <w:t xml:space="preserve"> Cost Engineering, 41(2), 30–6.</w:t>
      </w:r>
    </w:p>
    <w:p w14:paraId="1EFD8B05" w14:textId="77777777" w:rsidR="00714C16" w:rsidRDefault="00714C16" w:rsidP="00EE4E8D">
      <w:pPr>
        <w:bidi w:val="0"/>
        <w:ind w:left="720" w:hanging="720"/>
        <w:rPr>
          <w:lang w:bidi="ar-EG"/>
        </w:rPr>
      </w:pPr>
      <w:r>
        <w:rPr>
          <w:lang w:bidi="ar-EG"/>
        </w:rPr>
        <w:t xml:space="preserve">Nicolescu, O., Haiduc, I.C, </w:t>
      </w:r>
      <w:proofErr w:type="spellStart"/>
      <w:r>
        <w:rPr>
          <w:lang w:bidi="ar-EG"/>
        </w:rPr>
        <w:t>Nancu</w:t>
      </w:r>
      <w:proofErr w:type="spellEnd"/>
      <w:r>
        <w:rPr>
          <w:lang w:bidi="ar-EG"/>
        </w:rPr>
        <w:t xml:space="preserve">, D., Maniu, A., Dragan, I.M., Nicolescu, C., Bara, O.B, </w:t>
      </w:r>
      <w:proofErr w:type="spellStart"/>
      <w:proofErr w:type="gramStart"/>
      <w:r>
        <w:rPr>
          <w:lang w:bidi="ar-EG"/>
        </w:rPr>
        <w:t>Borcos</w:t>
      </w:r>
      <w:proofErr w:type="spellEnd"/>
      <w:r>
        <w:rPr>
          <w:rtl/>
          <w:lang w:bidi="ar-EG"/>
        </w:rPr>
        <w:t>,</w:t>
      </w:r>
      <w:r>
        <w:rPr>
          <w:lang w:bidi="ar-EG"/>
        </w:rPr>
        <w:t>L.M.</w:t>
      </w:r>
      <w:proofErr w:type="gramEnd"/>
      <w:r>
        <w:rPr>
          <w:lang w:bidi="ar-EG"/>
        </w:rPr>
        <w:t xml:space="preserve"> and Anghel, F. (2010), The white book of SMEs in Romania, Bucharest, Romania: </w:t>
      </w:r>
      <w:proofErr w:type="spellStart"/>
      <w:r>
        <w:rPr>
          <w:lang w:bidi="ar-EG"/>
        </w:rPr>
        <w:t>Olimp</w:t>
      </w:r>
      <w:proofErr w:type="spellEnd"/>
      <w:r>
        <w:rPr>
          <w:lang w:bidi="ar-EG"/>
        </w:rPr>
        <w:t xml:space="preserve"> Publishing House.</w:t>
      </w:r>
    </w:p>
    <w:p w14:paraId="7FCAFFC7" w14:textId="77777777" w:rsidR="00714C16" w:rsidRDefault="00714C16" w:rsidP="00EE4E8D">
      <w:pPr>
        <w:bidi w:val="0"/>
        <w:ind w:left="720" w:hanging="720"/>
        <w:rPr>
          <w:lang w:bidi="ar-EG"/>
        </w:rPr>
      </w:pPr>
      <w:r>
        <w:rPr>
          <w:lang w:bidi="ar-EG"/>
        </w:rPr>
        <w:t xml:space="preserve">Omotayo, T., </w:t>
      </w:r>
      <w:proofErr w:type="spellStart"/>
      <w:r>
        <w:rPr>
          <w:lang w:bidi="ar-EG"/>
        </w:rPr>
        <w:t>Awuzie</w:t>
      </w:r>
      <w:proofErr w:type="spellEnd"/>
      <w:r>
        <w:rPr>
          <w:lang w:bidi="ar-EG"/>
        </w:rPr>
        <w:t xml:space="preserve">, B., </w:t>
      </w:r>
      <w:proofErr w:type="spellStart"/>
      <w:r>
        <w:rPr>
          <w:lang w:bidi="ar-EG"/>
        </w:rPr>
        <w:t>Egbelakin</w:t>
      </w:r>
      <w:proofErr w:type="spellEnd"/>
      <w:r>
        <w:rPr>
          <w:lang w:bidi="ar-EG"/>
        </w:rPr>
        <w:t xml:space="preserve">, T., </w:t>
      </w:r>
      <w:proofErr w:type="spellStart"/>
      <w:r>
        <w:rPr>
          <w:lang w:bidi="ar-EG"/>
        </w:rPr>
        <w:t>Orimoloye</w:t>
      </w:r>
      <w:proofErr w:type="spellEnd"/>
      <w:r>
        <w:rPr>
          <w:lang w:bidi="ar-EG"/>
        </w:rPr>
        <w:t xml:space="preserve">, I. R., </w:t>
      </w:r>
      <w:proofErr w:type="spellStart"/>
      <w:r>
        <w:rPr>
          <w:lang w:bidi="ar-EG"/>
        </w:rPr>
        <w:t>Ogunmakinde</w:t>
      </w:r>
      <w:proofErr w:type="spellEnd"/>
      <w:r>
        <w:rPr>
          <w:lang w:bidi="ar-EG"/>
        </w:rPr>
        <w:t>, O. E., &amp;</w:t>
      </w:r>
      <w:proofErr w:type="spellStart"/>
      <w:r>
        <w:rPr>
          <w:lang w:bidi="ar-EG"/>
        </w:rPr>
        <w:t>Sojobi</w:t>
      </w:r>
      <w:proofErr w:type="spellEnd"/>
      <w:r>
        <w:rPr>
          <w:lang w:bidi="ar-EG"/>
        </w:rPr>
        <w:t>, A. The Construction Industry's Future: Systems, People and Projects. In Innovations, Disruptions and Future Trends in the Global Construction Industry (pp. 246-254). Routledge.</w:t>
      </w:r>
    </w:p>
    <w:p w14:paraId="29C361A4" w14:textId="77777777" w:rsidR="00714C16" w:rsidRDefault="00714C16" w:rsidP="00EE4E8D">
      <w:pPr>
        <w:bidi w:val="0"/>
        <w:ind w:left="720" w:hanging="720"/>
        <w:rPr>
          <w:lang w:bidi="ar-EG"/>
        </w:rPr>
      </w:pPr>
      <w:proofErr w:type="spellStart"/>
      <w:r>
        <w:rPr>
          <w:lang w:bidi="ar-EG"/>
        </w:rPr>
        <w:t>Otobo</w:t>
      </w:r>
      <w:proofErr w:type="spellEnd"/>
      <w:r>
        <w:rPr>
          <w:lang w:bidi="ar-EG"/>
        </w:rPr>
        <w:t xml:space="preserve">, O. (2016). Risk management system to guide building construction projects in developing countries: a </w:t>
      </w:r>
      <w:proofErr w:type="spellStart"/>
      <w:r>
        <w:rPr>
          <w:lang w:bidi="ar-EG"/>
        </w:rPr>
        <w:t>casestudy</w:t>
      </w:r>
      <w:proofErr w:type="spellEnd"/>
      <w:r>
        <w:rPr>
          <w:lang w:bidi="ar-EG"/>
        </w:rPr>
        <w:t xml:space="preserve"> of Nigeria. ProQuest, 170-229.</w:t>
      </w:r>
    </w:p>
    <w:p w14:paraId="47859D3B" w14:textId="77777777" w:rsidR="00714C16" w:rsidRDefault="00714C16" w:rsidP="00EE4E8D">
      <w:pPr>
        <w:bidi w:val="0"/>
        <w:ind w:left="720" w:hanging="720"/>
        <w:rPr>
          <w:rtl/>
          <w:lang w:bidi="ar-EG"/>
        </w:rPr>
      </w:pPr>
      <w:proofErr w:type="spellStart"/>
      <w:r>
        <w:rPr>
          <w:lang w:bidi="ar-EG"/>
        </w:rPr>
        <w:lastRenderedPageBreak/>
        <w:t>Oyewobi</w:t>
      </w:r>
      <w:proofErr w:type="spellEnd"/>
      <w:r>
        <w:rPr>
          <w:lang w:bidi="ar-EG"/>
        </w:rPr>
        <w:t xml:space="preserve"> L O, </w:t>
      </w:r>
      <w:proofErr w:type="spellStart"/>
      <w:r>
        <w:rPr>
          <w:lang w:bidi="ar-EG"/>
        </w:rPr>
        <w:t>Windapo</w:t>
      </w:r>
      <w:proofErr w:type="spellEnd"/>
      <w:r>
        <w:rPr>
          <w:lang w:bidi="ar-EG"/>
        </w:rPr>
        <w:t xml:space="preserve"> A, Rotimi J O B, Jimoh </w:t>
      </w:r>
      <w:proofErr w:type="gramStart"/>
      <w:r>
        <w:rPr>
          <w:lang w:bidi="ar-EG"/>
        </w:rPr>
        <w:t>R</w:t>
      </w:r>
      <w:r>
        <w:rPr>
          <w:rtl/>
          <w:lang w:bidi="ar-EG"/>
        </w:rPr>
        <w:t>(</w:t>
      </w:r>
      <w:proofErr w:type="gramEnd"/>
      <w:r>
        <w:rPr>
          <w:rtl/>
          <w:lang w:bidi="ar-EG"/>
        </w:rPr>
        <w:t>2020</w:t>
      </w:r>
      <w:proofErr w:type="gramStart"/>
      <w:r>
        <w:rPr>
          <w:rtl/>
          <w:lang w:bidi="ar-EG"/>
        </w:rPr>
        <w:t xml:space="preserve">) </w:t>
      </w:r>
      <w:r>
        <w:rPr>
          <w:lang w:bidi="ar-EG"/>
        </w:rPr>
        <w:t>.Analysis</w:t>
      </w:r>
      <w:proofErr w:type="gramEnd"/>
      <w:r>
        <w:rPr>
          <w:lang w:bidi="ar-EG"/>
        </w:rPr>
        <w:t xml:space="preserve"> of the South African construction industry business environment, Journal of Facilities Management 1472-5967.</w:t>
      </w:r>
    </w:p>
    <w:p w14:paraId="6BEDB34D" w14:textId="77777777" w:rsidR="00714C16" w:rsidRDefault="00714C16" w:rsidP="00EE4E8D">
      <w:pPr>
        <w:bidi w:val="0"/>
        <w:ind w:left="720" w:hanging="720"/>
        <w:rPr>
          <w:lang w:bidi="ar-EG"/>
        </w:rPr>
      </w:pPr>
      <w:proofErr w:type="spellStart"/>
      <w:r w:rsidRPr="00756825">
        <w:rPr>
          <w:lang w:bidi="ar-EG"/>
        </w:rPr>
        <w:t>Ozcalici</w:t>
      </w:r>
      <w:proofErr w:type="spellEnd"/>
      <w:r w:rsidRPr="00756825">
        <w:rPr>
          <w:lang w:bidi="ar-EG"/>
        </w:rPr>
        <w:t xml:space="preserve">, M., </w:t>
      </w:r>
      <w:proofErr w:type="spellStart"/>
      <w:r w:rsidRPr="00756825">
        <w:rPr>
          <w:lang w:bidi="ar-EG"/>
        </w:rPr>
        <w:t>Pamucar</w:t>
      </w:r>
      <w:proofErr w:type="spellEnd"/>
      <w:r w:rsidRPr="00756825">
        <w:rPr>
          <w:lang w:bidi="ar-EG"/>
        </w:rPr>
        <w:t xml:space="preserve">, D., Kaya, A., </w:t>
      </w:r>
      <w:proofErr w:type="spellStart"/>
      <w:r w:rsidRPr="00756825">
        <w:rPr>
          <w:lang w:bidi="ar-EG"/>
        </w:rPr>
        <w:t>Tutcu</w:t>
      </w:r>
      <w:proofErr w:type="spellEnd"/>
      <w:r w:rsidRPr="00756825">
        <w:rPr>
          <w:lang w:bidi="ar-EG"/>
        </w:rPr>
        <w:t xml:space="preserve">, B., &amp; </w:t>
      </w:r>
      <w:proofErr w:type="spellStart"/>
      <w:r w:rsidRPr="00756825">
        <w:rPr>
          <w:lang w:bidi="ar-EG"/>
        </w:rPr>
        <w:t>Karamanci</w:t>
      </w:r>
      <w:proofErr w:type="spellEnd"/>
      <w:r w:rsidRPr="00756825">
        <w:rPr>
          <w:lang w:bidi="ar-EG"/>
        </w:rPr>
        <w:t>, H. (2024). Strategizing competitive edge in service operations: A model proposal for determining the unit costs through the activity-based cost accounting and the full-consistency method. Operations Management Research, 17(4), 996–1021.</w:t>
      </w:r>
    </w:p>
    <w:p w14:paraId="19048D22" w14:textId="77777777" w:rsidR="00714C16" w:rsidRDefault="00714C16" w:rsidP="00EE4E8D">
      <w:pPr>
        <w:bidi w:val="0"/>
        <w:ind w:left="720" w:hanging="720"/>
        <w:rPr>
          <w:lang w:bidi="ar-EG"/>
        </w:rPr>
      </w:pPr>
      <w:proofErr w:type="spellStart"/>
      <w:r>
        <w:rPr>
          <w:lang w:bidi="ar-EG"/>
        </w:rPr>
        <w:t>Ozorhon</w:t>
      </w:r>
      <w:proofErr w:type="spellEnd"/>
      <w:r>
        <w:rPr>
          <w:lang w:bidi="ar-EG"/>
        </w:rPr>
        <w:t xml:space="preserve"> B, Kus C, Caglayan S (2020). Assessing competitiveness of international contracting firms from the managerial perspective by using Analytic Network Process. Journal of Construction Engineering, Management &amp; Innovation 3(1): 52</w:t>
      </w:r>
      <w:r>
        <w:rPr>
          <w:rtl/>
          <w:lang w:bidi="ar-EG"/>
        </w:rPr>
        <w:t>-</w:t>
      </w:r>
      <w:r>
        <w:rPr>
          <w:lang w:bidi="ar-EG"/>
        </w:rPr>
        <w:t>66</w:t>
      </w:r>
    </w:p>
    <w:p w14:paraId="5EA70414" w14:textId="77777777" w:rsidR="00714C16" w:rsidRDefault="00714C16" w:rsidP="00EE4E8D">
      <w:pPr>
        <w:bidi w:val="0"/>
        <w:ind w:left="720" w:hanging="720"/>
        <w:rPr>
          <w:lang w:bidi="ar-EG"/>
        </w:rPr>
      </w:pPr>
      <w:r>
        <w:rPr>
          <w:lang w:bidi="ar-EG"/>
        </w:rPr>
        <w:t xml:space="preserve">Pinto, J. K. (2016). Project Management: Achieving Competitive Advantage (4th ed.). </w:t>
      </w:r>
      <w:proofErr w:type="gramStart"/>
      <w:r>
        <w:rPr>
          <w:lang w:bidi="ar-EG"/>
        </w:rPr>
        <w:t>Boston</w:t>
      </w:r>
      <w:r>
        <w:rPr>
          <w:rtl/>
          <w:lang w:bidi="ar-EG"/>
        </w:rPr>
        <w:t>:</w:t>
      </w:r>
      <w:r>
        <w:rPr>
          <w:lang w:bidi="ar-EG"/>
        </w:rPr>
        <w:t>Pearson</w:t>
      </w:r>
      <w:proofErr w:type="gramEnd"/>
      <w:r>
        <w:rPr>
          <w:lang w:bidi="ar-EG"/>
        </w:rPr>
        <w:t xml:space="preserve"> Education, Inc</w:t>
      </w:r>
      <w:r>
        <w:rPr>
          <w:rtl/>
          <w:lang w:bidi="ar-EG"/>
        </w:rPr>
        <w:t>.</w:t>
      </w:r>
    </w:p>
    <w:p w14:paraId="48544BFB" w14:textId="77777777" w:rsidR="00714C16" w:rsidRDefault="00714C16" w:rsidP="00EE4E8D">
      <w:pPr>
        <w:bidi w:val="0"/>
        <w:ind w:left="720" w:hanging="720"/>
        <w:rPr>
          <w:lang w:bidi="ar-EG"/>
        </w:rPr>
      </w:pPr>
      <w:r>
        <w:rPr>
          <w:lang w:bidi="ar-EG"/>
        </w:rPr>
        <w:t>PMBOK. (2008). A Guide to the Project Management Body of Knowledge. Project Management Institute, Pennsylvania, USA</w:t>
      </w:r>
      <w:r>
        <w:rPr>
          <w:rtl/>
          <w:lang w:bidi="ar-EG"/>
        </w:rPr>
        <w:t>.</w:t>
      </w:r>
    </w:p>
    <w:p w14:paraId="64F3B86B" w14:textId="77777777" w:rsidR="00714C16" w:rsidRDefault="00714C16" w:rsidP="00EE4E8D">
      <w:pPr>
        <w:bidi w:val="0"/>
        <w:ind w:left="720" w:hanging="720"/>
        <w:rPr>
          <w:lang w:bidi="ar-EG"/>
        </w:rPr>
      </w:pPr>
      <w:r>
        <w:rPr>
          <w:lang w:bidi="ar-EG"/>
        </w:rPr>
        <w:t xml:space="preserve">Porter, M. (1985), Competitive Advantage creating and sustaining superior performance, 2-ndEdition, with new introduction </w:t>
      </w:r>
      <w:proofErr w:type="spellStart"/>
      <w:r>
        <w:rPr>
          <w:lang w:bidi="ar-EG"/>
        </w:rPr>
        <w:t>Hrsg</w:t>
      </w:r>
      <w:proofErr w:type="spellEnd"/>
      <w:r>
        <w:rPr>
          <w:lang w:bidi="ar-EG"/>
        </w:rPr>
        <w:t>. SUA, New York: The Free Press.</w:t>
      </w:r>
    </w:p>
    <w:p w14:paraId="74F6D1B6" w14:textId="77777777" w:rsidR="00714C16" w:rsidRPr="00B85BCA" w:rsidRDefault="00714C16" w:rsidP="00BC4BC1">
      <w:pPr>
        <w:bidi w:val="0"/>
        <w:ind w:left="720" w:hanging="720"/>
        <w:jc w:val="left"/>
        <w:rPr>
          <w:rtl/>
          <w:lang w:bidi="ar-EG"/>
        </w:rPr>
      </w:pPr>
      <w:r w:rsidRPr="00B85BCA">
        <w:rPr>
          <w:lang w:bidi="ar-EG"/>
        </w:rPr>
        <w:lastRenderedPageBreak/>
        <w:t>Project Management Institute. (2021). A guide to the project management body of knowledge (PMBOK® Guide) (7th ed.). Project Management Institute.</w:t>
      </w:r>
    </w:p>
    <w:p w14:paraId="3BD82216" w14:textId="77777777" w:rsidR="00714C16" w:rsidRDefault="00714C16" w:rsidP="00EE4E8D">
      <w:pPr>
        <w:bidi w:val="0"/>
        <w:ind w:left="720" w:hanging="720"/>
        <w:rPr>
          <w:lang w:bidi="ar-EG"/>
        </w:rPr>
      </w:pPr>
      <w:r>
        <w:rPr>
          <w:lang w:bidi="ar-EG"/>
        </w:rPr>
        <w:t>R</w:t>
      </w:r>
      <w:r>
        <w:rPr>
          <w:rFonts w:ascii="Cambria" w:hAnsi="Cambria" w:cs="Cambria"/>
          <w:lang w:bidi="ar-EG"/>
        </w:rPr>
        <w:t>a</w:t>
      </w:r>
      <w:r>
        <w:rPr>
          <w:lang w:bidi="ar-EG"/>
        </w:rPr>
        <w:t>ilean, L. (2011), Ensuring competitive advantage in SMEs in the construction industry in Romania through technological innovation, The Young Economists Journal, 1(17), pp. 110-117.</w:t>
      </w:r>
    </w:p>
    <w:p w14:paraId="6DA08047" w14:textId="77777777" w:rsidR="00714C16" w:rsidRDefault="00714C16" w:rsidP="00EE4E8D">
      <w:pPr>
        <w:bidi w:val="0"/>
        <w:ind w:left="720" w:hanging="720"/>
        <w:rPr>
          <w:lang w:bidi="ar-EG"/>
        </w:rPr>
      </w:pPr>
      <w:r w:rsidRPr="0050515A">
        <w:rPr>
          <w:lang w:bidi="ar-EG"/>
        </w:rPr>
        <w:t xml:space="preserve">Rashid, M. R. (2023). Comprehensive Risk Management Strategies in the Construction </w:t>
      </w:r>
      <w:proofErr w:type="spellStart"/>
      <w:r w:rsidRPr="0050515A">
        <w:rPr>
          <w:lang w:bidi="ar-EG"/>
        </w:rPr>
        <w:t>Secto</w:t>
      </w:r>
      <w:proofErr w:type="spellEnd"/>
    </w:p>
    <w:p w14:paraId="41661F46" w14:textId="77777777" w:rsidR="00714C16" w:rsidRDefault="00714C16" w:rsidP="00792EB4">
      <w:pPr>
        <w:bidi w:val="0"/>
        <w:ind w:left="720" w:hanging="720"/>
        <w:rPr>
          <w:lang w:bidi="ar-EG"/>
        </w:rPr>
      </w:pPr>
      <w:r>
        <w:rPr>
          <w:lang w:bidi="ar-EG"/>
        </w:rPr>
        <w:t xml:space="preserve">Raz, T., </w:t>
      </w:r>
      <w:proofErr w:type="spellStart"/>
      <w:r>
        <w:rPr>
          <w:lang w:bidi="ar-EG"/>
        </w:rPr>
        <w:t>Shenhar</w:t>
      </w:r>
      <w:proofErr w:type="spellEnd"/>
      <w:r>
        <w:rPr>
          <w:lang w:bidi="ar-EG"/>
        </w:rPr>
        <w:t>, A. J., &amp; Dvir, D. (2002). Risk management, project success, and technological uncertainty. R&amp;D Management, 32(2), 101–109</w:t>
      </w:r>
      <w:r>
        <w:rPr>
          <w:rtl/>
          <w:lang w:bidi="ar-EG"/>
        </w:rPr>
        <w:t>.</w:t>
      </w:r>
    </w:p>
    <w:p w14:paraId="05CAA776" w14:textId="77777777" w:rsidR="00714C16" w:rsidRDefault="00714C16" w:rsidP="00EE4E8D">
      <w:pPr>
        <w:bidi w:val="0"/>
        <w:ind w:left="720" w:hanging="720"/>
        <w:rPr>
          <w:rtl/>
          <w:lang w:bidi="ar-EG"/>
        </w:rPr>
      </w:pPr>
      <w:proofErr w:type="spellStart"/>
      <w:r>
        <w:rPr>
          <w:lang w:bidi="ar-EG"/>
        </w:rPr>
        <w:t>Sabug</w:t>
      </w:r>
      <w:proofErr w:type="spellEnd"/>
      <w:r>
        <w:rPr>
          <w:lang w:bidi="ar-EG"/>
        </w:rPr>
        <w:t xml:space="preserve"> BJR, Pheng LS (2018). Competitive and entry strategies for UK transnational contractors in the Singapore rail sector. International Journal of Construction Management 20(7): 1-24.</w:t>
      </w:r>
    </w:p>
    <w:p w14:paraId="4A8703FA" w14:textId="77777777" w:rsidR="00714C16" w:rsidRDefault="00714C16" w:rsidP="00EE4E8D">
      <w:pPr>
        <w:bidi w:val="0"/>
        <w:ind w:left="720" w:hanging="720"/>
        <w:rPr>
          <w:lang w:bidi="ar-EG"/>
        </w:rPr>
      </w:pPr>
      <w:r>
        <w:rPr>
          <w:lang w:bidi="ar-EG"/>
        </w:rPr>
        <w:t>Smith, N. J., Merna, T., &amp; Jobling, P. (2014). Managing Risk in Construction Projects (3rd ed.</w:t>
      </w:r>
      <w:proofErr w:type="gramStart"/>
      <w:r>
        <w:rPr>
          <w:lang w:bidi="ar-EG"/>
        </w:rPr>
        <w:t>),United</w:t>
      </w:r>
      <w:proofErr w:type="gramEnd"/>
      <w:r>
        <w:rPr>
          <w:lang w:bidi="ar-EG"/>
        </w:rPr>
        <w:t xml:space="preserve"> Kingdom, Chichester: John Wiley &amp; Sons, Ltd</w:t>
      </w:r>
      <w:r>
        <w:rPr>
          <w:rtl/>
          <w:lang w:bidi="ar-EG"/>
        </w:rPr>
        <w:t>.</w:t>
      </w:r>
    </w:p>
    <w:p w14:paraId="38B06ACF" w14:textId="77777777" w:rsidR="00714C16" w:rsidRDefault="00714C16" w:rsidP="00EE4E8D">
      <w:pPr>
        <w:bidi w:val="0"/>
        <w:ind w:left="720" w:hanging="720"/>
        <w:rPr>
          <w:lang w:bidi="ar-EG"/>
        </w:rPr>
      </w:pPr>
      <w:r>
        <w:rPr>
          <w:lang w:bidi="ar-EG"/>
        </w:rPr>
        <w:t>Song H, Zhu F, Klakegg O J, Wang P</w:t>
      </w:r>
      <w:r>
        <w:rPr>
          <w:rtl/>
          <w:lang w:bidi="ar-EG"/>
        </w:rPr>
        <w:t xml:space="preserve"> (2018</w:t>
      </w:r>
      <w:proofErr w:type="gramStart"/>
      <w:r>
        <w:rPr>
          <w:rtl/>
          <w:lang w:bidi="ar-EG"/>
        </w:rPr>
        <w:t>)</w:t>
      </w:r>
      <w:r>
        <w:rPr>
          <w:lang w:bidi="ar-EG"/>
        </w:rPr>
        <w:t>.Relationship</w:t>
      </w:r>
      <w:proofErr w:type="gramEnd"/>
      <w:r>
        <w:rPr>
          <w:lang w:bidi="ar-EG"/>
        </w:rPr>
        <w:t xml:space="preserve"> between contractual flexibility and contractor’s cooperative behavior, International Journal of Managing Projects in Business.</w:t>
      </w:r>
    </w:p>
    <w:p w14:paraId="62FE4AA2" w14:textId="77777777" w:rsidR="00714C16" w:rsidRDefault="00714C16" w:rsidP="00EE4E8D">
      <w:pPr>
        <w:bidi w:val="0"/>
        <w:ind w:left="720" w:hanging="720"/>
        <w:rPr>
          <w:lang w:bidi="ar-EG"/>
        </w:rPr>
      </w:pPr>
      <w:r>
        <w:rPr>
          <w:lang w:bidi="ar-EG"/>
        </w:rPr>
        <w:lastRenderedPageBreak/>
        <w:t>Soubra, Y. (1989), The Construction and Engineering Design Services Sector: Some Trade and Development Aspects, Journal of World Trade, 23(1), pp. 97-124</w:t>
      </w:r>
      <w:r>
        <w:rPr>
          <w:rtl/>
          <w:lang w:bidi="ar-EG"/>
        </w:rPr>
        <w:t>.</w:t>
      </w:r>
    </w:p>
    <w:p w14:paraId="508214F9" w14:textId="77777777" w:rsidR="00714C16" w:rsidRDefault="00714C16" w:rsidP="00EE4E8D">
      <w:pPr>
        <w:bidi w:val="0"/>
        <w:ind w:left="720" w:hanging="720"/>
        <w:rPr>
          <w:lang w:bidi="ar-EG"/>
        </w:rPr>
      </w:pPr>
      <w:r>
        <w:rPr>
          <w:lang w:bidi="ar-EG"/>
        </w:rPr>
        <w:t>Strassmann, W. (1988), The United States. The Global Construction Industry, London: Unwin Hyman.</w:t>
      </w:r>
    </w:p>
    <w:p w14:paraId="296B726B" w14:textId="77777777" w:rsidR="00714C16" w:rsidRDefault="00714C16" w:rsidP="00EE4E8D">
      <w:pPr>
        <w:bidi w:val="0"/>
        <w:ind w:left="720" w:hanging="720"/>
        <w:rPr>
          <w:lang w:bidi="ar-EG"/>
        </w:rPr>
      </w:pPr>
      <w:proofErr w:type="spellStart"/>
      <w:r>
        <w:rPr>
          <w:lang w:bidi="ar-EG"/>
        </w:rPr>
        <w:t>Toppinen</w:t>
      </w:r>
      <w:proofErr w:type="spellEnd"/>
      <w:r>
        <w:rPr>
          <w:lang w:bidi="ar-EG"/>
        </w:rPr>
        <w:t xml:space="preserve"> A, </w:t>
      </w:r>
      <w:proofErr w:type="spellStart"/>
      <w:r>
        <w:rPr>
          <w:lang w:bidi="ar-EG"/>
        </w:rPr>
        <w:t>Sauru</w:t>
      </w:r>
      <w:proofErr w:type="spellEnd"/>
      <w:r>
        <w:rPr>
          <w:lang w:bidi="ar-EG"/>
        </w:rPr>
        <w:t xml:space="preserve"> M, Pätäri S, </w:t>
      </w:r>
      <w:proofErr w:type="spellStart"/>
      <w:r>
        <w:rPr>
          <w:lang w:bidi="ar-EG"/>
        </w:rPr>
        <w:t>Lähtinen</w:t>
      </w:r>
      <w:proofErr w:type="spellEnd"/>
      <w:r>
        <w:rPr>
          <w:lang w:bidi="ar-EG"/>
        </w:rPr>
        <w:t xml:space="preserve"> </w:t>
      </w:r>
      <w:proofErr w:type="gramStart"/>
      <w:r>
        <w:rPr>
          <w:lang w:bidi="ar-EG"/>
        </w:rPr>
        <w:t>K</w:t>
      </w:r>
      <w:r>
        <w:rPr>
          <w:rtl/>
          <w:lang w:bidi="ar-EG"/>
        </w:rPr>
        <w:t>,</w:t>
      </w:r>
      <w:proofErr w:type="spellStart"/>
      <w:r>
        <w:rPr>
          <w:lang w:bidi="ar-EG"/>
        </w:rPr>
        <w:t>Tuppura</w:t>
      </w:r>
      <w:proofErr w:type="spellEnd"/>
      <w:proofErr w:type="gramEnd"/>
      <w:r>
        <w:rPr>
          <w:lang w:bidi="ar-EG"/>
        </w:rPr>
        <w:t xml:space="preserve"> A (2019) Internal and external factors of competitiveness shaping the future of wooden multistory construction in Finland and Sweden</w:t>
      </w:r>
      <w:r>
        <w:rPr>
          <w:rtl/>
          <w:lang w:bidi="ar-EG"/>
        </w:rPr>
        <w:t>.</w:t>
      </w:r>
      <w:r>
        <w:rPr>
          <w:lang w:bidi="ar-EG"/>
        </w:rPr>
        <w:t>Construction Management and Economics, 37</w:t>
      </w:r>
      <w:r>
        <w:rPr>
          <w:rtl/>
          <w:lang w:bidi="ar-EG"/>
        </w:rPr>
        <w:t>(4):201</w:t>
      </w:r>
      <w:r>
        <w:rPr>
          <w:lang w:bidi="ar-EG"/>
        </w:rPr>
        <w:t>-16.</w:t>
      </w:r>
    </w:p>
    <w:p w14:paraId="1A11442C" w14:textId="77777777" w:rsidR="00714C16" w:rsidRDefault="00714C16" w:rsidP="00EE4E8D">
      <w:pPr>
        <w:bidi w:val="0"/>
        <w:ind w:left="720" w:hanging="720"/>
        <w:rPr>
          <w:lang w:bidi="ar-EG"/>
        </w:rPr>
      </w:pPr>
      <w:r>
        <w:rPr>
          <w:lang w:bidi="ar-EG"/>
        </w:rPr>
        <w:t xml:space="preserve">Ullah F, </w:t>
      </w:r>
      <w:proofErr w:type="spellStart"/>
      <w:r>
        <w:rPr>
          <w:lang w:bidi="ar-EG"/>
        </w:rPr>
        <w:t>Thaheem</w:t>
      </w:r>
      <w:proofErr w:type="spellEnd"/>
      <w:r>
        <w:rPr>
          <w:lang w:bidi="ar-EG"/>
        </w:rPr>
        <w:t xml:space="preserve"> MJ (2018). Concession period of public private partnership projects: industry</w:t>
      </w:r>
      <w:r>
        <w:rPr>
          <w:rtl/>
          <w:lang w:bidi="ar-EG"/>
        </w:rPr>
        <w:t>-</w:t>
      </w:r>
      <w:r>
        <w:rPr>
          <w:lang w:bidi="ar-EG"/>
        </w:rPr>
        <w:t>academia gap analysis. International Journal of Construction Management 18(5): 418-29.</w:t>
      </w:r>
    </w:p>
    <w:p w14:paraId="23710289" w14:textId="77777777" w:rsidR="00714C16" w:rsidRDefault="00714C16" w:rsidP="00EE4E8D">
      <w:pPr>
        <w:bidi w:val="0"/>
        <w:ind w:left="720" w:hanging="720"/>
        <w:rPr>
          <w:lang w:bidi="ar-EG"/>
        </w:rPr>
      </w:pPr>
      <w:r w:rsidRPr="00D24C3B">
        <w:rPr>
          <w:lang w:bidi="ar-EG"/>
        </w:rPr>
        <w:t>Urba</w:t>
      </w:r>
      <w:r>
        <w:rPr>
          <w:rFonts w:ascii="Cambria" w:hAnsi="Cambria" w:cs="Cambria"/>
          <w:lang w:bidi="ar-EG"/>
        </w:rPr>
        <w:t>n</w:t>
      </w:r>
      <w:r w:rsidRPr="00D24C3B">
        <w:rPr>
          <w:lang w:bidi="ar-EG"/>
        </w:rPr>
        <w:t xml:space="preserve">ski, M.; Haque, A.U.; </w:t>
      </w:r>
      <w:proofErr w:type="spellStart"/>
      <w:r w:rsidRPr="00D24C3B">
        <w:rPr>
          <w:lang w:bidi="ar-EG"/>
        </w:rPr>
        <w:t>Oino</w:t>
      </w:r>
      <w:proofErr w:type="spellEnd"/>
      <w:r w:rsidRPr="00D24C3B">
        <w:rPr>
          <w:lang w:bidi="ar-EG"/>
        </w:rPr>
        <w:t xml:space="preserve">, </w:t>
      </w:r>
      <w:proofErr w:type="gramStart"/>
      <w:r w:rsidRPr="00D24C3B">
        <w:rPr>
          <w:lang w:bidi="ar-EG"/>
        </w:rPr>
        <w:t>I</w:t>
      </w:r>
      <w:r>
        <w:rPr>
          <w:lang w:bidi="ar-EG"/>
        </w:rPr>
        <w:t>(</w:t>
      </w:r>
      <w:proofErr w:type="gramEnd"/>
      <w:r>
        <w:rPr>
          <w:lang w:bidi="ar-EG"/>
        </w:rPr>
        <w:t>2019).</w:t>
      </w:r>
      <w:r w:rsidRPr="00D24C3B">
        <w:rPr>
          <w:lang w:bidi="ar-EG"/>
        </w:rPr>
        <w:t xml:space="preserve"> The moderating role of risk management in project planning and project success: Evidence from construction businesses of Pakistan and the UK. Eng. Manag. Prod. Serv, 11, 23–35.</w:t>
      </w:r>
    </w:p>
    <w:p w14:paraId="417AFE3D" w14:textId="77777777" w:rsidR="00714C16" w:rsidRDefault="00714C16" w:rsidP="00EE4E8D">
      <w:pPr>
        <w:bidi w:val="0"/>
        <w:ind w:left="720" w:hanging="720"/>
        <w:rPr>
          <w:lang w:bidi="ar-EG"/>
        </w:rPr>
      </w:pPr>
      <w:r>
        <w:rPr>
          <w:lang w:bidi="ar-EG"/>
        </w:rPr>
        <w:t>Voetsch, R. J. (2004). The current state of project risk management practices among risk</w:t>
      </w:r>
      <w:r>
        <w:rPr>
          <w:rtl/>
          <w:lang w:bidi="ar-EG"/>
        </w:rPr>
        <w:t>-</w:t>
      </w:r>
      <w:r>
        <w:rPr>
          <w:lang w:bidi="ar-EG"/>
        </w:rPr>
        <w:t xml:space="preserve"> sensitive project management professionals. George Washington University PhD, AAT</w:t>
      </w:r>
      <w:r>
        <w:rPr>
          <w:rtl/>
          <w:lang w:bidi="ar-EG"/>
        </w:rPr>
        <w:t>.</w:t>
      </w:r>
    </w:p>
    <w:p w14:paraId="2678340B" w14:textId="77777777" w:rsidR="00714C16" w:rsidRDefault="00714C16" w:rsidP="00EE4E8D">
      <w:pPr>
        <w:bidi w:val="0"/>
        <w:ind w:left="720" w:hanging="720"/>
        <w:rPr>
          <w:lang w:bidi="ar-EG"/>
        </w:rPr>
      </w:pPr>
      <w:r>
        <w:rPr>
          <w:lang w:bidi="ar-EG"/>
        </w:rPr>
        <w:lastRenderedPageBreak/>
        <w:t xml:space="preserve">Wallace, L., Keil, M., &amp; Rai, A. (2004). How software project risk affects project </w:t>
      </w:r>
      <w:proofErr w:type="gramStart"/>
      <w:r>
        <w:rPr>
          <w:lang w:bidi="ar-EG"/>
        </w:rPr>
        <w:t>performance</w:t>
      </w:r>
      <w:r>
        <w:rPr>
          <w:rtl/>
          <w:lang w:bidi="ar-EG"/>
        </w:rPr>
        <w:t>:</w:t>
      </w:r>
      <w:r>
        <w:rPr>
          <w:lang w:bidi="ar-EG"/>
        </w:rPr>
        <w:t>An</w:t>
      </w:r>
      <w:proofErr w:type="gramEnd"/>
      <w:r>
        <w:rPr>
          <w:lang w:bidi="ar-EG"/>
        </w:rPr>
        <w:t xml:space="preserve"> investigation of the dimensions of risk and an exploratory model. Decision Sciences</w:t>
      </w:r>
      <w:r>
        <w:rPr>
          <w:rtl/>
          <w:lang w:bidi="ar-EG"/>
        </w:rPr>
        <w:t>,</w:t>
      </w:r>
      <w:r>
        <w:rPr>
          <w:lang w:bidi="ar-EG"/>
        </w:rPr>
        <w:t>35(2), 289-321.</w:t>
      </w:r>
    </w:p>
    <w:p w14:paraId="6C714137" w14:textId="77777777" w:rsidR="00714C16" w:rsidRDefault="00714C16" w:rsidP="00EE4E8D">
      <w:pPr>
        <w:bidi w:val="0"/>
        <w:ind w:left="720" w:hanging="720"/>
        <w:rPr>
          <w:lang w:bidi="ar-EG"/>
        </w:rPr>
      </w:pPr>
      <w:r w:rsidRPr="00756825">
        <w:rPr>
          <w:lang w:bidi="ar-EG"/>
        </w:rPr>
        <w:t xml:space="preserve"> </w:t>
      </w:r>
      <w:proofErr w:type="spellStart"/>
      <w:r>
        <w:rPr>
          <w:lang w:bidi="ar-EG"/>
        </w:rPr>
        <w:t>Widyanty</w:t>
      </w:r>
      <w:proofErr w:type="spellEnd"/>
      <w:r>
        <w:rPr>
          <w:lang w:bidi="ar-EG"/>
        </w:rPr>
        <w:t xml:space="preserve"> S., and Daito Mahfudz M. (2020), The effect of entrepreneurial orientation, use of information technology, and innovation capability on SMEs' competitive advantage and performance: evidence from Indonesia, </w:t>
      </w:r>
      <w:proofErr w:type="spellStart"/>
      <w:r>
        <w:rPr>
          <w:lang w:bidi="ar-EG"/>
        </w:rPr>
        <w:t>Diponegoro</w:t>
      </w:r>
      <w:proofErr w:type="spellEnd"/>
      <w:r>
        <w:rPr>
          <w:lang w:bidi="ar-EG"/>
        </w:rPr>
        <w:t xml:space="preserve"> International Journal of Business, 3</w:t>
      </w:r>
      <w:r>
        <w:rPr>
          <w:rtl/>
          <w:lang w:bidi="ar-EG"/>
        </w:rPr>
        <w:t>(2</w:t>
      </w:r>
      <w:proofErr w:type="gramStart"/>
      <w:r>
        <w:rPr>
          <w:rtl/>
          <w:lang w:bidi="ar-EG"/>
        </w:rPr>
        <w:t>),</w:t>
      </w:r>
      <w:r>
        <w:rPr>
          <w:lang w:bidi="ar-EG"/>
        </w:rPr>
        <w:t>pp.</w:t>
      </w:r>
      <w:proofErr w:type="gramEnd"/>
      <w:r>
        <w:rPr>
          <w:lang w:bidi="ar-EG"/>
        </w:rPr>
        <w:t xml:space="preserve"> 115-122.</w:t>
      </w:r>
    </w:p>
    <w:p w14:paraId="4FDFD629" w14:textId="77777777" w:rsidR="00714C16" w:rsidRDefault="00714C16" w:rsidP="00EE4E8D">
      <w:pPr>
        <w:bidi w:val="0"/>
        <w:ind w:left="720" w:hanging="720"/>
        <w:rPr>
          <w:lang w:bidi="ar-EG"/>
        </w:rPr>
      </w:pPr>
      <w:r>
        <w:rPr>
          <w:lang w:bidi="ar-EG"/>
        </w:rPr>
        <w:t xml:space="preserve">Winch, G. M. (2011). Managing Construction Projects: An Information Processing </w:t>
      </w:r>
      <w:proofErr w:type="gramStart"/>
      <w:r>
        <w:rPr>
          <w:lang w:bidi="ar-EG"/>
        </w:rPr>
        <w:t>Approach(</w:t>
      </w:r>
      <w:proofErr w:type="gramEnd"/>
      <w:r>
        <w:rPr>
          <w:lang w:bidi="ar-EG"/>
        </w:rPr>
        <w:t>2nd ed.). United Kingdom: John Wiley &amp; Sons, Ltd</w:t>
      </w:r>
      <w:r>
        <w:rPr>
          <w:rtl/>
          <w:lang w:bidi="ar-EG"/>
        </w:rPr>
        <w:t>.</w:t>
      </w:r>
    </w:p>
    <w:p w14:paraId="5927D469" w14:textId="77777777" w:rsidR="00714C16" w:rsidRPr="00B85BCA" w:rsidRDefault="00714C16" w:rsidP="00BC4BC1">
      <w:pPr>
        <w:bidi w:val="0"/>
        <w:ind w:left="720" w:hanging="720"/>
        <w:rPr>
          <w:lang w:bidi="ar-EG"/>
        </w:rPr>
      </w:pPr>
      <w:r w:rsidRPr="00B85BCA">
        <w:rPr>
          <w:lang w:bidi="ar-EG"/>
        </w:rPr>
        <w:t xml:space="preserve">X. </w:t>
      </w:r>
      <w:proofErr w:type="gramStart"/>
      <w:r w:rsidRPr="00B85BCA">
        <w:rPr>
          <w:lang w:bidi="ar-EG"/>
        </w:rPr>
        <w:t>Meng,(</w:t>
      </w:r>
      <w:proofErr w:type="gramEnd"/>
      <w:r w:rsidRPr="00B85BCA">
        <w:rPr>
          <w:lang w:bidi="ar-EG"/>
        </w:rPr>
        <w:t>2012). "The effect of relationship management on project performance in construction," International Journal of Project Management, pp. 30 (2):188</w:t>
      </w:r>
      <w:r w:rsidRPr="00B85BCA">
        <w:rPr>
          <w:rtl/>
          <w:lang w:bidi="ar-EG"/>
        </w:rPr>
        <w:t>-</w:t>
      </w:r>
      <w:r w:rsidRPr="00B85BCA">
        <w:rPr>
          <w:lang w:bidi="ar-EG"/>
        </w:rPr>
        <w:t>198</w:t>
      </w:r>
      <w:r w:rsidRPr="00B85BCA">
        <w:rPr>
          <w:rtl/>
          <w:lang w:bidi="ar-EG"/>
        </w:rPr>
        <w:t>, 2012.</w:t>
      </w:r>
    </w:p>
    <w:p w14:paraId="680CA11A" w14:textId="77777777" w:rsidR="00714C16" w:rsidRDefault="00714C16" w:rsidP="00EE4E8D">
      <w:pPr>
        <w:bidi w:val="0"/>
        <w:ind w:left="720" w:hanging="720"/>
        <w:rPr>
          <w:lang w:bidi="ar-EG"/>
        </w:rPr>
      </w:pPr>
      <w:r>
        <w:rPr>
          <w:lang w:bidi="ar-EG"/>
        </w:rPr>
        <w:t>Xia H, Vu HQ, Law R, Li G (2020). Evaluation of hotel brand competitiveness based on hotel features ratings, International Journal of Hospitality Management 86: 102366.</w:t>
      </w:r>
    </w:p>
    <w:p w14:paraId="478D3DEF" w14:textId="77777777" w:rsidR="00714C16" w:rsidRDefault="00714C16" w:rsidP="00BC4BC1">
      <w:pPr>
        <w:bidi w:val="0"/>
        <w:ind w:left="720" w:hanging="720"/>
        <w:jc w:val="left"/>
        <w:rPr>
          <w:rtl/>
          <w:lang w:bidi="ar-EG"/>
        </w:rPr>
      </w:pPr>
      <w:r w:rsidRPr="00B85BCA">
        <w:rPr>
          <w:lang w:bidi="ar-EG"/>
        </w:rPr>
        <w:t xml:space="preserve">Y. S. </w:t>
      </w:r>
      <w:proofErr w:type="gramStart"/>
      <w:r w:rsidRPr="00B85BCA">
        <w:rPr>
          <w:lang w:bidi="ar-EG"/>
        </w:rPr>
        <w:t>Saeed(</w:t>
      </w:r>
      <w:proofErr w:type="gramEnd"/>
      <w:r w:rsidRPr="00B85BCA">
        <w:rPr>
          <w:lang w:bidi="ar-EG"/>
        </w:rPr>
        <w:t>2018). "Cost and Time Risk Management in Construction Projects</w:t>
      </w:r>
      <w:r w:rsidRPr="00B85BCA">
        <w:rPr>
          <w:rtl/>
          <w:lang w:bidi="ar-EG"/>
        </w:rPr>
        <w:t>,"</w:t>
      </w:r>
      <w:r w:rsidRPr="00B85BCA">
        <w:rPr>
          <w:lang w:bidi="ar-EG"/>
        </w:rPr>
        <w:t xml:space="preserve"> Tikrit Journal of Engineering Sciences, pp. pp. 42-48, 2018.</w:t>
      </w:r>
    </w:p>
    <w:p w14:paraId="108DCB59" w14:textId="77777777" w:rsidR="00714C16" w:rsidRDefault="00714C16" w:rsidP="00EE4E8D">
      <w:pPr>
        <w:bidi w:val="0"/>
        <w:ind w:left="720" w:hanging="720"/>
        <w:rPr>
          <w:rtl/>
          <w:lang w:bidi="ar-EG"/>
        </w:rPr>
      </w:pPr>
      <w:r>
        <w:rPr>
          <w:lang w:bidi="ar-EG"/>
        </w:rPr>
        <w:lastRenderedPageBreak/>
        <w:t>Yaseen, Z. M., Ali, Z. H., Salih, S. Q., &amp; Al-Ansari, N. (2020). Prediction of risk delay in construction projects using a hybrid artificial intelligence model. Sustainability, 12(4), 1514.</w:t>
      </w:r>
    </w:p>
    <w:p w14:paraId="7BEC733F" w14:textId="77777777" w:rsidR="00BC4BC1" w:rsidRDefault="00BC4BC1" w:rsidP="00BC4BC1">
      <w:pPr>
        <w:jc w:val="center"/>
        <w:rPr>
          <w:b/>
          <w:bCs/>
          <w:rtl/>
          <w:lang w:bidi="ar-EG"/>
        </w:rPr>
      </w:pPr>
    </w:p>
    <w:p w14:paraId="390E41C1" w14:textId="77777777" w:rsidR="00BC4BC1" w:rsidRDefault="00BC4BC1" w:rsidP="00BC4BC1">
      <w:pPr>
        <w:jc w:val="center"/>
        <w:rPr>
          <w:b/>
          <w:bCs/>
          <w:rtl/>
          <w:lang w:bidi="ar-EG"/>
        </w:rPr>
      </w:pPr>
    </w:p>
    <w:p w14:paraId="72FD6B57" w14:textId="77777777" w:rsidR="00BC4BC1" w:rsidRDefault="00BC4BC1" w:rsidP="00BC4BC1">
      <w:pPr>
        <w:jc w:val="center"/>
        <w:rPr>
          <w:b/>
          <w:bCs/>
          <w:rtl/>
          <w:lang w:bidi="ar-EG"/>
        </w:rPr>
      </w:pPr>
    </w:p>
    <w:p w14:paraId="2AF18D3F" w14:textId="56007AE1" w:rsidR="00BC4BC1" w:rsidRDefault="00BC4BC1" w:rsidP="00BC4BC1">
      <w:pPr>
        <w:bidi w:val="0"/>
        <w:ind w:left="720" w:hanging="720"/>
        <w:rPr>
          <w:rtl/>
          <w:lang w:bidi="ar-EG"/>
        </w:rPr>
      </w:pPr>
    </w:p>
    <w:p w14:paraId="6B76E706" w14:textId="4B89B07D" w:rsidR="007C2A11" w:rsidRDefault="007C2A11" w:rsidP="007C2A11">
      <w:pPr>
        <w:bidi w:val="0"/>
        <w:ind w:left="720" w:hanging="720"/>
        <w:rPr>
          <w:rtl/>
          <w:lang w:bidi="ar-EG"/>
        </w:rPr>
      </w:pPr>
    </w:p>
    <w:p w14:paraId="7C44870B" w14:textId="6BFDB6D1" w:rsidR="007C2A11" w:rsidRDefault="007C2A11" w:rsidP="007C2A11">
      <w:pPr>
        <w:bidi w:val="0"/>
        <w:ind w:left="720" w:hanging="720"/>
        <w:rPr>
          <w:rtl/>
          <w:lang w:bidi="ar-EG"/>
        </w:rPr>
      </w:pPr>
    </w:p>
    <w:p w14:paraId="7F5B59A5" w14:textId="6E8B1A88" w:rsidR="007C2A11" w:rsidRDefault="007C2A11" w:rsidP="007C2A11">
      <w:pPr>
        <w:bidi w:val="0"/>
        <w:ind w:left="720" w:hanging="720"/>
        <w:rPr>
          <w:rtl/>
          <w:lang w:bidi="ar-EG"/>
        </w:rPr>
      </w:pPr>
    </w:p>
    <w:p w14:paraId="6985BC87" w14:textId="4A9E8140" w:rsidR="007C2A11" w:rsidRDefault="007C2A11" w:rsidP="007C2A11">
      <w:pPr>
        <w:bidi w:val="0"/>
        <w:ind w:left="720" w:hanging="720"/>
        <w:rPr>
          <w:rtl/>
          <w:lang w:bidi="ar-EG"/>
        </w:rPr>
      </w:pPr>
    </w:p>
    <w:p w14:paraId="3DD157E8" w14:textId="23262916" w:rsidR="007C2A11" w:rsidRDefault="007C2A11" w:rsidP="007C2A11">
      <w:pPr>
        <w:bidi w:val="0"/>
        <w:ind w:left="720" w:hanging="720"/>
        <w:rPr>
          <w:rtl/>
          <w:lang w:bidi="ar-EG"/>
        </w:rPr>
      </w:pPr>
    </w:p>
    <w:p w14:paraId="0A03079D" w14:textId="3147C49D" w:rsidR="007C2A11" w:rsidRDefault="007C2A11" w:rsidP="007C2A11">
      <w:pPr>
        <w:bidi w:val="0"/>
        <w:ind w:left="720" w:hanging="720"/>
        <w:rPr>
          <w:rtl/>
          <w:lang w:bidi="ar-EG"/>
        </w:rPr>
      </w:pPr>
    </w:p>
    <w:p w14:paraId="294E85D1" w14:textId="4470610B" w:rsidR="007C2A11" w:rsidRDefault="007C2A11" w:rsidP="007C2A11">
      <w:pPr>
        <w:bidi w:val="0"/>
        <w:ind w:left="720" w:hanging="720"/>
        <w:rPr>
          <w:rtl/>
          <w:lang w:bidi="ar-EG"/>
        </w:rPr>
      </w:pPr>
    </w:p>
    <w:p w14:paraId="2647ACBA" w14:textId="26BA2B39" w:rsidR="007C2A11" w:rsidRDefault="007C2A11" w:rsidP="007C2A11">
      <w:pPr>
        <w:bidi w:val="0"/>
        <w:ind w:left="720" w:hanging="720"/>
        <w:rPr>
          <w:rtl/>
          <w:lang w:bidi="ar-EG"/>
        </w:rPr>
      </w:pPr>
    </w:p>
    <w:p w14:paraId="4F18E067" w14:textId="0865C030" w:rsidR="007C2A11" w:rsidRDefault="007C2A11" w:rsidP="007C2A11">
      <w:pPr>
        <w:bidi w:val="0"/>
        <w:ind w:left="720" w:hanging="720"/>
        <w:rPr>
          <w:rtl/>
          <w:lang w:bidi="ar-EG"/>
        </w:rPr>
      </w:pPr>
    </w:p>
    <w:p w14:paraId="428AB313" w14:textId="5E04BE3C" w:rsidR="007C2A11" w:rsidRDefault="007C2A11" w:rsidP="007C2A11">
      <w:pPr>
        <w:bidi w:val="0"/>
        <w:ind w:left="720" w:hanging="720"/>
        <w:rPr>
          <w:rtl/>
          <w:lang w:bidi="ar-EG"/>
        </w:rPr>
      </w:pPr>
    </w:p>
    <w:p w14:paraId="7702F7EF" w14:textId="4C5094BD" w:rsidR="007C2A11" w:rsidRPr="00F12926" w:rsidRDefault="007C2A11" w:rsidP="007C2A11">
      <w:pPr>
        <w:bidi w:val="0"/>
        <w:ind w:left="720" w:hanging="720"/>
        <w:jc w:val="center"/>
        <w:rPr>
          <w:b/>
          <w:bCs/>
          <w:rtl/>
          <w:lang w:bidi="ar-EG"/>
        </w:rPr>
      </w:pPr>
      <w:r w:rsidRPr="00F12926">
        <w:rPr>
          <w:rFonts w:hint="cs"/>
          <w:b/>
          <w:bCs/>
          <w:rtl/>
          <w:lang w:bidi="ar-EG"/>
        </w:rPr>
        <w:lastRenderedPageBreak/>
        <w:t xml:space="preserve">ملحق (1) </w:t>
      </w:r>
    </w:p>
    <w:p w14:paraId="3D2F6159" w14:textId="77777777" w:rsidR="007C2A11" w:rsidRPr="007C2A11" w:rsidRDefault="007C2A11" w:rsidP="007C2A11">
      <w:pPr>
        <w:spacing w:line="259" w:lineRule="auto"/>
        <w:jc w:val="center"/>
        <w:rPr>
          <w:b/>
          <w:bCs/>
          <w:sz w:val="36"/>
          <w:szCs w:val="36"/>
          <w:rtl/>
        </w:rPr>
      </w:pPr>
      <w:proofErr w:type="gramStart"/>
      <w:r w:rsidRPr="007C2A11">
        <w:rPr>
          <w:rFonts w:hint="cs"/>
          <w:b/>
          <w:bCs/>
          <w:sz w:val="36"/>
          <w:szCs w:val="36"/>
          <w:rtl/>
        </w:rPr>
        <w:t>استبيان</w:t>
      </w:r>
      <w:proofErr w:type="gramEnd"/>
    </w:p>
    <w:p w14:paraId="38BB1759" w14:textId="4F06BC9A" w:rsidR="007C2A11" w:rsidRPr="007C2A11" w:rsidRDefault="007C2A11" w:rsidP="007C2A11">
      <w:pPr>
        <w:spacing w:line="259" w:lineRule="auto"/>
        <w:jc w:val="center"/>
        <w:rPr>
          <w:rFonts w:ascii="Sakkal Majalla" w:hAnsi="Sakkal Majalla" w:cs="Sakkal Majalla"/>
          <w:b/>
          <w:bCs/>
          <w:sz w:val="36"/>
          <w:szCs w:val="36"/>
          <w:rtl/>
        </w:rPr>
      </w:pPr>
      <w:r w:rsidRPr="007C2A11">
        <w:rPr>
          <w:rFonts w:ascii="Sakkal Majalla" w:hAnsi="Sakkal Majalla" w:cs="Sakkal Majalla"/>
          <w:b/>
          <w:bCs/>
          <w:sz w:val="36"/>
          <w:szCs w:val="36"/>
          <w:rtl/>
        </w:rPr>
        <w:t>حول قياس أثر إدارة المخاطر في تحقيق الميزة التنافسية في مشاريع البناء المستعجل الترفيهية بالمملكة العربية السعودية</w:t>
      </w:r>
      <w:r w:rsidRPr="007C2A11">
        <w:rPr>
          <w:rFonts w:ascii="Sakkal Majalla" w:hAnsi="Sakkal Majalla" w:cs="Sakkal Majalla"/>
          <w:b/>
          <w:bCs/>
          <w:sz w:val="36"/>
          <w:szCs w:val="36"/>
        </w:rPr>
        <w:t>"</w:t>
      </w:r>
    </w:p>
    <w:p w14:paraId="7C7B91E9" w14:textId="77777777" w:rsidR="007C2A11" w:rsidRPr="007C2A11" w:rsidRDefault="007C2A11" w:rsidP="007C2A11">
      <w:pPr>
        <w:spacing w:line="259" w:lineRule="auto"/>
        <w:jc w:val="left"/>
        <w:rPr>
          <w:lang w:bidi="ar-EG"/>
        </w:rPr>
      </w:pPr>
      <w:r w:rsidRPr="007C2A11">
        <w:rPr>
          <w:b/>
          <w:bCs/>
          <w:rtl/>
        </w:rPr>
        <w:t>السادة/ مديري المشاريع والمهندسين والعاملين في مشاريع البناء المستعجل الترفيهية بالمملكة العربية السعودية المحترمين،</w:t>
      </w:r>
    </w:p>
    <w:p w14:paraId="2B999D05" w14:textId="77777777" w:rsidR="007C2A11" w:rsidRPr="007C2A11" w:rsidRDefault="007C2A11" w:rsidP="007C2A11">
      <w:pPr>
        <w:spacing w:line="259" w:lineRule="auto"/>
        <w:jc w:val="center"/>
        <w:rPr>
          <w:lang w:bidi="ar-EG"/>
        </w:rPr>
      </w:pPr>
      <w:r w:rsidRPr="007C2A11">
        <w:rPr>
          <w:rtl/>
        </w:rPr>
        <w:t>تحية طيبة وبعد</w:t>
      </w:r>
      <w:r w:rsidRPr="007C2A11">
        <w:rPr>
          <w:lang w:bidi="ar-EG"/>
        </w:rPr>
        <w:t>…</w:t>
      </w:r>
    </w:p>
    <w:p w14:paraId="3F298895" w14:textId="77777777" w:rsidR="007C2A11" w:rsidRPr="007C2A11" w:rsidRDefault="007C2A11" w:rsidP="007C2A11">
      <w:pPr>
        <w:spacing w:line="259" w:lineRule="auto"/>
        <w:rPr>
          <w:lang w:bidi="ar-EG"/>
        </w:rPr>
      </w:pPr>
      <w:r w:rsidRPr="007C2A11">
        <w:rPr>
          <w:rtl/>
        </w:rPr>
        <w:t>في إطار إعداد بحث علمي بعنوان</w:t>
      </w:r>
      <w:r w:rsidRPr="007C2A11">
        <w:rPr>
          <w:lang w:bidi="ar-EG"/>
        </w:rPr>
        <w:t>:</w:t>
      </w:r>
      <w:r w:rsidRPr="007C2A11">
        <w:rPr>
          <w:rFonts w:hint="cs"/>
          <w:rtl/>
          <w:lang w:bidi="ar-EG"/>
        </w:rPr>
        <w:t xml:space="preserve">" </w:t>
      </w:r>
      <w:r w:rsidRPr="007C2A11">
        <w:rPr>
          <w:b/>
          <w:bCs/>
          <w:rtl/>
        </w:rPr>
        <w:t>إدارة المخاطر وأثرها في تحقيق الميزة التنافسية في مشاريع البناء المستعجل الترفيهية بالمملكة العربية السعودية</w:t>
      </w:r>
      <w:r w:rsidRPr="007C2A11">
        <w:rPr>
          <w:b/>
          <w:bCs/>
          <w:lang w:bidi="ar-EG"/>
        </w:rPr>
        <w:t>"</w:t>
      </w:r>
      <w:r w:rsidRPr="007C2A11">
        <w:rPr>
          <w:rtl/>
        </w:rPr>
        <w:t>،</w:t>
      </w:r>
      <w:r w:rsidRPr="007C2A11">
        <w:rPr>
          <w:rFonts w:hint="cs"/>
          <w:rtl/>
          <w:lang w:bidi="ar-EG"/>
        </w:rPr>
        <w:t xml:space="preserve"> </w:t>
      </w:r>
      <w:r w:rsidRPr="007C2A11">
        <w:rPr>
          <w:rtl/>
        </w:rPr>
        <w:t>تُجرى هذه الدراسة بهدف التعرف على آرائكم حول مدى تطبيق ممارسات إدارة المخاطر في مشاريع البناء المستعجلة، ومدى إسهامها في تعزيز الميزة التنافسية من حيث الجودة، والالتزام الزمني، وخفض التكلفة، والمرونة</w:t>
      </w:r>
      <w:r w:rsidRPr="007C2A11">
        <w:rPr>
          <w:rFonts w:hint="cs"/>
          <w:rtl/>
        </w:rPr>
        <w:t xml:space="preserve">، </w:t>
      </w:r>
      <w:r w:rsidRPr="007C2A11">
        <w:rPr>
          <w:rtl/>
        </w:rPr>
        <w:t>وتأتي هذه الدراسة في ظل ما يشهده قطاع المشاريع الترفيهية في المملكة من توسع متسارع وتوجهات تنموية كبرى، الأمر الذي يتطلب تبني ممارسات إدارية فعّالة تسهم في رفع كفاءة الأداء وتعزيز القدرة التنافسية للمشاريع، بما يتماشى مع مستهدفات التنمية الوطنية</w:t>
      </w:r>
      <w:r w:rsidRPr="007C2A11">
        <w:rPr>
          <w:lang w:bidi="ar-EG"/>
        </w:rPr>
        <w:t>.</w:t>
      </w:r>
    </w:p>
    <w:p w14:paraId="376985B6" w14:textId="77777777" w:rsidR="007C2A11" w:rsidRPr="007C2A11" w:rsidRDefault="007C2A11" w:rsidP="007C2A11">
      <w:pPr>
        <w:spacing w:line="259" w:lineRule="auto"/>
        <w:rPr>
          <w:lang w:bidi="ar-EG"/>
        </w:rPr>
      </w:pPr>
      <w:r w:rsidRPr="007C2A11">
        <w:rPr>
          <w:rtl/>
        </w:rPr>
        <w:t xml:space="preserve">يرجى العلم أن هذا </w:t>
      </w:r>
      <w:proofErr w:type="gramStart"/>
      <w:r w:rsidRPr="007C2A11">
        <w:rPr>
          <w:rtl/>
        </w:rPr>
        <w:t>الاستبيان</w:t>
      </w:r>
      <w:proofErr w:type="gramEnd"/>
      <w:r w:rsidRPr="007C2A11">
        <w:rPr>
          <w:rtl/>
        </w:rPr>
        <w:t xml:space="preserve"> يُستخدم لأغراض البحث العلمي فقط، ولا توجد أي أهداف تجارية أو إدارية أو شخصية وراء جمع هذه البيانات، كما سيتم التعامل مع إجاباتكم بسرية تامة، ولن يتم الإفصاح عن أي معلومات شخصية، وستُستخدم البيانات المجمعة لأغراض التحليل الإحصائي فقط</w:t>
      </w:r>
      <w:r w:rsidRPr="007C2A11">
        <w:rPr>
          <w:lang w:bidi="ar-EG"/>
        </w:rPr>
        <w:t>.</w:t>
      </w:r>
    </w:p>
    <w:p w14:paraId="663B58D4" w14:textId="77777777" w:rsidR="007C2A11" w:rsidRPr="007C2A11" w:rsidRDefault="007C2A11" w:rsidP="007C2A11">
      <w:pPr>
        <w:spacing w:line="259" w:lineRule="auto"/>
        <w:jc w:val="left"/>
        <w:rPr>
          <w:lang w:bidi="ar-EG"/>
        </w:rPr>
      </w:pPr>
      <w:r w:rsidRPr="007C2A11">
        <w:rPr>
          <w:rtl/>
        </w:rPr>
        <w:t>إن مشاركتكم الكريمة تمثل دعمًا مهمًا لإنجاح هذا البحث، ونُقدّر تعاونكم ووقتكم الثمين</w:t>
      </w:r>
      <w:r w:rsidRPr="007C2A11">
        <w:rPr>
          <w:lang w:bidi="ar-EG"/>
        </w:rPr>
        <w:t>.</w:t>
      </w:r>
    </w:p>
    <w:p w14:paraId="0DCBA252" w14:textId="77777777" w:rsidR="007C2A11" w:rsidRPr="007C2A11" w:rsidRDefault="007C2A11" w:rsidP="007C2A11">
      <w:pPr>
        <w:spacing w:line="259" w:lineRule="auto"/>
        <w:jc w:val="center"/>
        <w:rPr>
          <w:rtl/>
          <w:lang w:bidi="ar-EG"/>
        </w:rPr>
      </w:pPr>
      <w:r w:rsidRPr="007C2A11">
        <w:rPr>
          <w:rtl/>
        </w:rPr>
        <w:t>مع خالص التقدير والاحترام</w:t>
      </w:r>
      <w:r w:rsidRPr="007C2A11">
        <w:rPr>
          <w:rFonts w:hint="cs"/>
          <w:rtl/>
        </w:rPr>
        <w:t>.</w:t>
      </w:r>
    </w:p>
    <w:p w14:paraId="581EED71" w14:textId="77777777" w:rsidR="007C2A11" w:rsidRPr="007C2A11" w:rsidRDefault="007C2A11" w:rsidP="007C2A11">
      <w:pPr>
        <w:spacing w:line="259" w:lineRule="auto"/>
        <w:jc w:val="right"/>
        <w:rPr>
          <w:b/>
          <w:bCs/>
          <w:rtl/>
        </w:rPr>
      </w:pPr>
      <w:r w:rsidRPr="007C2A11">
        <w:rPr>
          <w:rFonts w:hint="cs"/>
          <w:b/>
          <w:bCs/>
          <w:rtl/>
        </w:rPr>
        <w:t>الباحث</w:t>
      </w:r>
    </w:p>
    <w:p w14:paraId="3587F718" w14:textId="77777777" w:rsidR="007C2A11" w:rsidRPr="007C2A11" w:rsidRDefault="007C2A11" w:rsidP="007C2A11">
      <w:pPr>
        <w:spacing w:line="259" w:lineRule="auto"/>
        <w:jc w:val="left"/>
        <w:rPr>
          <w:b/>
          <w:bCs/>
          <w:rtl/>
          <w:lang w:bidi="ar-EG"/>
        </w:rPr>
      </w:pPr>
      <w:r w:rsidRPr="007C2A11">
        <w:rPr>
          <w:rFonts w:ascii="Segoe UI Emoji" w:hAnsi="Segoe UI Emoji" w:cs="Segoe UI Emoji"/>
          <w:b/>
          <w:bCs/>
        </w:rPr>
        <w:lastRenderedPageBreak/>
        <w:t>◽</w:t>
      </w:r>
      <w:r w:rsidRPr="007C2A11">
        <w:rPr>
          <w:b/>
          <w:bCs/>
        </w:rPr>
        <w:t xml:space="preserve"> </w:t>
      </w:r>
      <w:r w:rsidRPr="007C2A11">
        <w:rPr>
          <w:b/>
          <w:bCs/>
          <w:rtl/>
        </w:rPr>
        <w:t>التعليمات</w:t>
      </w:r>
      <w:r w:rsidRPr="007C2A11">
        <w:rPr>
          <w:b/>
          <w:bCs/>
        </w:rPr>
        <w:t xml:space="preserve">: </w:t>
      </w:r>
      <w:r w:rsidRPr="007C2A11">
        <w:rPr>
          <w:b/>
          <w:bCs/>
          <w:rtl/>
        </w:rPr>
        <w:t>اقرأ كل عبارة بعناية، ثم ضع علامة (</w:t>
      </w:r>
      <w:r w:rsidRPr="007C2A11">
        <w:rPr>
          <w:rFonts w:ascii="Segoe UI Symbol" w:hAnsi="Segoe UI Symbol" w:cs="Segoe UI Symbol" w:hint="cs"/>
          <w:b/>
          <w:bCs/>
          <w:rtl/>
        </w:rPr>
        <w:t>✓</w:t>
      </w:r>
      <w:r w:rsidRPr="007C2A11">
        <w:rPr>
          <w:b/>
          <w:bCs/>
          <w:rtl/>
        </w:rPr>
        <w:t>) أمام درجة الموافقة التي تعكس رأيك</w:t>
      </w:r>
      <w:r w:rsidRPr="007C2A11">
        <w:rPr>
          <w:b/>
          <w:bCs/>
        </w:rPr>
        <w:t>.</w:t>
      </w:r>
    </w:p>
    <w:p w14:paraId="3C1F34E7" w14:textId="77777777" w:rsidR="007C2A11" w:rsidRPr="007C2A11" w:rsidRDefault="007C2A11" w:rsidP="007C2A11">
      <w:pPr>
        <w:spacing w:line="259" w:lineRule="auto"/>
        <w:jc w:val="left"/>
        <w:rPr>
          <w:b/>
          <w:bCs/>
          <w:sz w:val="32"/>
          <w:szCs w:val="32"/>
          <w:rtl/>
          <w:lang w:bidi="ar-EG"/>
        </w:rPr>
      </w:pPr>
      <w:r w:rsidRPr="007C2A11">
        <w:rPr>
          <w:rFonts w:asciiTheme="minorHAnsi" w:hAnsiTheme="minorHAnsi" w:cstheme="minorBidi"/>
          <w:noProof/>
          <w:sz w:val="22"/>
          <w:szCs w:val="22"/>
          <w:rtl/>
          <w:lang w:val="ar-EG" w:bidi="ar-EG"/>
        </w:rPr>
        <mc:AlternateContent>
          <mc:Choice Requires="wps">
            <w:drawing>
              <wp:anchor distT="0" distB="0" distL="114300" distR="114300" simplePos="0" relativeHeight="251687936" behindDoc="0" locked="0" layoutInCell="1" allowOverlap="1" wp14:anchorId="4120D5D1" wp14:editId="23B779E3">
                <wp:simplePos x="0" y="0"/>
                <wp:positionH relativeFrom="column">
                  <wp:posOffset>285750</wp:posOffset>
                </wp:positionH>
                <wp:positionV relativeFrom="paragraph">
                  <wp:posOffset>18415</wp:posOffset>
                </wp:positionV>
                <wp:extent cx="5200650" cy="0"/>
                <wp:effectExtent l="19050" t="19050" r="0" b="19050"/>
                <wp:wrapNone/>
                <wp:docPr id="25" name="Straight Connector 25"/>
                <wp:cNvGraphicFramePr/>
                <a:graphic xmlns:a="http://schemas.openxmlformats.org/drawingml/2006/main">
                  <a:graphicData uri="http://schemas.microsoft.com/office/word/2010/wordprocessingShape">
                    <wps:wsp>
                      <wps:cNvCnPr/>
                      <wps:spPr>
                        <a:xfrm flipH="1">
                          <a:off x="0" y="0"/>
                          <a:ext cx="5200650" cy="0"/>
                        </a:xfrm>
                        <a:prstGeom prst="line">
                          <a:avLst/>
                        </a:prstGeom>
                        <a:noFill/>
                        <a:ln w="38100" cap="flat" cmpd="sng" algn="ctr">
                          <a:solidFill>
                            <a:sysClr val="windowText" lastClr="000000"/>
                          </a:solidFill>
                          <a:prstDash val="solid"/>
                          <a:miter lim="800000"/>
                        </a:ln>
                        <a:effectLst/>
                      </wps:spPr>
                      <wps:bodyPr/>
                    </wps:wsp>
                  </a:graphicData>
                </a:graphic>
              </wp:anchor>
            </w:drawing>
          </mc:Choice>
          <mc:Fallback>
            <w:pict>
              <v:line w14:anchorId="743D72F5" id="Straight Connector 25" o:spid="_x0000_s1026" style="position:absolute;flip:x;z-index:251687936;visibility:visible;mso-wrap-style:square;mso-wrap-distance-left:9pt;mso-wrap-distance-top:0;mso-wrap-distance-right:9pt;mso-wrap-distance-bottom:0;mso-position-horizontal:absolute;mso-position-horizontal-relative:text;mso-position-vertical:absolute;mso-position-vertical-relative:text" from="22.5pt,1.45pt" to="6in,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" strokecolor="windowText" strokeweight="3pt">
                <v:stroke joinstyle="miter"/>
              </v:line>
            </w:pict>
          </mc:Fallback>
        </mc:AlternateContent>
      </w:r>
      <w:r w:rsidRPr="007C2A11">
        <w:rPr>
          <w:rFonts w:hint="cs"/>
          <w:b/>
          <w:bCs/>
          <w:sz w:val="32"/>
          <w:szCs w:val="32"/>
          <w:rtl/>
        </w:rPr>
        <w:t>أولاً- البيانات الديموغرافية</w:t>
      </w:r>
    </w:p>
    <w:p w14:paraId="143D4BF3" w14:textId="77777777" w:rsidR="007C2A11" w:rsidRPr="007C2A11" w:rsidRDefault="007C2A11" w:rsidP="00B440A3">
      <w:pPr>
        <w:numPr>
          <w:ilvl w:val="0"/>
          <w:numId w:val="53"/>
        </w:numPr>
        <w:spacing w:line="259" w:lineRule="auto"/>
        <w:contextualSpacing/>
        <w:jc w:val="left"/>
        <w:rPr>
          <w:lang w:bidi="ar-EG"/>
        </w:rPr>
      </w:pPr>
      <w:r w:rsidRPr="007C2A11">
        <w:rPr>
          <w:b/>
          <w:bCs/>
          <w:rtl/>
        </w:rPr>
        <w:t>الجنس</w:t>
      </w:r>
      <w:r w:rsidRPr="007C2A11">
        <w:rPr>
          <w:rFonts w:hint="cs"/>
          <w:b/>
          <w:bCs/>
          <w:rtl/>
        </w:rPr>
        <w:t xml:space="preserve">       </w:t>
      </w:r>
      <w:r w:rsidRPr="007C2A11">
        <w:rPr>
          <w:rFonts w:ascii="Segoe UI Symbol" w:hAnsi="Segoe UI Symbol" w:cs="Segoe UI Symbol"/>
          <w:lang w:bidi="ar-EG"/>
        </w:rPr>
        <w:t>☐</w:t>
      </w:r>
      <w:r w:rsidRPr="007C2A11">
        <w:rPr>
          <w:lang w:bidi="ar-EG"/>
        </w:rPr>
        <w:t xml:space="preserve"> </w:t>
      </w:r>
      <w:r w:rsidRPr="007C2A11">
        <w:rPr>
          <w:rFonts w:hint="cs"/>
          <w:rtl/>
          <w:lang w:bidi="ar-EG"/>
        </w:rPr>
        <w:t xml:space="preserve"> </w:t>
      </w:r>
      <w:r w:rsidRPr="007C2A11">
        <w:rPr>
          <w:rFonts w:hint="cs"/>
          <w:b/>
          <w:bCs/>
          <w:rtl/>
        </w:rPr>
        <w:t xml:space="preserve"> </w:t>
      </w:r>
      <w:proofErr w:type="gramStart"/>
      <w:r w:rsidRPr="007C2A11">
        <w:rPr>
          <w:rFonts w:hint="cs"/>
          <w:rtl/>
        </w:rPr>
        <w:t>ذكر .</w:t>
      </w:r>
      <w:proofErr w:type="gramEnd"/>
      <w:r w:rsidRPr="007C2A11">
        <w:rPr>
          <w:rtl/>
        </w:rPr>
        <w:tab/>
      </w:r>
      <w:r w:rsidRPr="007C2A11">
        <w:rPr>
          <w:rtl/>
        </w:rPr>
        <w:tab/>
      </w:r>
      <w:r w:rsidRPr="007C2A11">
        <w:rPr>
          <w:rtl/>
        </w:rPr>
        <w:tab/>
      </w:r>
      <w:proofErr w:type="gramStart"/>
      <w:r w:rsidRPr="007C2A11">
        <w:rPr>
          <w:rFonts w:ascii="Segoe UI Symbol" w:hAnsi="Segoe UI Symbol" w:cs="Segoe UI Symbol"/>
          <w:lang w:bidi="ar-EG"/>
        </w:rPr>
        <w:t>☐</w:t>
      </w:r>
      <w:r w:rsidRPr="007C2A11">
        <w:rPr>
          <w:lang w:bidi="ar-EG"/>
        </w:rPr>
        <w:t xml:space="preserve"> </w:t>
      </w:r>
      <w:r w:rsidRPr="007C2A11">
        <w:rPr>
          <w:rFonts w:hint="cs"/>
          <w:rtl/>
          <w:lang w:bidi="ar-EG"/>
        </w:rPr>
        <w:t xml:space="preserve"> </w:t>
      </w:r>
      <w:r w:rsidRPr="007C2A11">
        <w:rPr>
          <w:rFonts w:hint="cs"/>
          <w:rtl/>
        </w:rPr>
        <w:t>أنثى</w:t>
      </w:r>
      <w:proofErr w:type="gramEnd"/>
      <w:r w:rsidRPr="007C2A11">
        <w:rPr>
          <w:rFonts w:hint="cs"/>
          <w:b/>
          <w:bCs/>
          <w:rtl/>
        </w:rPr>
        <w:t>.</w:t>
      </w:r>
    </w:p>
    <w:p w14:paraId="0E976E71" w14:textId="77777777" w:rsidR="007C2A11" w:rsidRPr="007C2A11" w:rsidRDefault="007C2A11" w:rsidP="00B440A3">
      <w:pPr>
        <w:numPr>
          <w:ilvl w:val="1"/>
          <w:numId w:val="53"/>
        </w:numPr>
        <w:spacing w:line="259" w:lineRule="auto"/>
        <w:contextualSpacing/>
        <w:jc w:val="left"/>
        <w:rPr>
          <w:b/>
          <w:bCs/>
        </w:rPr>
      </w:pPr>
      <w:r w:rsidRPr="007C2A11">
        <w:rPr>
          <w:rFonts w:hint="cs"/>
          <w:b/>
          <w:bCs/>
          <w:rtl/>
        </w:rPr>
        <w:t xml:space="preserve">العمر </w:t>
      </w:r>
    </w:p>
    <w:p w14:paraId="62748B43" w14:textId="77777777" w:rsidR="007C2A11" w:rsidRPr="007C2A11" w:rsidRDefault="007C2A11" w:rsidP="007C2A11">
      <w:pPr>
        <w:spacing w:line="259" w:lineRule="auto"/>
        <w:ind w:left="720"/>
        <w:contextualSpacing/>
        <w:jc w:val="left"/>
        <w:rPr>
          <w:rtl/>
        </w:rPr>
      </w:pPr>
      <w:bookmarkStart w:id="42" w:name="_Hlk209568744"/>
      <w:proofErr w:type="gramStart"/>
      <w:r w:rsidRPr="007C2A11">
        <w:rPr>
          <w:rFonts w:ascii="Segoe UI Symbol" w:hAnsi="Segoe UI Symbol" w:cs="Segoe UI Symbol"/>
          <w:lang w:bidi="ar-EG"/>
        </w:rPr>
        <w:t>☐</w:t>
      </w:r>
      <w:r w:rsidRPr="007C2A11">
        <w:rPr>
          <w:lang w:bidi="ar-EG"/>
        </w:rPr>
        <w:t xml:space="preserve"> </w:t>
      </w:r>
      <w:r w:rsidRPr="007C2A11">
        <w:rPr>
          <w:rFonts w:hint="cs"/>
          <w:rtl/>
          <w:lang w:bidi="ar-EG"/>
        </w:rPr>
        <w:t xml:space="preserve"> </w:t>
      </w:r>
      <w:bookmarkEnd w:id="42"/>
      <w:r w:rsidRPr="007C2A11">
        <w:rPr>
          <w:rFonts w:hint="cs"/>
          <w:rtl/>
        </w:rPr>
        <w:t>أقل</w:t>
      </w:r>
      <w:proofErr w:type="gramEnd"/>
      <w:r w:rsidRPr="007C2A11">
        <w:rPr>
          <w:rFonts w:hint="cs"/>
          <w:rtl/>
        </w:rPr>
        <w:t xml:space="preserve"> من 30.      </w:t>
      </w:r>
      <w:proofErr w:type="gramStart"/>
      <w:r w:rsidRPr="007C2A11">
        <w:rPr>
          <w:rFonts w:ascii="Segoe UI Symbol" w:hAnsi="Segoe UI Symbol" w:cs="Segoe UI Symbol"/>
          <w:lang w:bidi="ar-EG"/>
        </w:rPr>
        <w:t>☐</w:t>
      </w:r>
      <w:r w:rsidRPr="007C2A11">
        <w:rPr>
          <w:lang w:bidi="ar-EG"/>
        </w:rPr>
        <w:t xml:space="preserve"> </w:t>
      </w:r>
      <w:r w:rsidRPr="007C2A11">
        <w:rPr>
          <w:rFonts w:hint="cs"/>
          <w:rtl/>
        </w:rPr>
        <w:t xml:space="preserve"> 30</w:t>
      </w:r>
      <w:proofErr w:type="gramEnd"/>
      <w:r w:rsidRPr="007C2A11">
        <w:rPr>
          <w:rFonts w:hint="cs"/>
          <w:rtl/>
        </w:rPr>
        <w:t xml:space="preserve">- 40.   </w:t>
      </w:r>
      <w:r w:rsidRPr="007C2A11">
        <w:rPr>
          <w:rFonts w:ascii="Segoe UI Symbol" w:hAnsi="Segoe UI Symbol" w:cs="Segoe UI Symbol"/>
          <w:lang w:bidi="ar-EG"/>
        </w:rPr>
        <w:t>☐</w:t>
      </w:r>
      <w:r w:rsidRPr="007C2A11">
        <w:rPr>
          <w:lang w:bidi="ar-EG"/>
        </w:rPr>
        <w:t xml:space="preserve"> </w:t>
      </w:r>
      <w:r w:rsidRPr="007C2A11">
        <w:rPr>
          <w:rFonts w:hint="cs"/>
          <w:rtl/>
          <w:lang w:bidi="ar-EG"/>
        </w:rPr>
        <w:t xml:space="preserve"> </w:t>
      </w:r>
      <w:r w:rsidRPr="007C2A11">
        <w:rPr>
          <w:rFonts w:hint="cs"/>
          <w:rtl/>
        </w:rPr>
        <w:t xml:space="preserve"> 40-50   </w:t>
      </w:r>
      <w:r w:rsidRPr="007C2A11">
        <w:rPr>
          <w:rFonts w:ascii="Segoe UI Symbol" w:hAnsi="Segoe UI Symbol" w:cs="Segoe UI Symbol"/>
          <w:lang w:bidi="ar-EG"/>
        </w:rPr>
        <w:t>☐</w:t>
      </w:r>
      <w:r w:rsidRPr="007C2A11">
        <w:rPr>
          <w:lang w:bidi="ar-EG"/>
        </w:rPr>
        <w:t xml:space="preserve"> </w:t>
      </w:r>
      <w:r w:rsidRPr="007C2A11">
        <w:rPr>
          <w:rFonts w:hint="cs"/>
          <w:rtl/>
          <w:lang w:bidi="ar-EG"/>
        </w:rPr>
        <w:t xml:space="preserve"> </w:t>
      </w:r>
      <w:r w:rsidRPr="007C2A11">
        <w:rPr>
          <w:rFonts w:hint="cs"/>
          <w:rtl/>
        </w:rPr>
        <w:t xml:space="preserve">  +55.</w:t>
      </w:r>
    </w:p>
    <w:p w14:paraId="2C0F7B9B" w14:textId="77777777" w:rsidR="007C2A11" w:rsidRPr="007C2A11" w:rsidRDefault="007C2A11" w:rsidP="00B440A3">
      <w:pPr>
        <w:numPr>
          <w:ilvl w:val="1"/>
          <w:numId w:val="53"/>
        </w:numPr>
        <w:spacing w:line="259" w:lineRule="auto"/>
        <w:contextualSpacing/>
        <w:jc w:val="left"/>
        <w:rPr>
          <w:b/>
          <w:bCs/>
        </w:rPr>
      </w:pPr>
      <w:r w:rsidRPr="007C2A11">
        <w:rPr>
          <w:rFonts w:hint="cs"/>
          <w:b/>
          <w:bCs/>
          <w:rtl/>
        </w:rPr>
        <w:t>المؤهل العلمي.</w:t>
      </w:r>
    </w:p>
    <w:p w14:paraId="6905C338" w14:textId="77777777" w:rsidR="007C2A11" w:rsidRPr="007C2A11" w:rsidRDefault="007C2A11" w:rsidP="007C2A11">
      <w:pPr>
        <w:spacing w:line="259" w:lineRule="auto"/>
        <w:ind w:left="540"/>
        <w:contextualSpacing/>
        <w:jc w:val="left"/>
        <w:rPr>
          <w:rtl/>
        </w:rPr>
      </w:pPr>
      <w:r w:rsidRPr="007C2A11">
        <w:rPr>
          <w:rFonts w:ascii="Segoe UI Symbol" w:hAnsi="Segoe UI Symbol" w:cs="Segoe UI Symbol"/>
          <w:lang w:bidi="ar-EG"/>
        </w:rPr>
        <w:t>☐</w:t>
      </w:r>
      <w:r w:rsidRPr="007C2A11">
        <w:rPr>
          <w:lang w:bidi="ar-EG"/>
        </w:rPr>
        <w:t xml:space="preserve"> </w:t>
      </w:r>
      <w:r w:rsidRPr="007C2A11">
        <w:rPr>
          <w:rFonts w:hint="cs"/>
          <w:rtl/>
          <w:lang w:bidi="ar-EG"/>
        </w:rPr>
        <w:t xml:space="preserve"> </w:t>
      </w:r>
      <w:r w:rsidRPr="007C2A11">
        <w:rPr>
          <w:rFonts w:hint="cs"/>
          <w:rtl/>
        </w:rPr>
        <w:t xml:space="preserve"> بكالوريوس.      </w:t>
      </w:r>
      <w:proofErr w:type="gramStart"/>
      <w:r w:rsidRPr="007C2A11">
        <w:rPr>
          <w:rFonts w:ascii="Segoe UI Symbol" w:hAnsi="Segoe UI Symbol" w:cs="Segoe UI Symbol"/>
          <w:lang w:bidi="ar-EG"/>
        </w:rPr>
        <w:t>☐</w:t>
      </w:r>
      <w:r w:rsidRPr="007C2A11">
        <w:rPr>
          <w:lang w:bidi="ar-EG"/>
        </w:rPr>
        <w:t xml:space="preserve"> </w:t>
      </w:r>
      <w:r w:rsidRPr="007C2A11">
        <w:rPr>
          <w:rFonts w:hint="cs"/>
          <w:rtl/>
          <w:lang w:bidi="ar-EG"/>
        </w:rPr>
        <w:t xml:space="preserve"> </w:t>
      </w:r>
      <w:r w:rsidRPr="007C2A11">
        <w:rPr>
          <w:rFonts w:hint="cs"/>
          <w:rtl/>
        </w:rPr>
        <w:t>ماجستير</w:t>
      </w:r>
      <w:proofErr w:type="gramEnd"/>
      <w:r w:rsidRPr="007C2A11">
        <w:rPr>
          <w:rFonts w:hint="cs"/>
          <w:rtl/>
        </w:rPr>
        <w:t xml:space="preserve">.     </w:t>
      </w:r>
      <w:r w:rsidRPr="007C2A11">
        <w:rPr>
          <w:rFonts w:ascii="Segoe UI Symbol" w:hAnsi="Segoe UI Symbol" w:cs="Segoe UI Symbol"/>
          <w:lang w:bidi="ar-EG"/>
        </w:rPr>
        <w:t>☐</w:t>
      </w:r>
      <w:r w:rsidRPr="007C2A11">
        <w:rPr>
          <w:lang w:bidi="ar-EG"/>
        </w:rPr>
        <w:t xml:space="preserve"> </w:t>
      </w:r>
      <w:r w:rsidRPr="007C2A11">
        <w:rPr>
          <w:rFonts w:hint="cs"/>
          <w:rtl/>
          <w:lang w:bidi="ar-EG"/>
        </w:rPr>
        <w:t xml:space="preserve"> </w:t>
      </w:r>
      <w:r w:rsidRPr="007C2A11">
        <w:rPr>
          <w:rFonts w:hint="cs"/>
          <w:rtl/>
        </w:rPr>
        <w:t xml:space="preserve"> دكتوراة        </w:t>
      </w:r>
      <w:proofErr w:type="gramStart"/>
      <w:r w:rsidRPr="007C2A11">
        <w:rPr>
          <w:rFonts w:ascii="Segoe UI Symbol" w:hAnsi="Segoe UI Symbol" w:cs="Segoe UI Symbol"/>
          <w:lang w:bidi="ar-EG"/>
        </w:rPr>
        <w:t>☐</w:t>
      </w:r>
      <w:r w:rsidRPr="007C2A11">
        <w:rPr>
          <w:lang w:bidi="ar-EG"/>
        </w:rPr>
        <w:t xml:space="preserve"> </w:t>
      </w:r>
      <w:r w:rsidRPr="007C2A11">
        <w:rPr>
          <w:rFonts w:hint="cs"/>
          <w:rtl/>
          <w:lang w:bidi="ar-EG"/>
        </w:rPr>
        <w:t xml:space="preserve"> </w:t>
      </w:r>
      <w:r w:rsidRPr="007C2A11">
        <w:rPr>
          <w:rFonts w:hint="cs"/>
          <w:rtl/>
        </w:rPr>
        <w:t>آخر</w:t>
      </w:r>
      <w:proofErr w:type="gramEnd"/>
      <w:r w:rsidRPr="007C2A11">
        <w:rPr>
          <w:rFonts w:hint="cs"/>
          <w:rtl/>
        </w:rPr>
        <w:t>.</w:t>
      </w:r>
    </w:p>
    <w:p w14:paraId="1D1F3A5A" w14:textId="77777777" w:rsidR="007C2A11" w:rsidRPr="007C2A11" w:rsidRDefault="007C2A11" w:rsidP="00B440A3">
      <w:pPr>
        <w:numPr>
          <w:ilvl w:val="1"/>
          <w:numId w:val="53"/>
        </w:numPr>
        <w:spacing w:line="259" w:lineRule="auto"/>
        <w:contextualSpacing/>
        <w:jc w:val="left"/>
        <w:rPr>
          <w:b/>
          <w:bCs/>
        </w:rPr>
      </w:pPr>
      <w:r w:rsidRPr="007C2A11">
        <w:rPr>
          <w:rFonts w:hint="cs"/>
          <w:b/>
          <w:bCs/>
          <w:rtl/>
        </w:rPr>
        <w:t>المنصب / الوظيفة.</w:t>
      </w:r>
    </w:p>
    <w:p w14:paraId="520E3D9A" w14:textId="77777777" w:rsidR="007C2A11" w:rsidRPr="007C2A11" w:rsidRDefault="007C2A11" w:rsidP="00B440A3">
      <w:pPr>
        <w:numPr>
          <w:ilvl w:val="0"/>
          <w:numId w:val="54"/>
        </w:numPr>
        <w:spacing w:line="259" w:lineRule="auto"/>
        <w:contextualSpacing/>
        <w:jc w:val="left"/>
        <w:rPr>
          <w:rtl/>
        </w:rPr>
      </w:pPr>
      <w:r w:rsidRPr="007C2A11">
        <w:rPr>
          <w:rFonts w:hint="cs"/>
          <w:rtl/>
        </w:rPr>
        <w:t>مدير مشروع.</w:t>
      </w:r>
    </w:p>
    <w:p w14:paraId="075E0B8D" w14:textId="77777777" w:rsidR="007C2A11" w:rsidRPr="007C2A11" w:rsidRDefault="007C2A11" w:rsidP="00B440A3">
      <w:pPr>
        <w:numPr>
          <w:ilvl w:val="0"/>
          <w:numId w:val="54"/>
        </w:numPr>
        <w:spacing w:line="259" w:lineRule="auto"/>
        <w:contextualSpacing/>
        <w:jc w:val="left"/>
        <w:rPr>
          <w:rtl/>
        </w:rPr>
      </w:pPr>
      <w:r w:rsidRPr="007C2A11">
        <w:rPr>
          <w:rFonts w:hint="cs"/>
          <w:rtl/>
        </w:rPr>
        <w:t>مدير موقع.</w:t>
      </w:r>
    </w:p>
    <w:p w14:paraId="3DEDC217" w14:textId="77777777" w:rsidR="007C2A11" w:rsidRPr="007C2A11" w:rsidRDefault="007C2A11" w:rsidP="00B440A3">
      <w:pPr>
        <w:numPr>
          <w:ilvl w:val="0"/>
          <w:numId w:val="54"/>
        </w:numPr>
        <w:spacing w:line="259" w:lineRule="auto"/>
        <w:contextualSpacing/>
        <w:jc w:val="left"/>
        <w:rPr>
          <w:rtl/>
        </w:rPr>
      </w:pPr>
      <w:r w:rsidRPr="007C2A11">
        <w:rPr>
          <w:rFonts w:hint="cs"/>
          <w:rtl/>
        </w:rPr>
        <w:t>مهندس إشراف.</w:t>
      </w:r>
    </w:p>
    <w:p w14:paraId="653BCA17" w14:textId="77777777" w:rsidR="007C2A11" w:rsidRPr="007C2A11" w:rsidRDefault="007C2A11" w:rsidP="00B440A3">
      <w:pPr>
        <w:numPr>
          <w:ilvl w:val="0"/>
          <w:numId w:val="54"/>
        </w:numPr>
        <w:spacing w:line="259" w:lineRule="auto"/>
        <w:contextualSpacing/>
        <w:jc w:val="left"/>
        <w:rPr>
          <w:rtl/>
        </w:rPr>
      </w:pPr>
      <w:r w:rsidRPr="007C2A11">
        <w:rPr>
          <w:rFonts w:hint="cs"/>
          <w:rtl/>
        </w:rPr>
        <w:t>مهندس تخطيط.</w:t>
      </w:r>
    </w:p>
    <w:p w14:paraId="41C4B71C" w14:textId="77777777" w:rsidR="007C2A11" w:rsidRPr="007C2A11" w:rsidRDefault="007C2A11" w:rsidP="00B440A3">
      <w:pPr>
        <w:numPr>
          <w:ilvl w:val="0"/>
          <w:numId w:val="54"/>
        </w:numPr>
        <w:spacing w:line="259" w:lineRule="auto"/>
        <w:contextualSpacing/>
        <w:jc w:val="left"/>
      </w:pPr>
      <w:r w:rsidRPr="007C2A11">
        <w:rPr>
          <w:rFonts w:hint="cs"/>
          <w:rtl/>
        </w:rPr>
        <w:t>مهندس جودة.</w:t>
      </w:r>
    </w:p>
    <w:p w14:paraId="32B19672" w14:textId="77777777" w:rsidR="007C2A11" w:rsidRPr="007C2A11" w:rsidRDefault="007C2A11" w:rsidP="00B440A3">
      <w:pPr>
        <w:numPr>
          <w:ilvl w:val="0"/>
          <w:numId w:val="54"/>
        </w:numPr>
        <w:spacing w:line="259" w:lineRule="auto"/>
        <w:contextualSpacing/>
        <w:jc w:val="left"/>
      </w:pPr>
      <w:r w:rsidRPr="007C2A11">
        <w:rPr>
          <w:rFonts w:hint="cs"/>
          <w:rtl/>
        </w:rPr>
        <w:t xml:space="preserve">مسؤول إدارة </w:t>
      </w:r>
      <w:proofErr w:type="gramStart"/>
      <w:r w:rsidRPr="007C2A11">
        <w:rPr>
          <w:rFonts w:hint="cs"/>
          <w:rtl/>
        </w:rPr>
        <w:t>مخاطر</w:t>
      </w:r>
      <w:proofErr w:type="gramEnd"/>
      <w:r w:rsidRPr="007C2A11">
        <w:rPr>
          <w:rFonts w:hint="cs"/>
          <w:rtl/>
        </w:rPr>
        <w:t>.</w:t>
      </w:r>
    </w:p>
    <w:p w14:paraId="61E5751E" w14:textId="77777777" w:rsidR="007C2A11" w:rsidRPr="007C2A11" w:rsidRDefault="007C2A11" w:rsidP="00B440A3">
      <w:pPr>
        <w:numPr>
          <w:ilvl w:val="0"/>
          <w:numId w:val="54"/>
        </w:numPr>
        <w:spacing w:line="259" w:lineRule="auto"/>
        <w:contextualSpacing/>
        <w:jc w:val="left"/>
      </w:pPr>
      <w:r w:rsidRPr="007C2A11">
        <w:rPr>
          <w:rFonts w:hint="cs"/>
          <w:rtl/>
        </w:rPr>
        <w:t>أخرى(يذكر).......</w:t>
      </w:r>
    </w:p>
    <w:p w14:paraId="3ACAFAB5" w14:textId="77777777" w:rsidR="007C2A11" w:rsidRPr="007C2A11" w:rsidRDefault="007C2A11" w:rsidP="00B440A3">
      <w:pPr>
        <w:numPr>
          <w:ilvl w:val="1"/>
          <w:numId w:val="53"/>
        </w:numPr>
        <w:spacing w:line="259" w:lineRule="auto"/>
        <w:contextualSpacing/>
        <w:jc w:val="left"/>
        <w:rPr>
          <w:b/>
          <w:bCs/>
        </w:rPr>
      </w:pPr>
      <w:r w:rsidRPr="007C2A11">
        <w:rPr>
          <w:rFonts w:hint="cs"/>
          <w:b/>
          <w:bCs/>
          <w:rtl/>
        </w:rPr>
        <w:t>سنوات الخبرة في مجال إدارة المشاريع.</w:t>
      </w:r>
    </w:p>
    <w:p w14:paraId="1800C06E" w14:textId="77777777" w:rsidR="007C2A11" w:rsidRPr="007C2A11" w:rsidRDefault="007C2A11" w:rsidP="00B440A3">
      <w:pPr>
        <w:numPr>
          <w:ilvl w:val="0"/>
          <w:numId w:val="55"/>
        </w:numPr>
        <w:spacing w:line="259" w:lineRule="auto"/>
        <w:contextualSpacing/>
        <w:jc w:val="left"/>
        <w:rPr>
          <w:rtl/>
        </w:rPr>
      </w:pPr>
      <w:r w:rsidRPr="007C2A11">
        <w:rPr>
          <w:rFonts w:hint="cs"/>
          <w:rtl/>
        </w:rPr>
        <w:t>أقل من 5 سنوات.</w:t>
      </w:r>
    </w:p>
    <w:p w14:paraId="6FE30B28" w14:textId="77777777" w:rsidR="007C2A11" w:rsidRPr="007C2A11" w:rsidRDefault="007C2A11" w:rsidP="00B440A3">
      <w:pPr>
        <w:numPr>
          <w:ilvl w:val="0"/>
          <w:numId w:val="55"/>
        </w:numPr>
        <w:spacing w:line="259" w:lineRule="auto"/>
        <w:contextualSpacing/>
        <w:jc w:val="left"/>
        <w:rPr>
          <w:rtl/>
        </w:rPr>
      </w:pPr>
      <w:r w:rsidRPr="007C2A11">
        <w:rPr>
          <w:rFonts w:hint="cs"/>
          <w:rtl/>
        </w:rPr>
        <w:t>من 5- أقل من10 سنوات.</w:t>
      </w:r>
    </w:p>
    <w:p w14:paraId="742FFD82" w14:textId="77777777" w:rsidR="007C2A11" w:rsidRPr="007C2A11" w:rsidRDefault="007C2A11" w:rsidP="00B440A3">
      <w:pPr>
        <w:numPr>
          <w:ilvl w:val="0"/>
          <w:numId w:val="55"/>
        </w:numPr>
        <w:spacing w:line="259" w:lineRule="auto"/>
        <w:contextualSpacing/>
        <w:jc w:val="left"/>
        <w:rPr>
          <w:rtl/>
        </w:rPr>
      </w:pPr>
      <w:r w:rsidRPr="007C2A11">
        <w:rPr>
          <w:rFonts w:hint="cs"/>
          <w:rtl/>
        </w:rPr>
        <w:t>من 10- أقل من15 سنة.</w:t>
      </w:r>
    </w:p>
    <w:p w14:paraId="701D475B" w14:textId="77777777" w:rsidR="007C2A11" w:rsidRPr="007C2A11" w:rsidRDefault="007C2A11" w:rsidP="00B440A3">
      <w:pPr>
        <w:numPr>
          <w:ilvl w:val="0"/>
          <w:numId w:val="55"/>
        </w:numPr>
        <w:spacing w:line="259" w:lineRule="auto"/>
        <w:contextualSpacing/>
        <w:jc w:val="left"/>
      </w:pPr>
      <w:r w:rsidRPr="007C2A11">
        <w:rPr>
          <w:rFonts w:hint="cs"/>
          <w:rtl/>
        </w:rPr>
        <w:t>15 سنه فأكثر.</w:t>
      </w:r>
    </w:p>
    <w:p w14:paraId="2E4753E3" w14:textId="77777777" w:rsidR="007C2A11" w:rsidRPr="007C2A11" w:rsidRDefault="007C2A11" w:rsidP="00B440A3">
      <w:pPr>
        <w:numPr>
          <w:ilvl w:val="1"/>
          <w:numId w:val="53"/>
        </w:numPr>
        <w:spacing w:line="259" w:lineRule="auto"/>
        <w:contextualSpacing/>
        <w:jc w:val="left"/>
        <w:rPr>
          <w:b/>
          <w:bCs/>
        </w:rPr>
      </w:pPr>
      <w:r w:rsidRPr="007C2A11">
        <w:rPr>
          <w:rFonts w:hint="cs"/>
          <w:b/>
          <w:bCs/>
          <w:rtl/>
        </w:rPr>
        <w:t>نوع جهة العمل.</w:t>
      </w:r>
    </w:p>
    <w:p w14:paraId="0169FF9D" w14:textId="77777777" w:rsidR="007C2A11" w:rsidRPr="007C2A11" w:rsidRDefault="007C2A11" w:rsidP="00B440A3">
      <w:pPr>
        <w:numPr>
          <w:ilvl w:val="0"/>
          <w:numId w:val="56"/>
        </w:numPr>
        <w:spacing w:line="259" w:lineRule="auto"/>
        <w:contextualSpacing/>
        <w:jc w:val="left"/>
        <w:rPr>
          <w:rtl/>
        </w:rPr>
      </w:pPr>
      <w:r w:rsidRPr="007C2A11">
        <w:rPr>
          <w:rFonts w:hint="cs"/>
          <w:rtl/>
        </w:rPr>
        <w:t>حكومي.</w:t>
      </w:r>
    </w:p>
    <w:p w14:paraId="5A7FDCD6" w14:textId="77777777" w:rsidR="007C2A11" w:rsidRPr="007C2A11" w:rsidRDefault="007C2A11" w:rsidP="00B440A3">
      <w:pPr>
        <w:numPr>
          <w:ilvl w:val="0"/>
          <w:numId w:val="56"/>
        </w:numPr>
        <w:spacing w:line="259" w:lineRule="auto"/>
        <w:contextualSpacing/>
        <w:jc w:val="left"/>
        <w:rPr>
          <w:rtl/>
        </w:rPr>
      </w:pPr>
      <w:r w:rsidRPr="007C2A11">
        <w:rPr>
          <w:rFonts w:hint="cs"/>
          <w:rtl/>
        </w:rPr>
        <w:t>خاص.</w:t>
      </w:r>
    </w:p>
    <w:p w14:paraId="7647DD6C" w14:textId="77777777" w:rsidR="007C2A11" w:rsidRPr="007C2A11" w:rsidRDefault="007C2A11" w:rsidP="00B440A3">
      <w:pPr>
        <w:numPr>
          <w:ilvl w:val="0"/>
          <w:numId w:val="56"/>
        </w:numPr>
        <w:spacing w:line="259" w:lineRule="auto"/>
        <w:contextualSpacing/>
        <w:jc w:val="left"/>
        <w:rPr>
          <w:rtl/>
        </w:rPr>
      </w:pPr>
      <w:r w:rsidRPr="007C2A11">
        <w:rPr>
          <w:rFonts w:hint="cs"/>
          <w:rtl/>
        </w:rPr>
        <w:t>شبه حكومي.</w:t>
      </w:r>
    </w:p>
    <w:p w14:paraId="3E06822E" w14:textId="77777777" w:rsidR="007C2A11" w:rsidRPr="007C2A11" w:rsidRDefault="007C2A11" w:rsidP="00B440A3">
      <w:pPr>
        <w:numPr>
          <w:ilvl w:val="0"/>
          <w:numId w:val="56"/>
        </w:numPr>
        <w:spacing w:line="259" w:lineRule="auto"/>
        <w:contextualSpacing/>
        <w:jc w:val="left"/>
        <w:rPr>
          <w:rtl/>
        </w:rPr>
      </w:pPr>
      <w:r w:rsidRPr="007C2A11">
        <w:rPr>
          <w:rFonts w:hint="cs"/>
          <w:rtl/>
        </w:rPr>
        <w:lastRenderedPageBreak/>
        <w:t>شراكة بين القطاعين.</w:t>
      </w:r>
    </w:p>
    <w:p w14:paraId="1ABCE1A0" w14:textId="77777777" w:rsidR="007C2A11" w:rsidRPr="007C2A11" w:rsidRDefault="007C2A11" w:rsidP="00B440A3">
      <w:pPr>
        <w:numPr>
          <w:ilvl w:val="1"/>
          <w:numId w:val="53"/>
        </w:numPr>
        <w:spacing w:line="259" w:lineRule="auto"/>
        <w:contextualSpacing/>
        <w:jc w:val="left"/>
        <w:rPr>
          <w:b/>
          <w:bCs/>
        </w:rPr>
      </w:pPr>
      <w:r w:rsidRPr="007C2A11">
        <w:rPr>
          <w:b/>
          <w:bCs/>
          <w:rtl/>
        </w:rPr>
        <w:t>حجم المشروع الذي تعمل به</w:t>
      </w:r>
    </w:p>
    <w:p w14:paraId="5B287278" w14:textId="77777777" w:rsidR="007C2A11" w:rsidRPr="007C2A11" w:rsidRDefault="007C2A11" w:rsidP="00B440A3">
      <w:pPr>
        <w:numPr>
          <w:ilvl w:val="0"/>
          <w:numId w:val="57"/>
        </w:numPr>
        <w:spacing w:line="259" w:lineRule="auto"/>
        <w:contextualSpacing/>
        <w:jc w:val="left"/>
      </w:pPr>
      <w:r w:rsidRPr="007C2A11">
        <w:rPr>
          <w:rtl/>
        </w:rPr>
        <w:t>أقل من 100 مليون ريال</w:t>
      </w:r>
      <w:r w:rsidRPr="007C2A11">
        <w:rPr>
          <w:rFonts w:hint="cs"/>
          <w:rtl/>
        </w:rPr>
        <w:t>.</w:t>
      </w:r>
    </w:p>
    <w:p w14:paraId="39BC3A0A" w14:textId="77777777" w:rsidR="007C2A11" w:rsidRPr="007C2A11" w:rsidRDefault="007C2A11" w:rsidP="00B440A3">
      <w:pPr>
        <w:numPr>
          <w:ilvl w:val="0"/>
          <w:numId w:val="57"/>
        </w:numPr>
        <w:spacing w:line="259" w:lineRule="auto"/>
        <w:contextualSpacing/>
        <w:jc w:val="left"/>
      </w:pPr>
      <w:r w:rsidRPr="007C2A11">
        <w:rPr>
          <w:rtl/>
        </w:rPr>
        <w:t>من 100 إلى أقل من 500 مليون ريال</w:t>
      </w:r>
      <w:r w:rsidRPr="007C2A11">
        <w:rPr>
          <w:rFonts w:hint="cs"/>
          <w:rtl/>
        </w:rPr>
        <w:t>.</w:t>
      </w:r>
    </w:p>
    <w:p w14:paraId="050B6050" w14:textId="77777777" w:rsidR="007C2A11" w:rsidRPr="007C2A11" w:rsidRDefault="007C2A11" w:rsidP="00B440A3">
      <w:pPr>
        <w:numPr>
          <w:ilvl w:val="0"/>
          <w:numId w:val="57"/>
        </w:numPr>
        <w:spacing w:line="259" w:lineRule="auto"/>
        <w:contextualSpacing/>
        <w:jc w:val="left"/>
      </w:pPr>
      <w:r w:rsidRPr="007C2A11">
        <w:rPr>
          <w:rtl/>
        </w:rPr>
        <w:t>من 500 مليون إلى أقل من مليار ريال</w:t>
      </w:r>
      <w:r w:rsidRPr="007C2A11">
        <w:rPr>
          <w:rFonts w:hint="cs"/>
          <w:rtl/>
        </w:rPr>
        <w:t>.</w:t>
      </w:r>
    </w:p>
    <w:p w14:paraId="207A85E7" w14:textId="77777777" w:rsidR="007C2A11" w:rsidRPr="007C2A11" w:rsidRDefault="007C2A11" w:rsidP="00B440A3">
      <w:pPr>
        <w:numPr>
          <w:ilvl w:val="0"/>
          <w:numId w:val="57"/>
        </w:numPr>
        <w:spacing w:line="259" w:lineRule="auto"/>
        <w:contextualSpacing/>
        <w:jc w:val="left"/>
      </w:pPr>
      <w:r w:rsidRPr="007C2A11">
        <w:rPr>
          <w:rtl/>
        </w:rPr>
        <w:t>مليار ريال فأكثر</w:t>
      </w:r>
    </w:p>
    <w:p w14:paraId="176FA22C" w14:textId="77777777" w:rsidR="007C2A11" w:rsidRPr="007C2A11" w:rsidRDefault="007C2A11" w:rsidP="007C2A11">
      <w:pPr>
        <w:spacing w:line="259" w:lineRule="auto"/>
        <w:ind w:left="720"/>
        <w:contextualSpacing/>
        <w:jc w:val="left"/>
      </w:pPr>
    </w:p>
    <w:p w14:paraId="30AD2EC1" w14:textId="77777777" w:rsidR="007C2A11" w:rsidRPr="007C2A11" w:rsidRDefault="007C2A11" w:rsidP="00B440A3">
      <w:pPr>
        <w:numPr>
          <w:ilvl w:val="1"/>
          <w:numId w:val="53"/>
        </w:numPr>
        <w:spacing w:line="259" w:lineRule="auto"/>
        <w:contextualSpacing/>
        <w:jc w:val="left"/>
        <w:rPr>
          <w:b/>
          <w:bCs/>
        </w:rPr>
      </w:pPr>
      <w:r w:rsidRPr="007C2A11">
        <w:rPr>
          <w:b/>
          <w:bCs/>
        </w:rPr>
        <w:t xml:space="preserve"> </w:t>
      </w:r>
      <w:r w:rsidRPr="007C2A11">
        <w:rPr>
          <w:b/>
          <w:bCs/>
          <w:rtl/>
        </w:rPr>
        <w:t>نوع المشروع الترفيهي</w:t>
      </w:r>
    </w:p>
    <w:p w14:paraId="7EE76180" w14:textId="77777777" w:rsidR="007C2A11" w:rsidRPr="007C2A11" w:rsidRDefault="007C2A11" w:rsidP="00B440A3">
      <w:pPr>
        <w:numPr>
          <w:ilvl w:val="0"/>
          <w:numId w:val="58"/>
        </w:numPr>
        <w:spacing w:line="259" w:lineRule="auto"/>
        <w:contextualSpacing/>
        <w:jc w:val="left"/>
      </w:pPr>
      <w:r w:rsidRPr="007C2A11">
        <w:rPr>
          <w:rtl/>
        </w:rPr>
        <w:t>مدينة ترفيهية</w:t>
      </w:r>
      <w:r w:rsidRPr="007C2A11">
        <w:rPr>
          <w:rFonts w:hint="cs"/>
          <w:rtl/>
        </w:rPr>
        <w:t>.</w:t>
      </w:r>
    </w:p>
    <w:p w14:paraId="0D945EF8" w14:textId="77777777" w:rsidR="007C2A11" w:rsidRPr="007C2A11" w:rsidRDefault="007C2A11" w:rsidP="00B440A3">
      <w:pPr>
        <w:numPr>
          <w:ilvl w:val="0"/>
          <w:numId w:val="58"/>
        </w:numPr>
        <w:spacing w:line="259" w:lineRule="auto"/>
        <w:contextualSpacing/>
        <w:jc w:val="left"/>
      </w:pPr>
      <w:r w:rsidRPr="007C2A11">
        <w:rPr>
          <w:rtl/>
        </w:rPr>
        <w:t>مشروع سياحي</w:t>
      </w:r>
      <w:r w:rsidRPr="007C2A11">
        <w:rPr>
          <w:rFonts w:hint="cs"/>
          <w:rtl/>
        </w:rPr>
        <w:t>.</w:t>
      </w:r>
    </w:p>
    <w:p w14:paraId="100C0020" w14:textId="77777777" w:rsidR="007C2A11" w:rsidRPr="007C2A11" w:rsidRDefault="007C2A11" w:rsidP="00B440A3">
      <w:pPr>
        <w:numPr>
          <w:ilvl w:val="0"/>
          <w:numId w:val="58"/>
        </w:numPr>
        <w:spacing w:line="259" w:lineRule="auto"/>
        <w:contextualSpacing/>
        <w:jc w:val="left"/>
      </w:pPr>
      <w:r w:rsidRPr="007C2A11">
        <w:rPr>
          <w:rtl/>
        </w:rPr>
        <w:t>مشروع فعاليات ومهرجانات</w:t>
      </w:r>
      <w:r w:rsidRPr="007C2A11">
        <w:rPr>
          <w:rFonts w:hint="cs"/>
          <w:rtl/>
        </w:rPr>
        <w:t>.</w:t>
      </w:r>
    </w:p>
    <w:p w14:paraId="376D8FA9" w14:textId="77777777" w:rsidR="007C2A11" w:rsidRPr="007C2A11" w:rsidRDefault="007C2A11" w:rsidP="00B440A3">
      <w:pPr>
        <w:numPr>
          <w:ilvl w:val="0"/>
          <w:numId w:val="58"/>
        </w:numPr>
        <w:spacing w:line="259" w:lineRule="auto"/>
        <w:contextualSpacing/>
        <w:jc w:val="left"/>
      </w:pPr>
      <w:r w:rsidRPr="007C2A11">
        <w:rPr>
          <w:rtl/>
        </w:rPr>
        <w:t>منشآت رياضية ترفيهية</w:t>
      </w:r>
      <w:r w:rsidRPr="007C2A11">
        <w:rPr>
          <w:rFonts w:hint="cs"/>
          <w:rtl/>
        </w:rPr>
        <w:t>.</w:t>
      </w:r>
    </w:p>
    <w:p w14:paraId="012D1D8A" w14:textId="77777777" w:rsidR="007C2A11" w:rsidRPr="007C2A11" w:rsidRDefault="007C2A11" w:rsidP="00B440A3">
      <w:pPr>
        <w:numPr>
          <w:ilvl w:val="0"/>
          <w:numId w:val="58"/>
        </w:numPr>
        <w:spacing w:line="259" w:lineRule="auto"/>
        <w:contextualSpacing/>
        <w:jc w:val="left"/>
      </w:pPr>
      <w:r w:rsidRPr="007C2A11">
        <w:rPr>
          <w:rtl/>
        </w:rPr>
        <w:t>أخرى (يُذكر)</w:t>
      </w:r>
      <w:r w:rsidRPr="007C2A11">
        <w:t xml:space="preserve"> </w:t>
      </w:r>
      <w:r w:rsidRPr="007C2A11">
        <w:rPr>
          <w:rFonts w:hint="cs"/>
          <w:rtl/>
        </w:rPr>
        <w:t>........</w:t>
      </w:r>
    </w:p>
    <w:p w14:paraId="3AD2F420" w14:textId="77777777" w:rsidR="007C2A11" w:rsidRPr="007C2A11" w:rsidRDefault="007C2A11" w:rsidP="007C2A11">
      <w:pPr>
        <w:spacing w:line="259" w:lineRule="auto"/>
        <w:jc w:val="left"/>
        <w:rPr>
          <w:rtl/>
        </w:rPr>
      </w:pPr>
    </w:p>
    <w:p w14:paraId="49EC43EC" w14:textId="77777777" w:rsidR="007C2A11" w:rsidRPr="007C2A11" w:rsidRDefault="007C2A11" w:rsidP="007C2A11">
      <w:pPr>
        <w:spacing w:line="259" w:lineRule="auto"/>
        <w:jc w:val="left"/>
        <w:rPr>
          <w:rtl/>
        </w:rPr>
      </w:pPr>
    </w:p>
    <w:p w14:paraId="07F680F1" w14:textId="77777777" w:rsidR="007C2A11" w:rsidRPr="007C2A11" w:rsidRDefault="007C2A11" w:rsidP="007C2A11">
      <w:pPr>
        <w:spacing w:line="259" w:lineRule="auto"/>
        <w:jc w:val="left"/>
        <w:rPr>
          <w:rtl/>
        </w:rPr>
      </w:pPr>
    </w:p>
    <w:p w14:paraId="16BD469D" w14:textId="77777777" w:rsidR="007C2A11" w:rsidRPr="007C2A11" w:rsidRDefault="007C2A11" w:rsidP="007C2A11">
      <w:pPr>
        <w:spacing w:line="259" w:lineRule="auto"/>
        <w:jc w:val="left"/>
        <w:rPr>
          <w:rtl/>
        </w:rPr>
      </w:pPr>
    </w:p>
    <w:p w14:paraId="764ABD30" w14:textId="77777777" w:rsidR="007C2A11" w:rsidRPr="007C2A11" w:rsidRDefault="007C2A11" w:rsidP="007C2A11">
      <w:pPr>
        <w:spacing w:line="259" w:lineRule="auto"/>
        <w:jc w:val="left"/>
        <w:rPr>
          <w:rtl/>
        </w:rPr>
      </w:pPr>
    </w:p>
    <w:p w14:paraId="2C48D792" w14:textId="77777777" w:rsidR="007C2A11" w:rsidRPr="007C2A11" w:rsidRDefault="007C2A11" w:rsidP="007C2A11">
      <w:pPr>
        <w:spacing w:line="259" w:lineRule="auto"/>
        <w:jc w:val="left"/>
        <w:rPr>
          <w:rtl/>
        </w:rPr>
      </w:pPr>
    </w:p>
    <w:p w14:paraId="0182BCB5" w14:textId="77777777" w:rsidR="007C2A11" w:rsidRPr="007C2A11" w:rsidRDefault="007C2A11" w:rsidP="007C2A11">
      <w:pPr>
        <w:spacing w:line="259" w:lineRule="auto"/>
        <w:jc w:val="left"/>
        <w:rPr>
          <w:rtl/>
        </w:rPr>
      </w:pPr>
    </w:p>
    <w:p w14:paraId="0F8E15DE" w14:textId="77777777" w:rsidR="007C2A11" w:rsidRPr="007C2A11" w:rsidRDefault="007C2A11" w:rsidP="007C2A11">
      <w:pPr>
        <w:spacing w:line="259" w:lineRule="auto"/>
        <w:jc w:val="left"/>
        <w:rPr>
          <w:rtl/>
        </w:rPr>
      </w:pPr>
    </w:p>
    <w:p w14:paraId="58E99C45" w14:textId="77777777" w:rsidR="007C2A11" w:rsidRPr="007C2A11" w:rsidRDefault="007C2A11" w:rsidP="007C2A11">
      <w:pPr>
        <w:spacing w:line="259" w:lineRule="auto"/>
        <w:jc w:val="left"/>
        <w:rPr>
          <w:b/>
          <w:bCs/>
          <w:sz w:val="32"/>
          <w:szCs w:val="32"/>
          <w:rtl/>
        </w:rPr>
      </w:pPr>
      <w:r w:rsidRPr="007C2A11">
        <w:rPr>
          <w:rFonts w:hint="cs"/>
          <w:b/>
          <w:bCs/>
          <w:sz w:val="32"/>
          <w:szCs w:val="32"/>
          <w:rtl/>
        </w:rPr>
        <w:lastRenderedPageBreak/>
        <w:t xml:space="preserve">ثانياً- محاور </w:t>
      </w:r>
      <w:proofErr w:type="gramStart"/>
      <w:r w:rsidRPr="007C2A11">
        <w:rPr>
          <w:rFonts w:hint="cs"/>
          <w:b/>
          <w:bCs/>
          <w:sz w:val="32"/>
          <w:szCs w:val="32"/>
          <w:rtl/>
        </w:rPr>
        <w:t>الاستبيان</w:t>
      </w:r>
      <w:proofErr w:type="gramEnd"/>
    </w:p>
    <w:tbl>
      <w:tblPr>
        <w:tblStyle w:val="TableGrid2"/>
        <w:bidiVisual/>
        <w:tblW w:w="9062" w:type="dxa"/>
        <w:tblInd w:w="336" w:type="dxa"/>
        <w:tblLayout w:type="fixed"/>
        <w:tblLook w:val="04A0" w:firstRow="1" w:lastRow="0" w:firstColumn="1" w:lastColumn="0" w:noHBand="0" w:noVBand="1"/>
      </w:tblPr>
      <w:tblGrid>
        <w:gridCol w:w="518"/>
        <w:gridCol w:w="5040"/>
        <w:gridCol w:w="720"/>
        <w:gridCol w:w="630"/>
        <w:gridCol w:w="630"/>
        <w:gridCol w:w="720"/>
        <w:gridCol w:w="18"/>
        <w:gridCol w:w="786"/>
      </w:tblGrid>
      <w:tr w:rsidR="007C2A11" w:rsidRPr="007C2A11" w14:paraId="3604D72E" w14:textId="77777777" w:rsidTr="00BD568B">
        <w:tc>
          <w:tcPr>
            <w:tcW w:w="518" w:type="dxa"/>
          </w:tcPr>
          <w:p w14:paraId="151CF85F" w14:textId="77777777" w:rsidR="007C2A11" w:rsidRPr="007C2A11" w:rsidRDefault="007C2A11" w:rsidP="007C2A11">
            <w:pPr>
              <w:spacing w:line="240" w:lineRule="auto"/>
              <w:jc w:val="center"/>
              <w:rPr>
                <w:b/>
                <w:bCs/>
                <w:rtl/>
                <w:lang w:bidi="ar-EG"/>
              </w:rPr>
            </w:pPr>
            <w:r w:rsidRPr="007C2A11">
              <w:rPr>
                <w:rFonts w:hint="cs"/>
                <w:b/>
                <w:bCs/>
                <w:rtl/>
                <w:lang w:bidi="ar-EG"/>
              </w:rPr>
              <w:t>م</w:t>
            </w:r>
          </w:p>
        </w:tc>
        <w:tc>
          <w:tcPr>
            <w:tcW w:w="5040" w:type="dxa"/>
          </w:tcPr>
          <w:p w14:paraId="13710285" w14:textId="77777777" w:rsidR="007C2A11" w:rsidRPr="007C2A11" w:rsidRDefault="007C2A11" w:rsidP="007C2A11">
            <w:pPr>
              <w:spacing w:line="240" w:lineRule="auto"/>
              <w:jc w:val="center"/>
              <w:rPr>
                <w:rFonts w:ascii="Sakkal Majalla" w:hAnsi="Sakkal Majalla" w:cs="Sakkal Majalla"/>
                <w:b/>
                <w:bCs/>
                <w:sz w:val="48"/>
                <w:szCs w:val="48"/>
                <w:rtl/>
                <w:lang w:bidi="ar-EG"/>
              </w:rPr>
            </w:pPr>
            <w:r w:rsidRPr="007C2A11">
              <w:rPr>
                <w:rFonts w:ascii="Sakkal Majalla" w:hAnsi="Sakkal Majalla" w:cs="Sakkal Majalla"/>
                <w:b/>
                <w:bCs/>
                <w:sz w:val="48"/>
                <w:szCs w:val="48"/>
                <w:rtl/>
                <w:lang w:bidi="ar-EG"/>
              </w:rPr>
              <w:t>الأبـــعــــــــــــــــــــاد</w:t>
            </w:r>
          </w:p>
        </w:tc>
        <w:tc>
          <w:tcPr>
            <w:tcW w:w="720" w:type="dxa"/>
          </w:tcPr>
          <w:p w14:paraId="717A7005" w14:textId="77777777" w:rsidR="007C2A11" w:rsidRPr="007C2A11" w:rsidRDefault="007C2A11" w:rsidP="007C2A11">
            <w:pPr>
              <w:spacing w:line="240" w:lineRule="auto"/>
              <w:jc w:val="center"/>
              <w:rPr>
                <w:b/>
                <w:bCs/>
                <w:rtl/>
                <w:lang w:bidi="ar-EG"/>
              </w:rPr>
            </w:pPr>
            <w:r w:rsidRPr="007C2A11">
              <w:rPr>
                <w:rFonts w:hint="cs"/>
                <w:b/>
                <w:bCs/>
                <w:rtl/>
                <w:lang w:bidi="ar-EG"/>
              </w:rPr>
              <w:t xml:space="preserve">موافق بشدة (5) </w:t>
            </w:r>
          </w:p>
        </w:tc>
        <w:tc>
          <w:tcPr>
            <w:tcW w:w="630" w:type="dxa"/>
          </w:tcPr>
          <w:p w14:paraId="01286981" w14:textId="77777777" w:rsidR="007C2A11" w:rsidRPr="007C2A11" w:rsidRDefault="007C2A11" w:rsidP="007C2A11">
            <w:pPr>
              <w:spacing w:line="240" w:lineRule="auto"/>
              <w:jc w:val="center"/>
              <w:rPr>
                <w:b/>
                <w:bCs/>
                <w:rtl/>
                <w:lang w:bidi="ar-EG"/>
              </w:rPr>
            </w:pPr>
            <w:r w:rsidRPr="007C2A11">
              <w:rPr>
                <w:rFonts w:hint="cs"/>
                <w:b/>
                <w:bCs/>
                <w:rtl/>
                <w:lang w:bidi="ar-EG"/>
              </w:rPr>
              <w:t>موافق</w:t>
            </w:r>
          </w:p>
          <w:p w14:paraId="06642CBE" w14:textId="77777777" w:rsidR="007C2A11" w:rsidRPr="007C2A11" w:rsidRDefault="007C2A11" w:rsidP="007C2A11">
            <w:pPr>
              <w:spacing w:line="240" w:lineRule="auto"/>
              <w:jc w:val="center"/>
              <w:rPr>
                <w:b/>
                <w:bCs/>
                <w:rtl/>
                <w:lang w:bidi="ar-EG"/>
              </w:rPr>
            </w:pPr>
          </w:p>
          <w:p w14:paraId="4C153550" w14:textId="77777777" w:rsidR="007C2A11" w:rsidRPr="007C2A11" w:rsidRDefault="007C2A11" w:rsidP="007C2A11">
            <w:pPr>
              <w:spacing w:line="240" w:lineRule="auto"/>
              <w:jc w:val="center"/>
              <w:rPr>
                <w:b/>
                <w:bCs/>
                <w:rtl/>
                <w:lang w:bidi="ar-EG"/>
              </w:rPr>
            </w:pPr>
            <w:r w:rsidRPr="007C2A11">
              <w:rPr>
                <w:rFonts w:hint="cs"/>
                <w:b/>
                <w:bCs/>
                <w:rtl/>
                <w:lang w:bidi="ar-EG"/>
              </w:rPr>
              <w:t>(4)</w:t>
            </w:r>
          </w:p>
        </w:tc>
        <w:tc>
          <w:tcPr>
            <w:tcW w:w="630" w:type="dxa"/>
          </w:tcPr>
          <w:p w14:paraId="64AB1D8D" w14:textId="77777777" w:rsidR="007C2A11" w:rsidRPr="007C2A11" w:rsidRDefault="007C2A11" w:rsidP="007C2A11">
            <w:pPr>
              <w:spacing w:line="240" w:lineRule="auto"/>
              <w:jc w:val="center"/>
              <w:rPr>
                <w:b/>
                <w:bCs/>
                <w:rtl/>
                <w:lang w:bidi="ar-EG"/>
              </w:rPr>
            </w:pPr>
            <w:r w:rsidRPr="007C2A11">
              <w:rPr>
                <w:rFonts w:hint="cs"/>
                <w:b/>
                <w:bCs/>
                <w:rtl/>
                <w:lang w:bidi="ar-EG"/>
              </w:rPr>
              <w:t>محايد</w:t>
            </w:r>
          </w:p>
          <w:p w14:paraId="1399A2DC" w14:textId="77777777" w:rsidR="007C2A11" w:rsidRPr="007C2A11" w:rsidRDefault="007C2A11" w:rsidP="007C2A11">
            <w:pPr>
              <w:spacing w:line="240" w:lineRule="auto"/>
              <w:jc w:val="center"/>
              <w:rPr>
                <w:b/>
                <w:bCs/>
                <w:rtl/>
                <w:lang w:bidi="ar-EG"/>
              </w:rPr>
            </w:pPr>
          </w:p>
          <w:p w14:paraId="08099656" w14:textId="77777777" w:rsidR="007C2A11" w:rsidRPr="007C2A11" w:rsidRDefault="007C2A11" w:rsidP="007C2A11">
            <w:pPr>
              <w:spacing w:line="240" w:lineRule="auto"/>
              <w:jc w:val="center"/>
              <w:rPr>
                <w:b/>
                <w:bCs/>
                <w:rtl/>
                <w:lang w:bidi="ar-EG"/>
              </w:rPr>
            </w:pPr>
            <w:r w:rsidRPr="007C2A11">
              <w:rPr>
                <w:rFonts w:hint="cs"/>
                <w:b/>
                <w:bCs/>
                <w:rtl/>
                <w:lang w:bidi="ar-EG"/>
              </w:rPr>
              <w:t>(3)</w:t>
            </w:r>
          </w:p>
        </w:tc>
        <w:tc>
          <w:tcPr>
            <w:tcW w:w="738" w:type="dxa"/>
            <w:gridSpan w:val="2"/>
          </w:tcPr>
          <w:p w14:paraId="72D90E7F" w14:textId="77777777" w:rsidR="007C2A11" w:rsidRPr="007C2A11" w:rsidRDefault="007C2A11" w:rsidP="007C2A11">
            <w:pPr>
              <w:spacing w:line="240" w:lineRule="auto"/>
              <w:jc w:val="center"/>
              <w:rPr>
                <w:b/>
                <w:bCs/>
                <w:rtl/>
                <w:lang w:bidi="ar-EG"/>
              </w:rPr>
            </w:pPr>
            <w:r w:rsidRPr="007C2A11">
              <w:rPr>
                <w:rFonts w:hint="cs"/>
                <w:b/>
                <w:bCs/>
                <w:rtl/>
                <w:lang w:bidi="ar-EG"/>
              </w:rPr>
              <w:t>غير موافق</w:t>
            </w:r>
          </w:p>
          <w:p w14:paraId="0C0E1341" w14:textId="77777777" w:rsidR="007C2A11" w:rsidRPr="007C2A11" w:rsidRDefault="007C2A11" w:rsidP="007C2A11">
            <w:pPr>
              <w:spacing w:line="240" w:lineRule="auto"/>
              <w:jc w:val="center"/>
              <w:rPr>
                <w:b/>
                <w:bCs/>
                <w:rtl/>
                <w:lang w:bidi="ar-EG"/>
              </w:rPr>
            </w:pPr>
            <w:r w:rsidRPr="007C2A11">
              <w:rPr>
                <w:rFonts w:hint="cs"/>
                <w:b/>
                <w:bCs/>
                <w:rtl/>
                <w:lang w:bidi="ar-EG"/>
              </w:rPr>
              <w:t>(2)</w:t>
            </w:r>
          </w:p>
        </w:tc>
        <w:tc>
          <w:tcPr>
            <w:tcW w:w="786" w:type="dxa"/>
          </w:tcPr>
          <w:p w14:paraId="1305547F" w14:textId="77777777" w:rsidR="007C2A11" w:rsidRPr="007C2A11" w:rsidRDefault="007C2A11" w:rsidP="007C2A11">
            <w:pPr>
              <w:spacing w:line="240" w:lineRule="auto"/>
              <w:jc w:val="center"/>
              <w:rPr>
                <w:b/>
                <w:bCs/>
                <w:rtl/>
                <w:lang w:bidi="ar-EG"/>
              </w:rPr>
            </w:pPr>
            <w:r w:rsidRPr="007C2A11">
              <w:rPr>
                <w:rFonts w:hint="cs"/>
                <w:b/>
                <w:bCs/>
                <w:rtl/>
                <w:lang w:bidi="ar-EG"/>
              </w:rPr>
              <w:t>أرفض بشدة</w:t>
            </w:r>
          </w:p>
          <w:p w14:paraId="4E87423C" w14:textId="77777777" w:rsidR="007C2A11" w:rsidRPr="007C2A11" w:rsidRDefault="007C2A11" w:rsidP="007C2A11">
            <w:pPr>
              <w:spacing w:line="240" w:lineRule="auto"/>
              <w:jc w:val="center"/>
              <w:rPr>
                <w:b/>
                <w:bCs/>
                <w:rtl/>
                <w:lang w:bidi="ar-EG"/>
              </w:rPr>
            </w:pPr>
            <w:r w:rsidRPr="007C2A11">
              <w:rPr>
                <w:rFonts w:hint="cs"/>
                <w:b/>
                <w:bCs/>
                <w:rtl/>
                <w:lang w:bidi="ar-EG"/>
              </w:rPr>
              <w:t>(1)</w:t>
            </w:r>
          </w:p>
        </w:tc>
      </w:tr>
      <w:tr w:rsidR="007C2A11" w:rsidRPr="007C2A11" w14:paraId="465A18C3" w14:textId="77777777" w:rsidTr="00BD568B">
        <w:tc>
          <w:tcPr>
            <w:tcW w:w="9062" w:type="dxa"/>
            <w:gridSpan w:val="8"/>
            <w:shd w:val="clear" w:color="auto" w:fill="FFF2CC" w:themeFill="accent4" w:themeFillTint="33"/>
          </w:tcPr>
          <w:p w14:paraId="72BFE250" w14:textId="77777777" w:rsidR="007C2A11" w:rsidRPr="007C2A11" w:rsidRDefault="007C2A11" w:rsidP="007C2A11">
            <w:pPr>
              <w:spacing w:line="240" w:lineRule="auto"/>
              <w:jc w:val="left"/>
              <w:rPr>
                <w:b/>
                <w:bCs/>
                <w:sz w:val="32"/>
                <w:szCs w:val="32"/>
                <w:rtl/>
                <w:lang w:bidi="ar-EG"/>
              </w:rPr>
            </w:pPr>
            <w:r w:rsidRPr="007C2A11">
              <w:rPr>
                <w:rFonts w:hint="cs"/>
                <w:b/>
                <w:bCs/>
                <w:sz w:val="32"/>
                <w:szCs w:val="32"/>
                <w:rtl/>
                <w:lang w:bidi="ar-EG"/>
              </w:rPr>
              <w:t>أولاً- إدارة المخاطر.</w:t>
            </w:r>
          </w:p>
        </w:tc>
      </w:tr>
      <w:tr w:rsidR="007C2A11" w:rsidRPr="007C2A11" w14:paraId="62FD2AF2" w14:textId="77777777" w:rsidTr="00BD568B">
        <w:tc>
          <w:tcPr>
            <w:tcW w:w="9062" w:type="dxa"/>
            <w:gridSpan w:val="8"/>
            <w:shd w:val="clear" w:color="auto" w:fill="EDEDED" w:themeFill="accent3" w:themeFillTint="33"/>
          </w:tcPr>
          <w:p w14:paraId="0974DADE" w14:textId="77777777" w:rsidR="007C2A11" w:rsidRPr="007C2A11" w:rsidRDefault="007C2A11" w:rsidP="007C2A11">
            <w:pPr>
              <w:spacing w:line="240" w:lineRule="auto"/>
              <w:jc w:val="center"/>
              <w:rPr>
                <w:rFonts w:ascii="Sakkal Majalla" w:hAnsi="Sakkal Majalla" w:cs="Sakkal Majalla"/>
                <w:b/>
                <w:bCs/>
                <w:sz w:val="36"/>
                <w:szCs w:val="36"/>
                <w:rtl/>
                <w:lang w:bidi="ar-EG"/>
              </w:rPr>
            </w:pPr>
            <w:r w:rsidRPr="007C2A11">
              <w:rPr>
                <w:rFonts w:ascii="Sakkal Majalla" w:hAnsi="Sakkal Majalla" w:cs="Sakkal Majalla" w:hint="cs"/>
                <w:b/>
                <w:bCs/>
                <w:sz w:val="36"/>
                <w:szCs w:val="36"/>
                <w:rtl/>
                <w:lang w:bidi="ar-EG"/>
              </w:rPr>
              <w:t>البعد الأول- تحديد المخاطر</w:t>
            </w:r>
          </w:p>
        </w:tc>
      </w:tr>
      <w:tr w:rsidR="007C2A11" w:rsidRPr="007C2A11" w14:paraId="5BEB2253" w14:textId="77777777" w:rsidTr="00BD568B">
        <w:tc>
          <w:tcPr>
            <w:tcW w:w="518" w:type="dxa"/>
          </w:tcPr>
          <w:p w14:paraId="25657DE0" w14:textId="77777777" w:rsidR="007C2A11" w:rsidRPr="007C2A11" w:rsidRDefault="007C2A11" w:rsidP="00B440A3">
            <w:pPr>
              <w:numPr>
                <w:ilvl w:val="0"/>
                <w:numId w:val="50"/>
              </w:numPr>
              <w:spacing w:line="240" w:lineRule="auto"/>
              <w:contextualSpacing/>
              <w:jc w:val="left"/>
              <w:rPr>
                <w:rFonts w:ascii="Sakkal Majalla" w:hAnsi="Sakkal Majalla" w:cs="Sakkal Majalla"/>
                <w:b/>
                <w:bCs/>
                <w:sz w:val="40"/>
                <w:szCs w:val="40"/>
                <w:rtl/>
                <w:lang w:bidi="ar-EG"/>
              </w:rPr>
            </w:pPr>
          </w:p>
        </w:tc>
        <w:tc>
          <w:tcPr>
            <w:tcW w:w="5040" w:type="dxa"/>
          </w:tcPr>
          <w:p w14:paraId="419ACCCC" w14:textId="77777777" w:rsidR="007C2A11" w:rsidRPr="007C2A11" w:rsidRDefault="007C2A11" w:rsidP="007C2A11">
            <w:pPr>
              <w:spacing w:line="240" w:lineRule="auto"/>
              <w:rPr>
                <w:rtl/>
                <w:lang w:bidi="ar-EG"/>
              </w:rPr>
            </w:pPr>
            <w:r w:rsidRPr="007C2A11">
              <w:rPr>
                <w:rtl/>
              </w:rPr>
              <w:t>تعتمد إدارة المشروع على تحديد المخاطر المحتملة خلال مرحلة التخطيط الأولي</w:t>
            </w:r>
            <w:r w:rsidRPr="007C2A11">
              <w:t>.</w:t>
            </w:r>
          </w:p>
        </w:tc>
        <w:tc>
          <w:tcPr>
            <w:tcW w:w="720" w:type="dxa"/>
          </w:tcPr>
          <w:p w14:paraId="6AAF807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9DFD3E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AD0549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354A671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0260F03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4B978F8" w14:textId="77777777" w:rsidTr="00BD568B">
        <w:tc>
          <w:tcPr>
            <w:tcW w:w="518" w:type="dxa"/>
          </w:tcPr>
          <w:p w14:paraId="6690AF88" w14:textId="77777777" w:rsidR="007C2A11" w:rsidRPr="007C2A11" w:rsidRDefault="007C2A11" w:rsidP="00B440A3">
            <w:pPr>
              <w:numPr>
                <w:ilvl w:val="0"/>
                <w:numId w:val="50"/>
              </w:numPr>
              <w:spacing w:line="240" w:lineRule="auto"/>
              <w:contextualSpacing/>
              <w:jc w:val="left"/>
              <w:rPr>
                <w:rFonts w:ascii="Sakkal Majalla" w:hAnsi="Sakkal Majalla" w:cs="Sakkal Majalla"/>
                <w:b/>
                <w:bCs/>
                <w:sz w:val="40"/>
                <w:szCs w:val="40"/>
                <w:rtl/>
                <w:lang w:bidi="ar-EG"/>
              </w:rPr>
            </w:pPr>
          </w:p>
        </w:tc>
        <w:tc>
          <w:tcPr>
            <w:tcW w:w="5040" w:type="dxa"/>
          </w:tcPr>
          <w:p w14:paraId="57AADC08" w14:textId="77777777" w:rsidR="007C2A11" w:rsidRPr="007C2A11" w:rsidRDefault="007C2A11" w:rsidP="007C2A11">
            <w:pPr>
              <w:spacing w:line="240" w:lineRule="auto"/>
              <w:rPr>
                <w:rtl/>
                <w:lang w:bidi="ar-EG"/>
              </w:rPr>
            </w:pPr>
            <w:r w:rsidRPr="007C2A11">
              <w:rPr>
                <w:rtl/>
              </w:rPr>
              <w:t>تستند عملية تحديد المخاطر إلى خبرات سابقة في مشاريع مشابهة</w:t>
            </w:r>
            <w:r w:rsidRPr="007C2A11">
              <w:t>.</w:t>
            </w:r>
          </w:p>
        </w:tc>
        <w:tc>
          <w:tcPr>
            <w:tcW w:w="720" w:type="dxa"/>
          </w:tcPr>
          <w:p w14:paraId="50C800C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3D21B3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E6B202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7EBCD50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2D45401E"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727E90E0" w14:textId="77777777" w:rsidTr="00BD568B">
        <w:tc>
          <w:tcPr>
            <w:tcW w:w="518" w:type="dxa"/>
          </w:tcPr>
          <w:p w14:paraId="6A62932A" w14:textId="77777777" w:rsidR="007C2A11" w:rsidRPr="007C2A11" w:rsidRDefault="007C2A11" w:rsidP="00B440A3">
            <w:pPr>
              <w:numPr>
                <w:ilvl w:val="0"/>
                <w:numId w:val="50"/>
              </w:numPr>
              <w:spacing w:line="240" w:lineRule="auto"/>
              <w:contextualSpacing/>
              <w:jc w:val="left"/>
              <w:rPr>
                <w:rFonts w:ascii="Sakkal Majalla" w:hAnsi="Sakkal Majalla" w:cs="Sakkal Majalla"/>
                <w:b/>
                <w:bCs/>
                <w:sz w:val="40"/>
                <w:szCs w:val="40"/>
                <w:rtl/>
                <w:lang w:bidi="ar-EG"/>
              </w:rPr>
            </w:pPr>
          </w:p>
        </w:tc>
        <w:tc>
          <w:tcPr>
            <w:tcW w:w="5040" w:type="dxa"/>
          </w:tcPr>
          <w:p w14:paraId="62B4A0A0" w14:textId="77777777" w:rsidR="007C2A11" w:rsidRPr="007C2A11" w:rsidRDefault="007C2A11" w:rsidP="007C2A11">
            <w:pPr>
              <w:spacing w:line="240" w:lineRule="auto"/>
              <w:rPr>
                <w:rtl/>
                <w:lang w:bidi="ar-EG"/>
              </w:rPr>
            </w:pPr>
            <w:r w:rsidRPr="007C2A11">
              <w:rPr>
                <w:rtl/>
              </w:rPr>
              <w:t>تُستخدم أدوات منهجية مثل جلسات العصف الذهني وقوائم التحقق في حصر المخاطر</w:t>
            </w:r>
            <w:r w:rsidRPr="007C2A11">
              <w:t>.</w:t>
            </w:r>
          </w:p>
        </w:tc>
        <w:tc>
          <w:tcPr>
            <w:tcW w:w="720" w:type="dxa"/>
          </w:tcPr>
          <w:p w14:paraId="4683095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C09578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7D7057A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59DF413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64D5A09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24A13CE" w14:textId="77777777" w:rsidTr="00BD568B">
        <w:tc>
          <w:tcPr>
            <w:tcW w:w="518" w:type="dxa"/>
          </w:tcPr>
          <w:p w14:paraId="7C88E146" w14:textId="77777777" w:rsidR="007C2A11" w:rsidRPr="007C2A11" w:rsidRDefault="007C2A11" w:rsidP="00B440A3">
            <w:pPr>
              <w:numPr>
                <w:ilvl w:val="0"/>
                <w:numId w:val="50"/>
              </w:numPr>
              <w:spacing w:line="240" w:lineRule="auto"/>
              <w:contextualSpacing/>
              <w:jc w:val="left"/>
              <w:rPr>
                <w:rFonts w:ascii="Sakkal Majalla" w:hAnsi="Sakkal Majalla" w:cs="Sakkal Majalla"/>
                <w:b/>
                <w:bCs/>
                <w:sz w:val="40"/>
                <w:szCs w:val="40"/>
                <w:rtl/>
                <w:lang w:bidi="ar-EG"/>
              </w:rPr>
            </w:pPr>
          </w:p>
        </w:tc>
        <w:tc>
          <w:tcPr>
            <w:tcW w:w="5040" w:type="dxa"/>
          </w:tcPr>
          <w:p w14:paraId="2A373D08" w14:textId="77777777" w:rsidR="007C2A11" w:rsidRPr="007C2A11" w:rsidRDefault="007C2A11" w:rsidP="007C2A11">
            <w:pPr>
              <w:spacing w:line="240" w:lineRule="auto"/>
              <w:rPr>
                <w:rtl/>
                <w:lang w:bidi="ar-EG"/>
              </w:rPr>
            </w:pPr>
            <w:r w:rsidRPr="007C2A11">
              <w:rPr>
                <w:rtl/>
              </w:rPr>
              <w:t>يشارك فريق العمل بفاعلية في تحديد المخاطر المحتملة</w:t>
            </w:r>
            <w:r w:rsidRPr="007C2A11">
              <w:t>.</w:t>
            </w:r>
          </w:p>
        </w:tc>
        <w:tc>
          <w:tcPr>
            <w:tcW w:w="720" w:type="dxa"/>
          </w:tcPr>
          <w:p w14:paraId="242D267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73294C7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266612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7CA9970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1114493B"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6B632227" w14:textId="77777777" w:rsidTr="00BD568B">
        <w:trPr>
          <w:trHeight w:val="503"/>
        </w:trPr>
        <w:tc>
          <w:tcPr>
            <w:tcW w:w="518" w:type="dxa"/>
          </w:tcPr>
          <w:p w14:paraId="7EE6A897" w14:textId="77777777" w:rsidR="007C2A11" w:rsidRPr="007C2A11" w:rsidRDefault="007C2A11" w:rsidP="00B440A3">
            <w:pPr>
              <w:numPr>
                <w:ilvl w:val="0"/>
                <w:numId w:val="50"/>
              </w:numPr>
              <w:spacing w:line="240" w:lineRule="auto"/>
              <w:contextualSpacing/>
              <w:jc w:val="left"/>
              <w:rPr>
                <w:rFonts w:ascii="Sakkal Majalla" w:hAnsi="Sakkal Majalla" w:cs="Sakkal Majalla"/>
                <w:b/>
                <w:bCs/>
                <w:sz w:val="40"/>
                <w:szCs w:val="40"/>
                <w:rtl/>
                <w:lang w:bidi="ar-EG"/>
              </w:rPr>
            </w:pPr>
          </w:p>
        </w:tc>
        <w:tc>
          <w:tcPr>
            <w:tcW w:w="5040" w:type="dxa"/>
          </w:tcPr>
          <w:p w14:paraId="71DE9221" w14:textId="77777777" w:rsidR="007C2A11" w:rsidRPr="007C2A11" w:rsidRDefault="007C2A11" w:rsidP="007C2A11">
            <w:pPr>
              <w:spacing w:line="240" w:lineRule="auto"/>
              <w:rPr>
                <w:rtl/>
                <w:lang w:bidi="ar-EG"/>
              </w:rPr>
            </w:pPr>
            <w:r w:rsidRPr="007C2A11">
              <w:rPr>
                <w:rtl/>
              </w:rPr>
              <w:t>تتوافر قائمة محدثة بالمخاطر طوال دورة حياة المشروع</w:t>
            </w:r>
            <w:r w:rsidRPr="007C2A11">
              <w:t>.</w:t>
            </w:r>
          </w:p>
        </w:tc>
        <w:tc>
          <w:tcPr>
            <w:tcW w:w="720" w:type="dxa"/>
          </w:tcPr>
          <w:p w14:paraId="0298DDC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3D80AA0E"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0C08AC9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43D2BF2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06FB226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4B3C3B6D" w14:textId="77777777" w:rsidTr="00BD568B">
        <w:tc>
          <w:tcPr>
            <w:tcW w:w="518" w:type="dxa"/>
          </w:tcPr>
          <w:p w14:paraId="55222B7A" w14:textId="77777777" w:rsidR="007C2A11" w:rsidRPr="007C2A11" w:rsidRDefault="007C2A11" w:rsidP="00B440A3">
            <w:pPr>
              <w:numPr>
                <w:ilvl w:val="0"/>
                <w:numId w:val="50"/>
              </w:numPr>
              <w:spacing w:line="240" w:lineRule="auto"/>
              <w:contextualSpacing/>
              <w:jc w:val="left"/>
              <w:rPr>
                <w:rFonts w:ascii="Sakkal Majalla" w:hAnsi="Sakkal Majalla" w:cs="Sakkal Majalla"/>
                <w:b/>
                <w:bCs/>
                <w:sz w:val="40"/>
                <w:szCs w:val="40"/>
                <w:rtl/>
                <w:lang w:bidi="ar-EG"/>
              </w:rPr>
            </w:pPr>
          </w:p>
        </w:tc>
        <w:tc>
          <w:tcPr>
            <w:tcW w:w="5040" w:type="dxa"/>
          </w:tcPr>
          <w:p w14:paraId="1AEAC429" w14:textId="77777777" w:rsidR="007C2A11" w:rsidRPr="007C2A11" w:rsidRDefault="007C2A11" w:rsidP="007C2A11">
            <w:pPr>
              <w:spacing w:line="240" w:lineRule="auto"/>
              <w:rPr>
                <w:rtl/>
                <w:lang w:bidi="ar-EG"/>
              </w:rPr>
            </w:pPr>
            <w:r w:rsidRPr="007C2A11">
              <w:t xml:space="preserve">  </w:t>
            </w:r>
            <w:r w:rsidRPr="007C2A11">
              <w:rPr>
                <w:rtl/>
              </w:rPr>
              <w:t>تشمل عملية التحديد المخاطر الداخلية والخارجية المرتبطة بالمشروع</w:t>
            </w:r>
            <w:r w:rsidRPr="007C2A11">
              <w:t>.</w:t>
            </w:r>
          </w:p>
        </w:tc>
        <w:tc>
          <w:tcPr>
            <w:tcW w:w="720" w:type="dxa"/>
          </w:tcPr>
          <w:p w14:paraId="3B740E6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E5906B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862918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287526EF"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3163583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3D5E55D5" w14:textId="77777777" w:rsidTr="00BD568B">
        <w:tc>
          <w:tcPr>
            <w:tcW w:w="518" w:type="dxa"/>
          </w:tcPr>
          <w:p w14:paraId="60C0B1B1" w14:textId="77777777" w:rsidR="007C2A11" w:rsidRPr="007C2A11" w:rsidRDefault="007C2A11" w:rsidP="00B440A3">
            <w:pPr>
              <w:numPr>
                <w:ilvl w:val="0"/>
                <w:numId w:val="50"/>
              </w:numPr>
              <w:spacing w:line="240" w:lineRule="auto"/>
              <w:contextualSpacing/>
              <w:jc w:val="left"/>
              <w:rPr>
                <w:rFonts w:ascii="Sakkal Majalla" w:hAnsi="Sakkal Majalla" w:cs="Sakkal Majalla"/>
                <w:b/>
                <w:bCs/>
                <w:sz w:val="40"/>
                <w:szCs w:val="40"/>
                <w:rtl/>
                <w:lang w:bidi="ar-EG"/>
              </w:rPr>
            </w:pPr>
          </w:p>
        </w:tc>
        <w:tc>
          <w:tcPr>
            <w:tcW w:w="5040" w:type="dxa"/>
          </w:tcPr>
          <w:p w14:paraId="5B6DBF1F" w14:textId="77777777" w:rsidR="007C2A11" w:rsidRPr="007C2A11" w:rsidRDefault="007C2A11" w:rsidP="007C2A11">
            <w:pPr>
              <w:spacing w:line="240" w:lineRule="auto"/>
              <w:rPr>
                <w:rtl/>
                <w:lang w:bidi="ar-EG"/>
              </w:rPr>
            </w:pPr>
            <w:r w:rsidRPr="007C2A11">
              <w:rPr>
                <w:rtl/>
              </w:rPr>
              <w:t>تُؤخذ طبيعة المشروع المستعجلة في الاعتبار عند استشراف المخاطر المحتملة</w:t>
            </w:r>
            <w:r w:rsidRPr="007C2A11">
              <w:t>.</w:t>
            </w:r>
          </w:p>
        </w:tc>
        <w:tc>
          <w:tcPr>
            <w:tcW w:w="720" w:type="dxa"/>
          </w:tcPr>
          <w:p w14:paraId="1C49F0B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5BA457E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ACCEDF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32D20DA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3F6268E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CB6778B" w14:textId="77777777" w:rsidTr="00BD568B">
        <w:tc>
          <w:tcPr>
            <w:tcW w:w="9062" w:type="dxa"/>
            <w:gridSpan w:val="8"/>
            <w:shd w:val="clear" w:color="auto" w:fill="EDEDED" w:themeFill="accent3" w:themeFillTint="33"/>
          </w:tcPr>
          <w:p w14:paraId="670F9AE7" w14:textId="77777777" w:rsidR="007C2A11" w:rsidRPr="007C2A11" w:rsidRDefault="007C2A11" w:rsidP="007C2A11">
            <w:pPr>
              <w:spacing w:line="240" w:lineRule="auto"/>
              <w:jc w:val="center"/>
              <w:rPr>
                <w:rFonts w:ascii="Sakkal Majalla" w:hAnsi="Sakkal Majalla" w:cs="Sakkal Majalla"/>
                <w:b/>
                <w:bCs/>
                <w:sz w:val="36"/>
                <w:szCs w:val="36"/>
                <w:rtl/>
                <w:lang w:bidi="ar-EG"/>
              </w:rPr>
            </w:pPr>
            <w:r w:rsidRPr="007C2A11">
              <w:rPr>
                <w:rFonts w:ascii="Sakkal Majalla" w:hAnsi="Sakkal Majalla" w:cs="Sakkal Majalla"/>
                <w:b/>
                <w:bCs/>
                <w:sz w:val="36"/>
                <w:szCs w:val="36"/>
                <w:rtl/>
              </w:rPr>
              <w:t>البعد الثاني</w:t>
            </w:r>
            <w:r w:rsidRPr="007C2A11">
              <w:rPr>
                <w:rFonts w:ascii="Sakkal Majalla" w:hAnsi="Sakkal Majalla" w:cs="Sakkal Majalla" w:hint="cs"/>
                <w:b/>
                <w:bCs/>
                <w:sz w:val="36"/>
                <w:szCs w:val="36"/>
                <w:rtl/>
              </w:rPr>
              <w:t>-</w:t>
            </w:r>
            <w:r w:rsidRPr="007C2A11">
              <w:rPr>
                <w:rFonts w:ascii="Sakkal Majalla" w:hAnsi="Sakkal Majalla" w:cs="Sakkal Majalla"/>
                <w:b/>
                <w:bCs/>
                <w:sz w:val="36"/>
                <w:szCs w:val="36"/>
                <w:rtl/>
              </w:rPr>
              <w:t xml:space="preserve"> تحليل المخاطر</w:t>
            </w:r>
          </w:p>
        </w:tc>
      </w:tr>
      <w:tr w:rsidR="007C2A11" w:rsidRPr="007C2A11" w14:paraId="6B36223B" w14:textId="77777777" w:rsidTr="00BD568B">
        <w:tc>
          <w:tcPr>
            <w:tcW w:w="518" w:type="dxa"/>
          </w:tcPr>
          <w:p w14:paraId="5F14F15A" w14:textId="77777777" w:rsidR="007C2A11" w:rsidRPr="007C2A11" w:rsidRDefault="007C2A11" w:rsidP="00B440A3">
            <w:pPr>
              <w:numPr>
                <w:ilvl w:val="0"/>
                <w:numId w:val="52"/>
              </w:numPr>
              <w:spacing w:line="240" w:lineRule="auto"/>
              <w:contextualSpacing/>
              <w:jc w:val="left"/>
              <w:rPr>
                <w:rFonts w:ascii="Sakkal Majalla" w:hAnsi="Sakkal Majalla" w:cs="Sakkal Majalla"/>
                <w:b/>
                <w:bCs/>
                <w:sz w:val="40"/>
                <w:szCs w:val="40"/>
                <w:rtl/>
                <w:lang w:bidi="ar-EG"/>
              </w:rPr>
            </w:pPr>
          </w:p>
        </w:tc>
        <w:tc>
          <w:tcPr>
            <w:tcW w:w="5040" w:type="dxa"/>
          </w:tcPr>
          <w:p w14:paraId="417BEC14" w14:textId="77777777" w:rsidR="007C2A11" w:rsidRPr="007C2A11" w:rsidRDefault="007C2A11" w:rsidP="007C2A11">
            <w:pPr>
              <w:spacing w:line="240" w:lineRule="auto"/>
              <w:jc w:val="left"/>
              <w:rPr>
                <w:b/>
                <w:bCs/>
                <w:rtl/>
                <w:lang w:bidi="ar-EG"/>
              </w:rPr>
            </w:pPr>
            <w:r w:rsidRPr="007C2A11">
              <w:rPr>
                <w:rFonts w:hint="cs"/>
                <w:rtl/>
              </w:rPr>
              <w:t>ت</w:t>
            </w:r>
            <w:r w:rsidRPr="007C2A11">
              <w:rPr>
                <w:rtl/>
              </w:rPr>
              <w:t>خضع المخاطر المحددة لتقييم منهجي لقياس احتمالية حدوثها</w:t>
            </w:r>
            <w:r w:rsidRPr="007C2A11">
              <w:t>.</w:t>
            </w:r>
          </w:p>
        </w:tc>
        <w:tc>
          <w:tcPr>
            <w:tcW w:w="720" w:type="dxa"/>
          </w:tcPr>
          <w:p w14:paraId="4A1C81B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2A87FF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55426C6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7045189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25CE022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2127F650" w14:textId="77777777" w:rsidTr="00BD568B">
        <w:tc>
          <w:tcPr>
            <w:tcW w:w="518" w:type="dxa"/>
          </w:tcPr>
          <w:p w14:paraId="16CC1FE1" w14:textId="77777777" w:rsidR="007C2A11" w:rsidRPr="007C2A11" w:rsidRDefault="007C2A11" w:rsidP="00B440A3">
            <w:pPr>
              <w:numPr>
                <w:ilvl w:val="0"/>
                <w:numId w:val="52"/>
              </w:numPr>
              <w:spacing w:line="240" w:lineRule="auto"/>
              <w:contextualSpacing/>
              <w:jc w:val="left"/>
              <w:rPr>
                <w:rFonts w:ascii="Sakkal Majalla" w:hAnsi="Sakkal Majalla" w:cs="Sakkal Majalla"/>
                <w:b/>
                <w:bCs/>
                <w:sz w:val="40"/>
                <w:szCs w:val="40"/>
                <w:rtl/>
                <w:lang w:bidi="ar-EG"/>
              </w:rPr>
            </w:pPr>
          </w:p>
        </w:tc>
        <w:tc>
          <w:tcPr>
            <w:tcW w:w="5040" w:type="dxa"/>
          </w:tcPr>
          <w:p w14:paraId="2FEFCAB0" w14:textId="77777777" w:rsidR="007C2A11" w:rsidRPr="007C2A11" w:rsidRDefault="007C2A11" w:rsidP="007C2A11">
            <w:pPr>
              <w:spacing w:line="240" w:lineRule="auto"/>
              <w:jc w:val="left"/>
              <w:rPr>
                <w:b/>
                <w:bCs/>
                <w:rtl/>
                <w:lang w:bidi="ar-EG"/>
              </w:rPr>
            </w:pPr>
            <w:r w:rsidRPr="007C2A11">
              <w:rPr>
                <w:rtl/>
              </w:rPr>
              <w:t>يُحلَّل تأثير المخاطر المحتملة على تكلفة المشروع بدقة</w:t>
            </w:r>
            <w:r w:rsidRPr="007C2A11">
              <w:t>.</w:t>
            </w:r>
          </w:p>
        </w:tc>
        <w:tc>
          <w:tcPr>
            <w:tcW w:w="720" w:type="dxa"/>
          </w:tcPr>
          <w:p w14:paraId="1D3F948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B311F8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692A7B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13395AD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1A5DF25F"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4D28A41E" w14:textId="77777777" w:rsidTr="00BD568B">
        <w:tc>
          <w:tcPr>
            <w:tcW w:w="518" w:type="dxa"/>
          </w:tcPr>
          <w:p w14:paraId="15211FB3" w14:textId="77777777" w:rsidR="007C2A11" w:rsidRPr="007C2A11" w:rsidRDefault="007C2A11" w:rsidP="00B440A3">
            <w:pPr>
              <w:numPr>
                <w:ilvl w:val="0"/>
                <w:numId w:val="52"/>
              </w:numPr>
              <w:spacing w:line="240" w:lineRule="auto"/>
              <w:contextualSpacing/>
              <w:jc w:val="left"/>
              <w:rPr>
                <w:rFonts w:ascii="Sakkal Majalla" w:hAnsi="Sakkal Majalla" w:cs="Sakkal Majalla"/>
                <w:b/>
                <w:bCs/>
                <w:sz w:val="40"/>
                <w:szCs w:val="40"/>
                <w:rtl/>
                <w:lang w:bidi="ar-EG"/>
              </w:rPr>
            </w:pPr>
          </w:p>
        </w:tc>
        <w:tc>
          <w:tcPr>
            <w:tcW w:w="5040" w:type="dxa"/>
          </w:tcPr>
          <w:p w14:paraId="32C9D831" w14:textId="77777777" w:rsidR="007C2A11" w:rsidRPr="007C2A11" w:rsidRDefault="007C2A11" w:rsidP="007C2A11">
            <w:pPr>
              <w:spacing w:line="240" w:lineRule="auto"/>
              <w:jc w:val="left"/>
              <w:rPr>
                <w:b/>
                <w:bCs/>
                <w:rtl/>
                <w:lang w:bidi="ar-EG"/>
              </w:rPr>
            </w:pPr>
            <w:r w:rsidRPr="007C2A11">
              <w:rPr>
                <w:rtl/>
              </w:rPr>
              <w:t>يتم تقدير الأثر المتوقع للمخاطر على الجدول الزمني للمشروع</w:t>
            </w:r>
            <w:r w:rsidRPr="007C2A11">
              <w:t>.</w:t>
            </w:r>
          </w:p>
        </w:tc>
        <w:tc>
          <w:tcPr>
            <w:tcW w:w="720" w:type="dxa"/>
          </w:tcPr>
          <w:p w14:paraId="0477923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7A3012B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14B5AD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62E99C5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371F771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7E502791" w14:textId="77777777" w:rsidTr="00BD568B">
        <w:tc>
          <w:tcPr>
            <w:tcW w:w="518" w:type="dxa"/>
          </w:tcPr>
          <w:p w14:paraId="2B2CE8EB" w14:textId="77777777" w:rsidR="007C2A11" w:rsidRPr="007C2A11" w:rsidRDefault="007C2A11" w:rsidP="00B440A3">
            <w:pPr>
              <w:numPr>
                <w:ilvl w:val="0"/>
                <w:numId w:val="52"/>
              </w:numPr>
              <w:spacing w:line="240" w:lineRule="auto"/>
              <w:contextualSpacing/>
              <w:jc w:val="left"/>
              <w:rPr>
                <w:rFonts w:ascii="Sakkal Majalla" w:hAnsi="Sakkal Majalla" w:cs="Sakkal Majalla"/>
                <w:b/>
                <w:bCs/>
                <w:sz w:val="40"/>
                <w:szCs w:val="40"/>
                <w:rtl/>
                <w:lang w:bidi="ar-EG"/>
              </w:rPr>
            </w:pPr>
          </w:p>
        </w:tc>
        <w:tc>
          <w:tcPr>
            <w:tcW w:w="5040" w:type="dxa"/>
          </w:tcPr>
          <w:p w14:paraId="74F046ED" w14:textId="77777777" w:rsidR="007C2A11" w:rsidRPr="007C2A11" w:rsidRDefault="007C2A11" w:rsidP="007C2A11">
            <w:pPr>
              <w:spacing w:line="240" w:lineRule="auto"/>
              <w:jc w:val="left"/>
              <w:rPr>
                <w:b/>
                <w:bCs/>
                <w:rtl/>
                <w:lang w:bidi="ar-EG"/>
              </w:rPr>
            </w:pPr>
            <w:r w:rsidRPr="007C2A11">
              <w:rPr>
                <w:rtl/>
              </w:rPr>
              <w:t>تُقيَّم انعكاسات المخاطر على مستوى جودة التنفيذ</w:t>
            </w:r>
            <w:r w:rsidRPr="007C2A11">
              <w:t>.</w:t>
            </w:r>
          </w:p>
        </w:tc>
        <w:tc>
          <w:tcPr>
            <w:tcW w:w="720" w:type="dxa"/>
          </w:tcPr>
          <w:p w14:paraId="40DDDDD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A94891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F5C77E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29716B8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7F370F3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097E90A2" w14:textId="77777777" w:rsidTr="00BD568B">
        <w:tc>
          <w:tcPr>
            <w:tcW w:w="518" w:type="dxa"/>
          </w:tcPr>
          <w:p w14:paraId="640ADD7C" w14:textId="77777777" w:rsidR="007C2A11" w:rsidRPr="007C2A11" w:rsidRDefault="007C2A11" w:rsidP="00B440A3">
            <w:pPr>
              <w:numPr>
                <w:ilvl w:val="0"/>
                <w:numId w:val="52"/>
              </w:numPr>
              <w:spacing w:line="240" w:lineRule="auto"/>
              <w:contextualSpacing/>
              <w:jc w:val="left"/>
              <w:rPr>
                <w:rFonts w:ascii="Sakkal Majalla" w:hAnsi="Sakkal Majalla" w:cs="Sakkal Majalla"/>
                <w:b/>
                <w:bCs/>
                <w:sz w:val="40"/>
                <w:szCs w:val="40"/>
                <w:rtl/>
                <w:lang w:bidi="ar-EG"/>
              </w:rPr>
            </w:pPr>
          </w:p>
        </w:tc>
        <w:tc>
          <w:tcPr>
            <w:tcW w:w="5040" w:type="dxa"/>
          </w:tcPr>
          <w:p w14:paraId="0FDFC8F9" w14:textId="77777777" w:rsidR="007C2A11" w:rsidRPr="007C2A11" w:rsidRDefault="007C2A11" w:rsidP="007C2A11">
            <w:pPr>
              <w:spacing w:line="240" w:lineRule="auto"/>
              <w:jc w:val="left"/>
              <w:rPr>
                <w:b/>
                <w:bCs/>
                <w:rtl/>
                <w:lang w:bidi="ar-EG"/>
              </w:rPr>
            </w:pPr>
            <w:r w:rsidRPr="007C2A11">
              <w:rPr>
                <w:rtl/>
              </w:rPr>
              <w:t>تُرتَّب المخاطر وفق درجة أولويتها وخطورتها</w:t>
            </w:r>
            <w:r w:rsidRPr="007C2A11">
              <w:t>.</w:t>
            </w:r>
          </w:p>
        </w:tc>
        <w:tc>
          <w:tcPr>
            <w:tcW w:w="720" w:type="dxa"/>
          </w:tcPr>
          <w:p w14:paraId="172DB3A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F51D42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145994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3615942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74E17CD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34ABDFFC" w14:textId="77777777" w:rsidTr="00BD568B">
        <w:tc>
          <w:tcPr>
            <w:tcW w:w="518" w:type="dxa"/>
          </w:tcPr>
          <w:p w14:paraId="577F5291" w14:textId="77777777" w:rsidR="007C2A11" w:rsidRPr="007C2A11" w:rsidRDefault="007C2A11" w:rsidP="00B440A3">
            <w:pPr>
              <w:numPr>
                <w:ilvl w:val="0"/>
                <w:numId w:val="52"/>
              </w:numPr>
              <w:spacing w:line="240" w:lineRule="auto"/>
              <w:contextualSpacing/>
              <w:jc w:val="left"/>
              <w:rPr>
                <w:rFonts w:ascii="Sakkal Majalla" w:hAnsi="Sakkal Majalla" w:cs="Sakkal Majalla"/>
                <w:b/>
                <w:bCs/>
                <w:sz w:val="40"/>
                <w:szCs w:val="40"/>
                <w:rtl/>
                <w:lang w:bidi="ar-EG"/>
              </w:rPr>
            </w:pPr>
          </w:p>
        </w:tc>
        <w:tc>
          <w:tcPr>
            <w:tcW w:w="5040" w:type="dxa"/>
          </w:tcPr>
          <w:p w14:paraId="4A8F7BF6" w14:textId="77777777" w:rsidR="007C2A11" w:rsidRPr="007C2A11" w:rsidRDefault="007C2A11" w:rsidP="007C2A11">
            <w:pPr>
              <w:spacing w:line="240" w:lineRule="auto"/>
              <w:jc w:val="left"/>
              <w:rPr>
                <w:b/>
                <w:bCs/>
                <w:rtl/>
                <w:lang w:bidi="ar-EG"/>
              </w:rPr>
            </w:pPr>
            <w:r w:rsidRPr="007C2A11">
              <w:rPr>
                <w:rtl/>
              </w:rPr>
              <w:t>تعتمد الإدارة على أدوات كمية أو برامج متخصصة في تحليل المخاطر</w:t>
            </w:r>
            <w:r w:rsidRPr="007C2A11">
              <w:t>.</w:t>
            </w:r>
          </w:p>
        </w:tc>
        <w:tc>
          <w:tcPr>
            <w:tcW w:w="720" w:type="dxa"/>
          </w:tcPr>
          <w:p w14:paraId="7D936CC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BC1C58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73C4540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4DD7F43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70C0EF5E"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2199B25" w14:textId="77777777" w:rsidTr="00BD568B">
        <w:tc>
          <w:tcPr>
            <w:tcW w:w="518" w:type="dxa"/>
          </w:tcPr>
          <w:p w14:paraId="40BCA3AF" w14:textId="77777777" w:rsidR="007C2A11" w:rsidRPr="007C2A11" w:rsidRDefault="007C2A11" w:rsidP="00B440A3">
            <w:pPr>
              <w:numPr>
                <w:ilvl w:val="0"/>
                <w:numId w:val="52"/>
              </w:numPr>
              <w:spacing w:line="240" w:lineRule="auto"/>
              <w:contextualSpacing/>
              <w:jc w:val="left"/>
              <w:rPr>
                <w:rFonts w:ascii="Sakkal Majalla" w:hAnsi="Sakkal Majalla" w:cs="Sakkal Majalla"/>
                <w:b/>
                <w:bCs/>
                <w:sz w:val="40"/>
                <w:szCs w:val="40"/>
                <w:rtl/>
                <w:lang w:bidi="ar-EG"/>
              </w:rPr>
            </w:pPr>
          </w:p>
        </w:tc>
        <w:tc>
          <w:tcPr>
            <w:tcW w:w="5040" w:type="dxa"/>
          </w:tcPr>
          <w:p w14:paraId="1FE041F3" w14:textId="77777777" w:rsidR="007C2A11" w:rsidRPr="007C2A11" w:rsidRDefault="007C2A11" w:rsidP="007C2A11">
            <w:pPr>
              <w:spacing w:line="240" w:lineRule="auto"/>
              <w:jc w:val="left"/>
              <w:rPr>
                <w:b/>
                <w:bCs/>
                <w:rtl/>
                <w:lang w:bidi="ar-EG"/>
              </w:rPr>
            </w:pPr>
            <w:r w:rsidRPr="007C2A11">
              <w:rPr>
                <w:rtl/>
              </w:rPr>
              <w:t>يُعاد تحليل المخاطر عند حدوث تغييرات جوهرية في نطاق المشروع</w:t>
            </w:r>
            <w:r w:rsidRPr="007C2A11">
              <w:t>.</w:t>
            </w:r>
          </w:p>
        </w:tc>
        <w:tc>
          <w:tcPr>
            <w:tcW w:w="720" w:type="dxa"/>
          </w:tcPr>
          <w:p w14:paraId="794EC4C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5DE07E7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086018C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69A2A48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1F8F28B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2CBB91EF" w14:textId="77777777" w:rsidTr="00BD568B">
        <w:tc>
          <w:tcPr>
            <w:tcW w:w="9062" w:type="dxa"/>
            <w:gridSpan w:val="8"/>
            <w:shd w:val="clear" w:color="auto" w:fill="EDEDED" w:themeFill="accent3" w:themeFillTint="33"/>
          </w:tcPr>
          <w:p w14:paraId="3B61A9CB" w14:textId="77777777" w:rsidR="007C2A11" w:rsidRPr="007C2A11" w:rsidRDefault="007C2A11" w:rsidP="007C2A11">
            <w:pPr>
              <w:spacing w:line="240" w:lineRule="auto"/>
              <w:jc w:val="center"/>
              <w:rPr>
                <w:rFonts w:ascii="Sakkal Majalla" w:hAnsi="Sakkal Majalla" w:cs="Sakkal Majalla"/>
                <w:b/>
                <w:bCs/>
                <w:sz w:val="36"/>
                <w:szCs w:val="36"/>
                <w:rtl/>
                <w:lang w:bidi="ar-EG"/>
              </w:rPr>
            </w:pPr>
            <w:r w:rsidRPr="007C2A11">
              <w:rPr>
                <w:rFonts w:ascii="Sakkal Majalla" w:hAnsi="Sakkal Majalla" w:cs="Sakkal Majalla"/>
                <w:b/>
                <w:bCs/>
                <w:sz w:val="36"/>
                <w:szCs w:val="36"/>
                <w:rtl/>
              </w:rPr>
              <w:t>البعد الثالث</w:t>
            </w:r>
            <w:r w:rsidRPr="007C2A11">
              <w:rPr>
                <w:rFonts w:ascii="Sakkal Majalla" w:hAnsi="Sakkal Majalla" w:cs="Sakkal Majalla" w:hint="cs"/>
                <w:b/>
                <w:bCs/>
                <w:sz w:val="36"/>
                <w:szCs w:val="36"/>
                <w:rtl/>
              </w:rPr>
              <w:t>-</w:t>
            </w:r>
            <w:r w:rsidRPr="007C2A11">
              <w:rPr>
                <w:rFonts w:ascii="Sakkal Majalla" w:hAnsi="Sakkal Majalla" w:cs="Sakkal Majalla"/>
                <w:b/>
                <w:bCs/>
                <w:sz w:val="36"/>
                <w:szCs w:val="36"/>
                <w:rtl/>
              </w:rPr>
              <w:t>الاستجابة للمخاطر</w:t>
            </w:r>
          </w:p>
        </w:tc>
      </w:tr>
      <w:tr w:rsidR="007C2A11" w:rsidRPr="007C2A11" w14:paraId="176320A5" w14:textId="77777777" w:rsidTr="00BD568B">
        <w:tc>
          <w:tcPr>
            <w:tcW w:w="518" w:type="dxa"/>
          </w:tcPr>
          <w:p w14:paraId="32DA58B7" w14:textId="77777777" w:rsidR="007C2A11" w:rsidRPr="007C2A11" w:rsidRDefault="007C2A11" w:rsidP="00B440A3">
            <w:pPr>
              <w:numPr>
                <w:ilvl w:val="0"/>
                <w:numId w:val="51"/>
              </w:numPr>
              <w:spacing w:line="240" w:lineRule="auto"/>
              <w:contextualSpacing/>
              <w:jc w:val="left"/>
              <w:rPr>
                <w:rFonts w:ascii="Sakkal Majalla" w:hAnsi="Sakkal Majalla" w:cs="Sakkal Majalla"/>
                <w:b/>
                <w:bCs/>
                <w:sz w:val="40"/>
                <w:szCs w:val="40"/>
                <w:rtl/>
                <w:lang w:bidi="ar-EG"/>
              </w:rPr>
            </w:pPr>
          </w:p>
        </w:tc>
        <w:tc>
          <w:tcPr>
            <w:tcW w:w="5040" w:type="dxa"/>
          </w:tcPr>
          <w:p w14:paraId="7D8A249E" w14:textId="77777777" w:rsidR="007C2A11" w:rsidRPr="007C2A11" w:rsidRDefault="007C2A11" w:rsidP="007C2A11">
            <w:pPr>
              <w:spacing w:line="240" w:lineRule="auto"/>
              <w:rPr>
                <w:b/>
                <w:bCs/>
                <w:rtl/>
                <w:lang w:bidi="ar-EG"/>
              </w:rPr>
            </w:pPr>
            <w:r w:rsidRPr="007C2A11">
              <w:rPr>
                <w:rtl/>
              </w:rPr>
              <w:t>تتوافر خطط واضحة للتعامل مع المخاطر ذات الأولوية العالية</w:t>
            </w:r>
            <w:r w:rsidRPr="007C2A11">
              <w:t>.</w:t>
            </w:r>
          </w:p>
        </w:tc>
        <w:tc>
          <w:tcPr>
            <w:tcW w:w="720" w:type="dxa"/>
          </w:tcPr>
          <w:p w14:paraId="37ABADD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503824D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4E9ED8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6D4A07F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4C208A3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6DA1C55E" w14:textId="77777777" w:rsidTr="00BD568B">
        <w:tc>
          <w:tcPr>
            <w:tcW w:w="518" w:type="dxa"/>
          </w:tcPr>
          <w:p w14:paraId="50E82A6A" w14:textId="77777777" w:rsidR="007C2A11" w:rsidRPr="007C2A11" w:rsidRDefault="007C2A11" w:rsidP="00B440A3">
            <w:pPr>
              <w:numPr>
                <w:ilvl w:val="0"/>
                <w:numId w:val="51"/>
              </w:numPr>
              <w:spacing w:line="240" w:lineRule="auto"/>
              <w:contextualSpacing/>
              <w:jc w:val="left"/>
              <w:rPr>
                <w:rFonts w:ascii="Sakkal Majalla" w:hAnsi="Sakkal Majalla" w:cs="Sakkal Majalla"/>
                <w:b/>
                <w:bCs/>
                <w:sz w:val="40"/>
                <w:szCs w:val="40"/>
                <w:rtl/>
                <w:lang w:bidi="ar-EG"/>
              </w:rPr>
            </w:pPr>
          </w:p>
        </w:tc>
        <w:tc>
          <w:tcPr>
            <w:tcW w:w="5040" w:type="dxa"/>
          </w:tcPr>
          <w:p w14:paraId="75B0017E" w14:textId="77777777" w:rsidR="007C2A11" w:rsidRPr="007C2A11" w:rsidRDefault="007C2A11" w:rsidP="007C2A11">
            <w:pPr>
              <w:spacing w:line="240" w:lineRule="auto"/>
              <w:rPr>
                <w:b/>
                <w:bCs/>
                <w:rtl/>
                <w:lang w:bidi="ar-EG"/>
              </w:rPr>
            </w:pPr>
            <w:r w:rsidRPr="007C2A11">
              <w:rPr>
                <w:rtl/>
              </w:rPr>
              <w:t>تُحدد مسؤوليات تنفيذ خطط الاستجابة بشكل دقيق داخل فريق المشروع</w:t>
            </w:r>
            <w:r w:rsidRPr="007C2A11">
              <w:t>.</w:t>
            </w:r>
          </w:p>
        </w:tc>
        <w:tc>
          <w:tcPr>
            <w:tcW w:w="720" w:type="dxa"/>
          </w:tcPr>
          <w:p w14:paraId="7C36289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4BF552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7B32E3E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6A5EF9B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589F2D8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41779AAC" w14:textId="77777777" w:rsidTr="00BD568B">
        <w:tc>
          <w:tcPr>
            <w:tcW w:w="518" w:type="dxa"/>
          </w:tcPr>
          <w:p w14:paraId="721D8BA0" w14:textId="77777777" w:rsidR="007C2A11" w:rsidRPr="007C2A11" w:rsidRDefault="007C2A11" w:rsidP="00B440A3">
            <w:pPr>
              <w:numPr>
                <w:ilvl w:val="0"/>
                <w:numId w:val="51"/>
              </w:numPr>
              <w:spacing w:line="240" w:lineRule="auto"/>
              <w:contextualSpacing/>
              <w:jc w:val="left"/>
              <w:rPr>
                <w:rFonts w:ascii="Sakkal Majalla" w:hAnsi="Sakkal Majalla" w:cs="Sakkal Majalla"/>
                <w:b/>
                <w:bCs/>
                <w:sz w:val="40"/>
                <w:szCs w:val="40"/>
                <w:rtl/>
                <w:lang w:bidi="ar-EG"/>
              </w:rPr>
            </w:pPr>
          </w:p>
        </w:tc>
        <w:tc>
          <w:tcPr>
            <w:tcW w:w="5040" w:type="dxa"/>
          </w:tcPr>
          <w:p w14:paraId="7282694A" w14:textId="77777777" w:rsidR="007C2A11" w:rsidRPr="007C2A11" w:rsidRDefault="007C2A11" w:rsidP="007C2A11">
            <w:pPr>
              <w:spacing w:line="240" w:lineRule="auto"/>
              <w:rPr>
                <w:b/>
                <w:bCs/>
                <w:rtl/>
                <w:lang w:bidi="ar-EG"/>
              </w:rPr>
            </w:pPr>
            <w:r w:rsidRPr="007C2A11">
              <w:rPr>
                <w:rtl/>
              </w:rPr>
              <w:t>تُخصَّص موارد مالية وبشرية لمواجهة المخاطر المحتملة</w:t>
            </w:r>
            <w:r w:rsidRPr="007C2A11">
              <w:t>.</w:t>
            </w:r>
          </w:p>
        </w:tc>
        <w:tc>
          <w:tcPr>
            <w:tcW w:w="720" w:type="dxa"/>
          </w:tcPr>
          <w:p w14:paraId="100E38F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0CAB2F2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E3D789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3748D96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00C9315E"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71F6CFC3" w14:textId="77777777" w:rsidTr="00BD568B">
        <w:tc>
          <w:tcPr>
            <w:tcW w:w="518" w:type="dxa"/>
          </w:tcPr>
          <w:p w14:paraId="247582D1" w14:textId="77777777" w:rsidR="007C2A11" w:rsidRPr="007C2A11" w:rsidRDefault="007C2A11" w:rsidP="00B440A3">
            <w:pPr>
              <w:numPr>
                <w:ilvl w:val="0"/>
                <w:numId w:val="51"/>
              </w:numPr>
              <w:spacing w:line="240" w:lineRule="auto"/>
              <w:contextualSpacing/>
              <w:jc w:val="left"/>
              <w:rPr>
                <w:rFonts w:ascii="Sakkal Majalla" w:hAnsi="Sakkal Majalla" w:cs="Sakkal Majalla"/>
                <w:b/>
                <w:bCs/>
                <w:sz w:val="40"/>
                <w:szCs w:val="40"/>
                <w:rtl/>
                <w:lang w:bidi="ar-EG"/>
              </w:rPr>
            </w:pPr>
          </w:p>
        </w:tc>
        <w:tc>
          <w:tcPr>
            <w:tcW w:w="5040" w:type="dxa"/>
          </w:tcPr>
          <w:p w14:paraId="4B28520F" w14:textId="77777777" w:rsidR="007C2A11" w:rsidRPr="007C2A11" w:rsidRDefault="007C2A11" w:rsidP="007C2A11">
            <w:pPr>
              <w:spacing w:line="240" w:lineRule="auto"/>
              <w:rPr>
                <w:b/>
                <w:bCs/>
                <w:rtl/>
                <w:lang w:bidi="ar-EG"/>
              </w:rPr>
            </w:pPr>
            <w:r w:rsidRPr="007C2A11">
              <w:rPr>
                <w:rtl/>
              </w:rPr>
              <w:t>تُطبق استراتيجيات متعددة (تجنب، تقليل، نقل، قبول) حسب طبيعة الخطر</w:t>
            </w:r>
            <w:r w:rsidRPr="007C2A11">
              <w:t>.</w:t>
            </w:r>
          </w:p>
        </w:tc>
        <w:tc>
          <w:tcPr>
            <w:tcW w:w="720" w:type="dxa"/>
          </w:tcPr>
          <w:p w14:paraId="64E0E3E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2935E8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0A9DF31B"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6883FDA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2AA75F1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61CEE3A" w14:textId="77777777" w:rsidTr="00BD568B">
        <w:tc>
          <w:tcPr>
            <w:tcW w:w="518" w:type="dxa"/>
          </w:tcPr>
          <w:p w14:paraId="248D5BB6" w14:textId="77777777" w:rsidR="007C2A11" w:rsidRPr="007C2A11" w:rsidRDefault="007C2A11" w:rsidP="00B440A3">
            <w:pPr>
              <w:numPr>
                <w:ilvl w:val="0"/>
                <w:numId w:val="51"/>
              </w:numPr>
              <w:spacing w:line="240" w:lineRule="auto"/>
              <w:contextualSpacing/>
              <w:jc w:val="left"/>
              <w:rPr>
                <w:rFonts w:ascii="Sakkal Majalla" w:hAnsi="Sakkal Majalla" w:cs="Sakkal Majalla"/>
                <w:b/>
                <w:bCs/>
                <w:sz w:val="40"/>
                <w:szCs w:val="40"/>
                <w:rtl/>
                <w:lang w:bidi="ar-EG"/>
              </w:rPr>
            </w:pPr>
          </w:p>
        </w:tc>
        <w:tc>
          <w:tcPr>
            <w:tcW w:w="5040" w:type="dxa"/>
          </w:tcPr>
          <w:p w14:paraId="5E040FEF" w14:textId="77777777" w:rsidR="007C2A11" w:rsidRPr="007C2A11" w:rsidRDefault="007C2A11" w:rsidP="007C2A11">
            <w:pPr>
              <w:spacing w:line="240" w:lineRule="auto"/>
              <w:rPr>
                <w:b/>
                <w:bCs/>
                <w:rtl/>
                <w:lang w:bidi="ar-EG"/>
              </w:rPr>
            </w:pPr>
            <w:r w:rsidRPr="007C2A11">
              <w:rPr>
                <w:rtl/>
              </w:rPr>
              <w:t>يُعدَّل مسار تنفيذ المشروع بناءً على نتائج تحليل المخاطر</w:t>
            </w:r>
            <w:r w:rsidRPr="007C2A11">
              <w:t>.</w:t>
            </w:r>
          </w:p>
        </w:tc>
        <w:tc>
          <w:tcPr>
            <w:tcW w:w="720" w:type="dxa"/>
          </w:tcPr>
          <w:p w14:paraId="5CE4343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39B40D8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B76DA7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29A6ECF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03DD268F"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6A57F335" w14:textId="77777777" w:rsidTr="00BD568B">
        <w:tc>
          <w:tcPr>
            <w:tcW w:w="518" w:type="dxa"/>
          </w:tcPr>
          <w:p w14:paraId="2EEBFC57" w14:textId="77777777" w:rsidR="007C2A11" w:rsidRPr="007C2A11" w:rsidRDefault="007C2A11" w:rsidP="00B440A3">
            <w:pPr>
              <w:numPr>
                <w:ilvl w:val="0"/>
                <w:numId w:val="51"/>
              </w:numPr>
              <w:spacing w:line="240" w:lineRule="auto"/>
              <w:contextualSpacing/>
              <w:jc w:val="left"/>
              <w:rPr>
                <w:rFonts w:ascii="Sakkal Majalla" w:hAnsi="Sakkal Majalla" w:cs="Sakkal Majalla"/>
                <w:b/>
                <w:bCs/>
                <w:sz w:val="40"/>
                <w:szCs w:val="40"/>
                <w:rtl/>
                <w:lang w:bidi="ar-EG"/>
              </w:rPr>
            </w:pPr>
          </w:p>
        </w:tc>
        <w:tc>
          <w:tcPr>
            <w:tcW w:w="5040" w:type="dxa"/>
          </w:tcPr>
          <w:p w14:paraId="2E3C6435" w14:textId="77777777" w:rsidR="007C2A11" w:rsidRPr="007C2A11" w:rsidRDefault="007C2A11" w:rsidP="007C2A11">
            <w:pPr>
              <w:spacing w:line="240" w:lineRule="auto"/>
              <w:rPr>
                <w:rtl/>
              </w:rPr>
            </w:pPr>
            <w:r w:rsidRPr="007C2A11">
              <w:rPr>
                <w:rtl/>
              </w:rPr>
              <w:t xml:space="preserve">تتسم الإدارة بسرعة الاستجابة عند ظهور </w:t>
            </w:r>
            <w:proofErr w:type="gramStart"/>
            <w:r w:rsidRPr="007C2A11">
              <w:rPr>
                <w:rtl/>
              </w:rPr>
              <w:t>مخاطر</w:t>
            </w:r>
            <w:proofErr w:type="gramEnd"/>
            <w:r w:rsidRPr="007C2A11">
              <w:rPr>
                <w:rtl/>
              </w:rPr>
              <w:t xml:space="preserve"> غير متوقعة</w:t>
            </w:r>
            <w:r w:rsidRPr="007C2A11">
              <w:t>.</w:t>
            </w:r>
          </w:p>
        </w:tc>
        <w:tc>
          <w:tcPr>
            <w:tcW w:w="720" w:type="dxa"/>
          </w:tcPr>
          <w:p w14:paraId="5DDD0D7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045B2BC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38AB7A6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2583F76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52B7A59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61E34476" w14:textId="77777777" w:rsidTr="00BD568B">
        <w:tc>
          <w:tcPr>
            <w:tcW w:w="518" w:type="dxa"/>
          </w:tcPr>
          <w:p w14:paraId="4B1A2D4B" w14:textId="77777777" w:rsidR="007C2A11" w:rsidRPr="007C2A11" w:rsidRDefault="007C2A11" w:rsidP="00B440A3">
            <w:pPr>
              <w:numPr>
                <w:ilvl w:val="0"/>
                <w:numId w:val="51"/>
              </w:numPr>
              <w:spacing w:line="240" w:lineRule="auto"/>
              <w:contextualSpacing/>
              <w:jc w:val="left"/>
              <w:rPr>
                <w:rFonts w:ascii="Sakkal Majalla" w:hAnsi="Sakkal Majalla" w:cs="Sakkal Majalla"/>
                <w:b/>
                <w:bCs/>
                <w:sz w:val="40"/>
                <w:szCs w:val="40"/>
                <w:rtl/>
                <w:lang w:bidi="ar-EG"/>
              </w:rPr>
            </w:pPr>
          </w:p>
        </w:tc>
        <w:tc>
          <w:tcPr>
            <w:tcW w:w="5040" w:type="dxa"/>
          </w:tcPr>
          <w:p w14:paraId="46486572" w14:textId="77777777" w:rsidR="007C2A11" w:rsidRPr="007C2A11" w:rsidRDefault="007C2A11" w:rsidP="007C2A11">
            <w:pPr>
              <w:spacing w:line="240" w:lineRule="auto"/>
              <w:rPr>
                <w:rtl/>
              </w:rPr>
            </w:pPr>
            <w:r w:rsidRPr="007C2A11">
              <w:rPr>
                <w:rtl/>
              </w:rPr>
              <w:t>يتم تقييم فاعلية إجراءات الاستجابة بعد تطبيقها</w:t>
            </w:r>
            <w:r w:rsidRPr="007C2A11">
              <w:t>.</w:t>
            </w:r>
          </w:p>
        </w:tc>
        <w:tc>
          <w:tcPr>
            <w:tcW w:w="720" w:type="dxa"/>
          </w:tcPr>
          <w:p w14:paraId="6268A00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2D00FA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2F61F3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1719344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3CF6C4A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E4A5AF8" w14:textId="77777777" w:rsidTr="00BD568B">
        <w:tc>
          <w:tcPr>
            <w:tcW w:w="9062" w:type="dxa"/>
            <w:gridSpan w:val="8"/>
            <w:shd w:val="clear" w:color="auto" w:fill="D9E2F3" w:themeFill="accent1" w:themeFillTint="33"/>
          </w:tcPr>
          <w:p w14:paraId="66C63E21" w14:textId="77777777" w:rsidR="007C2A11" w:rsidRPr="007C2A11" w:rsidRDefault="007C2A11" w:rsidP="007C2A11">
            <w:pPr>
              <w:spacing w:line="240" w:lineRule="auto"/>
              <w:jc w:val="center"/>
              <w:rPr>
                <w:rFonts w:ascii="Sakkal Majalla" w:hAnsi="Sakkal Majalla" w:cs="Sakkal Majalla"/>
                <w:b/>
                <w:bCs/>
                <w:sz w:val="36"/>
                <w:szCs w:val="36"/>
                <w:rtl/>
                <w:lang w:bidi="ar-EG"/>
              </w:rPr>
            </w:pPr>
            <w:r w:rsidRPr="007C2A11">
              <w:rPr>
                <w:rFonts w:ascii="Sakkal Majalla" w:hAnsi="Sakkal Majalla" w:cs="Sakkal Majalla"/>
                <w:b/>
                <w:bCs/>
                <w:sz w:val="36"/>
                <w:szCs w:val="36"/>
                <w:rtl/>
              </w:rPr>
              <w:t>البعد الرابع</w:t>
            </w:r>
            <w:r w:rsidRPr="007C2A11">
              <w:rPr>
                <w:rFonts w:ascii="Sakkal Majalla" w:hAnsi="Sakkal Majalla" w:cs="Sakkal Majalla" w:hint="cs"/>
                <w:b/>
                <w:bCs/>
                <w:sz w:val="36"/>
                <w:szCs w:val="36"/>
                <w:rtl/>
              </w:rPr>
              <w:t>-</w:t>
            </w:r>
            <w:r w:rsidRPr="007C2A11">
              <w:rPr>
                <w:rFonts w:ascii="Sakkal Majalla" w:hAnsi="Sakkal Majalla" w:cs="Sakkal Majalla"/>
                <w:b/>
                <w:bCs/>
                <w:sz w:val="36"/>
                <w:szCs w:val="36"/>
                <w:rtl/>
              </w:rPr>
              <w:t xml:space="preserve"> المتابعة والرقابة على المخاطر</w:t>
            </w:r>
          </w:p>
        </w:tc>
      </w:tr>
      <w:tr w:rsidR="007C2A11" w:rsidRPr="007C2A11" w14:paraId="380E4CD4" w14:textId="77777777" w:rsidTr="00BD568B">
        <w:tc>
          <w:tcPr>
            <w:tcW w:w="518" w:type="dxa"/>
          </w:tcPr>
          <w:p w14:paraId="6590B3E8" w14:textId="77777777" w:rsidR="007C2A11" w:rsidRPr="007C2A11" w:rsidRDefault="007C2A11" w:rsidP="00B440A3">
            <w:pPr>
              <w:numPr>
                <w:ilvl w:val="0"/>
                <w:numId w:val="59"/>
              </w:numPr>
              <w:spacing w:line="240" w:lineRule="auto"/>
              <w:contextualSpacing/>
              <w:jc w:val="left"/>
              <w:rPr>
                <w:rFonts w:ascii="Sakkal Majalla" w:hAnsi="Sakkal Majalla" w:cs="Sakkal Majalla"/>
                <w:b/>
                <w:bCs/>
                <w:sz w:val="40"/>
                <w:szCs w:val="40"/>
                <w:rtl/>
                <w:lang w:bidi="ar-EG"/>
              </w:rPr>
            </w:pPr>
          </w:p>
        </w:tc>
        <w:tc>
          <w:tcPr>
            <w:tcW w:w="5040" w:type="dxa"/>
          </w:tcPr>
          <w:p w14:paraId="7B52C6FC" w14:textId="77777777" w:rsidR="007C2A11" w:rsidRPr="007C2A11" w:rsidRDefault="007C2A11" w:rsidP="007C2A11">
            <w:pPr>
              <w:spacing w:line="240" w:lineRule="auto"/>
              <w:jc w:val="left"/>
              <w:rPr>
                <w:rtl/>
              </w:rPr>
            </w:pPr>
            <w:r w:rsidRPr="007C2A11">
              <w:rPr>
                <w:rtl/>
              </w:rPr>
              <w:t>تحظى المخاطر بمتابعة مستمرة خلال جميع مراحل المشروع</w:t>
            </w:r>
            <w:r w:rsidRPr="007C2A11">
              <w:t>.</w:t>
            </w:r>
          </w:p>
        </w:tc>
        <w:tc>
          <w:tcPr>
            <w:tcW w:w="720" w:type="dxa"/>
          </w:tcPr>
          <w:p w14:paraId="31A8AD7B"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F140BF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F1B089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3B25AC9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2F5A58D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4BA95FAE" w14:textId="77777777" w:rsidTr="00BD568B">
        <w:tc>
          <w:tcPr>
            <w:tcW w:w="518" w:type="dxa"/>
          </w:tcPr>
          <w:p w14:paraId="17A62102" w14:textId="77777777" w:rsidR="007C2A11" w:rsidRPr="007C2A11" w:rsidRDefault="007C2A11" w:rsidP="00B440A3">
            <w:pPr>
              <w:numPr>
                <w:ilvl w:val="0"/>
                <w:numId w:val="59"/>
              </w:numPr>
              <w:spacing w:line="240" w:lineRule="auto"/>
              <w:contextualSpacing/>
              <w:jc w:val="left"/>
              <w:rPr>
                <w:rFonts w:ascii="Sakkal Majalla" w:hAnsi="Sakkal Majalla" w:cs="Sakkal Majalla"/>
                <w:b/>
                <w:bCs/>
                <w:sz w:val="40"/>
                <w:szCs w:val="40"/>
                <w:rtl/>
                <w:lang w:bidi="ar-EG"/>
              </w:rPr>
            </w:pPr>
          </w:p>
        </w:tc>
        <w:tc>
          <w:tcPr>
            <w:tcW w:w="5040" w:type="dxa"/>
          </w:tcPr>
          <w:p w14:paraId="5B4D01D9" w14:textId="77777777" w:rsidR="007C2A11" w:rsidRPr="007C2A11" w:rsidRDefault="007C2A11" w:rsidP="007C2A11">
            <w:pPr>
              <w:spacing w:line="240" w:lineRule="auto"/>
              <w:jc w:val="left"/>
              <w:rPr>
                <w:rtl/>
              </w:rPr>
            </w:pPr>
            <w:r w:rsidRPr="007C2A11">
              <w:rPr>
                <w:rtl/>
              </w:rPr>
              <w:t>تُعقد اجتماعات دورية لمراجعة مستجدات المخاطر</w:t>
            </w:r>
            <w:r w:rsidRPr="007C2A11">
              <w:t>.</w:t>
            </w:r>
          </w:p>
        </w:tc>
        <w:tc>
          <w:tcPr>
            <w:tcW w:w="720" w:type="dxa"/>
          </w:tcPr>
          <w:p w14:paraId="344CBD8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7F1063EB"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32D63A3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5F831B2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43B6821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7C1D5A8" w14:textId="77777777" w:rsidTr="00BD568B">
        <w:tc>
          <w:tcPr>
            <w:tcW w:w="518" w:type="dxa"/>
          </w:tcPr>
          <w:p w14:paraId="3BC8804F" w14:textId="77777777" w:rsidR="007C2A11" w:rsidRPr="007C2A11" w:rsidRDefault="007C2A11" w:rsidP="00B440A3">
            <w:pPr>
              <w:numPr>
                <w:ilvl w:val="0"/>
                <w:numId w:val="59"/>
              </w:numPr>
              <w:spacing w:line="240" w:lineRule="auto"/>
              <w:contextualSpacing/>
              <w:jc w:val="left"/>
              <w:rPr>
                <w:rFonts w:ascii="Sakkal Majalla" w:hAnsi="Sakkal Majalla" w:cs="Sakkal Majalla"/>
                <w:b/>
                <w:bCs/>
                <w:sz w:val="40"/>
                <w:szCs w:val="40"/>
                <w:rtl/>
                <w:lang w:bidi="ar-EG"/>
              </w:rPr>
            </w:pPr>
          </w:p>
        </w:tc>
        <w:tc>
          <w:tcPr>
            <w:tcW w:w="5040" w:type="dxa"/>
          </w:tcPr>
          <w:p w14:paraId="15EF3855" w14:textId="77777777" w:rsidR="007C2A11" w:rsidRPr="007C2A11" w:rsidRDefault="007C2A11" w:rsidP="007C2A11">
            <w:pPr>
              <w:spacing w:line="240" w:lineRule="auto"/>
              <w:jc w:val="left"/>
              <w:rPr>
                <w:rtl/>
              </w:rPr>
            </w:pPr>
            <w:r w:rsidRPr="007C2A11">
              <w:rPr>
                <w:rtl/>
              </w:rPr>
              <w:t>يُحدَّث سجل المخاطر استنادًا إلى التطورات الفعلية في المشروع</w:t>
            </w:r>
            <w:r w:rsidRPr="007C2A11">
              <w:t>.</w:t>
            </w:r>
          </w:p>
        </w:tc>
        <w:tc>
          <w:tcPr>
            <w:tcW w:w="720" w:type="dxa"/>
          </w:tcPr>
          <w:p w14:paraId="1550E25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5B088FD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7283936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3CB9F3B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44C86B1B"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2EE944EE" w14:textId="77777777" w:rsidTr="00BD568B">
        <w:tc>
          <w:tcPr>
            <w:tcW w:w="518" w:type="dxa"/>
          </w:tcPr>
          <w:p w14:paraId="422E689F" w14:textId="77777777" w:rsidR="007C2A11" w:rsidRPr="007C2A11" w:rsidRDefault="007C2A11" w:rsidP="00B440A3">
            <w:pPr>
              <w:numPr>
                <w:ilvl w:val="0"/>
                <w:numId w:val="59"/>
              </w:numPr>
              <w:spacing w:line="240" w:lineRule="auto"/>
              <w:contextualSpacing/>
              <w:jc w:val="left"/>
              <w:rPr>
                <w:rFonts w:ascii="Sakkal Majalla" w:hAnsi="Sakkal Majalla" w:cs="Sakkal Majalla"/>
                <w:b/>
                <w:bCs/>
                <w:sz w:val="40"/>
                <w:szCs w:val="40"/>
                <w:rtl/>
                <w:lang w:bidi="ar-EG"/>
              </w:rPr>
            </w:pPr>
          </w:p>
        </w:tc>
        <w:tc>
          <w:tcPr>
            <w:tcW w:w="5040" w:type="dxa"/>
          </w:tcPr>
          <w:p w14:paraId="09706665" w14:textId="77777777" w:rsidR="007C2A11" w:rsidRPr="007C2A11" w:rsidRDefault="007C2A11" w:rsidP="007C2A11">
            <w:pPr>
              <w:spacing w:line="240" w:lineRule="auto"/>
              <w:jc w:val="left"/>
              <w:rPr>
                <w:rtl/>
              </w:rPr>
            </w:pPr>
            <w:r w:rsidRPr="007C2A11">
              <w:rPr>
                <w:rtl/>
              </w:rPr>
              <w:t>تُعد تقارير دورية توضح حالة إدارة المخاطر</w:t>
            </w:r>
            <w:r w:rsidRPr="007C2A11">
              <w:t>.</w:t>
            </w:r>
          </w:p>
        </w:tc>
        <w:tc>
          <w:tcPr>
            <w:tcW w:w="720" w:type="dxa"/>
          </w:tcPr>
          <w:p w14:paraId="3814E0DF"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4039CF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9AA3E7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432A7F8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506ADE9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4D0D8EB5" w14:textId="77777777" w:rsidTr="00BD568B">
        <w:tc>
          <w:tcPr>
            <w:tcW w:w="518" w:type="dxa"/>
          </w:tcPr>
          <w:p w14:paraId="460639A6" w14:textId="77777777" w:rsidR="007C2A11" w:rsidRPr="007C2A11" w:rsidRDefault="007C2A11" w:rsidP="00B440A3">
            <w:pPr>
              <w:numPr>
                <w:ilvl w:val="0"/>
                <w:numId w:val="59"/>
              </w:numPr>
              <w:spacing w:line="240" w:lineRule="auto"/>
              <w:contextualSpacing/>
              <w:jc w:val="left"/>
              <w:rPr>
                <w:rFonts w:ascii="Sakkal Majalla" w:hAnsi="Sakkal Majalla" w:cs="Sakkal Majalla"/>
                <w:b/>
                <w:bCs/>
                <w:sz w:val="40"/>
                <w:szCs w:val="40"/>
                <w:rtl/>
                <w:lang w:bidi="ar-EG"/>
              </w:rPr>
            </w:pPr>
          </w:p>
        </w:tc>
        <w:tc>
          <w:tcPr>
            <w:tcW w:w="5040" w:type="dxa"/>
          </w:tcPr>
          <w:p w14:paraId="77DE7150" w14:textId="77777777" w:rsidR="007C2A11" w:rsidRPr="007C2A11" w:rsidRDefault="007C2A11" w:rsidP="007C2A11">
            <w:pPr>
              <w:spacing w:line="240" w:lineRule="auto"/>
              <w:jc w:val="left"/>
              <w:rPr>
                <w:rtl/>
              </w:rPr>
            </w:pPr>
            <w:r w:rsidRPr="007C2A11">
              <w:rPr>
                <w:rtl/>
              </w:rPr>
              <w:t>تُستخدم مؤشرات أداء لقياس كفاءة إدارة المخاطر</w:t>
            </w:r>
            <w:r w:rsidRPr="007C2A11">
              <w:t>.</w:t>
            </w:r>
          </w:p>
        </w:tc>
        <w:tc>
          <w:tcPr>
            <w:tcW w:w="720" w:type="dxa"/>
          </w:tcPr>
          <w:p w14:paraId="2BAE0C5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F1D20D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B81451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1943BE8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56EFEABF"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1D7293C6" w14:textId="77777777" w:rsidTr="00BD568B">
        <w:tc>
          <w:tcPr>
            <w:tcW w:w="518" w:type="dxa"/>
          </w:tcPr>
          <w:p w14:paraId="1C28901F" w14:textId="77777777" w:rsidR="007C2A11" w:rsidRPr="007C2A11" w:rsidRDefault="007C2A11" w:rsidP="00B440A3">
            <w:pPr>
              <w:numPr>
                <w:ilvl w:val="0"/>
                <w:numId w:val="59"/>
              </w:numPr>
              <w:spacing w:line="240" w:lineRule="auto"/>
              <w:contextualSpacing/>
              <w:jc w:val="left"/>
              <w:rPr>
                <w:rFonts w:ascii="Sakkal Majalla" w:hAnsi="Sakkal Majalla" w:cs="Sakkal Majalla"/>
                <w:b/>
                <w:bCs/>
                <w:sz w:val="40"/>
                <w:szCs w:val="40"/>
                <w:rtl/>
                <w:lang w:bidi="ar-EG"/>
              </w:rPr>
            </w:pPr>
          </w:p>
        </w:tc>
        <w:tc>
          <w:tcPr>
            <w:tcW w:w="5040" w:type="dxa"/>
          </w:tcPr>
          <w:p w14:paraId="5B2DAAFC" w14:textId="77777777" w:rsidR="007C2A11" w:rsidRPr="007C2A11" w:rsidRDefault="007C2A11" w:rsidP="007C2A11">
            <w:pPr>
              <w:spacing w:line="240" w:lineRule="auto"/>
              <w:jc w:val="left"/>
              <w:rPr>
                <w:rtl/>
              </w:rPr>
            </w:pPr>
            <w:r w:rsidRPr="007C2A11">
              <w:rPr>
                <w:rtl/>
              </w:rPr>
              <w:t>يتم توثيق الدروس المستفادة من المخاطر التي تم التعامل معها</w:t>
            </w:r>
            <w:r w:rsidRPr="007C2A11">
              <w:t>.</w:t>
            </w:r>
          </w:p>
        </w:tc>
        <w:tc>
          <w:tcPr>
            <w:tcW w:w="720" w:type="dxa"/>
          </w:tcPr>
          <w:p w14:paraId="0205687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484FAFE"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C9D956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6478701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7B70477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62E1F83F" w14:textId="77777777" w:rsidTr="00BD568B">
        <w:tc>
          <w:tcPr>
            <w:tcW w:w="518" w:type="dxa"/>
          </w:tcPr>
          <w:p w14:paraId="4F9BCA00" w14:textId="77777777" w:rsidR="007C2A11" w:rsidRPr="007C2A11" w:rsidRDefault="007C2A11" w:rsidP="00B440A3">
            <w:pPr>
              <w:numPr>
                <w:ilvl w:val="0"/>
                <w:numId w:val="59"/>
              </w:numPr>
              <w:spacing w:line="240" w:lineRule="auto"/>
              <w:contextualSpacing/>
              <w:jc w:val="left"/>
              <w:rPr>
                <w:rFonts w:ascii="Sakkal Majalla" w:hAnsi="Sakkal Majalla" w:cs="Sakkal Majalla"/>
                <w:b/>
                <w:bCs/>
                <w:sz w:val="40"/>
                <w:szCs w:val="40"/>
                <w:rtl/>
                <w:lang w:bidi="ar-EG"/>
              </w:rPr>
            </w:pPr>
          </w:p>
        </w:tc>
        <w:tc>
          <w:tcPr>
            <w:tcW w:w="5040" w:type="dxa"/>
          </w:tcPr>
          <w:p w14:paraId="26A14F3F" w14:textId="77777777" w:rsidR="007C2A11" w:rsidRPr="007C2A11" w:rsidRDefault="007C2A11" w:rsidP="007C2A11">
            <w:pPr>
              <w:spacing w:line="240" w:lineRule="auto"/>
              <w:jc w:val="left"/>
              <w:rPr>
                <w:rtl/>
              </w:rPr>
            </w:pPr>
            <w:r w:rsidRPr="007C2A11">
              <w:rPr>
                <w:rtl/>
              </w:rPr>
              <w:t>تسهم نتائج المتابعة في تحسين إدارة المخاطر في المشاريع المستقبلية</w:t>
            </w:r>
            <w:r w:rsidRPr="007C2A11">
              <w:t>.</w:t>
            </w:r>
          </w:p>
        </w:tc>
        <w:tc>
          <w:tcPr>
            <w:tcW w:w="720" w:type="dxa"/>
          </w:tcPr>
          <w:p w14:paraId="1569F74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D40655E"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A7D835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4C238ECB"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0B29EFD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40AA4C47" w14:textId="77777777" w:rsidTr="00BD568B">
        <w:tc>
          <w:tcPr>
            <w:tcW w:w="9062" w:type="dxa"/>
            <w:gridSpan w:val="8"/>
            <w:shd w:val="clear" w:color="auto" w:fill="FBE4D5" w:themeFill="accent2" w:themeFillTint="33"/>
          </w:tcPr>
          <w:p w14:paraId="11FD6221" w14:textId="77777777" w:rsidR="007C2A11" w:rsidRPr="007C2A11" w:rsidRDefault="007C2A11" w:rsidP="007C2A11">
            <w:pPr>
              <w:spacing w:line="240" w:lineRule="auto"/>
              <w:jc w:val="left"/>
              <w:rPr>
                <w:rFonts w:ascii="Sakkal Majalla" w:hAnsi="Sakkal Majalla" w:cs="Sakkal Majalla"/>
                <w:b/>
                <w:bCs/>
                <w:sz w:val="40"/>
                <w:szCs w:val="40"/>
                <w:rtl/>
                <w:lang w:bidi="ar-EG"/>
              </w:rPr>
            </w:pPr>
            <w:r w:rsidRPr="007C2A11">
              <w:rPr>
                <w:rFonts w:ascii="Sakkal Majalla" w:hAnsi="Sakkal Majalla" w:cs="Sakkal Majalla" w:hint="cs"/>
                <w:b/>
                <w:bCs/>
                <w:sz w:val="40"/>
                <w:szCs w:val="40"/>
                <w:rtl/>
                <w:lang w:bidi="ar-EG"/>
              </w:rPr>
              <w:t xml:space="preserve">ثانياً- الميزة التنافسية </w:t>
            </w:r>
          </w:p>
        </w:tc>
      </w:tr>
      <w:tr w:rsidR="007C2A11" w:rsidRPr="007C2A11" w14:paraId="222CF79D" w14:textId="77777777" w:rsidTr="00BD568B">
        <w:tc>
          <w:tcPr>
            <w:tcW w:w="9062" w:type="dxa"/>
            <w:gridSpan w:val="8"/>
            <w:shd w:val="clear" w:color="auto" w:fill="D9E2F3" w:themeFill="accent1" w:themeFillTint="33"/>
          </w:tcPr>
          <w:p w14:paraId="603D13C9" w14:textId="77777777" w:rsidR="007C2A11" w:rsidRPr="007C2A11" w:rsidRDefault="007C2A11" w:rsidP="007C2A11">
            <w:pPr>
              <w:spacing w:line="240" w:lineRule="auto"/>
              <w:jc w:val="center"/>
              <w:rPr>
                <w:rFonts w:ascii="Sakkal Majalla" w:hAnsi="Sakkal Majalla" w:cs="Sakkal Majalla"/>
                <w:b/>
                <w:bCs/>
                <w:sz w:val="36"/>
                <w:szCs w:val="36"/>
                <w:rtl/>
                <w:lang w:bidi="ar-EG"/>
              </w:rPr>
            </w:pPr>
            <w:r w:rsidRPr="007C2A11">
              <w:rPr>
                <w:rFonts w:ascii="Sakkal Majalla" w:hAnsi="Sakkal Majalla" w:cs="Sakkal Majalla"/>
                <w:b/>
                <w:bCs/>
                <w:sz w:val="36"/>
                <w:szCs w:val="36"/>
                <w:rtl/>
              </w:rPr>
              <w:t>البعد الأول</w:t>
            </w:r>
            <w:r w:rsidRPr="007C2A11">
              <w:rPr>
                <w:rFonts w:ascii="Sakkal Majalla" w:hAnsi="Sakkal Majalla" w:cs="Sakkal Majalla" w:hint="cs"/>
                <w:b/>
                <w:bCs/>
                <w:sz w:val="36"/>
                <w:szCs w:val="36"/>
                <w:rtl/>
              </w:rPr>
              <w:t>-</w:t>
            </w:r>
            <w:r w:rsidRPr="007C2A11">
              <w:rPr>
                <w:rFonts w:ascii="Sakkal Majalla" w:hAnsi="Sakkal Majalla" w:cs="Sakkal Majalla"/>
                <w:b/>
                <w:bCs/>
                <w:sz w:val="36"/>
                <w:szCs w:val="36"/>
                <w:rtl/>
              </w:rPr>
              <w:t xml:space="preserve"> الجودة</w:t>
            </w:r>
          </w:p>
        </w:tc>
      </w:tr>
      <w:tr w:rsidR="007C2A11" w:rsidRPr="007C2A11" w14:paraId="6BA9BBC5" w14:textId="77777777" w:rsidTr="00BD568B">
        <w:tc>
          <w:tcPr>
            <w:tcW w:w="518" w:type="dxa"/>
          </w:tcPr>
          <w:p w14:paraId="32240399" w14:textId="77777777" w:rsidR="007C2A11" w:rsidRPr="007C2A11" w:rsidRDefault="007C2A11" w:rsidP="00B440A3">
            <w:pPr>
              <w:numPr>
                <w:ilvl w:val="0"/>
                <w:numId w:val="60"/>
              </w:numPr>
              <w:spacing w:line="240" w:lineRule="auto"/>
              <w:contextualSpacing/>
              <w:jc w:val="left"/>
              <w:rPr>
                <w:rFonts w:ascii="Sakkal Majalla" w:hAnsi="Sakkal Majalla" w:cs="Sakkal Majalla"/>
                <w:b/>
                <w:bCs/>
                <w:sz w:val="40"/>
                <w:szCs w:val="40"/>
                <w:rtl/>
                <w:lang w:bidi="ar-EG"/>
              </w:rPr>
            </w:pPr>
          </w:p>
        </w:tc>
        <w:tc>
          <w:tcPr>
            <w:tcW w:w="5040" w:type="dxa"/>
          </w:tcPr>
          <w:p w14:paraId="2AAADBF3" w14:textId="77777777" w:rsidR="007C2A11" w:rsidRPr="007C2A11" w:rsidRDefault="007C2A11" w:rsidP="007C2A11">
            <w:pPr>
              <w:spacing w:line="240" w:lineRule="auto"/>
              <w:rPr>
                <w:rtl/>
              </w:rPr>
            </w:pPr>
            <w:r w:rsidRPr="007C2A11">
              <w:rPr>
                <w:rtl/>
              </w:rPr>
              <w:t>يحقق المشروع مستوى جودة يتوافق مع المعايير والمواصفات المعتمدة</w:t>
            </w:r>
            <w:r w:rsidRPr="007C2A11">
              <w:t>.</w:t>
            </w:r>
          </w:p>
        </w:tc>
        <w:tc>
          <w:tcPr>
            <w:tcW w:w="720" w:type="dxa"/>
          </w:tcPr>
          <w:p w14:paraId="77C4CB2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53B3454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F759D0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7E1595B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1D1C8F1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6352397A" w14:textId="77777777" w:rsidTr="00BD568B">
        <w:tc>
          <w:tcPr>
            <w:tcW w:w="518" w:type="dxa"/>
          </w:tcPr>
          <w:p w14:paraId="699555AC" w14:textId="77777777" w:rsidR="007C2A11" w:rsidRPr="007C2A11" w:rsidRDefault="007C2A11" w:rsidP="00B440A3">
            <w:pPr>
              <w:numPr>
                <w:ilvl w:val="0"/>
                <w:numId w:val="60"/>
              </w:numPr>
              <w:spacing w:line="240" w:lineRule="auto"/>
              <w:contextualSpacing/>
              <w:jc w:val="left"/>
              <w:rPr>
                <w:rFonts w:ascii="Sakkal Majalla" w:hAnsi="Sakkal Majalla" w:cs="Sakkal Majalla"/>
                <w:b/>
                <w:bCs/>
                <w:sz w:val="40"/>
                <w:szCs w:val="40"/>
                <w:rtl/>
                <w:lang w:bidi="ar-EG"/>
              </w:rPr>
            </w:pPr>
          </w:p>
        </w:tc>
        <w:tc>
          <w:tcPr>
            <w:tcW w:w="5040" w:type="dxa"/>
          </w:tcPr>
          <w:p w14:paraId="210490E9" w14:textId="77777777" w:rsidR="007C2A11" w:rsidRPr="007C2A11" w:rsidRDefault="007C2A11" w:rsidP="007C2A11">
            <w:pPr>
              <w:spacing w:line="240" w:lineRule="auto"/>
              <w:rPr>
                <w:rtl/>
              </w:rPr>
            </w:pPr>
            <w:r w:rsidRPr="007C2A11">
              <w:rPr>
                <w:rtl/>
              </w:rPr>
              <w:t>تعكس مخرجات المشروع التزامًا واضحًا بالمعايير الفنية المطلوبة</w:t>
            </w:r>
            <w:r w:rsidRPr="007C2A11">
              <w:t>.</w:t>
            </w:r>
          </w:p>
        </w:tc>
        <w:tc>
          <w:tcPr>
            <w:tcW w:w="720" w:type="dxa"/>
          </w:tcPr>
          <w:p w14:paraId="473803E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AFB674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9B6C46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6399453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0A00FF6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6BA54076" w14:textId="77777777" w:rsidTr="00BD568B">
        <w:tc>
          <w:tcPr>
            <w:tcW w:w="518" w:type="dxa"/>
          </w:tcPr>
          <w:p w14:paraId="6473E638" w14:textId="77777777" w:rsidR="007C2A11" w:rsidRPr="007C2A11" w:rsidRDefault="007C2A11" w:rsidP="00B440A3">
            <w:pPr>
              <w:numPr>
                <w:ilvl w:val="0"/>
                <w:numId w:val="60"/>
              </w:numPr>
              <w:spacing w:line="240" w:lineRule="auto"/>
              <w:contextualSpacing/>
              <w:jc w:val="left"/>
              <w:rPr>
                <w:rFonts w:ascii="Sakkal Majalla" w:hAnsi="Sakkal Majalla" w:cs="Sakkal Majalla"/>
                <w:b/>
                <w:bCs/>
                <w:sz w:val="40"/>
                <w:szCs w:val="40"/>
                <w:rtl/>
                <w:lang w:bidi="ar-EG"/>
              </w:rPr>
            </w:pPr>
          </w:p>
        </w:tc>
        <w:tc>
          <w:tcPr>
            <w:tcW w:w="5040" w:type="dxa"/>
          </w:tcPr>
          <w:p w14:paraId="4D53D792" w14:textId="77777777" w:rsidR="007C2A11" w:rsidRPr="007C2A11" w:rsidRDefault="007C2A11" w:rsidP="007C2A11">
            <w:pPr>
              <w:spacing w:line="240" w:lineRule="auto"/>
              <w:rPr>
                <w:rtl/>
              </w:rPr>
            </w:pPr>
            <w:r w:rsidRPr="007C2A11">
              <w:rPr>
                <w:rtl/>
              </w:rPr>
              <w:t>تنخفض معدلات الأخطاء وإعادة العمل أثناء التنفيذ</w:t>
            </w:r>
            <w:r w:rsidRPr="007C2A11">
              <w:t>.</w:t>
            </w:r>
          </w:p>
        </w:tc>
        <w:tc>
          <w:tcPr>
            <w:tcW w:w="720" w:type="dxa"/>
          </w:tcPr>
          <w:p w14:paraId="2481E51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63E702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4618F5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6DC4CA2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318C3A4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159BBC7F" w14:textId="77777777" w:rsidTr="00BD568B">
        <w:tc>
          <w:tcPr>
            <w:tcW w:w="518" w:type="dxa"/>
          </w:tcPr>
          <w:p w14:paraId="3DA6DA51" w14:textId="77777777" w:rsidR="007C2A11" w:rsidRPr="007C2A11" w:rsidRDefault="007C2A11" w:rsidP="00B440A3">
            <w:pPr>
              <w:numPr>
                <w:ilvl w:val="0"/>
                <w:numId w:val="60"/>
              </w:numPr>
              <w:spacing w:line="240" w:lineRule="auto"/>
              <w:contextualSpacing/>
              <w:jc w:val="left"/>
              <w:rPr>
                <w:rFonts w:ascii="Sakkal Majalla" w:hAnsi="Sakkal Majalla" w:cs="Sakkal Majalla"/>
                <w:b/>
                <w:bCs/>
                <w:sz w:val="40"/>
                <w:szCs w:val="40"/>
                <w:rtl/>
                <w:lang w:bidi="ar-EG"/>
              </w:rPr>
            </w:pPr>
          </w:p>
        </w:tc>
        <w:tc>
          <w:tcPr>
            <w:tcW w:w="5040" w:type="dxa"/>
          </w:tcPr>
          <w:p w14:paraId="45121B2F" w14:textId="77777777" w:rsidR="007C2A11" w:rsidRPr="007C2A11" w:rsidRDefault="007C2A11" w:rsidP="007C2A11">
            <w:pPr>
              <w:spacing w:line="240" w:lineRule="auto"/>
              <w:rPr>
                <w:rtl/>
              </w:rPr>
            </w:pPr>
            <w:r w:rsidRPr="007C2A11">
              <w:rPr>
                <w:rtl/>
              </w:rPr>
              <w:t>تُنفذ أعمال الفحص والمراجعة الفنية بصورة منتظمة</w:t>
            </w:r>
            <w:r w:rsidRPr="007C2A11">
              <w:t>.</w:t>
            </w:r>
          </w:p>
        </w:tc>
        <w:tc>
          <w:tcPr>
            <w:tcW w:w="720" w:type="dxa"/>
          </w:tcPr>
          <w:p w14:paraId="62A9B80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406029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59D519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4F4FCA5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43119C0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0669DE50" w14:textId="77777777" w:rsidTr="00BD568B">
        <w:tc>
          <w:tcPr>
            <w:tcW w:w="518" w:type="dxa"/>
          </w:tcPr>
          <w:p w14:paraId="129B0298" w14:textId="77777777" w:rsidR="007C2A11" w:rsidRPr="007C2A11" w:rsidRDefault="007C2A11" w:rsidP="00B440A3">
            <w:pPr>
              <w:numPr>
                <w:ilvl w:val="0"/>
                <w:numId w:val="60"/>
              </w:numPr>
              <w:spacing w:line="240" w:lineRule="auto"/>
              <w:contextualSpacing/>
              <w:jc w:val="left"/>
              <w:rPr>
                <w:rFonts w:ascii="Sakkal Majalla" w:hAnsi="Sakkal Majalla" w:cs="Sakkal Majalla"/>
                <w:b/>
                <w:bCs/>
                <w:sz w:val="40"/>
                <w:szCs w:val="40"/>
                <w:rtl/>
                <w:lang w:bidi="ar-EG"/>
              </w:rPr>
            </w:pPr>
          </w:p>
        </w:tc>
        <w:tc>
          <w:tcPr>
            <w:tcW w:w="5040" w:type="dxa"/>
          </w:tcPr>
          <w:p w14:paraId="5FBF4C5F" w14:textId="77777777" w:rsidR="007C2A11" w:rsidRPr="007C2A11" w:rsidRDefault="007C2A11" w:rsidP="007C2A11">
            <w:pPr>
              <w:spacing w:line="240" w:lineRule="auto"/>
              <w:rPr>
                <w:rtl/>
              </w:rPr>
            </w:pPr>
            <w:r w:rsidRPr="007C2A11">
              <w:rPr>
                <w:rtl/>
              </w:rPr>
              <w:t>يُستخدم في المشروع مواد وتقنيات تضمن جودة التنفيذ</w:t>
            </w:r>
            <w:r w:rsidRPr="007C2A11">
              <w:t>.</w:t>
            </w:r>
          </w:p>
        </w:tc>
        <w:tc>
          <w:tcPr>
            <w:tcW w:w="720" w:type="dxa"/>
          </w:tcPr>
          <w:p w14:paraId="48E1B97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6950C1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EFD532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076BCAA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4D490C4E"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2061552" w14:textId="77777777" w:rsidTr="00BD568B">
        <w:tc>
          <w:tcPr>
            <w:tcW w:w="518" w:type="dxa"/>
          </w:tcPr>
          <w:p w14:paraId="26824B9A" w14:textId="77777777" w:rsidR="007C2A11" w:rsidRPr="007C2A11" w:rsidRDefault="007C2A11" w:rsidP="00B440A3">
            <w:pPr>
              <w:numPr>
                <w:ilvl w:val="0"/>
                <w:numId w:val="60"/>
              </w:numPr>
              <w:spacing w:line="240" w:lineRule="auto"/>
              <w:contextualSpacing/>
              <w:jc w:val="left"/>
              <w:rPr>
                <w:rFonts w:ascii="Sakkal Majalla" w:hAnsi="Sakkal Majalla" w:cs="Sakkal Majalla"/>
                <w:b/>
                <w:bCs/>
                <w:sz w:val="40"/>
                <w:szCs w:val="40"/>
                <w:rtl/>
                <w:lang w:bidi="ar-EG"/>
              </w:rPr>
            </w:pPr>
          </w:p>
        </w:tc>
        <w:tc>
          <w:tcPr>
            <w:tcW w:w="5040" w:type="dxa"/>
          </w:tcPr>
          <w:p w14:paraId="6F9B10AF" w14:textId="77777777" w:rsidR="007C2A11" w:rsidRPr="007C2A11" w:rsidRDefault="007C2A11" w:rsidP="007C2A11">
            <w:pPr>
              <w:spacing w:line="240" w:lineRule="auto"/>
              <w:rPr>
                <w:rtl/>
              </w:rPr>
            </w:pPr>
            <w:r w:rsidRPr="007C2A11">
              <w:rPr>
                <w:rtl/>
              </w:rPr>
              <w:t>تتم معالجة المشكلات الفنية دون التأثير السلبي على جودة المخرجات النهائية</w:t>
            </w:r>
            <w:r w:rsidRPr="007C2A11">
              <w:t>.</w:t>
            </w:r>
          </w:p>
        </w:tc>
        <w:tc>
          <w:tcPr>
            <w:tcW w:w="720" w:type="dxa"/>
          </w:tcPr>
          <w:p w14:paraId="2ADBFD3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548CFEC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016875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3B53AC5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1406556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404CA8CE" w14:textId="77777777" w:rsidTr="00BD568B">
        <w:tc>
          <w:tcPr>
            <w:tcW w:w="9062" w:type="dxa"/>
            <w:gridSpan w:val="8"/>
            <w:shd w:val="clear" w:color="auto" w:fill="D9E2F3" w:themeFill="accent1" w:themeFillTint="33"/>
          </w:tcPr>
          <w:p w14:paraId="4E6CD5A3" w14:textId="77777777" w:rsidR="007C2A11" w:rsidRPr="007C2A11" w:rsidRDefault="007C2A11" w:rsidP="007C2A11">
            <w:pPr>
              <w:spacing w:line="240" w:lineRule="auto"/>
              <w:jc w:val="center"/>
              <w:rPr>
                <w:rFonts w:ascii="Sakkal Majalla" w:hAnsi="Sakkal Majalla" w:cs="Sakkal Majalla"/>
                <w:b/>
                <w:bCs/>
                <w:sz w:val="36"/>
                <w:szCs w:val="36"/>
                <w:rtl/>
                <w:lang w:bidi="ar-EG"/>
              </w:rPr>
            </w:pPr>
            <w:r w:rsidRPr="007C2A11">
              <w:rPr>
                <w:rFonts w:ascii="Sakkal Majalla" w:hAnsi="Sakkal Majalla" w:cs="Sakkal Majalla"/>
                <w:b/>
                <w:bCs/>
                <w:sz w:val="36"/>
                <w:szCs w:val="36"/>
                <w:rtl/>
              </w:rPr>
              <w:t>البعد الثاني</w:t>
            </w:r>
            <w:r w:rsidRPr="007C2A11">
              <w:rPr>
                <w:rFonts w:ascii="Sakkal Majalla" w:hAnsi="Sakkal Majalla" w:cs="Sakkal Majalla" w:hint="cs"/>
                <w:b/>
                <w:bCs/>
                <w:sz w:val="36"/>
                <w:szCs w:val="36"/>
                <w:rtl/>
              </w:rPr>
              <w:t>-</w:t>
            </w:r>
            <w:r w:rsidRPr="007C2A11">
              <w:rPr>
                <w:rFonts w:ascii="Sakkal Majalla" w:hAnsi="Sakkal Majalla" w:cs="Sakkal Majalla"/>
                <w:b/>
                <w:bCs/>
                <w:sz w:val="36"/>
                <w:szCs w:val="36"/>
                <w:rtl/>
              </w:rPr>
              <w:t xml:space="preserve"> الالتزام الزمني</w:t>
            </w:r>
          </w:p>
        </w:tc>
      </w:tr>
      <w:tr w:rsidR="007C2A11" w:rsidRPr="007C2A11" w14:paraId="1E8B3F36" w14:textId="77777777" w:rsidTr="00BD568B">
        <w:tc>
          <w:tcPr>
            <w:tcW w:w="518" w:type="dxa"/>
          </w:tcPr>
          <w:p w14:paraId="57F4B177" w14:textId="77777777" w:rsidR="007C2A11" w:rsidRPr="007C2A11" w:rsidRDefault="007C2A11" w:rsidP="00B440A3">
            <w:pPr>
              <w:numPr>
                <w:ilvl w:val="0"/>
                <w:numId w:val="61"/>
              </w:numPr>
              <w:spacing w:line="240" w:lineRule="auto"/>
              <w:contextualSpacing/>
              <w:jc w:val="left"/>
              <w:rPr>
                <w:rFonts w:ascii="Sakkal Majalla" w:hAnsi="Sakkal Majalla" w:cs="Sakkal Majalla"/>
                <w:b/>
                <w:bCs/>
                <w:sz w:val="40"/>
                <w:szCs w:val="40"/>
                <w:rtl/>
                <w:lang w:bidi="ar-EG"/>
              </w:rPr>
            </w:pPr>
          </w:p>
        </w:tc>
        <w:tc>
          <w:tcPr>
            <w:tcW w:w="5040" w:type="dxa"/>
          </w:tcPr>
          <w:p w14:paraId="6148F8C5" w14:textId="77777777" w:rsidR="007C2A11" w:rsidRPr="007C2A11" w:rsidRDefault="007C2A11" w:rsidP="007C2A11">
            <w:pPr>
              <w:spacing w:line="240" w:lineRule="auto"/>
              <w:jc w:val="left"/>
              <w:rPr>
                <w:rtl/>
              </w:rPr>
            </w:pPr>
            <w:r w:rsidRPr="007C2A11">
              <w:rPr>
                <w:rtl/>
              </w:rPr>
              <w:t>يلتزم المشروع بالجدول الزمني المعتمد منذ بداية التنفيذ</w:t>
            </w:r>
            <w:r w:rsidRPr="007C2A11">
              <w:t>.</w:t>
            </w:r>
          </w:p>
        </w:tc>
        <w:tc>
          <w:tcPr>
            <w:tcW w:w="720" w:type="dxa"/>
          </w:tcPr>
          <w:p w14:paraId="477C95E7"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18F8DD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B406F0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01F0532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7BB309C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7F9ED389" w14:textId="77777777" w:rsidTr="00BD568B">
        <w:tc>
          <w:tcPr>
            <w:tcW w:w="518" w:type="dxa"/>
          </w:tcPr>
          <w:p w14:paraId="5F04C744" w14:textId="77777777" w:rsidR="007C2A11" w:rsidRPr="007C2A11" w:rsidRDefault="007C2A11" w:rsidP="00B440A3">
            <w:pPr>
              <w:numPr>
                <w:ilvl w:val="0"/>
                <w:numId w:val="61"/>
              </w:numPr>
              <w:spacing w:line="240" w:lineRule="auto"/>
              <w:contextualSpacing/>
              <w:jc w:val="left"/>
              <w:rPr>
                <w:rFonts w:ascii="Sakkal Majalla" w:hAnsi="Sakkal Majalla" w:cs="Sakkal Majalla"/>
                <w:b/>
                <w:bCs/>
                <w:sz w:val="40"/>
                <w:szCs w:val="40"/>
                <w:rtl/>
                <w:lang w:bidi="ar-EG"/>
              </w:rPr>
            </w:pPr>
          </w:p>
        </w:tc>
        <w:tc>
          <w:tcPr>
            <w:tcW w:w="5040" w:type="dxa"/>
          </w:tcPr>
          <w:p w14:paraId="555D74F0" w14:textId="77777777" w:rsidR="007C2A11" w:rsidRPr="007C2A11" w:rsidRDefault="007C2A11" w:rsidP="007C2A11">
            <w:pPr>
              <w:spacing w:line="240" w:lineRule="auto"/>
              <w:jc w:val="left"/>
              <w:rPr>
                <w:rtl/>
              </w:rPr>
            </w:pPr>
            <w:r w:rsidRPr="007C2A11">
              <w:rPr>
                <w:rtl/>
              </w:rPr>
              <w:t>تُسلَّم مراحل المشروع وفق الإطار الزمني المخطط له</w:t>
            </w:r>
            <w:r w:rsidRPr="007C2A11">
              <w:t>.</w:t>
            </w:r>
          </w:p>
        </w:tc>
        <w:tc>
          <w:tcPr>
            <w:tcW w:w="720" w:type="dxa"/>
          </w:tcPr>
          <w:p w14:paraId="7D5BF0F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B38A63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574CC44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371291C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5E6FBC7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EF0E8D3" w14:textId="77777777" w:rsidTr="00BD568B">
        <w:tc>
          <w:tcPr>
            <w:tcW w:w="518" w:type="dxa"/>
          </w:tcPr>
          <w:p w14:paraId="0B261D98" w14:textId="77777777" w:rsidR="007C2A11" w:rsidRPr="007C2A11" w:rsidRDefault="007C2A11" w:rsidP="00B440A3">
            <w:pPr>
              <w:numPr>
                <w:ilvl w:val="0"/>
                <w:numId w:val="61"/>
              </w:numPr>
              <w:spacing w:line="240" w:lineRule="auto"/>
              <w:contextualSpacing/>
              <w:jc w:val="left"/>
              <w:rPr>
                <w:rFonts w:ascii="Sakkal Majalla" w:hAnsi="Sakkal Majalla" w:cs="Sakkal Majalla"/>
                <w:b/>
                <w:bCs/>
                <w:sz w:val="40"/>
                <w:szCs w:val="40"/>
                <w:rtl/>
                <w:lang w:bidi="ar-EG"/>
              </w:rPr>
            </w:pPr>
          </w:p>
        </w:tc>
        <w:tc>
          <w:tcPr>
            <w:tcW w:w="5040" w:type="dxa"/>
          </w:tcPr>
          <w:p w14:paraId="5049F635" w14:textId="77777777" w:rsidR="007C2A11" w:rsidRPr="007C2A11" w:rsidRDefault="007C2A11" w:rsidP="007C2A11">
            <w:pPr>
              <w:spacing w:line="240" w:lineRule="auto"/>
              <w:jc w:val="left"/>
              <w:rPr>
                <w:rtl/>
              </w:rPr>
            </w:pPr>
            <w:r w:rsidRPr="007C2A11">
              <w:rPr>
                <w:rtl/>
              </w:rPr>
              <w:t>تنخفض معدلات التأخير غير المخطط لها أثناء التنفيذ</w:t>
            </w:r>
            <w:r w:rsidRPr="007C2A11">
              <w:t>.</w:t>
            </w:r>
          </w:p>
        </w:tc>
        <w:tc>
          <w:tcPr>
            <w:tcW w:w="720" w:type="dxa"/>
          </w:tcPr>
          <w:p w14:paraId="40772C9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36F7695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C8FF99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4A66829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59AD0DA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320757E7" w14:textId="77777777" w:rsidTr="00BD568B">
        <w:tc>
          <w:tcPr>
            <w:tcW w:w="518" w:type="dxa"/>
          </w:tcPr>
          <w:p w14:paraId="5B20D2D9" w14:textId="77777777" w:rsidR="007C2A11" w:rsidRPr="007C2A11" w:rsidRDefault="007C2A11" w:rsidP="00B440A3">
            <w:pPr>
              <w:numPr>
                <w:ilvl w:val="0"/>
                <w:numId w:val="61"/>
              </w:numPr>
              <w:spacing w:line="240" w:lineRule="auto"/>
              <w:contextualSpacing/>
              <w:jc w:val="left"/>
              <w:rPr>
                <w:rFonts w:ascii="Sakkal Majalla" w:hAnsi="Sakkal Majalla" w:cs="Sakkal Majalla"/>
                <w:b/>
                <w:bCs/>
                <w:sz w:val="40"/>
                <w:szCs w:val="40"/>
                <w:rtl/>
                <w:lang w:bidi="ar-EG"/>
              </w:rPr>
            </w:pPr>
          </w:p>
        </w:tc>
        <w:tc>
          <w:tcPr>
            <w:tcW w:w="5040" w:type="dxa"/>
          </w:tcPr>
          <w:p w14:paraId="1545B3C3" w14:textId="77777777" w:rsidR="007C2A11" w:rsidRPr="007C2A11" w:rsidRDefault="007C2A11" w:rsidP="007C2A11">
            <w:pPr>
              <w:spacing w:line="240" w:lineRule="auto"/>
              <w:jc w:val="left"/>
              <w:rPr>
                <w:rtl/>
              </w:rPr>
            </w:pPr>
            <w:r w:rsidRPr="007C2A11">
              <w:rPr>
                <w:rtl/>
              </w:rPr>
              <w:t>تُستخدم أدوات متابعة فعالة لضبط تقدم الأعمال</w:t>
            </w:r>
            <w:r w:rsidRPr="007C2A11">
              <w:t>.</w:t>
            </w:r>
          </w:p>
        </w:tc>
        <w:tc>
          <w:tcPr>
            <w:tcW w:w="720" w:type="dxa"/>
          </w:tcPr>
          <w:p w14:paraId="2E0E0D0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C162FB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A3244F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658CB9BB"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62BE1A6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1AAF103" w14:textId="77777777" w:rsidTr="00BD568B">
        <w:tc>
          <w:tcPr>
            <w:tcW w:w="518" w:type="dxa"/>
          </w:tcPr>
          <w:p w14:paraId="5EC41022" w14:textId="77777777" w:rsidR="007C2A11" w:rsidRPr="007C2A11" w:rsidRDefault="007C2A11" w:rsidP="00B440A3">
            <w:pPr>
              <w:numPr>
                <w:ilvl w:val="0"/>
                <w:numId w:val="61"/>
              </w:numPr>
              <w:spacing w:line="240" w:lineRule="auto"/>
              <w:contextualSpacing/>
              <w:jc w:val="left"/>
              <w:rPr>
                <w:rFonts w:ascii="Sakkal Majalla" w:hAnsi="Sakkal Majalla" w:cs="Sakkal Majalla"/>
                <w:b/>
                <w:bCs/>
                <w:sz w:val="40"/>
                <w:szCs w:val="40"/>
                <w:rtl/>
                <w:lang w:bidi="ar-EG"/>
              </w:rPr>
            </w:pPr>
          </w:p>
        </w:tc>
        <w:tc>
          <w:tcPr>
            <w:tcW w:w="5040" w:type="dxa"/>
          </w:tcPr>
          <w:p w14:paraId="22ABD2AD" w14:textId="77777777" w:rsidR="007C2A11" w:rsidRPr="007C2A11" w:rsidRDefault="007C2A11" w:rsidP="007C2A11">
            <w:pPr>
              <w:spacing w:line="240" w:lineRule="auto"/>
              <w:jc w:val="left"/>
              <w:rPr>
                <w:rtl/>
              </w:rPr>
            </w:pPr>
            <w:r w:rsidRPr="007C2A11">
              <w:rPr>
                <w:rtl/>
              </w:rPr>
              <w:t>تتم معالجة أسباب التأخير فور ظهورها</w:t>
            </w:r>
            <w:r w:rsidRPr="007C2A11">
              <w:t>.</w:t>
            </w:r>
          </w:p>
        </w:tc>
        <w:tc>
          <w:tcPr>
            <w:tcW w:w="720" w:type="dxa"/>
          </w:tcPr>
          <w:p w14:paraId="34BE0706"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7920324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3363B2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3288A4E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3F2A37C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601A577" w14:textId="77777777" w:rsidTr="00BD568B">
        <w:tc>
          <w:tcPr>
            <w:tcW w:w="518" w:type="dxa"/>
          </w:tcPr>
          <w:p w14:paraId="25ECD583" w14:textId="77777777" w:rsidR="007C2A11" w:rsidRPr="007C2A11" w:rsidRDefault="007C2A11" w:rsidP="00B440A3">
            <w:pPr>
              <w:numPr>
                <w:ilvl w:val="0"/>
                <w:numId w:val="61"/>
              </w:numPr>
              <w:spacing w:line="240" w:lineRule="auto"/>
              <w:contextualSpacing/>
              <w:jc w:val="left"/>
              <w:rPr>
                <w:rFonts w:ascii="Sakkal Majalla" w:hAnsi="Sakkal Majalla" w:cs="Sakkal Majalla"/>
                <w:b/>
                <w:bCs/>
                <w:sz w:val="40"/>
                <w:szCs w:val="40"/>
                <w:rtl/>
                <w:lang w:bidi="ar-EG"/>
              </w:rPr>
            </w:pPr>
          </w:p>
        </w:tc>
        <w:tc>
          <w:tcPr>
            <w:tcW w:w="5040" w:type="dxa"/>
          </w:tcPr>
          <w:p w14:paraId="09C7B8C4" w14:textId="77777777" w:rsidR="007C2A11" w:rsidRPr="007C2A11" w:rsidRDefault="007C2A11" w:rsidP="007C2A11">
            <w:pPr>
              <w:spacing w:line="240" w:lineRule="auto"/>
              <w:jc w:val="left"/>
              <w:rPr>
                <w:rtl/>
              </w:rPr>
            </w:pPr>
            <w:r w:rsidRPr="007C2A11">
              <w:rPr>
                <w:rtl/>
              </w:rPr>
              <w:t>يعكس معدل إنجاز المشروع كفاءة زمنية مقارنة بالمشاريع المشابهة</w:t>
            </w:r>
            <w:r w:rsidRPr="007C2A11">
              <w:t>.</w:t>
            </w:r>
          </w:p>
        </w:tc>
        <w:tc>
          <w:tcPr>
            <w:tcW w:w="720" w:type="dxa"/>
          </w:tcPr>
          <w:p w14:paraId="4E07F73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2A2F14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00F593B"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47DF12D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53E3676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E3BEDD6" w14:textId="77777777" w:rsidTr="00BD568B">
        <w:tc>
          <w:tcPr>
            <w:tcW w:w="9062" w:type="dxa"/>
            <w:gridSpan w:val="8"/>
            <w:shd w:val="clear" w:color="auto" w:fill="D9E2F3" w:themeFill="accent1" w:themeFillTint="33"/>
          </w:tcPr>
          <w:p w14:paraId="1835AD09" w14:textId="77777777" w:rsidR="007C2A11" w:rsidRPr="007C2A11" w:rsidRDefault="007C2A11" w:rsidP="007C2A11">
            <w:pPr>
              <w:spacing w:line="240" w:lineRule="auto"/>
              <w:jc w:val="center"/>
              <w:rPr>
                <w:rFonts w:ascii="Sakkal Majalla" w:hAnsi="Sakkal Majalla" w:cs="Sakkal Majalla"/>
                <w:b/>
                <w:bCs/>
                <w:sz w:val="36"/>
                <w:szCs w:val="36"/>
                <w:rtl/>
                <w:lang w:bidi="ar-EG"/>
              </w:rPr>
            </w:pPr>
            <w:r w:rsidRPr="007C2A11">
              <w:rPr>
                <w:rFonts w:ascii="Sakkal Majalla" w:hAnsi="Sakkal Majalla" w:cs="Sakkal Majalla"/>
                <w:b/>
                <w:bCs/>
                <w:sz w:val="36"/>
                <w:szCs w:val="36"/>
                <w:rtl/>
              </w:rPr>
              <w:t>البعد الثالث</w:t>
            </w:r>
            <w:r w:rsidRPr="007C2A11">
              <w:rPr>
                <w:rFonts w:ascii="Sakkal Majalla" w:hAnsi="Sakkal Majalla" w:cs="Sakkal Majalla" w:hint="cs"/>
                <w:b/>
                <w:bCs/>
                <w:sz w:val="36"/>
                <w:szCs w:val="36"/>
                <w:rtl/>
              </w:rPr>
              <w:t>-</w:t>
            </w:r>
            <w:r w:rsidRPr="007C2A11">
              <w:rPr>
                <w:rFonts w:ascii="Sakkal Majalla" w:hAnsi="Sakkal Majalla" w:cs="Sakkal Majalla"/>
                <w:b/>
                <w:bCs/>
                <w:sz w:val="36"/>
                <w:szCs w:val="36"/>
                <w:rtl/>
              </w:rPr>
              <w:t xml:space="preserve"> خفض التكلفة</w:t>
            </w:r>
          </w:p>
        </w:tc>
      </w:tr>
      <w:tr w:rsidR="007C2A11" w:rsidRPr="007C2A11" w14:paraId="5FB42F7E" w14:textId="77777777" w:rsidTr="00BD568B">
        <w:tc>
          <w:tcPr>
            <w:tcW w:w="518" w:type="dxa"/>
          </w:tcPr>
          <w:p w14:paraId="3C201418" w14:textId="77777777" w:rsidR="007C2A11" w:rsidRPr="007C2A11" w:rsidRDefault="007C2A11" w:rsidP="00B440A3">
            <w:pPr>
              <w:numPr>
                <w:ilvl w:val="0"/>
                <w:numId w:val="62"/>
              </w:numPr>
              <w:spacing w:line="240" w:lineRule="auto"/>
              <w:contextualSpacing/>
              <w:jc w:val="left"/>
              <w:rPr>
                <w:rFonts w:ascii="Sakkal Majalla" w:hAnsi="Sakkal Majalla" w:cs="Sakkal Majalla"/>
                <w:b/>
                <w:bCs/>
                <w:sz w:val="40"/>
                <w:szCs w:val="40"/>
                <w:rtl/>
                <w:lang w:bidi="ar-EG"/>
              </w:rPr>
            </w:pPr>
          </w:p>
        </w:tc>
        <w:tc>
          <w:tcPr>
            <w:tcW w:w="5040" w:type="dxa"/>
          </w:tcPr>
          <w:p w14:paraId="35AF9F08" w14:textId="77777777" w:rsidR="007C2A11" w:rsidRPr="007C2A11" w:rsidRDefault="007C2A11" w:rsidP="007C2A11">
            <w:pPr>
              <w:spacing w:line="240" w:lineRule="auto"/>
              <w:jc w:val="left"/>
              <w:rPr>
                <w:rtl/>
              </w:rPr>
            </w:pPr>
            <w:r w:rsidRPr="007C2A11">
              <w:rPr>
                <w:rtl/>
              </w:rPr>
              <w:t>يلتزم المشروع بالميزانية المعتمدة دون تجاوزات جوهرية</w:t>
            </w:r>
            <w:r w:rsidRPr="007C2A11">
              <w:t>.</w:t>
            </w:r>
          </w:p>
        </w:tc>
        <w:tc>
          <w:tcPr>
            <w:tcW w:w="720" w:type="dxa"/>
          </w:tcPr>
          <w:p w14:paraId="2D74C63B"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73E5947B"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97E24B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0753B8B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31E2AA8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2BF94036" w14:textId="77777777" w:rsidTr="00BD568B">
        <w:tc>
          <w:tcPr>
            <w:tcW w:w="518" w:type="dxa"/>
          </w:tcPr>
          <w:p w14:paraId="1E8ECEB1" w14:textId="77777777" w:rsidR="007C2A11" w:rsidRPr="007C2A11" w:rsidRDefault="007C2A11" w:rsidP="00B440A3">
            <w:pPr>
              <w:numPr>
                <w:ilvl w:val="0"/>
                <w:numId w:val="62"/>
              </w:numPr>
              <w:spacing w:line="240" w:lineRule="auto"/>
              <w:contextualSpacing/>
              <w:jc w:val="left"/>
              <w:rPr>
                <w:rFonts w:ascii="Sakkal Majalla" w:hAnsi="Sakkal Majalla" w:cs="Sakkal Majalla"/>
                <w:b/>
                <w:bCs/>
                <w:sz w:val="40"/>
                <w:szCs w:val="40"/>
                <w:rtl/>
                <w:lang w:bidi="ar-EG"/>
              </w:rPr>
            </w:pPr>
          </w:p>
        </w:tc>
        <w:tc>
          <w:tcPr>
            <w:tcW w:w="5040" w:type="dxa"/>
          </w:tcPr>
          <w:p w14:paraId="679C0E93" w14:textId="77777777" w:rsidR="007C2A11" w:rsidRPr="007C2A11" w:rsidRDefault="007C2A11" w:rsidP="007C2A11">
            <w:pPr>
              <w:spacing w:line="240" w:lineRule="auto"/>
              <w:jc w:val="left"/>
              <w:rPr>
                <w:rtl/>
              </w:rPr>
            </w:pPr>
            <w:r w:rsidRPr="007C2A11">
              <w:rPr>
                <w:rtl/>
              </w:rPr>
              <w:t>تُمارَس رقابة فعالة على التكاليف التشغيلية</w:t>
            </w:r>
            <w:r w:rsidRPr="007C2A11">
              <w:t>.</w:t>
            </w:r>
          </w:p>
        </w:tc>
        <w:tc>
          <w:tcPr>
            <w:tcW w:w="720" w:type="dxa"/>
          </w:tcPr>
          <w:p w14:paraId="68E8190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B153CDF"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8CCFF3E"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1B68CB4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1E4A85B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1EF167BD" w14:textId="77777777" w:rsidTr="00BD568B">
        <w:tc>
          <w:tcPr>
            <w:tcW w:w="518" w:type="dxa"/>
          </w:tcPr>
          <w:p w14:paraId="142112F7" w14:textId="77777777" w:rsidR="007C2A11" w:rsidRPr="007C2A11" w:rsidRDefault="007C2A11" w:rsidP="00B440A3">
            <w:pPr>
              <w:numPr>
                <w:ilvl w:val="0"/>
                <w:numId w:val="62"/>
              </w:numPr>
              <w:spacing w:line="240" w:lineRule="auto"/>
              <w:contextualSpacing/>
              <w:jc w:val="left"/>
              <w:rPr>
                <w:rFonts w:ascii="Sakkal Majalla" w:hAnsi="Sakkal Majalla" w:cs="Sakkal Majalla"/>
                <w:b/>
                <w:bCs/>
                <w:sz w:val="40"/>
                <w:szCs w:val="40"/>
                <w:rtl/>
                <w:lang w:bidi="ar-EG"/>
              </w:rPr>
            </w:pPr>
          </w:p>
        </w:tc>
        <w:tc>
          <w:tcPr>
            <w:tcW w:w="5040" w:type="dxa"/>
          </w:tcPr>
          <w:p w14:paraId="53E13BCF" w14:textId="77777777" w:rsidR="007C2A11" w:rsidRPr="007C2A11" w:rsidRDefault="007C2A11" w:rsidP="007C2A11">
            <w:pPr>
              <w:spacing w:line="240" w:lineRule="auto"/>
              <w:jc w:val="left"/>
              <w:rPr>
                <w:rtl/>
              </w:rPr>
            </w:pPr>
            <w:r w:rsidRPr="007C2A11">
              <w:rPr>
                <w:rtl/>
              </w:rPr>
              <w:t>تنخفض نسبة الهدر في المواد والموارد المستخدمة</w:t>
            </w:r>
            <w:r w:rsidRPr="007C2A11">
              <w:t>.</w:t>
            </w:r>
          </w:p>
        </w:tc>
        <w:tc>
          <w:tcPr>
            <w:tcW w:w="720" w:type="dxa"/>
          </w:tcPr>
          <w:p w14:paraId="02C0693E"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2A92185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1BD5B0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185A6268"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5E7DE61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11CAD56" w14:textId="77777777" w:rsidTr="00BD568B">
        <w:tc>
          <w:tcPr>
            <w:tcW w:w="518" w:type="dxa"/>
          </w:tcPr>
          <w:p w14:paraId="2E256D8A" w14:textId="77777777" w:rsidR="007C2A11" w:rsidRPr="007C2A11" w:rsidRDefault="007C2A11" w:rsidP="00B440A3">
            <w:pPr>
              <w:numPr>
                <w:ilvl w:val="0"/>
                <w:numId w:val="62"/>
              </w:numPr>
              <w:spacing w:line="240" w:lineRule="auto"/>
              <w:contextualSpacing/>
              <w:jc w:val="left"/>
              <w:rPr>
                <w:rFonts w:ascii="Sakkal Majalla" w:hAnsi="Sakkal Majalla" w:cs="Sakkal Majalla"/>
                <w:b/>
                <w:bCs/>
                <w:sz w:val="40"/>
                <w:szCs w:val="40"/>
                <w:rtl/>
                <w:lang w:bidi="ar-EG"/>
              </w:rPr>
            </w:pPr>
          </w:p>
        </w:tc>
        <w:tc>
          <w:tcPr>
            <w:tcW w:w="5040" w:type="dxa"/>
          </w:tcPr>
          <w:p w14:paraId="6CE82398" w14:textId="77777777" w:rsidR="007C2A11" w:rsidRPr="007C2A11" w:rsidRDefault="007C2A11" w:rsidP="007C2A11">
            <w:pPr>
              <w:spacing w:line="240" w:lineRule="auto"/>
              <w:jc w:val="left"/>
              <w:rPr>
                <w:rtl/>
              </w:rPr>
            </w:pPr>
            <w:r w:rsidRPr="007C2A11">
              <w:rPr>
                <w:rtl/>
              </w:rPr>
              <w:t>يتم تحسين استغلال الموارد المتاحة بكفاءة</w:t>
            </w:r>
            <w:r w:rsidRPr="007C2A11">
              <w:t>.</w:t>
            </w:r>
          </w:p>
        </w:tc>
        <w:tc>
          <w:tcPr>
            <w:tcW w:w="720" w:type="dxa"/>
          </w:tcPr>
          <w:p w14:paraId="20AA5D9B"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2D5BFA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D253F6F"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38FF44C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33FECD7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48581F2E" w14:textId="77777777" w:rsidTr="00BD568B">
        <w:tc>
          <w:tcPr>
            <w:tcW w:w="518" w:type="dxa"/>
          </w:tcPr>
          <w:p w14:paraId="5432A00C" w14:textId="77777777" w:rsidR="007C2A11" w:rsidRPr="007C2A11" w:rsidRDefault="007C2A11" w:rsidP="00B440A3">
            <w:pPr>
              <w:numPr>
                <w:ilvl w:val="0"/>
                <w:numId w:val="62"/>
              </w:numPr>
              <w:spacing w:line="240" w:lineRule="auto"/>
              <w:contextualSpacing/>
              <w:jc w:val="left"/>
              <w:rPr>
                <w:rFonts w:ascii="Sakkal Majalla" w:hAnsi="Sakkal Majalla" w:cs="Sakkal Majalla"/>
                <w:b/>
                <w:bCs/>
                <w:sz w:val="40"/>
                <w:szCs w:val="40"/>
                <w:rtl/>
                <w:lang w:bidi="ar-EG"/>
              </w:rPr>
            </w:pPr>
          </w:p>
        </w:tc>
        <w:tc>
          <w:tcPr>
            <w:tcW w:w="5040" w:type="dxa"/>
          </w:tcPr>
          <w:p w14:paraId="3532C41A" w14:textId="77777777" w:rsidR="007C2A11" w:rsidRPr="007C2A11" w:rsidRDefault="007C2A11" w:rsidP="007C2A11">
            <w:pPr>
              <w:spacing w:line="240" w:lineRule="auto"/>
              <w:jc w:val="left"/>
              <w:rPr>
                <w:rtl/>
              </w:rPr>
            </w:pPr>
            <w:r w:rsidRPr="007C2A11">
              <w:rPr>
                <w:rtl/>
              </w:rPr>
              <w:t>تسهم الإدارة الجيدة في تقليل التكاليف الناتجة عن الأخطاء</w:t>
            </w:r>
            <w:r w:rsidRPr="007C2A11">
              <w:t>.</w:t>
            </w:r>
          </w:p>
        </w:tc>
        <w:tc>
          <w:tcPr>
            <w:tcW w:w="720" w:type="dxa"/>
          </w:tcPr>
          <w:p w14:paraId="7799E7D1"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65F3CF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EB32CFE"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6AD1F4DF"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13ABFEB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51A6DAB8" w14:textId="77777777" w:rsidTr="00BD568B">
        <w:tc>
          <w:tcPr>
            <w:tcW w:w="518" w:type="dxa"/>
          </w:tcPr>
          <w:p w14:paraId="77B0F9FB" w14:textId="77777777" w:rsidR="007C2A11" w:rsidRPr="007C2A11" w:rsidRDefault="007C2A11" w:rsidP="00B440A3">
            <w:pPr>
              <w:numPr>
                <w:ilvl w:val="0"/>
                <w:numId w:val="62"/>
              </w:numPr>
              <w:spacing w:line="240" w:lineRule="auto"/>
              <w:contextualSpacing/>
              <w:jc w:val="left"/>
              <w:rPr>
                <w:rFonts w:ascii="Sakkal Majalla" w:hAnsi="Sakkal Majalla" w:cs="Sakkal Majalla"/>
                <w:b/>
                <w:bCs/>
                <w:sz w:val="40"/>
                <w:szCs w:val="40"/>
                <w:rtl/>
                <w:lang w:bidi="ar-EG"/>
              </w:rPr>
            </w:pPr>
          </w:p>
        </w:tc>
        <w:tc>
          <w:tcPr>
            <w:tcW w:w="5040" w:type="dxa"/>
          </w:tcPr>
          <w:p w14:paraId="5B72FCF4" w14:textId="77777777" w:rsidR="007C2A11" w:rsidRPr="007C2A11" w:rsidRDefault="007C2A11" w:rsidP="007C2A11">
            <w:pPr>
              <w:spacing w:line="240" w:lineRule="auto"/>
              <w:jc w:val="left"/>
              <w:rPr>
                <w:rtl/>
              </w:rPr>
            </w:pPr>
            <w:r w:rsidRPr="007C2A11">
              <w:rPr>
                <w:rtl/>
              </w:rPr>
              <w:t>يحقق المشروع قيمة مرتفعة مقارنة بالتكلفة الإجمالية</w:t>
            </w:r>
            <w:r w:rsidRPr="007C2A11">
              <w:t>.</w:t>
            </w:r>
          </w:p>
        </w:tc>
        <w:tc>
          <w:tcPr>
            <w:tcW w:w="720" w:type="dxa"/>
          </w:tcPr>
          <w:p w14:paraId="655F16B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0BF6A6C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067BF7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7727DB3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4F10C6C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6BE53952" w14:textId="77777777" w:rsidTr="00BD568B">
        <w:tc>
          <w:tcPr>
            <w:tcW w:w="9062" w:type="dxa"/>
            <w:gridSpan w:val="8"/>
            <w:shd w:val="clear" w:color="auto" w:fill="D9E2F3" w:themeFill="accent1" w:themeFillTint="33"/>
          </w:tcPr>
          <w:p w14:paraId="0921AC8C" w14:textId="77777777" w:rsidR="007C2A11" w:rsidRPr="007C2A11" w:rsidRDefault="007C2A11" w:rsidP="007C2A11">
            <w:pPr>
              <w:spacing w:line="240" w:lineRule="auto"/>
              <w:jc w:val="center"/>
              <w:rPr>
                <w:rFonts w:ascii="Sakkal Majalla" w:hAnsi="Sakkal Majalla" w:cs="Sakkal Majalla"/>
                <w:b/>
                <w:bCs/>
                <w:sz w:val="36"/>
                <w:szCs w:val="36"/>
                <w:rtl/>
                <w:lang w:bidi="ar-EG"/>
              </w:rPr>
            </w:pPr>
            <w:r w:rsidRPr="007C2A11">
              <w:rPr>
                <w:rFonts w:ascii="Sakkal Majalla" w:hAnsi="Sakkal Majalla" w:cs="Sakkal Majalla"/>
                <w:b/>
                <w:bCs/>
                <w:sz w:val="36"/>
                <w:szCs w:val="36"/>
                <w:rtl/>
              </w:rPr>
              <w:t>البعد الرابع</w:t>
            </w:r>
            <w:r w:rsidRPr="007C2A11">
              <w:rPr>
                <w:rFonts w:ascii="Sakkal Majalla" w:hAnsi="Sakkal Majalla" w:cs="Sakkal Majalla" w:hint="cs"/>
                <w:b/>
                <w:bCs/>
                <w:sz w:val="36"/>
                <w:szCs w:val="36"/>
                <w:rtl/>
              </w:rPr>
              <w:t>-</w:t>
            </w:r>
            <w:r w:rsidRPr="007C2A11">
              <w:rPr>
                <w:rFonts w:ascii="Sakkal Majalla" w:hAnsi="Sakkal Majalla" w:cs="Sakkal Majalla"/>
                <w:b/>
                <w:bCs/>
                <w:sz w:val="36"/>
                <w:szCs w:val="36"/>
                <w:rtl/>
              </w:rPr>
              <w:t xml:space="preserve"> المرونة</w:t>
            </w:r>
          </w:p>
        </w:tc>
      </w:tr>
      <w:tr w:rsidR="007C2A11" w:rsidRPr="007C2A11" w14:paraId="3718B67B" w14:textId="77777777" w:rsidTr="00BD568B">
        <w:tc>
          <w:tcPr>
            <w:tcW w:w="518" w:type="dxa"/>
          </w:tcPr>
          <w:p w14:paraId="53D4DD0C" w14:textId="77777777" w:rsidR="007C2A11" w:rsidRPr="007C2A11" w:rsidRDefault="007C2A11" w:rsidP="00B440A3">
            <w:pPr>
              <w:numPr>
                <w:ilvl w:val="0"/>
                <w:numId w:val="63"/>
              </w:numPr>
              <w:spacing w:line="240" w:lineRule="auto"/>
              <w:contextualSpacing/>
              <w:jc w:val="left"/>
              <w:rPr>
                <w:rFonts w:ascii="Sakkal Majalla" w:hAnsi="Sakkal Majalla" w:cs="Sakkal Majalla"/>
                <w:b/>
                <w:bCs/>
                <w:sz w:val="40"/>
                <w:szCs w:val="40"/>
                <w:rtl/>
                <w:lang w:bidi="ar-EG"/>
              </w:rPr>
            </w:pPr>
          </w:p>
        </w:tc>
        <w:tc>
          <w:tcPr>
            <w:tcW w:w="5040" w:type="dxa"/>
          </w:tcPr>
          <w:p w14:paraId="283102AE" w14:textId="77777777" w:rsidR="007C2A11" w:rsidRPr="007C2A11" w:rsidRDefault="007C2A11" w:rsidP="007C2A11">
            <w:pPr>
              <w:spacing w:line="240" w:lineRule="auto"/>
              <w:jc w:val="left"/>
              <w:rPr>
                <w:rtl/>
              </w:rPr>
            </w:pPr>
            <w:r w:rsidRPr="007C2A11">
              <w:rPr>
                <w:rtl/>
              </w:rPr>
              <w:t>يتم التكيف بسرعة مع التغيرات في نطاق المشروع</w:t>
            </w:r>
            <w:r w:rsidRPr="007C2A11">
              <w:t>.</w:t>
            </w:r>
          </w:p>
        </w:tc>
        <w:tc>
          <w:tcPr>
            <w:tcW w:w="720" w:type="dxa"/>
          </w:tcPr>
          <w:p w14:paraId="7B40A79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7A698E7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3E8C346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23C2B83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002218A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79198AF7" w14:textId="77777777" w:rsidTr="00BD568B">
        <w:tc>
          <w:tcPr>
            <w:tcW w:w="518" w:type="dxa"/>
          </w:tcPr>
          <w:p w14:paraId="4A1D512B" w14:textId="77777777" w:rsidR="007C2A11" w:rsidRPr="007C2A11" w:rsidRDefault="007C2A11" w:rsidP="00B440A3">
            <w:pPr>
              <w:numPr>
                <w:ilvl w:val="0"/>
                <w:numId w:val="63"/>
              </w:numPr>
              <w:spacing w:line="240" w:lineRule="auto"/>
              <w:contextualSpacing/>
              <w:jc w:val="left"/>
              <w:rPr>
                <w:rFonts w:ascii="Sakkal Majalla" w:hAnsi="Sakkal Majalla" w:cs="Sakkal Majalla"/>
                <w:b/>
                <w:bCs/>
                <w:sz w:val="40"/>
                <w:szCs w:val="40"/>
                <w:rtl/>
                <w:lang w:bidi="ar-EG"/>
              </w:rPr>
            </w:pPr>
          </w:p>
        </w:tc>
        <w:tc>
          <w:tcPr>
            <w:tcW w:w="5040" w:type="dxa"/>
          </w:tcPr>
          <w:p w14:paraId="61BFC798" w14:textId="77777777" w:rsidR="007C2A11" w:rsidRPr="007C2A11" w:rsidRDefault="007C2A11" w:rsidP="007C2A11">
            <w:pPr>
              <w:spacing w:line="240" w:lineRule="auto"/>
              <w:jc w:val="left"/>
              <w:rPr>
                <w:rtl/>
              </w:rPr>
            </w:pPr>
            <w:r w:rsidRPr="007C2A11">
              <w:rPr>
                <w:rtl/>
              </w:rPr>
              <w:t>تُلبّى متطلبات العميل المتغيرة بفاعلية</w:t>
            </w:r>
            <w:r w:rsidRPr="007C2A11">
              <w:t>.</w:t>
            </w:r>
          </w:p>
        </w:tc>
        <w:tc>
          <w:tcPr>
            <w:tcW w:w="720" w:type="dxa"/>
          </w:tcPr>
          <w:p w14:paraId="1558FE6B"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2250D7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32814ED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25BB519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1E352D5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6605146C" w14:textId="77777777" w:rsidTr="00BD568B">
        <w:tc>
          <w:tcPr>
            <w:tcW w:w="518" w:type="dxa"/>
          </w:tcPr>
          <w:p w14:paraId="63F52B8D" w14:textId="77777777" w:rsidR="007C2A11" w:rsidRPr="007C2A11" w:rsidRDefault="007C2A11" w:rsidP="00B440A3">
            <w:pPr>
              <w:numPr>
                <w:ilvl w:val="0"/>
                <w:numId w:val="63"/>
              </w:numPr>
              <w:spacing w:line="240" w:lineRule="auto"/>
              <w:contextualSpacing/>
              <w:jc w:val="left"/>
              <w:rPr>
                <w:rFonts w:ascii="Sakkal Majalla" w:hAnsi="Sakkal Majalla" w:cs="Sakkal Majalla"/>
                <w:b/>
                <w:bCs/>
                <w:sz w:val="40"/>
                <w:szCs w:val="40"/>
                <w:rtl/>
                <w:lang w:bidi="ar-EG"/>
              </w:rPr>
            </w:pPr>
          </w:p>
        </w:tc>
        <w:tc>
          <w:tcPr>
            <w:tcW w:w="5040" w:type="dxa"/>
          </w:tcPr>
          <w:p w14:paraId="4F94A9F2" w14:textId="77777777" w:rsidR="007C2A11" w:rsidRPr="007C2A11" w:rsidRDefault="007C2A11" w:rsidP="007C2A11">
            <w:pPr>
              <w:spacing w:line="240" w:lineRule="auto"/>
              <w:jc w:val="left"/>
              <w:rPr>
                <w:rtl/>
              </w:rPr>
            </w:pPr>
            <w:r w:rsidRPr="007C2A11">
              <w:rPr>
                <w:rtl/>
              </w:rPr>
              <w:t>تُعدَّل الخطط التنفيذية دون التأثير السلبي على الأداء العام</w:t>
            </w:r>
            <w:r w:rsidRPr="007C2A11">
              <w:t>.</w:t>
            </w:r>
          </w:p>
        </w:tc>
        <w:tc>
          <w:tcPr>
            <w:tcW w:w="720" w:type="dxa"/>
          </w:tcPr>
          <w:p w14:paraId="15488E1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B7F044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72D328E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29D4DFF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66A1BE0E"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73C5B946" w14:textId="77777777" w:rsidTr="00BD568B">
        <w:tc>
          <w:tcPr>
            <w:tcW w:w="518" w:type="dxa"/>
          </w:tcPr>
          <w:p w14:paraId="6BED5E4E" w14:textId="77777777" w:rsidR="007C2A11" w:rsidRPr="007C2A11" w:rsidRDefault="007C2A11" w:rsidP="00B440A3">
            <w:pPr>
              <w:numPr>
                <w:ilvl w:val="0"/>
                <w:numId w:val="63"/>
              </w:numPr>
              <w:spacing w:line="240" w:lineRule="auto"/>
              <w:contextualSpacing/>
              <w:jc w:val="left"/>
              <w:rPr>
                <w:rFonts w:ascii="Sakkal Majalla" w:hAnsi="Sakkal Majalla" w:cs="Sakkal Majalla"/>
                <w:b/>
                <w:bCs/>
                <w:sz w:val="40"/>
                <w:szCs w:val="40"/>
                <w:rtl/>
                <w:lang w:bidi="ar-EG"/>
              </w:rPr>
            </w:pPr>
          </w:p>
        </w:tc>
        <w:tc>
          <w:tcPr>
            <w:tcW w:w="5040" w:type="dxa"/>
          </w:tcPr>
          <w:p w14:paraId="0C47C5D5" w14:textId="77777777" w:rsidR="007C2A11" w:rsidRPr="007C2A11" w:rsidRDefault="007C2A11" w:rsidP="007C2A11">
            <w:pPr>
              <w:spacing w:line="240" w:lineRule="auto"/>
              <w:jc w:val="left"/>
              <w:rPr>
                <w:rtl/>
              </w:rPr>
            </w:pPr>
            <w:r w:rsidRPr="007C2A11">
              <w:rPr>
                <w:rtl/>
              </w:rPr>
              <w:t>تُعاد جدولة الموارد عند الحاجة لضمان استمرارية العمل</w:t>
            </w:r>
            <w:r w:rsidRPr="007C2A11">
              <w:t>.</w:t>
            </w:r>
          </w:p>
        </w:tc>
        <w:tc>
          <w:tcPr>
            <w:tcW w:w="720" w:type="dxa"/>
          </w:tcPr>
          <w:p w14:paraId="387D3AA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373FA39C"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1F745F1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4E706013"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4822A2A0"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493130AB" w14:textId="77777777" w:rsidTr="00BD568B">
        <w:tc>
          <w:tcPr>
            <w:tcW w:w="518" w:type="dxa"/>
          </w:tcPr>
          <w:p w14:paraId="0361BAE1" w14:textId="77777777" w:rsidR="007C2A11" w:rsidRPr="007C2A11" w:rsidRDefault="007C2A11" w:rsidP="00B440A3">
            <w:pPr>
              <w:numPr>
                <w:ilvl w:val="0"/>
                <w:numId w:val="63"/>
              </w:numPr>
              <w:spacing w:line="240" w:lineRule="auto"/>
              <w:contextualSpacing/>
              <w:jc w:val="left"/>
              <w:rPr>
                <w:rFonts w:ascii="Sakkal Majalla" w:hAnsi="Sakkal Majalla" w:cs="Sakkal Majalla"/>
                <w:b/>
                <w:bCs/>
                <w:sz w:val="40"/>
                <w:szCs w:val="40"/>
                <w:rtl/>
                <w:lang w:bidi="ar-EG"/>
              </w:rPr>
            </w:pPr>
          </w:p>
        </w:tc>
        <w:tc>
          <w:tcPr>
            <w:tcW w:w="5040" w:type="dxa"/>
          </w:tcPr>
          <w:p w14:paraId="574AF45F" w14:textId="77777777" w:rsidR="007C2A11" w:rsidRPr="007C2A11" w:rsidRDefault="007C2A11" w:rsidP="007C2A11">
            <w:pPr>
              <w:spacing w:line="240" w:lineRule="auto"/>
              <w:jc w:val="left"/>
              <w:rPr>
                <w:rtl/>
              </w:rPr>
            </w:pPr>
            <w:r w:rsidRPr="007C2A11">
              <w:rPr>
                <w:rtl/>
              </w:rPr>
              <w:t>يتم استيعاب المتغيرات الطارئة في بيئة المشروع بكفاءة</w:t>
            </w:r>
            <w:r w:rsidRPr="007C2A11">
              <w:t>.</w:t>
            </w:r>
          </w:p>
        </w:tc>
        <w:tc>
          <w:tcPr>
            <w:tcW w:w="720" w:type="dxa"/>
          </w:tcPr>
          <w:p w14:paraId="718DC7E9"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73B28F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639F2DD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6CADC3E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614257DA"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r w:rsidR="007C2A11" w:rsidRPr="007C2A11" w14:paraId="0C0E0C1D" w14:textId="77777777" w:rsidTr="00BD568B">
        <w:tc>
          <w:tcPr>
            <w:tcW w:w="518" w:type="dxa"/>
          </w:tcPr>
          <w:p w14:paraId="7F24EE3A" w14:textId="77777777" w:rsidR="007C2A11" w:rsidRPr="007C2A11" w:rsidRDefault="007C2A11" w:rsidP="00B440A3">
            <w:pPr>
              <w:numPr>
                <w:ilvl w:val="0"/>
                <w:numId w:val="63"/>
              </w:numPr>
              <w:spacing w:line="240" w:lineRule="auto"/>
              <w:contextualSpacing/>
              <w:jc w:val="left"/>
              <w:rPr>
                <w:rFonts w:ascii="Sakkal Majalla" w:hAnsi="Sakkal Majalla" w:cs="Sakkal Majalla"/>
                <w:b/>
                <w:bCs/>
                <w:sz w:val="40"/>
                <w:szCs w:val="40"/>
                <w:rtl/>
                <w:lang w:bidi="ar-EG"/>
              </w:rPr>
            </w:pPr>
          </w:p>
        </w:tc>
        <w:tc>
          <w:tcPr>
            <w:tcW w:w="5040" w:type="dxa"/>
          </w:tcPr>
          <w:p w14:paraId="46D42CAB" w14:textId="77777777" w:rsidR="007C2A11" w:rsidRPr="007C2A11" w:rsidRDefault="007C2A11" w:rsidP="007C2A11">
            <w:pPr>
              <w:spacing w:line="240" w:lineRule="auto"/>
              <w:jc w:val="left"/>
              <w:rPr>
                <w:rtl/>
              </w:rPr>
            </w:pPr>
            <w:r w:rsidRPr="007C2A11">
              <w:rPr>
                <w:rtl/>
              </w:rPr>
              <w:t>تعكس إدارة المشروع قدرة عالية على التعامل مع الظروف غير المتوقعة</w:t>
            </w:r>
            <w:r w:rsidRPr="007C2A11">
              <w:t>.</w:t>
            </w:r>
          </w:p>
        </w:tc>
        <w:tc>
          <w:tcPr>
            <w:tcW w:w="720" w:type="dxa"/>
          </w:tcPr>
          <w:p w14:paraId="54C270DD"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4270B8D5"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630" w:type="dxa"/>
          </w:tcPr>
          <w:p w14:paraId="796FA874"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720" w:type="dxa"/>
          </w:tcPr>
          <w:p w14:paraId="4B9E6B9E"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c>
          <w:tcPr>
            <w:tcW w:w="804" w:type="dxa"/>
            <w:gridSpan w:val="2"/>
          </w:tcPr>
          <w:p w14:paraId="17936172" w14:textId="77777777" w:rsidR="007C2A11" w:rsidRPr="007C2A11" w:rsidRDefault="007C2A11" w:rsidP="007C2A11">
            <w:pPr>
              <w:spacing w:line="240" w:lineRule="auto"/>
              <w:jc w:val="center"/>
              <w:rPr>
                <w:rFonts w:ascii="Sakkal Majalla" w:hAnsi="Sakkal Majalla" w:cs="Sakkal Majalla"/>
                <w:b/>
                <w:bCs/>
                <w:sz w:val="40"/>
                <w:szCs w:val="40"/>
                <w:rtl/>
                <w:lang w:bidi="ar-EG"/>
              </w:rPr>
            </w:pPr>
          </w:p>
        </w:tc>
      </w:tr>
    </w:tbl>
    <w:p w14:paraId="4DBAA564" w14:textId="77777777" w:rsidR="00F12926" w:rsidRPr="007C2A11" w:rsidRDefault="00F12926" w:rsidP="00F12926">
      <w:pPr>
        <w:rPr>
          <w:lang w:bidi="ar-EG"/>
        </w:rPr>
      </w:pPr>
    </w:p>
    <w:sectPr w:rsidR="00F12926" w:rsidRPr="007C2A11" w:rsidSect="004503E5">
      <w:footerReference w:type="default" r:id="rId14"/>
      <w:pgSz w:w="12240" w:h="15840"/>
      <w:pgMar w:top="1440" w:right="1872" w:bottom="1440" w:left="187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9F39F" w14:textId="77777777" w:rsidR="007D4C8D" w:rsidRDefault="007D4C8D" w:rsidP="00424014">
      <w:pPr>
        <w:spacing w:before="0" w:after="0" w:line="240" w:lineRule="auto"/>
      </w:pPr>
      <w:r>
        <w:separator/>
      </w:r>
    </w:p>
  </w:endnote>
  <w:endnote w:type="continuationSeparator" w:id="0">
    <w:p w14:paraId="55B3ED2A" w14:textId="77777777" w:rsidR="007D4C8D" w:rsidRDefault="007D4C8D" w:rsidP="0042401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Bodoni MT Condensed">
    <w:panose1 w:val="02070606080606020203"/>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90687296"/>
      <w:docPartObj>
        <w:docPartGallery w:val="Page Numbers (Bottom of Page)"/>
        <w:docPartUnique/>
      </w:docPartObj>
    </w:sdtPr>
    <w:sdtEndPr>
      <w:rPr>
        <w:noProof/>
      </w:rPr>
    </w:sdtEndPr>
    <w:sdtContent>
      <w:p w14:paraId="541CDFD7" w14:textId="0E240EE1" w:rsidR="006D0172" w:rsidRDefault="006D0172">
        <w:pPr>
          <w:pStyle w:val="Footer"/>
          <w:jc w:val="center"/>
        </w:pPr>
        <w:r>
          <w:t xml:space="preserve"> [ </w:t>
        </w:r>
        <w:r>
          <w:fldChar w:fldCharType="begin"/>
        </w:r>
        <w:r>
          <w:instrText xml:space="preserve"> PAGE   \* MERGEFORMAT </w:instrText>
        </w:r>
        <w:r>
          <w:fldChar w:fldCharType="separate"/>
        </w:r>
        <w:r>
          <w:rPr>
            <w:noProof/>
          </w:rPr>
          <w:t>2</w:t>
        </w:r>
        <w:r>
          <w:rPr>
            <w:noProof/>
          </w:rPr>
          <w:fldChar w:fldCharType="end"/>
        </w:r>
        <w:r>
          <w:rPr>
            <w:noProof/>
          </w:rPr>
          <w:t xml:space="preserve"> ]</w:t>
        </w:r>
      </w:p>
    </w:sdtContent>
  </w:sdt>
  <w:p w14:paraId="23896A58" w14:textId="77777777" w:rsidR="006D0172" w:rsidRDefault="006D01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9EA4D" w14:textId="77777777" w:rsidR="007D4C8D" w:rsidRDefault="007D4C8D" w:rsidP="00424014">
      <w:pPr>
        <w:spacing w:before="0" w:after="0" w:line="240" w:lineRule="auto"/>
      </w:pPr>
      <w:r>
        <w:separator/>
      </w:r>
    </w:p>
  </w:footnote>
  <w:footnote w:type="continuationSeparator" w:id="0">
    <w:p w14:paraId="3EAC4F03" w14:textId="77777777" w:rsidR="007D4C8D" w:rsidRDefault="007D4C8D" w:rsidP="0042401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256B"/>
    <w:multiLevelType w:val="hybridMultilevel"/>
    <w:tmpl w:val="A87E9A7E"/>
    <w:lvl w:ilvl="0" w:tplc="475602B8">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145C9"/>
    <w:multiLevelType w:val="hybridMultilevel"/>
    <w:tmpl w:val="B90A3862"/>
    <w:lvl w:ilvl="0" w:tplc="968E3AB8">
      <w:start w:val="1"/>
      <w:numFmt w:val="decimal"/>
      <w:lvlText w:val="%1"/>
      <w:lvlJc w:val="left"/>
      <w:pPr>
        <w:ind w:left="36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732E4F"/>
    <w:multiLevelType w:val="hybridMultilevel"/>
    <w:tmpl w:val="73924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D4477"/>
    <w:multiLevelType w:val="hybridMultilevel"/>
    <w:tmpl w:val="D116F684"/>
    <w:lvl w:ilvl="0" w:tplc="6268A6BA">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41991"/>
    <w:multiLevelType w:val="hybridMultilevel"/>
    <w:tmpl w:val="BC127D92"/>
    <w:lvl w:ilvl="0" w:tplc="8968EF38">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A81DA1"/>
    <w:multiLevelType w:val="multilevel"/>
    <w:tmpl w:val="E9924658"/>
    <w:lvl w:ilvl="0">
      <w:start w:val="1"/>
      <w:numFmt w:val="decimal"/>
      <w:lvlText w:val="%1-"/>
      <w:lvlJc w:val="left"/>
      <w:pPr>
        <w:tabs>
          <w:tab w:val="num" w:pos="360"/>
        </w:tabs>
        <w:ind w:left="360" w:hanging="360"/>
      </w:pPr>
      <w:rPr>
        <w:rFonts w:ascii="Simplified Arabic" w:eastAsiaTheme="minorHAnsi" w:hAnsi="Simplified Arabic" w:cs="Simplified Arabic"/>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2B302E2"/>
    <w:multiLevelType w:val="hybridMultilevel"/>
    <w:tmpl w:val="7C3688C0"/>
    <w:lvl w:ilvl="0" w:tplc="92C89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3F64FF"/>
    <w:multiLevelType w:val="multilevel"/>
    <w:tmpl w:val="F1141C4C"/>
    <w:lvl w:ilvl="0">
      <w:start w:val="1"/>
      <w:numFmt w:val="decimal"/>
      <w:lvlText w:val="%1."/>
      <w:lvlJc w:val="left"/>
      <w:pPr>
        <w:tabs>
          <w:tab w:val="num" w:pos="720"/>
        </w:tabs>
        <w:ind w:left="720" w:hanging="648"/>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1BE72D35"/>
    <w:multiLevelType w:val="hybridMultilevel"/>
    <w:tmpl w:val="35C05FFA"/>
    <w:lvl w:ilvl="0" w:tplc="14964430">
      <w:start w:val="1"/>
      <w:numFmt w:val="decimal"/>
      <w:lvlText w:val="(%1)"/>
      <w:lvlJc w:val="left"/>
      <w:pPr>
        <w:ind w:left="870" w:hanging="51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ED0A92"/>
    <w:multiLevelType w:val="hybridMultilevel"/>
    <w:tmpl w:val="7C3C6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B12D62"/>
    <w:multiLevelType w:val="multilevel"/>
    <w:tmpl w:val="1EB12D62"/>
    <w:lvl w:ilvl="0">
      <w:start w:val="1"/>
      <w:numFmt w:val="decimal"/>
      <w:lvlText w:val="(%1)"/>
      <w:lvlJc w:val="left"/>
      <w:pPr>
        <w:ind w:left="720" w:hanging="648"/>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0A62EA4"/>
    <w:multiLevelType w:val="hybridMultilevel"/>
    <w:tmpl w:val="B90A3862"/>
    <w:lvl w:ilvl="0" w:tplc="968E3AB8">
      <w:start w:val="1"/>
      <w:numFmt w:val="decimal"/>
      <w:lvlText w:val="%1"/>
      <w:lvlJc w:val="left"/>
      <w:pPr>
        <w:ind w:left="36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AB6F6D"/>
    <w:multiLevelType w:val="hybridMultilevel"/>
    <w:tmpl w:val="D4B6F830"/>
    <w:lvl w:ilvl="0" w:tplc="0C628304">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38528A"/>
    <w:multiLevelType w:val="hybridMultilevel"/>
    <w:tmpl w:val="B90A3862"/>
    <w:lvl w:ilvl="0" w:tplc="968E3AB8">
      <w:start w:val="1"/>
      <w:numFmt w:val="decimal"/>
      <w:lvlText w:val="%1"/>
      <w:lvlJc w:val="left"/>
      <w:pPr>
        <w:ind w:left="36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941C5A"/>
    <w:multiLevelType w:val="hybridMultilevel"/>
    <w:tmpl w:val="A2367AA2"/>
    <w:lvl w:ilvl="0" w:tplc="5F5E015E">
      <w:start w:val="1"/>
      <w:numFmt w:val="bullet"/>
      <w:lvlText w:val=""/>
      <w:lvlJc w:val="left"/>
      <w:pPr>
        <w:ind w:left="720" w:hanging="360"/>
      </w:pPr>
      <w:rPr>
        <w:rFonts w:ascii="Bodoni MT Condensed" w:hAnsi="Bodoni MT Condense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F73107"/>
    <w:multiLevelType w:val="hybridMultilevel"/>
    <w:tmpl w:val="4ABC9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F25405"/>
    <w:multiLevelType w:val="hybridMultilevel"/>
    <w:tmpl w:val="461AD9B4"/>
    <w:lvl w:ilvl="0" w:tplc="3A9CCB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485AD7"/>
    <w:multiLevelType w:val="hybridMultilevel"/>
    <w:tmpl w:val="B90A3862"/>
    <w:lvl w:ilvl="0" w:tplc="968E3AB8">
      <w:start w:val="1"/>
      <w:numFmt w:val="decimal"/>
      <w:lvlText w:val="%1"/>
      <w:lvlJc w:val="left"/>
      <w:pPr>
        <w:ind w:left="36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03F1858"/>
    <w:multiLevelType w:val="hybridMultilevel"/>
    <w:tmpl w:val="2D3E038E"/>
    <w:lvl w:ilvl="0" w:tplc="263A014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697C4F"/>
    <w:multiLevelType w:val="hybridMultilevel"/>
    <w:tmpl w:val="B6B488BE"/>
    <w:lvl w:ilvl="0" w:tplc="CDBE93CE">
      <w:start w:val="1"/>
      <w:numFmt w:val="decimal"/>
      <w:lvlText w:val="(%1)"/>
      <w:lvlJc w:val="left"/>
      <w:pPr>
        <w:ind w:left="720" w:hanging="64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B43642"/>
    <w:multiLevelType w:val="hybridMultilevel"/>
    <w:tmpl w:val="42F04C04"/>
    <w:lvl w:ilvl="0" w:tplc="85404EBE">
      <w:start w:val="1"/>
      <w:numFmt w:val="bullet"/>
      <w:lvlText w:val=""/>
      <w:lvlJc w:val="left"/>
      <w:pPr>
        <w:ind w:left="1260" w:hanging="360"/>
      </w:pPr>
      <w:rPr>
        <w:rFonts w:ascii="Bodoni MT Condensed" w:hAnsi="Bodoni MT Condensed"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36CB406F"/>
    <w:multiLevelType w:val="multilevel"/>
    <w:tmpl w:val="36CB406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A7C7156"/>
    <w:multiLevelType w:val="multilevel"/>
    <w:tmpl w:val="3A7C7156"/>
    <w:lvl w:ilvl="0">
      <w:numFmt w:val="bullet"/>
      <w:lvlText w:val="-"/>
      <w:lvlJc w:val="left"/>
      <w:pPr>
        <w:ind w:left="45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B49105F"/>
    <w:multiLevelType w:val="hybridMultilevel"/>
    <w:tmpl w:val="92006C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A13CF4"/>
    <w:multiLevelType w:val="hybridMultilevel"/>
    <w:tmpl w:val="CB087DEE"/>
    <w:lvl w:ilvl="0" w:tplc="28B868AA">
      <w:start w:val="1"/>
      <w:numFmt w:val="decimal"/>
      <w:lvlText w:val="(%1)"/>
      <w:lvlJc w:val="left"/>
      <w:pPr>
        <w:ind w:left="720" w:hanging="648"/>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F539B2"/>
    <w:multiLevelType w:val="hybridMultilevel"/>
    <w:tmpl w:val="B90A3862"/>
    <w:lvl w:ilvl="0" w:tplc="968E3AB8">
      <w:start w:val="1"/>
      <w:numFmt w:val="decimal"/>
      <w:lvlText w:val="%1"/>
      <w:lvlJc w:val="left"/>
      <w:pPr>
        <w:ind w:left="36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D84271E"/>
    <w:multiLevelType w:val="hybridMultilevel"/>
    <w:tmpl w:val="B90A3862"/>
    <w:lvl w:ilvl="0" w:tplc="968E3AB8">
      <w:start w:val="1"/>
      <w:numFmt w:val="decimal"/>
      <w:lvlText w:val="%1"/>
      <w:lvlJc w:val="left"/>
      <w:pPr>
        <w:ind w:left="36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0E60386"/>
    <w:multiLevelType w:val="hybridMultilevel"/>
    <w:tmpl w:val="CA9C7C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FE6404"/>
    <w:multiLevelType w:val="hybridMultilevel"/>
    <w:tmpl w:val="5A9C9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374206"/>
    <w:multiLevelType w:val="hybridMultilevel"/>
    <w:tmpl w:val="5D3E8B68"/>
    <w:lvl w:ilvl="0" w:tplc="6DF4C3B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E016E9"/>
    <w:multiLevelType w:val="multilevel"/>
    <w:tmpl w:val="E6F25848"/>
    <w:lvl w:ilvl="0">
      <w:start w:val="1"/>
      <w:numFmt w:val="decimal"/>
      <w:lvlText w:val="(%1)"/>
      <w:lvlJc w:val="left"/>
      <w:pPr>
        <w:tabs>
          <w:tab w:val="num" w:pos="720"/>
        </w:tabs>
        <w:ind w:left="720" w:hanging="648"/>
      </w:pPr>
      <w:rPr>
        <w:rFonts w:ascii="Simplified Arabic" w:eastAsiaTheme="minorHAnsi" w:hAnsi="Simplified Arabic" w:cs="Simplified Arabic"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46283736"/>
    <w:multiLevelType w:val="hybridMultilevel"/>
    <w:tmpl w:val="8A6A7E1C"/>
    <w:lvl w:ilvl="0" w:tplc="122A4AC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8813858"/>
    <w:multiLevelType w:val="hybridMultilevel"/>
    <w:tmpl w:val="B90A3862"/>
    <w:lvl w:ilvl="0" w:tplc="968E3AB8">
      <w:start w:val="1"/>
      <w:numFmt w:val="decimal"/>
      <w:lvlText w:val="%1"/>
      <w:lvlJc w:val="left"/>
      <w:pPr>
        <w:ind w:left="36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C3E1E26"/>
    <w:multiLevelType w:val="multilevel"/>
    <w:tmpl w:val="94C02B2A"/>
    <w:lvl w:ilvl="0">
      <w:start w:val="2"/>
      <w:numFmt w:val="decimal"/>
      <w:lvlText w:val="%1"/>
      <w:lvlJc w:val="left"/>
      <w:pPr>
        <w:ind w:left="465" w:hanging="46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4C3F4ADB"/>
    <w:multiLevelType w:val="hybridMultilevel"/>
    <w:tmpl w:val="45203478"/>
    <w:lvl w:ilvl="0" w:tplc="F57A083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D9C295F"/>
    <w:multiLevelType w:val="hybridMultilevel"/>
    <w:tmpl w:val="552AA7B0"/>
    <w:lvl w:ilvl="0" w:tplc="872ACB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F1B041B"/>
    <w:multiLevelType w:val="hybridMultilevel"/>
    <w:tmpl w:val="F7D2D3DE"/>
    <w:lvl w:ilvl="0" w:tplc="B0AA1CDE">
      <w:start w:val="1"/>
      <w:numFmt w:val="decimal"/>
      <w:lvlText w:val="(%1)"/>
      <w:lvlJc w:val="left"/>
      <w:pPr>
        <w:ind w:left="72" w:firstLine="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12005B2"/>
    <w:multiLevelType w:val="multilevel"/>
    <w:tmpl w:val="5442E7AA"/>
    <w:lvl w:ilvl="0">
      <w:start w:val="2"/>
      <w:numFmt w:val="decimal"/>
      <w:lvlText w:val="%1"/>
      <w:lvlJc w:val="left"/>
      <w:pPr>
        <w:ind w:left="465" w:hanging="46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8" w15:restartNumberingAfterBreak="0">
    <w:nsid w:val="51834673"/>
    <w:multiLevelType w:val="hybridMultilevel"/>
    <w:tmpl w:val="E30CF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1A152E5"/>
    <w:multiLevelType w:val="hybridMultilevel"/>
    <w:tmpl w:val="5594697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0" w15:restartNumberingAfterBreak="0">
    <w:nsid w:val="52A13684"/>
    <w:multiLevelType w:val="hybridMultilevel"/>
    <w:tmpl w:val="D3E81EAE"/>
    <w:lvl w:ilvl="0" w:tplc="CABE7C98">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53B34507"/>
    <w:multiLevelType w:val="hybridMultilevel"/>
    <w:tmpl w:val="9CD2BD4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6F54808"/>
    <w:multiLevelType w:val="hybridMultilevel"/>
    <w:tmpl w:val="1C1835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A21535"/>
    <w:multiLevelType w:val="hybridMultilevel"/>
    <w:tmpl w:val="85CA28F8"/>
    <w:lvl w:ilvl="0" w:tplc="5F5E015E">
      <w:start w:val="1"/>
      <w:numFmt w:val="bullet"/>
      <w:lvlText w:val=""/>
      <w:lvlJc w:val="left"/>
      <w:pPr>
        <w:ind w:left="720" w:hanging="360"/>
      </w:pPr>
      <w:rPr>
        <w:rFonts w:ascii="Bodoni MT Condensed" w:hAnsi="Bodoni MT Condense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9166DF6"/>
    <w:multiLevelType w:val="hybridMultilevel"/>
    <w:tmpl w:val="60DA1074"/>
    <w:lvl w:ilvl="0" w:tplc="A1189C52">
      <w:start w:val="1"/>
      <w:numFmt w:val="bullet"/>
      <w:lvlText w:val=""/>
      <w:lvlJc w:val="left"/>
      <w:pPr>
        <w:ind w:left="1260" w:hanging="360"/>
      </w:pPr>
      <w:rPr>
        <w:rFonts w:ascii="Bodoni MT Condensed" w:hAnsi="Bodoni MT Condensed"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5" w15:restartNumberingAfterBreak="0">
    <w:nsid w:val="5A7D43A2"/>
    <w:multiLevelType w:val="hybridMultilevel"/>
    <w:tmpl w:val="BE2C232A"/>
    <w:lvl w:ilvl="0" w:tplc="0658AE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AA12B04"/>
    <w:multiLevelType w:val="multilevel"/>
    <w:tmpl w:val="9BA8FA5C"/>
    <w:lvl w:ilvl="0">
      <w:start w:val="1"/>
      <w:numFmt w:val="decimal"/>
      <w:lvlText w:val="%1-"/>
      <w:lvlJc w:val="left"/>
      <w:pPr>
        <w:tabs>
          <w:tab w:val="num" w:pos="630"/>
        </w:tabs>
        <w:ind w:left="630" w:hanging="360"/>
      </w:pPr>
      <w:rPr>
        <w:rFonts w:ascii="Simplified Arabic" w:eastAsiaTheme="minorHAnsi" w:hAnsi="Simplified Arabic" w:cs="Simplified Arabic"/>
      </w:rPr>
    </w:lvl>
    <w:lvl w:ilvl="1">
      <w:start w:val="2"/>
      <w:numFmt w:val="decimal"/>
      <w:lvlText w:val="%2-"/>
      <w:lvlJc w:val="left"/>
      <w:pPr>
        <w:ind w:left="720" w:hanging="360"/>
      </w:pPr>
      <w:rPr>
        <w:rFonts w:hint="default"/>
      </w:r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47" w15:restartNumberingAfterBreak="0">
    <w:nsid w:val="61942840"/>
    <w:multiLevelType w:val="hybridMultilevel"/>
    <w:tmpl w:val="8BA83A6E"/>
    <w:lvl w:ilvl="0" w:tplc="24E8657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294263C"/>
    <w:multiLevelType w:val="hybridMultilevel"/>
    <w:tmpl w:val="05D28AAC"/>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9" w15:restartNumberingAfterBreak="0">
    <w:nsid w:val="63172DC4"/>
    <w:multiLevelType w:val="hybridMultilevel"/>
    <w:tmpl w:val="D3808C80"/>
    <w:lvl w:ilvl="0" w:tplc="EC1A379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5496B3F"/>
    <w:multiLevelType w:val="hybridMultilevel"/>
    <w:tmpl w:val="664CDA0C"/>
    <w:lvl w:ilvl="0" w:tplc="04C41058">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62618B7"/>
    <w:multiLevelType w:val="multilevel"/>
    <w:tmpl w:val="662618B7"/>
    <w:lvl w:ilvl="0">
      <w:start w:val="1"/>
      <w:numFmt w:val="decimal"/>
      <w:lvlText w:val="(%1)"/>
      <w:lvlJc w:val="left"/>
      <w:pPr>
        <w:ind w:left="720" w:hanging="648"/>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9581A2E"/>
    <w:multiLevelType w:val="hybridMultilevel"/>
    <w:tmpl w:val="3CA266A6"/>
    <w:lvl w:ilvl="0" w:tplc="5F5E015E">
      <w:start w:val="1"/>
      <w:numFmt w:val="bullet"/>
      <w:lvlText w:val=""/>
      <w:lvlJc w:val="left"/>
      <w:pPr>
        <w:ind w:left="1260" w:hanging="360"/>
      </w:pPr>
      <w:rPr>
        <w:rFonts w:ascii="Bodoni MT Condensed" w:hAnsi="Bodoni MT Condense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B3944F2"/>
    <w:multiLevelType w:val="hybridMultilevel"/>
    <w:tmpl w:val="B55E80CE"/>
    <w:lvl w:ilvl="0" w:tplc="CEFE7B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CA41C32"/>
    <w:multiLevelType w:val="multilevel"/>
    <w:tmpl w:val="B5948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0B347A6"/>
    <w:multiLevelType w:val="hybridMultilevel"/>
    <w:tmpl w:val="1DCA2DDA"/>
    <w:lvl w:ilvl="0" w:tplc="6130E74E">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3B93ED4"/>
    <w:multiLevelType w:val="hybridMultilevel"/>
    <w:tmpl w:val="B90A3862"/>
    <w:lvl w:ilvl="0" w:tplc="968E3AB8">
      <w:start w:val="1"/>
      <w:numFmt w:val="decimal"/>
      <w:lvlText w:val="%1"/>
      <w:lvlJc w:val="left"/>
      <w:pPr>
        <w:ind w:left="360" w:hanging="360"/>
      </w:pPr>
      <w:rPr>
        <w:rFonts w:ascii="Simplified Arabic" w:hAnsi="Simplified Arabic" w:cs="Simplified Arabic" w:hint="default"/>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73BE15BC"/>
    <w:multiLevelType w:val="multilevel"/>
    <w:tmpl w:val="0F48B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4053C55"/>
    <w:multiLevelType w:val="hybridMultilevel"/>
    <w:tmpl w:val="B752656A"/>
    <w:lvl w:ilvl="0" w:tplc="C4BE395A">
      <w:start w:val="1"/>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9" w15:restartNumberingAfterBreak="0">
    <w:nsid w:val="74105534"/>
    <w:multiLevelType w:val="multilevel"/>
    <w:tmpl w:val="74105534"/>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0" w15:restartNumberingAfterBreak="0">
    <w:nsid w:val="74536529"/>
    <w:multiLevelType w:val="hybridMultilevel"/>
    <w:tmpl w:val="1DA49490"/>
    <w:lvl w:ilvl="0" w:tplc="6D6A1DA8">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5CA15E6"/>
    <w:multiLevelType w:val="multilevel"/>
    <w:tmpl w:val="B5D06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AF566FA"/>
    <w:multiLevelType w:val="hybridMultilevel"/>
    <w:tmpl w:val="C37AB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6309764">
    <w:abstractNumId w:val="2"/>
  </w:num>
  <w:num w:numId="2" w16cid:durableId="193689880">
    <w:abstractNumId w:val="53"/>
  </w:num>
  <w:num w:numId="3" w16cid:durableId="265693904">
    <w:abstractNumId w:val="36"/>
  </w:num>
  <w:num w:numId="4" w16cid:durableId="174610908">
    <w:abstractNumId w:val="54"/>
  </w:num>
  <w:num w:numId="5" w16cid:durableId="144975247">
    <w:abstractNumId w:val="41"/>
  </w:num>
  <w:num w:numId="6" w16cid:durableId="1423452999">
    <w:abstractNumId w:val="23"/>
  </w:num>
  <w:num w:numId="7" w16cid:durableId="373846301">
    <w:abstractNumId w:val="27"/>
  </w:num>
  <w:num w:numId="8" w16cid:durableId="567304636">
    <w:abstractNumId w:val="29"/>
  </w:num>
  <w:num w:numId="9" w16cid:durableId="1457724713">
    <w:abstractNumId w:val="24"/>
  </w:num>
  <w:num w:numId="10" w16cid:durableId="972950560">
    <w:abstractNumId w:val="40"/>
  </w:num>
  <w:num w:numId="11" w16cid:durableId="284973250">
    <w:abstractNumId w:val="39"/>
  </w:num>
  <w:num w:numId="12" w16cid:durableId="1838419581">
    <w:abstractNumId w:val="55"/>
  </w:num>
  <w:num w:numId="13" w16cid:durableId="1051272647">
    <w:abstractNumId w:val="0"/>
  </w:num>
  <w:num w:numId="14" w16cid:durableId="1653945838">
    <w:abstractNumId w:val="12"/>
  </w:num>
  <w:num w:numId="15" w16cid:durableId="1325744823">
    <w:abstractNumId w:val="50"/>
  </w:num>
  <w:num w:numId="16" w16cid:durableId="530341799">
    <w:abstractNumId w:val="49"/>
  </w:num>
  <w:num w:numId="17" w16cid:durableId="1255866833">
    <w:abstractNumId w:val="33"/>
  </w:num>
  <w:num w:numId="18" w16cid:durableId="1981231291">
    <w:abstractNumId w:val="31"/>
  </w:num>
  <w:num w:numId="19" w16cid:durableId="1419982573">
    <w:abstractNumId w:val="45"/>
  </w:num>
  <w:num w:numId="20" w16cid:durableId="813643969">
    <w:abstractNumId w:val="35"/>
  </w:num>
  <w:num w:numId="21" w16cid:durableId="1558008279">
    <w:abstractNumId w:val="30"/>
  </w:num>
  <w:num w:numId="22" w16cid:durableId="1967926864">
    <w:abstractNumId w:val="37"/>
  </w:num>
  <w:num w:numId="23" w16cid:durableId="1400329698">
    <w:abstractNumId w:val="3"/>
  </w:num>
  <w:num w:numId="24" w16cid:durableId="1955864261">
    <w:abstractNumId w:val="18"/>
  </w:num>
  <w:num w:numId="25" w16cid:durableId="580261453">
    <w:abstractNumId w:val="4"/>
  </w:num>
  <w:num w:numId="26" w16cid:durableId="673148491">
    <w:abstractNumId w:val="60"/>
  </w:num>
  <w:num w:numId="27" w16cid:durableId="978920197">
    <w:abstractNumId w:val="62"/>
  </w:num>
  <w:num w:numId="28" w16cid:durableId="1996763253">
    <w:abstractNumId w:val="22"/>
  </w:num>
  <w:num w:numId="29" w16cid:durableId="1943295773">
    <w:abstractNumId w:val="59"/>
  </w:num>
  <w:num w:numId="30" w16cid:durableId="868878183">
    <w:abstractNumId w:val="51"/>
  </w:num>
  <w:num w:numId="31" w16cid:durableId="554582253">
    <w:abstractNumId w:val="10"/>
  </w:num>
  <w:num w:numId="32" w16cid:durableId="645234633">
    <w:abstractNumId w:val="21"/>
  </w:num>
  <w:num w:numId="33" w16cid:durableId="360865393">
    <w:abstractNumId w:val="16"/>
  </w:num>
  <w:num w:numId="34" w16cid:durableId="386950571">
    <w:abstractNumId w:val="47"/>
  </w:num>
  <w:num w:numId="35" w16cid:durableId="561449544">
    <w:abstractNumId w:val="15"/>
  </w:num>
  <w:num w:numId="36" w16cid:durableId="217016037">
    <w:abstractNumId w:val="34"/>
  </w:num>
  <w:num w:numId="37" w16cid:durableId="1284923699">
    <w:abstractNumId w:val="42"/>
  </w:num>
  <w:num w:numId="38" w16cid:durableId="2133550772">
    <w:abstractNumId w:val="9"/>
  </w:num>
  <w:num w:numId="39" w16cid:durableId="1686711028">
    <w:abstractNumId w:val="19"/>
  </w:num>
  <w:num w:numId="40" w16cid:durableId="1344555679">
    <w:abstractNumId w:val="5"/>
  </w:num>
  <w:num w:numId="41" w16cid:durableId="732118517">
    <w:abstractNumId w:val="58"/>
  </w:num>
  <w:num w:numId="42" w16cid:durableId="613054286">
    <w:abstractNumId w:val="38"/>
  </w:num>
  <w:num w:numId="43" w16cid:durableId="62795415">
    <w:abstractNumId w:val="6"/>
  </w:num>
  <w:num w:numId="44" w16cid:durableId="1589119493">
    <w:abstractNumId w:val="61"/>
  </w:num>
  <w:num w:numId="45" w16cid:durableId="551774433">
    <w:abstractNumId w:val="7"/>
  </w:num>
  <w:num w:numId="46" w16cid:durableId="1710031174">
    <w:abstractNumId w:val="57"/>
  </w:num>
  <w:num w:numId="47" w16cid:durableId="1550922502">
    <w:abstractNumId w:val="28"/>
  </w:num>
  <w:num w:numId="48" w16cid:durableId="2105152503">
    <w:abstractNumId w:val="48"/>
  </w:num>
  <w:num w:numId="49" w16cid:durableId="1665084755">
    <w:abstractNumId w:val="8"/>
  </w:num>
  <w:num w:numId="50" w16cid:durableId="1025517258">
    <w:abstractNumId w:val="17"/>
  </w:num>
  <w:num w:numId="51" w16cid:durableId="1995446065">
    <w:abstractNumId w:val="26"/>
  </w:num>
  <w:num w:numId="52" w16cid:durableId="928580013">
    <w:abstractNumId w:val="25"/>
  </w:num>
  <w:num w:numId="53" w16cid:durableId="96023998">
    <w:abstractNumId w:val="46"/>
  </w:num>
  <w:num w:numId="54" w16cid:durableId="1822455860">
    <w:abstractNumId w:val="52"/>
  </w:num>
  <w:num w:numId="55" w16cid:durableId="1488092113">
    <w:abstractNumId w:val="20"/>
  </w:num>
  <w:num w:numId="56" w16cid:durableId="1718233763">
    <w:abstractNumId w:val="44"/>
  </w:num>
  <w:num w:numId="57" w16cid:durableId="1875193139">
    <w:abstractNumId w:val="43"/>
  </w:num>
  <w:num w:numId="58" w16cid:durableId="595944365">
    <w:abstractNumId w:val="14"/>
  </w:num>
  <w:num w:numId="59" w16cid:durableId="1898972276">
    <w:abstractNumId w:val="56"/>
  </w:num>
  <w:num w:numId="60" w16cid:durableId="1127509566">
    <w:abstractNumId w:val="11"/>
  </w:num>
  <w:num w:numId="61" w16cid:durableId="1709838652">
    <w:abstractNumId w:val="13"/>
  </w:num>
  <w:num w:numId="62" w16cid:durableId="425149642">
    <w:abstractNumId w:val="32"/>
  </w:num>
  <w:num w:numId="63" w16cid:durableId="2028561085">
    <w:abstractNumId w:val="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E17"/>
    <w:rsid w:val="0001212D"/>
    <w:rsid w:val="00021714"/>
    <w:rsid w:val="000266AF"/>
    <w:rsid w:val="000312EC"/>
    <w:rsid w:val="00040E2D"/>
    <w:rsid w:val="00054D38"/>
    <w:rsid w:val="000763F0"/>
    <w:rsid w:val="00085905"/>
    <w:rsid w:val="00085EAA"/>
    <w:rsid w:val="000A4358"/>
    <w:rsid w:val="000A7562"/>
    <w:rsid w:val="000B2785"/>
    <w:rsid w:val="000B53F7"/>
    <w:rsid w:val="000B6D67"/>
    <w:rsid w:val="000D3847"/>
    <w:rsid w:val="000D75AC"/>
    <w:rsid w:val="000F3DCE"/>
    <w:rsid w:val="00104D34"/>
    <w:rsid w:val="00104D39"/>
    <w:rsid w:val="00115EEC"/>
    <w:rsid w:val="00160942"/>
    <w:rsid w:val="001657BB"/>
    <w:rsid w:val="00171AA6"/>
    <w:rsid w:val="00181B2E"/>
    <w:rsid w:val="001835E7"/>
    <w:rsid w:val="00185D9C"/>
    <w:rsid w:val="00186C46"/>
    <w:rsid w:val="00187297"/>
    <w:rsid w:val="001A6FC5"/>
    <w:rsid w:val="001A7D97"/>
    <w:rsid w:val="001D09CC"/>
    <w:rsid w:val="001D3608"/>
    <w:rsid w:val="001F7EDF"/>
    <w:rsid w:val="00204BB4"/>
    <w:rsid w:val="00214545"/>
    <w:rsid w:val="00223D4B"/>
    <w:rsid w:val="002407BE"/>
    <w:rsid w:val="00240D31"/>
    <w:rsid w:val="002703C7"/>
    <w:rsid w:val="002705B7"/>
    <w:rsid w:val="00282599"/>
    <w:rsid w:val="002921EC"/>
    <w:rsid w:val="00297D88"/>
    <w:rsid w:val="002B75A8"/>
    <w:rsid w:val="002C345F"/>
    <w:rsid w:val="002C3E7A"/>
    <w:rsid w:val="002C6765"/>
    <w:rsid w:val="002F7BB4"/>
    <w:rsid w:val="00303F2D"/>
    <w:rsid w:val="00311335"/>
    <w:rsid w:val="00315CA2"/>
    <w:rsid w:val="00323977"/>
    <w:rsid w:val="00324191"/>
    <w:rsid w:val="0034041C"/>
    <w:rsid w:val="00342287"/>
    <w:rsid w:val="003476E7"/>
    <w:rsid w:val="00355152"/>
    <w:rsid w:val="003600D2"/>
    <w:rsid w:val="00364B51"/>
    <w:rsid w:val="003C0FC2"/>
    <w:rsid w:val="003C5F16"/>
    <w:rsid w:val="003D177E"/>
    <w:rsid w:val="003E0663"/>
    <w:rsid w:val="003E1A4A"/>
    <w:rsid w:val="003F31F2"/>
    <w:rsid w:val="003F7992"/>
    <w:rsid w:val="00400AEE"/>
    <w:rsid w:val="00412D81"/>
    <w:rsid w:val="00415A87"/>
    <w:rsid w:val="00424014"/>
    <w:rsid w:val="00424801"/>
    <w:rsid w:val="00430686"/>
    <w:rsid w:val="00432882"/>
    <w:rsid w:val="00443951"/>
    <w:rsid w:val="004503E5"/>
    <w:rsid w:val="004504F6"/>
    <w:rsid w:val="00452E29"/>
    <w:rsid w:val="00462D0C"/>
    <w:rsid w:val="00472C22"/>
    <w:rsid w:val="0047639B"/>
    <w:rsid w:val="00486F00"/>
    <w:rsid w:val="00496898"/>
    <w:rsid w:val="004C3FD5"/>
    <w:rsid w:val="004D257A"/>
    <w:rsid w:val="004D5370"/>
    <w:rsid w:val="004D61CA"/>
    <w:rsid w:val="004E3E83"/>
    <w:rsid w:val="004E611E"/>
    <w:rsid w:val="004E678D"/>
    <w:rsid w:val="004F5308"/>
    <w:rsid w:val="004F582D"/>
    <w:rsid w:val="004F6AD8"/>
    <w:rsid w:val="0050515A"/>
    <w:rsid w:val="0051026A"/>
    <w:rsid w:val="00510D42"/>
    <w:rsid w:val="005122D4"/>
    <w:rsid w:val="005273B1"/>
    <w:rsid w:val="00536EA8"/>
    <w:rsid w:val="005440E9"/>
    <w:rsid w:val="005574A4"/>
    <w:rsid w:val="0057679C"/>
    <w:rsid w:val="005803BB"/>
    <w:rsid w:val="00585A18"/>
    <w:rsid w:val="00591A3A"/>
    <w:rsid w:val="00593475"/>
    <w:rsid w:val="00594AD4"/>
    <w:rsid w:val="00594D01"/>
    <w:rsid w:val="00597487"/>
    <w:rsid w:val="005A5704"/>
    <w:rsid w:val="005A5BED"/>
    <w:rsid w:val="005A5CE9"/>
    <w:rsid w:val="005B2EF5"/>
    <w:rsid w:val="005C2D8E"/>
    <w:rsid w:val="005C64DF"/>
    <w:rsid w:val="005C68B4"/>
    <w:rsid w:val="005D1BFC"/>
    <w:rsid w:val="005D6BFE"/>
    <w:rsid w:val="005E7A9C"/>
    <w:rsid w:val="006216E8"/>
    <w:rsid w:val="0062712C"/>
    <w:rsid w:val="006353FA"/>
    <w:rsid w:val="00651B66"/>
    <w:rsid w:val="00660D24"/>
    <w:rsid w:val="0066719D"/>
    <w:rsid w:val="00690965"/>
    <w:rsid w:val="006A0622"/>
    <w:rsid w:val="006A5D32"/>
    <w:rsid w:val="006B57C4"/>
    <w:rsid w:val="006C6AC6"/>
    <w:rsid w:val="006D0172"/>
    <w:rsid w:val="006D3BD4"/>
    <w:rsid w:val="006D5267"/>
    <w:rsid w:val="006D7E2C"/>
    <w:rsid w:val="006E6487"/>
    <w:rsid w:val="006E78C7"/>
    <w:rsid w:val="006F400F"/>
    <w:rsid w:val="00706FAB"/>
    <w:rsid w:val="007117E6"/>
    <w:rsid w:val="00714C16"/>
    <w:rsid w:val="0072771C"/>
    <w:rsid w:val="007342A3"/>
    <w:rsid w:val="007437A3"/>
    <w:rsid w:val="00750939"/>
    <w:rsid w:val="00756825"/>
    <w:rsid w:val="00764428"/>
    <w:rsid w:val="007746EB"/>
    <w:rsid w:val="00785E11"/>
    <w:rsid w:val="00792EB4"/>
    <w:rsid w:val="00793F6E"/>
    <w:rsid w:val="00795512"/>
    <w:rsid w:val="007B3F11"/>
    <w:rsid w:val="007C2A11"/>
    <w:rsid w:val="007C5401"/>
    <w:rsid w:val="007D4C8D"/>
    <w:rsid w:val="007D4E1A"/>
    <w:rsid w:val="007D7562"/>
    <w:rsid w:val="007E2C86"/>
    <w:rsid w:val="007F0294"/>
    <w:rsid w:val="007F42AF"/>
    <w:rsid w:val="00801E17"/>
    <w:rsid w:val="00807B1E"/>
    <w:rsid w:val="0081078B"/>
    <w:rsid w:val="0082476A"/>
    <w:rsid w:val="00845BBC"/>
    <w:rsid w:val="008628D6"/>
    <w:rsid w:val="00883128"/>
    <w:rsid w:val="00883EB2"/>
    <w:rsid w:val="008843D6"/>
    <w:rsid w:val="0089007A"/>
    <w:rsid w:val="00897880"/>
    <w:rsid w:val="008C3102"/>
    <w:rsid w:val="008C6676"/>
    <w:rsid w:val="008D55C6"/>
    <w:rsid w:val="008D7383"/>
    <w:rsid w:val="008D7C38"/>
    <w:rsid w:val="008E1E40"/>
    <w:rsid w:val="008E2930"/>
    <w:rsid w:val="008E5E8A"/>
    <w:rsid w:val="008F2EB3"/>
    <w:rsid w:val="008F302C"/>
    <w:rsid w:val="00907F41"/>
    <w:rsid w:val="0092277F"/>
    <w:rsid w:val="009278C5"/>
    <w:rsid w:val="00927916"/>
    <w:rsid w:val="00930351"/>
    <w:rsid w:val="00932E2C"/>
    <w:rsid w:val="009352C3"/>
    <w:rsid w:val="00963E74"/>
    <w:rsid w:val="009751A2"/>
    <w:rsid w:val="00977D93"/>
    <w:rsid w:val="009842B0"/>
    <w:rsid w:val="0098648D"/>
    <w:rsid w:val="009A22B2"/>
    <w:rsid w:val="009C6441"/>
    <w:rsid w:val="009E0F8A"/>
    <w:rsid w:val="009F1E90"/>
    <w:rsid w:val="009F26A9"/>
    <w:rsid w:val="009F3BFF"/>
    <w:rsid w:val="00A007D7"/>
    <w:rsid w:val="00A010C9"/>
    <w:rsid w:val="00A042BA"/>
    <w:rsid w:val="00A05E2D"/>
    <w:rsid w:val="00A174F7"/>
    <w:rsid w:val="00A24EBF"/>
    <w:rsid w:val="00A32CE1"/>
    <w:rsid w:val="00A370FA"/>
    <w:rsid w:val="00A43AE9"/>
    <w:rsid w:val="00A538E8"/>
    <w:rsid w:val="00A65354"/>
    <w:rsid w:val="00A81C18"/>
    <w:rsid w:val="00A90C70"/>
    <w:rsid w:val="00A91B54"/>
    <w:rsid w:val="00AA3CAE"/>
    <w:rsid w:val="00AA6124"/>
    <w:rsid w:val="00AB01A1"/>
    <w:rsid w:val="00AD366A"/>
    <w:rsid w:val="00AE7BC7"/>
    <w:rsid w:val="00AF6983"/>
    <w:rsid w:val="00B00BC9"/>
    <w:rsid w:val="00B138C4"/>
    <w:rsid w:val="00B32682"/>
    <w:rsid w:val="00B37EAF"/>
    <w:rsid w:val="00B40D9B"/>
    <w:rsid w:val="00B42FE4"/>
    <w:rsid w:val="00B440A3"/>
    <w:rsid w:val="00B55E72"/>
    <w:rsid w:val="00B5784B"/>
    <w:rsid w:val="00B617C9"/>
    <w:rsid w:val="00B7171C"/>
    <w:rsid w:val="00B85BCA"/>
    <w:rsid w:val="00B956C6"/>
    <w:rsid w:val="00BA0F68"/>
    <w:rsid w:val="00BA7B4E"/>
    <w:rsid w:val="00BB0D40"/>
    <w:rsid w:val="00BC4BC1"/>
    <w:rsid w:val="00BD4575"/>
    <w:rsid w:val="00BE1D39"/>
    <w:rsid w:val="00BE4220"/>
    <w:rsid w:val="00BE5859"/>
    <w:rsid w:val="00BF516C"/>
    <w:rsid w:val="00BF609F"/>
    <w:rsid w:val="00C02F67"/>
    <w:rsid w:val="00C05825"/>
    <w:rsid w:val="00C16480"/>
    <w:rsid w:val="00C239FD"/>
    <w:rsid w:val="00C2591D"/>
    <w:rsid w:val="00C2640F"/>
    <w:rsid w:val="00C318A8"/>
    <w:rsid w:val="00C5214C"/>
    <w:rsid w:val="00C548C4"/>
    <w:rsid w:val="00C7353C"/>
    <w:rsid w:val="00C75065"/>
    <w:rsid w:val="00C7600B"/>
    <w:rsid w:val="00C84664"/>
    <w:rsid w:val="00CA05B6"/>
    <w:rsid w:val="00CB7B6D"/>
    <w:rsid w:val="00CC15A8"/>
    <w:rsid w:val="00CD1373"/>
    <w:rsid w:val="00CD217B"/>
    <w:rsid w:val="00CE5C5E"/>
    <w:rsid w:val="00CF5192"/>
    <w:rsid w:val="00D143A6"/>
    <w:rsid w:val="00D24C3B"/>
    <w:rsid w:val="00D31368"/>
    <w:rsid w:val="00D34281"/>
    <w:rsid w:val="00D4314E"/>
    <w:rsid w:val="00D44561"/>
    <w:rsid w:val="00D52937"/>
    <w:rsid w:val="00D672F8"/>
    <w:rsid w:val="00D8579E"/>
    <w:rsid w:val="00D858EE"/>
    <w:rsid w:val="00D941D0"/>
    <w:rsid w:val="00DA006B"/>
    <w:rsid w:val="00DA32D6"/>
    <w:rsid w:val="00DA39A5"/>
    <w:rsid w:val="00DA5175"/>
    <w:rsid w:val="00DA651A"/>
    <w:rsid w:val="00DC507B"/>
    <w:rsid w:val="00DD578F"/>
    <w:rsid w:val="00DE794C"/>
    <w:rsid w:val="00DF02DA"/>
    <w:rsid w:val="00E02172"/>
    <w:rsid w:val="00E04751"/>
    <w:rsid w:val="00E05D0E"/>
    <w:rsid w:val="00E071DA"/>
    <w:rsid w:val="00E17585"/>
    <w:rsid w:val="00E220FD"/>
    <w:rsid w:val="00E263B9"/>
    <w:rsid w:val="00E74D5D"/>
    <w:rsid w:val="00E76541"/>
    <w:rsid w:val="00E774DE"/>
    <w:rsid w:val="00EA4696"/>
    <w:rsid w:val="00EB5710"/>
    <w:rsid w:val="00EB5C7B"/>
    <w:rsid w:val="00EC1DDE"/>
    <w:rsid w:val="00EC30EB"/>
    <w:rsid w:val="00ED297F"/>
    <w:rsid w:val="00ED49B2"/>
    <w:rsid w:val="00ED7B63"/>
    <w:rsid w:val="00EE1D54"/>
    <w:rsid w:val="00EE4E8D"/>
    <w:rsid w:val="00EE530D"/>
    <w:rsid w:val="00EF298E"/>
    <w:rsid w:val="00EF4408"/>
    <w:rsid w:val="00F01532"/>
    <w:rsid w:val="00F0722D"/>
    <w:rsid w:val="00F11A36"/>
    <w:rsid w:val="00F12926"/>
    <w:rsid w:val="00F144D4"/>
    <w:rsid w:val="00F4773B"/>
    <w:rsid w:val="00F562FB"/>
    <w:rsid w:val="00F64DAA"/>
    <w:rsid w:val="00F66FC6"/>
    <w:rsid w:val="00F755D5"/>
    <w:rsid w:val="00F81608"/>
    <w:rsid w:val="00FC1655"/>
    <w:rsid w:val="00FC4C05"/>
    <w:rsid w:val="00FD04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80F42"/>
  <w15:chartTrackingRefBased/>
  <w15:docId w15:val="{000C4DA1-224C-4F34-9266-42BD8E18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Theme="minorHAnsi" w:hAnsi="Sakkal Majalla" w:cs="Sakkal Majalla"/>
        <w:sz w:val="28"/>
        <w:szCs w:val="28"/>
        <w:lang w:val="en-US" w:eastAsia="en-US" w:bidi="ar-SA"/>
      </w:rPr>
    </w:rPrDefault>
    <w:pPrDefault>
      <w:pPr>
        <w:bidi/>
        <w:spacing w:before="24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608"/>
    <w:pPr>
      <w:spacing w:line="288" w:lineRule="auto"/>
      <w:jc w:val="both"/>
    </w:pPr>
    <w:rPr>
      <w:rFonts w:ascii="Simplified Arabic" w:hAnsi="Simplified Arabic" w:cs="Simplified Arabic"/>
    </w:rPr>
  </w:style>
  <w:style w:type="paragraph" w:styleId="Heading1">
    <w:name w:val="heading 1"/>
    <w:basedOn w:val="Normal"/>
    <w:next w:val="Normal"/>
    <w:link w:val="Heading1Char"/>
    <w:uiPriority w:val="9"/>
    <w:qFormat/>
    <w:rsid w:val="004503E5"/>
    <w:pPr>
      <w:keepNext/>
      <w:keepLines/>
      <w:spacing w:after="0"/>
      <w:outlineLvl w:val="0"/>
    </w:pPr>
    <w:rPr>
      <w:rFonts w:eastAsiaTheme="majorEastAsia"/>
      <w:b/>
      <w:bCs/>
      <w:sz w:val="32"/>
      <w:szCs w:val="32"/>
    </w:rPr>
  </w:style>
  <w:style w:type="paragraph" w:styleId="Heading2">
    <w:name w:val="heading 2"/>
    <w:basedOn w:val="Normal"/>
    <w:next w:val="Normal"/>
    <w:link w:val="Heading2Char"/>
    <w:uiPriority w:val="9"/>
    <w:semiHidden/>
    <w:unhideWhenUsed/>
    <w:qFormat/>
    <w:rsid w:val="00A174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E29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4503E5"/>
    <w:rPr>
      <w:rFonts w:ascii="Simplified Arabic" w:eastAsiaTheme="majorEastAsia" w:hAnsi="Simplified Arabic" w:cs="Simplified Arabic"/>
      <w:b/>
      <w:bCs/>
      <w:sz w:val="32"/>
      <w:szCs w:val="32"/>
    </w:rPr>
  </w:style>
  <w:style w:type="paragraph" w:styleId="Header">
    <w:name w:val="header"/>
    <w:basedOn w:val="Normal"/>
    <w:link w:val="HeaderChar"/>
    <w:uiPriority w:val="99"/>
    <w:unhideWhenUsed/>
    <w:rsid w:val="0042401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24014"/>
    <w:rPr>
      <w:rFonts w:ascii="Simplified Arabic" w:hAnsi="Simplified Arabic" w:cs="Simplified Arabic"/>
    </w:rPr>
  </w:style>
  <w:style w:type="paragraph" w:styleId="Footer">
    <w:name w:val="footer"/>
    <w:basedOn w:val="Normal"/>
    <w:link w:val="FooterChar"/>
    <w:uiPriority w:val="99"/>
    <w:unhideWhenUsed/>
    <w:rsid w:val="0042401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24014"/>
    <w:rPr>
      <w:rFonts w:ascii="Simplified Arabic" w:hAnsi="Simplified Arabic" w:cs="Simplified Arabic"/>
    </w:rPr>
  </w:style>
  <w:style w:type="paragraph" w:styleId="ListParagraph">
    <w:name w:val="List Paragraph"/>
    <w:basedOn w:val="Normal"/>
    <w:uiPriority w:val="34"/>
    <w:qFormat/>
    <w:rsid w:val="00EA4696"/>
    <w:pPr>
      <w:ind w:left="720"/>
      <w:contextualSpacing/>
    </w:pPr>
  </w:style>
  <w:style w:type="paragraph" w:styleId="NormalWeb">
    <w:name w:val="Normal (Web)"/>
    <w:basedOn w:val="Normal"/>
    <w:uiPriority w:val="99"/>
    <w:semiHidden/>
    <w:unhideWhenUsed/>
    <w:rsid w:val="00660D24"/>
    <w:rPr>
      <w:rFonts w:ascii="Times New Roman" w:hAnsi="Times New Roman" w:cs="Times New Roman"/>
      <w:sz w:val="24"/>
      <w:szCs w:val="24"/>
    </w:rPr>
  </w:style>
  <w:style w:type="table" w:styleId="TableGrid">
    <w:name w:val="Table Grid"/>
    <w:basedOn w:val="TableNormal"/>
    <w:uiPriority w:val="39"/>
    <w:rsid w:val="0066719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erence">
    <w:name w:val="reference"/>
    <w:basedOn w:val="DefaultParagraphFont"/>
    <w:rsid w:val="009F3BFF"/>
  </w:style>
  <w:style w:type="character" w:customStyle="1" w:styleId="Heading2Char">
    <w:name w:val="Heading 2 Char"/>
    <w:basedOn w:val="DefaultParagraphFont"/>
    <w:link w:val="Heading2"/>
    <w:uiPriority w:val="9"/>
    <w:semiHidden/>
    <w:rsid w:val="00A174F7"/>
    <w:rPr>
      <w:rFonts w:asciiTheme="majorHAnsi" w:eastAsiaTheme="majorEastAsia" w:hAnsiTheme="majorHAnsi" w:cstheme="majorBidi"/>
      <w:color w:val="2F5496" w:themeColor="accent1" w:themeShade="BF"/>
      <w:sz w:val="26"/>
      <w:szCs w:val="26"/>
    </w:rPr>
  </w:style>
  <w:style w:type="character" w:customStyle="1" w:styleId="m-rich-text">
    <w:name w:val="m-rich-text"/>
    <w:basedOn w:val="DefaultParagraphFont"/>
    <w:rsid w:val="00282599"/>
  </w:style>
  <w:style w:type="table" w:customStyle="1" w:styleId="TableGrid1">
    <w:name w:val="Table Grid1"/>
    <w:basedOn w:val="TableNormal"/>
    <w:next w:val="TableGrid"/>
    <w:uiPriority w:val="39"/>
    <w:rsid w:val="001D3608"/>
    <w:pPr>
      <w:bidi w:val="0"/>
      <w:spacing w:before="0"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01">
    <w:name w:val="font01"/>
    <w:qFormat/>
    <w:rsid w:val="001D3608"/>
    <w:rPr>
      <w:rFonts w:ascii="Arial" w:hAnsi="Arial" w:cs="Arial" w:hint="default"/>
      <w:color w:val="000000"/>
      <w:sz w:val="20"/>
      <w:szCs w:val="20"/>
      <w:u w:val="none"/>
    </w:rPr>
  </w:style>
  <w:style w:type="table" w:customStyle="1" w:styleId="TableGrid11">
    <w:name w:val="Table Grid11"/>
    <w:basedOn w:val="TableNormal"/>
    <w:next w:val="TableGrid"/>
    <w:rsid w:val="001D3608"/>
    <w:pPr>
      <w:widowControl w:val="0"/>
      <w:bidi w:val="0"/>
      <w:spacing w:before="0" w:after="0" w:line="240" w:lineRule="auto"/>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D6BFE"/>
    <w:pPr>
      <w:bidi w:val="0"/>
      <w:spacing w:before="120" w:after="120"/>
      <w:jc w:val="left"/>
    </w:pPr>
    <w:rPr>
      <w:rFonts w:asciiTheme="minorHAnsi" w:hAnsiTheme="minorHAnsi" w:cs="Times New Roman"/>
      <w:b/>
      <w:bCs/>
      <w:caps/>
      <w:sz w:val="20"/>
      <w:szCs w:val="24"/>
    </w:rPr>
  </w:style>
  <w:style w:type="paragraph" w:styleId="TOC2">
    <w:name w:val="toc 2"/>
    <w:basedOn w:val="Normal"/>
    <w:next w:val="Normal"/>
    <w:autoRedefine/>
    <w:uiPriority w:val="39"/>
    <w:unhideWhenUsed/>
    <w:rsid w:val="005D6BFE"/>
    <w:pPr>
      <w:bidi w:val="0"/>
      <w:spacing w:before="0" w:after="0"/>
      <w:ind w:left="280"/>
      <w:jc w:val="left"/>
    </w:pPr>
    <w:rPr>
      <w:rFonts w:asciiTheme="minorHAnsi" w:hAnsiTheme="minorHAnsi" w:cs="Times New Roman"/>
      <w:smallCaps/>
      <w:sz w:val="20"/>
      <w:szCs w:val="24"/>
    </w:rPr>
  </w:style>
  <w:style w:type="paragraph" w:styleId="TOC3">
    <w:name w:val="toc 3"/>
    <w:basedOn w:val="Normal"/>
    <w:next w:val="Normal"/>
    <w:autoRedefine/>
    <w:uiPriority w:val="39"/>
    <w:unhideWhenUsed/>
    <w:rsid w:val="005D6BFE"/>
    <w:pPr>
      <w:bidi w:val="0"/>
      <w:spacing w:before="0" w:after="0"/>
      <w:ind w:left="560"/>
      <w:jc w:val="left"/>
    </w:pPr>
    <w:rPr>
      <w:rFonts w:asciiTheme="minorHAnsi" w:hAnsiTheme="minorHAnsi" w:cs="Times New Roman"/>
      <w:i/>
      <w:iCs/>
      <w:sz w:val="20"/>
      <w:szCs w:val="24"/>
    </w:rPr>
  </w:style>
  <w:style w:type="paragraph" w:styleId="TOC4">
    <w:name w:val="toc 4"/>
    <w:basedOn w:val="Normal"/>
    <w:next w:val="Normal"/>
    <w:autoRedefine/>
    <w:uiPriority w:val="39"/>
    <w:unhideWhenUsed/>
    <w:rsid w:val="005D6BFE"/>
    <w:pPr>
      <w:bidi w:val="0"/>
      <w:spacing w:before="0" w:after="0"/>
      <w:ind w:left="840"/>
      <w:jc w:val="left"/>
    </w:pPr>
    <w:rPr>
      <w:rFonts w:asciiTheme="minorHAnsi" w:hAnsiTheme="minorHAnsi" w:cs="Times New Roman"/>
      <w:sz w:val="18"/>
      <w:szCs w:val="21"/>
    </w:rPr>
  </w:style>
  <w:style w:type="paragraph" w:styleId="TOC5">
    <w:name w:val="toc 5"/>
    <w:basedOn w:val="Normal"/>
    <w:next w:val="Normal"/>
    <w:autoRedefine/>
    <w:uiPriority w:val="39"/>
    <w:unhideWhenUsed/>
    <w:rsid w:val="005D6BFE"/>
    <w:pPr>
      <w:bidi w:val="0"/>
      <w:spacing w:before="0" w:after="0"/>
      <w:ind w:left="1120"/>
      <w:jc w:val="left"/>
    </w:pPr>
    <w:rPr>
      <w:rFonts w:asciiTheme="minorHAnsi" w:hAnsiTheme="minorHAnsi" w:cs="Times New Roman"/>
      <w:sz w:val="18"/>
      <w:szCs w:val="21"/>
    </w:rPr>
  </w:style>
  <w:style w:type="paragraph" w:styleId="TOC6">
    <w:name w:val="toc 6"/>
    <w:basedOn w:val="Normal"/>
    <w:next w:val="Normal"/>
    <w:autoRedefine/>
    <w:uiPriority w:val="39"/>
    <w:unhideWhenUsed/>
    <w:rsid w:val="005D6BFE"/>
    <w:pPr>
      <w:bidi w:val="0"/>
      <w:spacing w:before="0" w:after="0"/>
      <w:ind w:left="1400"/>
      <w:jc w:val="left"/>
    </w:pPr>
    <w:rPr>
      <w:rFonts w:asciiTheme="minorHAnsi" w:hAnsiTheme="minorHAnsi" w:cs="Times New Roman"/>
      <w:sz w:val="18"/>
      <w:szCs w:val="21"/>
    </w:rPr>
  </w:style>
  <w:style w:type="paragraph" w:styleId="TOC7">
    <w:name w:val="toc 7"/>
    <w:basedOn w:val="Normal"/>
    <w:next w:val="Normal"/>
    <w:autoRedefine/>
    <w:uiPriority w:val="39"/>
    <w:unhideWhenUsed/>
    <w:rsid w:val="005D6BFE"/>
    <w:pPr>
      <w:bidi w:val="0"/>
      <w:spacing w:before="0" w:after="0"/>
      <w:ind w:left="1680"/>
      <w:jc w:val="left"/>
    </w:pPr>
    <w:rPr>
      <w:rFonts w:asciiTheme="minorHAnsi" w:hAnsiTheme="minorHAnsi" w:cs="Times New Roman"/>
      <w:sz w:val="18"/>
      <w:szCs w:val="21"/>
    </w:rPr>
  </w:style>
  <w:style w:type="paragraph" w:styleId="TOC8">
    <w:name w:val="toc 8"/>
    <w:basedOn w:val="Normal"/>
    <w:next w:val="Normal"/>
    <w:autoRedefine/>
    <w:uiPriority w:val="39"/>
    <w:unhideWhenUsed/>
    <w:rsid w:val="005D6BFE"/>
    <w:pPr>
      <w:bidi w:val="0"/>
      <w:spacing w:before="0" w:after="0"/>
      <w:ind w:left="1960"/>
      <w:jc w:val="left"/>
    </w:pPr>
    <w:rPr>
      <w:rFonts w:asciiTheme="minorHAnsi" w:hAnsiTheme="minorHAnsi" w:cs="Times New Roman"/>
      <w:sz w:val="18"/>
      <w:szCs w:val="21"/>
    </w:rPr>
  </w:style>
  <w:style w:type="paragraph" w:styleId="TOC9">
    <w:name w:val="toc 9"/>
    <w:basedOn w:val="Normal"/>
    <w:next w:val="Normal"/>
    <w:autoRedefine/>
    <w:uiPriority w:val="39"/>
    <w:unhideWhenUsed/>
    <w:rsid w:val="005D6BFE"/>
    <w:pPr>
      <w:bidi w:val="0"/>
      <w:spacing w:before="0" w:after="0"/>
      <w:ind w:left="2240"/>
      <w:jc w:val="left"/>
    </w:pPr>
    <w:rPr>
      <w:rFonts w:asciiTheme="minorHAnsi" w:hAnsiTheme="minorHAnsi" w:cs="Times New Roman"/>
      <w:sz w:val="18"/>
      <w:szCs w:val="21"/>
    </w:rPr>
  </w:style>
  <w:style w:type="character" w:styleId="Hyperlink">
    <w:name w:val="Hyperlink"/>
    <w:basedOn w:val="DefaultParagraphFont"/>
    <w:uiPriority w:val="99"/>
    <w:unhideWhenUsed/>
    <w:rsid w:val="005D6BFE"/>
    <w:rPr>
      <w:color w:val="0563C1" w:themeColor="hyperlink"/>
      <w:u w:val="single"/>
    </w:rPr>
  </w:style>
  <w:style w:type="table" w:customStyle="1" w:styleId="TableGrid2">
    <w:name w:val="Table Grid2"/>
    <w:basedOn w:val="TableNormal"/>
    <w:next w:val="TableGrid"/>
    <w:uiPriority w:val="39"/>
    <w:rsid w:val="007C2A11"/>
    <w:pPr>
      <w:spacing w:before="0"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8E293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753">
      <w:bodyDiv w:val="1"/>
      <w:marLeft w:val="0"/>
      <w:marRight w:val="0"/>
      <w:marTop w:val="0"/>
      <w:marBottom w:val="0"/>
      <w:divBdr>
        <w:top w:val="none" w:sz="0" w:space="0" w:color="auto"/>
        <w:left w:val="none" w:sz="0" w:space="0" w:color="auto"/>
        <w:bottom w:val="none" w:sz="0" w:space="0" w:color="auto"/>
        <w:right w:val="none" w:sz="0" w:space="0" w:color="auto"/>
      </w:divBdr>
    </w:div>
    <w:div w:id="27803827">
      <w:bodyDiv w:val="1"/>
      <w:marLeft w:val="0"/>
      <w:marRight w:val="0"/>
      <w:marTop w:val="0"/>
      <w:marBottom w:val="0"/>
      <w:divBdr>
        <w:top w:val="none" w:sz="0" w:space="0" w:color="auto"/>
        <w:left w:val="none" w:sz="0" w:space="0" w:color="auto"/>
        <w:bottom w:val="none" w:sz="0" w:space="0" w:color="auto"/>
        <w:right w:val="none" w:sz="0" w:space="0" w:color="auto"/>
      </w:divBdr>
    </w:div>
    <w:div w:id="235869004">
      <w:bodyDiv w:val="1"/>
      <w:marLeft w:val="0"/>
      <w:marRight w:val="0"/>
      <w:marTop w:val="0"/>
      <w:marBottom w:val="0"/>
      <w:divBdr>
        <w:top w:val="none" w:sz="0" w:space="0" w:color="auto"/>
        <w:left w:val="none" w:sz="0" w:space="0" w:color="auto"/>
        <w:bottom w:val="none" w:sz="0" w:space="0" w:color="auto"/>
        <w:right w:val="none" w:sz="0" w:space="0" w:color="auto"/>
      </w:divBdr>
    </w:div>
    <w:div w:id="256599430">
      <w:bodyDiv w:val="1"/>
      <w:marLeft w:val="0"/>
      <w:marRight w:val="0"/>
      <w:marTop w:val="0"/>
      <w:marBottom w:val="0"/>
      <w:divBdr>
        <w:top w:val="none" w:sz="0" w:space="0" w:color="auto"/>
        <w:left w:val="none" w:sz="0" w:space="0" w:color="auto"/>
        <w:bottom w:val="none" w:sz="0" w:space="0" w:color="auto"/>
        <w:right w:val="none" w:sz="0" w:space="0" w:color="auto"/>
      </w:divBdr>
    </w:div>
    <w:div w:id="317804722">
      <w:bodyDiv w:val="1"/>
      <w:marLeft w:val="0"/>
      <w:marRight w:val="0"/>
      <w:marTop w:val="0"/>
      <w:marBottom w:val="0"/>
      <w:divBdr>
        <w:top w:val="none" w:sz="0" w:space="0" w:color="auto"/>
        <w:left w:val="none" w:sz="0" w:space="0" w:color="auto"/>
        <w:bottom w:val="none" w:sz="0" w:space="0" w:color="auto"/>
        <w:right w:val="none" w:sz="0" w:space="0" w:color="auto"/>
      </w:divBdr>
    </w:div>
    <w:div w:id="320156017">
      <w:bodyDiv w:val="1"/>
      <w:marLeft w:val="0"/>
      <w:marRight w:val="0"/>
      <w:marTop w:val="0"/>
      <w:marBottom w:val="0"/>
      <w:divBdr>
        <w:top w:val="none" w:sz="0" w:space="0" w:color="auto"/>
        <w:left w:val="none" w:sz="0" w:space="0" w:color="auto"/>
        <w:bottom w:val="none" w:sz="0" w:space="0" w:color="auto"/>
        <w:right w:val="none" w:sz="0" w:space="0" w:color="auto"/>
      </w:divBdr>
    </w:div>
    <w:div w:id="391387023">
      <w:bodyDiv w:val="1"/>
      <w:marLeft w:val="0"/>
      <w:marRight w:val="0"/>
      <w:marTop w:val="0"/>
      <w:marBottom w:val="0"/>
      <w:divBdr>
        <w:top w:val="none" w:sz="0" w:space="0" w:color="auto"/>
        <w:left w:val="none" w:sz="0" w:space="0" w:color="auto"/>
        <w:bottom w:val="none" w:sz="0" w:space="0" w:color="auto"/>
        <w:right w:val="none" w:sz="0" w:space="0" w:color="auto"/>
      </w:divBdr>
    </w:div>
    <w:div w:id="435640790">
      <w:bodyDiv w:val="1"/>
      <w:marLeft w:val="0"/>
      <w:marRight w:val="0"/>
      <w:marTop w:val="0"/>
      <w:marBottom w:val="0"/>
      <w:divBdr>
        <w:top w:val="none" w:sz="0" w:space="0" w:color="auto"/>
        <w:left w:val="none" w:sz="0" w:space="0" w:color="auto"/>
        <w:bottom w:val="none" w:sz="0" w:space="0" w:color="auto"/>
        <w:right w:val="none" w:sz="0" w:space="0" w:color="auto"/>
      </w:divBdr>
    </w:div>
    <w:div w:id="490953078">
      <w:bodyDiv w:val="1"/>
      <w:marLeft w:val="0"/>
      <w:marRight w:val="0"/>
      <w:marTop w:val="0"/>
      <w:marBottom w:val="0"/>
      <w:divBdr>
        <w:top w:val="none" w:sz="0" w:space="0" w:color="auto"/>
        <w:left w:val="none" w:sz="0" w:space="0" w:color="auto"/>
        <w:bottom w:val="none" w:sz="0" w:space="0" w:color="auto"/>
        <w:right w:val="none" w:sz="0" w:space="0" w:color="auto"/>
      </w:divBdr>
    </w:div>
    <w:div w:id="561259147">
      <w:bodyDiv w:val="1"/>
      <w:marLeft w:val="0"/>
      <w:marRight w:val="0"/>
      <w:marTop w:val="0"/>
      <w:marBottom w:val="0"/>
      <w:divBdr>
        <w:top w:val="none" w:sz="0" w:space="0" w:color="auto"/>
        <w:left w:val="none" w:sz="0" w:space="0" w:color="auto"/>
        <w:bottom w:val="none" w:sz="0" w:space="0" w:color="auto"/>
        <w:right w:val="none" w:sz="0" w:space="0" w:color="auto"/>
      </w:divBdr>
    </w:div>
    <w:div w:id="584995774">
      <w:bodyDiv w:val="1"/>
      <w:marLeft w:val="0"/>
      <w:marRight w:val="0"/>
      <w:marTop w:val="0"/>
      <w:marBottom w:val="0"/>
      <w:divBdr>
        <w:top w:val="none" w:sz="0" w:space="0" w:color="auto"/>
        <w:left w:val="none" w:sz="0" w:space="0" w:color="auto"/>
        <w:bottom w:val="none" w:sz="0" w:space="0" w:color="auto"/>
        <w:right w:val="none" w:sz="0" w:space="0" w:color="auto"/>
      </w:divBdr>
    </w:div>
    <w:div w:id="600990197">
      <w:bodyDiv w:val="1"/>
      <w:marLeft w:val="0"/>
      <w:marRight w:val="0"/>
      <w:marTop w:val="0"/>
      <w:marBottom w:val="0"/>
      <w:divBdr>
        <w:top w:val="none" w:sz="0" w:space="0" w:color="auto"/>
        <w:left w:val="none" w:sz="0" w:space="0" w:color="auto"/>
        <w:bottom w:val="none" w:sz="0" w:space="0" w:color="auto"/>
        <w:right w:val="none" w:sz="0" w:space="0" w:color="auto"/>
      </w:divBdr>
    </w:div>
    <w:div w:id="648705523">
      <w:bodyDiv w:val="1"/>
      <w:marLeft w:val="0"/>
      <w:marRight w:val="0"/>
      <w:marTop w:val="0"/>
      <w:marBottom w:val="0"/>
      <w:divBdr>
        <w:top w:val="none" w:sz="0" w:space="0" w:color="auto"/>
        <w:left w:val="none" w:sz="0" w:space="0" w:color="auto"/>
        <w:bottom w:val="none" w:sz="0" w:space="0" w:color="auto"/>
        <w:right w:val="none" w:sz="0" w:space="0" w:color="auto"/>
      </w:divBdr>
    </w:div>
    <w:div w:id="651104630">
      <w:bodyDiv w:val="1"/>
      <w:marLeft w:val="0"/>
      <w:marRight w:val="0"/>
      <w:marTop w:val="0"/>
      <w:marBottom w:val="0"/>
      <w:divBdr>
        <w:top w:val="none" w:sz="0" w:space="0" w:color="auto"/>
        <w:left w:val="none" w:sz="0" w:space="0" w:color="auto"/>
        <w:bottom w:val="none" w:sz="0" w:space="0" w:color="auto"/>
        <w:right w:val="none" w:sz="0" w:space="0" w:color="auto"/>
      </w:divBdr>
    </w:div>
    <w:div w:id="651913518">
      <w:bodyDiv w:val="1"/>
      <w:marLeft w:val="0"/>
      <w:marRight w:val="0"/>
      <w:marTop w:val="0"/>
      <w:marBottom w:val="0"/>
      <w:divBdr>
        <w:top w:val="none" w:sz="0" w:space="0" w:color="auto"/>
        <w:left w:val="none" w:sz="0" w:space="0" w:color="auto"/>
        <w:bottom w:val="none" w:sz="0" w:space="0" w:color="auto"/>
        <w:right w:val="none" w:sz="0" w:space="0" w:color="auto"/>
      </w:divBdr>
    </w:div>
    <w:div w:id="678506978">
      <w:bodyDiv w:val="1"/>
      <w:marLeft w:val="0"/>
      <w:marRight w:val="0"/>
      <w:marTop w:val="0"/>
      <w:marBottom w:val="0"/>
      <w:divBdr>
        <w:top w:val="none" w:sz="0" w:space="0" w:color="auto"/>
        <w:left w:val="none" w:sz="0" w:space="0" w:color="auto"/>
        <w:bottom w:val="none" w:sz="0" w:space="0" w:color="auto"/>
        <w:right w:val="none" w:sz="0" w:space="0" w:color="auto"/>
      </w:divBdr>
      <w:divsChild>
        <w:div w:id="401105594">
          <w:marLeft w:val="0"/>
          <w:marRight w:val="0"/>
          <w:marTop w:val="0"/>
          <w:marBottom w:val="0"/>
          <w:divBdr>
            <w:top w:val="none" w:sz="0" w:space="0" w:color="auto"/>
            <w:left w:val="none" w:sz="0" w:space="0" w:color="auto"/>
            <w:bottom w:val="none" w:sz="0" w:space="0" w:color="auto"/>
            <w:right w:val="none" w:sz="0" w:space="0" w:color="auto"/>
          </w:divBdr>
          <w:divsChild>
            <w:div w:id="869875070">
              <w:marLeft w:val="0"/>
              <w:marRight w:val="0"/>
              <w:marTop w:val="0"/>
              <w:marBottom w:val="0"/>
              <w:divBdr>
                <w:top w:val="none" w:sz="0" w:space="0" w:color="auto"/>
                <w:left w:val="none" w:sz="0" w:space="0" w:color="auto"/>
                <w:bottom w:val="none" w:sz="0" w:space="0" w:color="auto"/>
                <w:right w:val="none" w:sz="0" w:space="0" w:color="auto"/>
              </w:divBdr>
              <w:divsChild>
                <w:div w:id="1246107064">
                  <w:marLeft w:val="0"/>
                  <w:marRight w:val="0"/>
                  <w:marTop w:val="0"/>
                  <w:marBottom w:val="0"/>
                  <w:divBdr>
                    <w:top w:val="none" w:sz="0" w:space="0" w:color="auto"/>
                    <w:left w:val="none" w:sz="0" w:space="0" w:color="auto"/>
                    <w:bottom w:val="none" w:sz="0" w:space="0" w:color="auto"/>
                    <w:right w:val="none" w:sz="0" w:space="0" w:color="auto"/>
                  </w:divBdr>
                  <w:divsChild>
                    <w:div w:id="22467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512047">
      <w:bodyDiv w:val="1"/>
      <w:marLeft w:val="0"/>
      <w:marRight w:val="0"/>
      <w:marTop w:val="0"/>
      <w:marBottom w:val="0"/>
      <w:divBdr>
        <w:top w:val="none" w:sz="0" w:space="0" w:color="auto"/>
        <w:left w:val="none" w:sz="0" w:space="0" w:color="auto"/>
        <w:bottom w:val="none" w:sz="0" w:space="0" w:color="auto"/>
        <w:right w:val="none" w:sz="0" w:space="0" w:color="auto"/>
      </w:divBdr>
    </w:div>
    <w:div w:id="711341115">
      <w:bodyDiv w:val="1"/>
      <w:marLeft w:val="0"/>
      <w:marRight w:val="0"/>
      <w:marTop w:val="0"/>
      <w:marBottom w:val="0"/>
      <w:divBdr>
        <w:top w:val="none" w:sz="0" w:space="0" w:color="auto"/>
        <w:left w:val="none" w:sz="0" w:space="0" w:color="auto"/>
        <w:bottom w:val="none" w:sz="0" w:space="0" w:color="auto"/>
        <w:right w:val="none" w:sz="0" w:space="0" w:color="auto"/>
      </w:divBdr>
    </w:div>
    <w:div w:id="727799249">
      <w:bodyDiv w:val="1"/>
      <w:marLeft w:val="0"/>
      <w:marRight w:val="0"/>
      <w:marTop w:val="0"/>
      <w:marBottom w:val="0"/>
      <w:divBdr>
        <w:top w:val="none" w:sz="0" w:space="0" w:color="auto"/>
        <w:left w:val="none" w:sz="0" w:space="0" w:color="auto"/>
        <w:bottom w:val="none" w:sz="0" w:space="0" w:color="auto"/>
        <w:right w:val="none" w:sz="0" w:space="0" w:color="auto"/>
      </w:divBdr>
    </w:div>
    <w:div w:id="873925279">
      <w:bodyDiv w:val="1"/>
      <w:marLeft w:val="0"/>
      <w:marRight w:val="0"/>
      <w:marTop w:val="0"/>
      <w:marBottom w:val="0"/>
      <w:divBdr>
        <w:top w:val="none" w:sz="0" w:space="0" w:color="auto"/>
        <w:left w:val="none" w:sz="0" w:space="0" w:color="auto"/>
        <w:bottom w:val="none" w:sz="0" w:space="0" w:color="auto"/>
        <w:right w:val="none" w:sz="0" w:space="0" w:color="auto"/>
      </w:divBdr>
    </w:div>
    <w:div w:id="895042697">
      <w:bodyDiv w:val="1"/>
      <w:marLeft w:val="0"/>
      <w:marRight w:val="0"/>
      <w:marTop w:val="0"/>
      <w:marBottom w:val="0"/>
      <w:divBdr>
        <w:top w:val="none" w:sz="0" w:space="0" w:color="auto"/>
        <w:left w:val="none" w:sz="0" w:space="0" w:color="auto"/>
        <w:bottom w:val="none" w:sz="0" w:space="0" w:color="auto"/>
        <w:right w:val="none" w:sz="0" w:space="0" w:color="auto"/>
      </w:divBdr>
    </w:div>
    <w:div w:id="910888874">
      <w:bodyDiv w:val="1"/>
      <w:marLeft w:val="0"/>
      <w:marRight w:val="0"/>
      <w:marTop w:val="0"/>
      <w:marBottom w:val="0"/>
      <w:divBdr>
        <w:top w:val="none" w:sz="0" w:space="0" w:color="auto"/>
        <w:left w:val="none" w:sz="0" w:space="0" w:color="auto"/>
        <w:bottom w:val="none" w:sz="0" w:space="0" w:color="auto"/>
        <w:right w:val="none" w:sz="0" w:space="0" w:color="auto"/>
      </w:divBdr>
    </w:div>
    <w:div w:id="924341398">
      <w:bodyDiv w:val="1"/>
      <w:marLeft w:val="0"/>
      <w:marRight w:val="0"/>
      <w:marTop w:val="0"/>
      <w:marBottom w:val="0"/>
      <w:divBdr>
        <w:top w:val="none" w:sz="0" w:space="0" w:color="auto"/>
        <w:left w:val="none" w:sz="0" w:space="0" w:color="auto"/>
        <w:bottom w:val="none" w:sz="0" w:space="0" w:color="auto"/>
        <w:right w:val="none" w:sz="0" w:space="0" w:color="auto"/>
      </w:divBdr>
    </w:div>
    <w:div w:id="994190423">
      <w:bodyDiv w:val="1"/>
      <w:marLeft w:val="0"/>
      <w:marRight w:val="0"/>
      <w:marTop w:val="0"/>
      <w:marBottom w:val="0"/>
      <w:divBdr>
        <w:top w:val="none" w:sz="0" w:space="0" w:color="auto"/>
        <w:left w:val="none" w:sz="0" w:space="0" w:color="auto"/>
        <w:bottom w:val="none" w:sz="0" w:space="0" w:color="auto"/>
        <w:right w:val="none" w:sz="0" w:space="0" w:color="auto"/>
      </w:divBdr>
    </w:div>
    <w:div w:id="1054307977">
      <w:bodyDiv w:val="1"/>
      <w:marLeft w:val="0"/>
      <w:marRight w:val="0"/>
      <w:marTop w:val="0"/>
      <w:marBottom w:val="0"/>
      <w:divBdr>
        <w:top w:val="none" w:sz="0" w:space="0" w:color="auto"/>
        <w:left w:val="none" w:sz="0" w:space="0" w:color="auto"/>
        <w:bottom w:val="none" w:sz="0" w:space="0" w:color="auto"/>
        <w:right w:val="none" w:sz="0" w:space="0" w:color="auto"/>
      </w:divBdr>
    </w:div>
    <w:div w:id="1086073373">
      <w:bodyDiv w:val="1"/>
      <w:marLeft w:val="0"/>
      <w:marRight w:val="0"/>
      <w:marTop w:val="0"/>
      <w:marBottom w:val="0"/>
      <w:divBdr>
        <w:top w:val="none" w:sz="0" w:space="0" w:color="auto"/>
        <w:left w:val="none" w:sz="0" w:space="0" w:color="auto"/>
        <w:bottom w:val="none" w:sz="0" w:space="0" w:color="auto"/>
        <w:right w:val="none" w:sz="0" w:space="0" w:color="auto"/>
      </w:divBdr>
    </w:div>
    <w:div w:id="1106652114">
      <w:bodyDiv w:val="1"/>
      <w:marLeft w:val="0"/>
      <w:marRight w:val="0"/>
      <w:marTop w:val="0"/>
      <w:marBottom w:val="0"/>
      <w:divBdr>
        <w:top w:val="none" w:sz="0" w:space="0" w:color="auto"/>
        <w:left w:val="none" w:sz="0" w:space="0" w:color="auto"/>
        <w:bottom w:val="none" w:sz="0" w:space="0" w:color="auto"/>
        <w:right w:val="none" w:sz="0" w:space="0" w:color="auto"/>
      </w:divBdr>
    </w:div>
    <w:div w:id="1191646377">
      <w:bodyDiv w:val="1"/>
      <w:marLeft w:val="0"/>
      <w:marRight w:val="0"/>
      <w:marTop w:val="0"/>
      <w:marBottom w:val="0"/>
      <w:divBdr>
        <w:top w:val="none" w:sz="0" w:space="0" w:color="auto"/>
        <w:left w:val="none" w:sz="0" w:space="0" w:color="auto"/>
        <w:bottom w:val="none" w:sz="0" w:space="0" w:color="auto"/>
        <w:right w:val="none" w:sz="0" w:space="0" w:color="auto"/>
      </w:divBdr>
    </w:div>
    <w:div w:id="1199705139">
      <w:bodyDiv w:val="1"/>
      <w:marLeft w:val="0"/>
      <w:marRight w:val="0"/>
      <w:marTop w:val="0"/>
      <w:marBottom w:val="0"/>
      <w:divBdr>
        <w:top w:val="none" w:sz="0" w:space="0" w:color="auto"/>
        <w:left w:val="none" w:sz="0" w:space="0" w:color="auto"/>
        <w:bottom w:val="none" w:sz="0" w:space="0" w:color="auto"/>
        <w:right w:val="none" w:sz="0" w:space="0" w:color="auto"/>
      </w:divBdr>
    </w:div>
    <w:div w:id="1282882128">
      <w:bodyDiv w:val="1"/>
      <w:marLeft w:val="0"/>
      <w:marRight w:val="0"/>
      <w:marTop w:val="0"/>
      <w:marBottom w:val="0"/>
      <w:divBdr>
        <w:top w:val="none" w:sz="0" w:space="0" w:color="auto"/>
        <w:left w:val="none" w:sz="0" w:space="0" w:color="auto"/>
        <w:bottom w:val="none" w:sz="0" w:space="0" w:color="auto"/>
        <w:right w:val="none" w:sz="0" w:space="0" w:color="auto"/>
      </w:divBdr>
    </w:div>
    <w:div w:id="1377125921">
      <w:bodyDiv w:val="1"/>
      <w:marLeft w:val="0"/>
      <w:marRight w:val="0"/>
      <w:marTop w:val="0"/>
      <w:marBottom w:val="0"/>
      <w:divBdr>
        <w:top w:val="none" w:sz="0" w:space="0" w:color="auto"/>
        <w:left w:val="none" w:sz="0" w:space="0" w:color="auto"/>
        <w:bottom w:val="none" w:sz="0" w:space="0" w:color="auto"/>
        <w:right w:val="none" w:sz="0" w:space="0" w:color="auto"/>
      </w:divBdr>
    </w:div>
    <w:div w:id="1415975556">
      <w:bodyDiv w:val="1"/>
      <w:marLeft w:val="0"/>
      <w:marRight w:val="0"/>
      <w:marTop w:val="0"/>
      <w:marBottom w:val="0"/>
      <w:divBdr>
        <w:top w:val="none" w:sz="0" w:space="0" w:color="auto"/>
        <w:left w:val="none" w:sz="0" w:space="0" w:color="auto"/>
        <w:bottom w:val="none" w:sz="0" w:space="0" w:color="auto"/>
        <w:right w:val="none" w:sz="0" w:space="0" w:color="auto"/>
      </w:divBdr>
    </w:div>
    <w:div w:id="1445921544">
      <w:bodyDiv w:val="1"/>
      <w:marLeft w:val="0"/>
      <w:marRight w:val="0"/>
      <w:marTop w:val="0"/>
      <w:marBottom w:val="0"/>
      <w:divBdr>
        <w:top w:val="none" w:sz="0" w:space="0" w:color="auto"/>
        <w:left w:val="none" w:sz="0" w:space="0" w:color="auto"/>
        <w:bottom w:val="none" w:sz="0" w:space="0" w:color="auto"/>
        <w:right w:val="none" w:sz="0" w:space="0" w:color="auto"/>
      </w:divBdr>
    </w:div>
    <w:div w:id="1492525706">
      <w:bodyDiv w:val="1"/>
      <w:marLeft w:val="0"/>
      <w:marRight w:val="0"/>
      <w:marTop w:val="0"/>
      <w:marBottom w:val="0"/>
      <w:divBdr>
        <w:top w:val="none" w:sz="0" w:space="0" w:color="auto"/>
        <w:left w:val="none" w:sz="0" w:space="0" w:color="auto"/>
        <w:bottom w:val="none" w:sz="0" w:space="0" w:color="auto"/>
        <w:right w:val="none" w:sz="0" w:space="0" w:color="auto"/>
      </w:divBdr>
    </w:div>
    <w:div w:id="1555315462">
      <w:bodyDiv w:val="1"/>
      <w:marLeft w:val="0"/>
      <w:marRight w:val="0"/>
      <w:marTop w:val="0"/>
      <w:marBottom w:val="0"/>
      <w:divBdr>
        <w:top w:val="none" w:sz="0" w:space="0" w:color="auto"/>
        <w:left w:val="none" w:sz="0" w:space="0" w:color="auto"/>
        <w:bottom w:val="none" w:sz="0" w:space="0" w:color="auto"/>
        <w:right w:val="none" w:sz="0" w:space="0" w:color="auto"/>
      </w:divBdr>
    </w:div>
    <w:div w:id="1581477793">
      <w:bodyDiv w:val="1"/>
      <w:marLeft w:val="0"/>
      <w:marRight w:val="0"/>
      <w:marTop w:val="0"/>
      <w:marBottom w:val="0"/>
      <w:divBdr>
        <w:top w:val="none" w:sz="0" w:space="0" w:color="auto"/>
        <w:left w:val="none" w:sz="0" w:space="0" w:color="auto"/>
        <w:bottom w:val="none" w:sz="0" w:space="0" w:color="auto"/>
        <w:right w:val="none" w:sz="0" w:space="0" w:color="auto"/>
      </w:divBdr>
    </w:div>
    <w:div w:id="1589386974">
      <w:bodyDiv w:val="1"/>
      <w:marLeft w:val="0"/>
      <w:marRight w:val="0"/>
      <w:marTop w:val="0"/>
      <w:marBottom w:val="0"/>
      <w:divBdr>
        <w:top w:val="none" w:sz="0" w:space="0" w:color="auto"/>
        <w:left w:val="none" w:sz="0" w:space="0" w:color="auto"/>
        <w:bottom w:val="none" w:sz="0" w:space="0" w:color="auto"/>
        <w:right w:val="none" w:sz="0" w:space="0" w:color="auto"/>
      </w:divBdr>
    </w:div>
    <w:div w:id="1607158885">
      <w:bodyDiv w:val="1"/>
      <w:marLeft w:val="0"/>
      <w:marRight w:val="0"/>
      <w:marTop w:val="0"/>
      <w:marBottom w:val="0"/>
      <w:divBdr>
        <w:top w:val="none" w:sz="0" w:space="0" w:color="auto"/>
        <w:left w:val="none" w:sz="0" w:space="0" w:color="auto"/>
        <w:bottom w:val="none" w:sz="0" w:space="0" w:color="auto"/>
        <w:right w:val="none" w:sz="0" w:space="0" w:color="auto"/>
      </w:divBdr>
    </w:div>
    <w:div w:id="1618217315">
      <w:bodyDiv w:val="1"/>
      <w:marLeft w:val="0"/>
      <w:marRight w:val="0"/>
      <w:marTop w:val="0"/>
      <w:marBottom w:val="0"/>
      <w:divBdr>
        <w:top w:val="none" w:sz="0" w:space="0" w:color="auto"/>
        <w:left w:val="none" w:sz="0" w:space="0" w:color="auto"/>
        <w:bottom w:val="none" w:sz="0" w:space="0" w:color="auto"/>
        <w:right w:val="none" w:sz="0" w:space="0" w:color="auto"/>
      </w:divBdr>
    </w:div>
    <w:div w:id="1632710255">
      <w:bodyDiv w:val="1"/>
      <w:marLeft w:val="0"/>
      <w:marRight w:val="0"/>
      <w:marTop w:val="0"/>
      <w:marBottom w:val="0"/>
      <w:divBdr>
        <w:top w:val="none" w:sz="0" w:space="0" w:color="auto"/>
        <w:left w:val="none" w:sz="0" w:space="0" w:color="auto"/>
        <w:bottom w:val="none" w:sz="0" w:space="0" w:color="auto"/>
        <w:right w:val="none" w:sz="0" w:space="0" w:color="auto"/>
      </w:divBdr>
    </w:div>
    <w:div w:id="1637301058">
      <w:bodyDiv w:val="1"/>
      <w:marLeft w:val="0"/>
      <w:marRight w:val="0"/>
      <w:marTop w:val="0"/>
      <w:marBottom w:val="0"/>
      <w:divBdr>
        <w:top w:val="none" w:sz="0" w:space="0" w:color="auto"/>
        <w:left w:val="none" w:sz="0" w:space="0" w:color="auto"/>
        <w:bottom w:val="none" w:sz="0" w:space="0" w:color="auto"/>
        <w:right w:val="none" w:sz="0" w:space="0" w:color="auto"/>
      </w:divBdr>
    </w:div>
    <w:div w:id="1833720652">
      <w:bodyDiv w:val="1"/>
      <w:marLeft w:val="0"/>
      <w:marRight w:val="0"/>
      <w:marTop w:val="0"/>
      <w:marBottom w:val="0"/>
      <w:divBdr>
        <w:top w:val="none" w:sz="0" w:space="0" w:color="auto"/>
        <w:left w:val="none" w:sz="0" w:space="0" w:color="auto"/>
        <w:bottom w:val="none" w:sz="0" w:space="0" w:color="auto"/>
        <w:right w:val="none" w:sz="0" w:space="0" w:color="auto"/>
      </w:divBdr>
    </w:div>
    <w:div w:id="1923950527">
      <w:bodyDiv w:val="1"/>
      <w:marLeft w:val="0"/>
      <w:marRight w:val="0"/>
      <w:marTop w:val="0"/>
      <w:marBottom w:val="0"/>
      <w:divBdr>
        <w:top w:val="none" w:sz="0" w:space="0" w:color="auto"/>
        <w:left w:val="none" w:sz="0" w:space="0" w:color="auto"/>
        <w:bottom w:val="none" w:sz="0" w:space="0" w:color="auto"/>
        <w:right w:val="none" w:sz="0" w:space="0" w:color="auto"/>
      </w:divBdr>
    </w:div>
    <w:div w:id="1964967111">
      <w:bodyDiv w:val="1"/>
      <w:marLeft w:val="0"/>
      <w:marRight w:val="0"/>
      <w:marTop w:val="0"/>
      <w:marBottom w:val="0"/>
      <w:divBdr>
        <w:top w:val="none" w:sz="0" w:space="0" w:color="auto"/>
        <w:left w:val="none" w:sz="0" w:space="0" w:color="auto"/>
        <w:bottom w:val="none" w:sz="0" w:space="0" w:color="auto"/>
        <w:right w:val="none" w:sz="0" w:space="0" w:color="auto"/>
      </w:divBdr>
    </w:div>
    <w:div w:id="1970819783">
      <w:bodyDiv w:val="1"/>
      <w:marLeft w:val="0"/>
      <w:marRight w:val="0"/>
      <w:marTop w:val="0"/>
      <w:marBottom w:val="0"/>
      <w:divBdr>
        <w:top w:val="none" w:sz="0" w:space="0" w:color="auto"/>
        <w:left w:val="none" w:sz="0" w:space="0" w:color="auto"/>
        <w:bottom w:val="none" w:sz="0" w:space="0" w:color="auto"/>
        <w:right w:val="none" w:sz="0" w:space="0" w:color="auto"/>
      </w:divBdr>
    </w:div>
    <w:div w:id="1991902002">
      <w:bodyDiv w:val="1"/>
      <w:marLeft w:val="0"/>
      <w:marRight w:val="0"/>
      <w:marTop w:val="0"/>
      <w:marBottom w:val="0"/>
      <w:divBdr>
        <w:top w:val="none" w:sz="0" w:space="0" w:color="auto"/>
        <w:left w:val="none" w:sz="0" w:space="0" w:color="auto"/>
        <w:bottom w:val="none" w:sz="0" w:space="0" w:color="auto"/>
        <w:right w:val="none" w:sz="0" w:space="0" w:color="auto"/>
      </w:divBdr>
    </w:div>
    <w:div w:id="2120562969">
      <w:bodyDiv w:val="1"/>
      <w:marLeft w:val="0"/>
      <w:marRight w:val="0"/>
      <w:marTop w:val="0"/>
      <w:marBottom w:val="0"/>
      <w:divBdr>
        <w:top w:val="none" w:sz="0" w:space="0" w:color="auto"/>
        <w:left w:val="none" w:sz="0" w:space="0" w:color="auto"/>
        <w:bottom w:val="none" w:sz="0" w:space="0" w:color="auto"/>
        <w:right w:val="none" w:sz="0" w:space="0" w:color="auto"/>
      </w:divBdr>
    </w:div>
    <w:div w:id="2129733531">
      <w:bodyDiv w:val="1"/>
      <w:marLeft w:val="0"/>
      <w:marRight w:val="0"/>
      <w:marTop w:val="0"/>
      <w:marBottom w:val="0"/>
      <w:divBdr>
        <w:top w:val="none" w:sz="0" w:space="0" w:color="auto"/>
        <w:left w:val="none" w:sz="0" w:space="0" w:color="auto"/>
        <w:bottom w:val="none" w:sz="0" w:space="0" w:color="auto"/>
        <w:right w:val="none" w:sz="0" w:space="0" w:color="auto"/>
      </w:divBdr>
    </w:div>
    <w:div w:id="2138991553">
      <w:bodyDiv w:val="1"/>
      <w:marLeft w:val="0"/>
      <w:marRight w:val="0"/>
      <w:marTop w:val="0"/>
      <w:marBottom w:val="0"/>
      <w:divBdr>
        <w:top w:val="none" w:sz="0" w:space="0" w:color="auto"/>
        <w:left w:val="none" w:sz="0" w:space="0" w:color="auto"/>
        <w:bottom w:val="none" w:sz="0" w:space="0" w:color="auto"/>
        <w:right w:val="none" w:sz="0" w:space="0" w:color="auto"/>
      </w:divBdr>
      <w:divsChild>
        <w:div w:id="1664354171">
          <w:marLeft w:val="0"/>
          <w:marRight w:val="0"/>
          <w:marTop w:val="0"/>
          <w:marBottom w:val="0"/>
          <w:divBdr>
            <w:top w:val="none" w:sz="0" w:space="0" w:color="auto"/>
            <w:left w:val="none" w:sz="0" w:space="0" w:color="auto"/>
            <w:bottom w:val="none" w:sz="0" w:space="0" w:color="auto"/>
            <w:right w:val="none" w:sz="0" w:space="0" w:color="auto"/>
          </w:divBdr>
          <w:divsChild>
            <w:div w:id="1114668510">
              <w:marLeft w:val="0"/>
              <w:marRight w:val="0"/>
              <w:marTop w:val="0"/>
              <w:marBottom w:val="0"/>
              <w:divBdr>
                <w:top w:val="none" w:sz="0" w:space="0" w:color="auto"/>
                <w:left w:val="none" w:sz="0" w:space="0" w:color="auto"/>
                <w:bottom w:val="none" w:sz="0" w:space="0" w:color="auto"/>
                <w:right w:val="none" w:sz="0" w:space="0" w:color="auto"/>
              </w:divBdr>
              <w:divsChild>
                <w:div w:id="1192108560">
                  <w:marLeft w:val="0"/>
                  <w:marRight w:val="0"/>
                  <w:marTop w:val="0"/>
                  <w:marBottom w:val="0"/>
                  <w:divBdr>
                    <w:top w:val="none" w:sz="0" w:space="0" w:color="auto"/>
                    <w:left w:val="none" w:sz="0" w:space="0" w:color="auto"/>
                    <w:bottom w:val="none" w:sz="0" w:space="0" w:color="auto"/>
                    <w:right w:val="none" w:sz="0" w:space="0" w:color="auto"/>
                  </w:divBdr>
                  <w:divsChild>
                    <w:div w:id="138996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1608/erj.2024.302834.1071"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2.wd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2FEF884B-FC99-4916-A1A5-0C34B5AC1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1707</TotalTime>
  <Pages>97</Pages>
  <Words>18900</Words>
  <Characters>107735</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Mervat</dc:creator>
  <cp:keywords/>
  <dc:description/>
  <cp:lastModifiedBy>Negash Aman</cp:lastModifiedBy>
  <cp:revision>234</cp:revision>
  <dcterms:created xsi:type="dcterms:W3CDTF">2026-02-26T20:59:00Z</dcterms:created>
  <dcterms:modified xsi:type="dcterms:W3CDTF">2026-03-16T21:37:00Z</dcterms:modified>
</cp:coreProperties>
</file>