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0EFF2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43A2A" w:rsidRPr="00443A2A">
        <w:rPr>
          <w:b/>
          <w:bCs/>
          <w:rtl/>
        </w:rPr>
        <w:t>محمد أرسلان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1CFD9D5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A142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D0EE71" w:rsidR="008239B5" w:rsidRDefault="009E456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300DA22" w14:textId="3E186E9D" w:rsidR="00D125E9" w:rsidRDefault="009E4564" w:rsidP="00D125E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  <w:r w:rsidRPr="005F216A">
              <w:rPr>
                <w:rtl/>
              </w:rPr>
              <w:t>العنوان</w:t>
            </w:r>
            <w:r w:rsidRPr="005F216A">
              <w:rPr>
                <w:rtl/>
              </w:rPr>
              <w:t xml:space="preserve"> </w:t>
            </w:r>
            <w:r w:rsidR="00D125E9" w:rsidRPr="005F216A">
              <w:rPr>
                <w:rtl/>
              </w:rPr>
              <w:t xml:space="preserve">ليصبح: </w:t>
            </w:r>
          </w:p>
          <w:p w14:paraId="1F70FCD2" w14:textId="61584E53" w:rsidR="008239B5" w:rsidRDefault="00D125E9" w:rsidP="00D125E9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"</w:t>
            </w:r>
            <w:r w:rsidR="009E4564" w:rsidRPr="009E4564">
              <w:rPr>
                <w:rtl/>
              </w:rPr>
              <w:t xml:space="preserve">أثر الاستثمار في البنية التحتية على النمو الاقتصادي والعدالة الاجتماعية في المملكة العربية السعودية: دراسة تطبيقية على مشروع </w:t>
            </w:r>
            <w:proofErr w:type="spellStart"/>
            <w:r w:rsidR="009E4564" w:rsidRPr="009E4564">
              <w:rPr>
                <w:rtl/>
              </w:rPr>
              <w:t>نيوم</w:t>
            </w:r>
            <w:proofErr w:type="spellEnd"/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E00C34B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B044E4C" w14:textId="5AB5543A" w:rsidR="008239B5" w:rsidRDefault="00EA1422" w:rsidP="00EA1422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21ECED3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4554A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2F1394A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6924C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39A04D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58E1BFE1" w:rsidR="008239B5" w:rsidRDefault="00EB387B" w:rsidP="00EA1422">
            <w:pPr>
              <w:bidi/>
              <w:jc w:val="center"/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EA1422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9C78AEE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23CF11ED" w:rsidR="008239B5" w:rsidRDefault="00EB387B" w:rsidP="00EA1422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EA1422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32B363B" w:rsidR="008239B5" w:rsidRDefault="00EA142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CC592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542C697" w:rsidR="008239B5" w:rsidRDefault="00D125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530B8E" w14:textId="77777777" w:rsidR="00D125E9" w:rsidRDefault="00D125E9" w:rsidP="00D125E9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 xml:space="preserve">إضافة شرح </w:t>
            </w:r>
            <w:r>
              <w:rPr>
                <w:rFonts w:hint="cs"/>
                <w:rtl/>
                <w:lang w:bidi="ar-SY"/>
              </w:rPr>
              <w:t>ل</w:t>
            </w:r>
            <w:r>
              <w:rPr>
                <w:rtl/>
                <w:lang w:bidi="ar-SY"/>
              </w:rPr>
              <w:t>لنظريات</w:t>
            </w:r>
            <w:r>
              <w:rPr>
                <w:rFonts w:hint="cs"/>
                <w:rtl/>
                <w:lang w:bidi="ar-SY"/>
              </w:rPr>
              <w:t xml:space="preserve"> المعتمدة في هذه الدراسة، </w:t>
            </w:r>
            <w:r w:rsidRPr="00043A5B">
              <w:rPr>
                <w:rtl/>
                <w:lang w:bidi="ar-SY"/>
              </w:rPr>
              <w:t>وتعريفات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390BAD74" w:rsidR="008239B5" w:rsidRDefault="00D125E9" w:rsidP="00D125E9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</w:t>
            </w:r>
            <w:r>
              <w:rPr>
                <w:rFonts w:hint="cs"/>
                <w:rtl/>
              </w:rPr>
              <w:t xml:space="preserve">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064B3675" w:rsidR="008239B5" w:rsidRDefault="00D125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F034C8" w14:textId="70EFC2A8" w:rsidR="00D125E9" w:rsidRDefault="00D125E9" w:rsidP="00D125E9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توضيح المنهج </w:t>
            </w:r>
            <w:r>
              <w:rPr>
                <w:rFonts w:hint="cs"/>
                <w:rtl/>
                <w:lang w:bidi="ar-SY"/>
              </w:rPr>
              <w:t>بشكل أكثر تفصيلاً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825C675" w14:textId="100A0FE3" w:rsidR="00D125E9" w:rsidRDefault="00D125E9" w:rsidP="00D125E9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92A1765" w14:textId="4ED059A1" w:rsidR="00D125E9" w:rsidRDefault="00D125E9" w:rsidP="00D125E9">
            <w:pPr>
              <w:pStyle w:val="a6"/>
              <w:numPr>
                <w:ilvl w:val="0"/>
                <w:numId w:val="3"/>
              </w:numPr>
              <w:bidi/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</w:t>
            </w:r>
            <w:r>
              <w:rPr>
                <w:rFonts w:hint="cs"/>
                <w:rtl/>
              </w:rPr>
              <w:t>.</w:t>
            </w:r>
          </w:p>
          <w:p w14:paraId="64B67EB1" w14:textId="0E344399" w:rsidR="008239B5" w:rsidRDefault="00D125E9" w:rsidP="00D125E9">
            <w:pPr>
              <w:pStyle w:val="a6"/>
              <w:numPr>
                <w:ilvl w:val="0"/>
                <w:numId w:val="3"/>
              </w:numPr>
              <w:bidi/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6242F4B" w:rsidR="008239B5" w:rsidRDefault="00D125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125E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4D8E285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1ADB8F7" w:rsidR="008239B5" w:rsidRDefault="00D125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92DA691" w14:textId="396A21D6" w:rsidR="008239B5" w:rsidRDefault="00D125E9" w:rsidP="00D125E9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 xml:space="preserve">توضيح </w:t>
            </w:r>
            <w:r>
              <w:rPr>
                <w:rtl/>
              </w:rPr>
              <w:t>العينة</w:t>
            </w:r>
            <w:r>
              <w:rPr>
                <w:rFonts w:hint="cs"/>
                <w:rtl/>
              </w:rPr>
              <w:t>، و</w:t>
            </w:r>
            <w:r>
              <w:rPr>
                <w:rtl/>
              </w:rPr>
              <w:t>طريقة اختيارها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B325F4F" w:rsidR="008239B5" w:rsidRDefault="00D125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3F8C2CED" w:rsidR="008239B5" w:rsidRDefault="00D125E9" w:rsidP="00D125E9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2029066722">
    <w:abstractNumId w:val="1"/>
  </w:num>
  <w:num w:numId="3" w16cid:durableId="1756051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43A2A"/>
    <w:rsid w:val="004E21BE"/>
    <w:rsid w:val="008239B5"/>
    <w:rsid w:val="008D7A2A"/>
    <w:rsid w:val="009E4564"/>
    <w:rsid w:val="00C60C27"/>
    <w:rsid w:val="00D125E9"/>
    <w:rsid w:val="00D34A3E"/>
    <w:rsid w:val="00EA1422"/>
    <w:rsid w:val="00EA4D91"/>
    <w:rsid w:val="00EB387B"/>
    <w:rsid w:val="00F2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D12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