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CA5B6B" w14:textId="77777777" w:rsidR="00D64D71" w:rsidRPr="00D64D71" w:rsidRDefault="00D64D71" w:rsidP="00D64D71">
      <w:pPr>
        <w:pBdr>
          <w:top w:val="nil"/>
          <w:left w:val="nil"/>
          <w:bottom w:val="nil"/>
          <w:right w:val="nil"/>
          <w:between w:val="nil"/>
          <w:bar w:val="nil"/>
        </w:pBdr>
        <w:bidi w:val="0"/>
        <w:spacing w:after="0" w:line="240" w:lineRule="auto"/>
        <w:ind w:left="4320"/>
        <w:jc w:val="right"/>
        <w:rPr>
          <w:rFonts w:ascii="Simplified Arabic" w:eastAsia="Sakkal Majalla" w:hAnsi="Simplified Arabic" w:cs="Simplified Arabic"/>
          <w:b/>
          <w:bCs/>
          <w:color w:val="000000"/>
          <w:u w:color="000000"/>
          <w:bdr w:val="nil"/>
          <w:rtl/>
          <w:lang w:val="en-US"/>
          <w14:textOutline w14:w="0" w14:cap="flat" w14:cmpd="sng" w14:algn="ctr">
            <w14:noFill/>
            <w14:prstDash w14:val="solid"/>
            <w14:bevel/>
          </w14:textOutline>
          <w14:ligatures w14:val="none"/>
        </w:rPr>
      </w:pPr>
    </w:p>
    <w:p w14:paraId="1A21CA73" w14:textId="77777777" w:rsidR="00D64D71" w:rsidRPr="00D64D71" w:rsidRDefault="00D64D71" w:rsidP="00D64D71">
      <w:pPr>
        <w:pBdr>
          <w:top w:val="nil"/>
          <w:left w:val="nil"/>
          <w:bottom w:val="nil"/>
          <w:right w:val="nil"/>
          <w:between w:val="nil"/>
          <w:bar w:val="nil"/>
        </w:pBdr>
        <w:bidi w:val="0"/>
        <w:spacing w:after="0" w:line="240" w:lineRule="auto"/>
        <w:rPr>
          <w:rFonts w:ascii="Simplified Arabic" w:eastAsia="Sakkal Majalla" w:hAnsi="Simplified Arabic" w:cs="Simplified Arabic"/>
          <w:b/>
          <w:bCs/>
          <w:color w:val="000000"/>
          <w:u w:color="000000"/>
          <w:bdr w:val="nil"/>
          <w:rtl/>
          <w:lang w:val="en-US"/>
          <w14:textOutline w14:w="0" w14:cap="flat" w14:cmpd="sng" w14:algn="ctr">
            <w14:noFill/>
            <w14:prstDash w14:val="solid"/>
            <w14:bevel/>
          </w14:textOutline>
          <w14:ligatures w14:val="none"/>
        </w:rPr>
      </w:pPr>
    </w:p>
    <w:p w14:paraId="1D60688F" w14:textId="77777777" w:rsidR="00D64D71" w:rsidRPr="00D64D71" w:rsidRDefault="00D64D71" w:rsidP="00D64D71">
      <w:pPr>
        <w:pBdr>
          <w:top w:val="nil"/>
          <w:left w:val="nil"/>
          <w:bottom w:val="nil"/>
          <w:right w:val="nil"/>
          <w:between w:val="nil"/>
          <w:bar w:val="nil"/>
        </w:pBdr>
        <w:bidi w:val="0"/>
        <w:spacing w:after="0" w:line="240" w:lineRule="auto"/>
        <w:ind w:left="4320"/>
        <w:jc w:val="right"/>
        <w:rPr>
          <w:rFonts w:ascii="Simplified Arabic" w:eastAsia="Sakkal Majalla" w:hAnsi="Simplified Arabic" w:cs="Simplified Arabic"/>
          <w:b/>
          <w:bCs/>
          <w:color w:val="000000"/>
          <w:u w:color="000000"/>
          <w:bdr w:val="nil"/>
          <w:rtl/>
          <w:lang w:val="en-US"/>
          <w14:textOutline w14:w="0" w14:cap="flat" w14:cmpd="sng" w14:algn="ctr">
            <w14:noFill/>
            <w14:prstDash w14:val="solid"/>
            <w14:bevel/>
          </w14:textOutline>
          <w14:ligatures w14:val="none"/>
        </w:rPr>
      </w:pPr>
    </w:p>
    <w:p w14:paraId="1697F411" w14:textId="77777777" w:rsidR="00D64D71" w:rsidRPr="00D64D71" w:rsidRDefault="00D64D71" w:rsidP="00D64D71">
      <w:pPr>
        <w:pBdr>
          <w:top w:val="nil"/>
          <w:left w:val="nil"/>
          <w:bottom w:val="nil"/>
          <w:right w:val="nil"/>
          <w:between w:val="nil"/>
          <w:bar w:val="nil"/>
        </w:pBdr>
        <w:bidi w:val="0"/>
        <w:spacing w:after="0" w:line="240" w:lineRule="auto"/>
        <w:ind w:left="4320"/>
        <w:jc w:val="right"/>
        <w:rPr>
          <w:rFonts w:ascii="Simplified Arabic" w:eastAsia="Sakkal Majalla" w:hAnsi="Simplified Arabic" w:cs="Simplified Arabic"/>
          <w:b/>
          <w:bCs/>
          <w:color w:val="000000"/>
          <w:u w:color="000000"/>
          <w:bdr w:val="nil"/>
          <w:rtl/>
          <w:lang w:val="en-US"/>
          <w14:textOutline w14:w="0" w14:cap="flat" w14:cmpd="sng" w14:algn="ctr">
            <w14:noFill/>
            <w14:prstDash w14:val="solid"/>
            <w14:bevel/>
          </w14:textOutline>
          <w14:ligatures w14:val="none"/>
        </w:rPr>
      </w:pPr>
    </w:p>
    <w:p w14:paraId="5E7AF9E7" w14:textId="77777777" w:rsidR="00D64D71" w:rsidRPr="00D64D71" w:rsidRDefault="00D64D71" w:rsidP="00D64D71">
      <w:pPr>
        <w:pBdr>
          <w:top w:val="nil"/>
          <w:left w:val="nil"/>
          <w:bottom w:val="nil"/>
          <w:right w:val="nil"/>
          <w:between w:val="nil"/>
          <w:bar w:val="nil"/>
        </w:pBdr>
        <w:bidi w:val="0"/>
        <w:spacing w:after="0" w:line="240" w:lineRule="auto"/>
        <w:ind w:left="4320"/>
        <w:jc w:val="right"/>
        <w:rPr>
          <w:rFonts w:ascii="Simplified Arabic" w:eastAsia="Sakkal Majalla" w:hAnsi="Simplified Arabic" w:cs="Simplified Arabic"/>
          <w:b/>
          <w:bCs/>
          <w:color w:val="000000"/>
          <w:u w:color="000000"/>
          <w:bdr w:val="nil"/>
          <w:rtl/>
          <w:lang w:val="en-US"/>
          <w14:textOutline w14:w="0" w14:cap="flat" w14:cmpd="sng" w14:algn="ctr">
            <w14:noFill/>
            <w14:prstDash w14:val="solid"/>
            <w14:bevel/>
          </w14:textOutline>
          <w14:ligatures w14:val="none"/>
        </w:rPr>
      </w:pPr>
    </w:p>
    <w:p w14:paraId="2ED208EE" w14:textId="77777777" w:rsidR="00D64D71" w:rsidRPr="00D64D71" w:rsidRDefault="00D64D71" w:rsidP="00D64D71">
      <w:pPr>
        <w:pBdr>
          <w:top w:val="nil"/>
          <w:left w:val="nil"/>
          <w:bottom w:val="nil"/>
          <w:right w:val="nil"/>
          <w:between w:val="nil"/>
          <w:bar w:val="nil"/>
        </w:pBdr>
        <w:bidi w:val="0"/>
        <w:spacing w:after="0" w:line="240" w:lineRule="auto"/>
        <w:ind w:left="4320"/>
        <w:jc w:val="right"/>
        <w:rPr>
          <w:rFonts w:ascii="Simplified Arabic" w:eastAsia="Sakkal Majalla" w:hAnsi="Simplified Arabic" w:cs="Simplified Arabic"/>
          <w:b/>
          <w:bCs/>
          <w:color w:val="000000"/>
          <w:u w:color="000000"/>
          <w:bdr w:val="nil"/>
          <w:rtl/>
          <w:lang w:val="en-US"/>
          <w14:textOutline w14:w="0" w14:cap="flat" w14:cmpd="sng" w14:algn="ctr">
            <w14:noFill/>
            <w14:prstDash w14:val="solid"/>
            <w14:bevel/>
          </w14:textOutline>
          <w14:ligatures w14:val="none"/>
        </w:rPr>
      </w:pPr>
    </w:p>
    <w:p w14:paraId="4AAD6F86" w14:textId="77777777" w:rsidR="00D64D71" w:rsidRPr="00D64D71" w:rsidRDefault="00D64D71" w:rsidP="00D64D71">
      <w:pPr>
        <w:pBdr>
          <w:top w:val="nil"/>
          <w:left w:val="nil"/>
          <w:bottom w:val="nil"/>
          <w:right w:val="nil"/>
          <w:between w:val="nil"/>
          <w:bar w:val="nil"/>
        </w:pBdr>
        <w:bidi w:val="0"/>
        <w:spacing w:after="0" w:line="240" w:lineRule="auto"/>
        <w:ind w:left="4320"/>
        <w:jc w:val="right"/>
        <w:rPr>
          <w:rFonts w:ascii="Simplified Arabic" w:eastAsia="Sakkal Majalla" w:hAnsi="Simplified Arabic" w:cs="Simplified Arabic"/>
          <w:b/>
          <w:bCs/>
          <w:color w:val="000000"/>
          <w:u w:color="000000"/>
          <w:bdr w:val="nil"/>
          <w:rtl/>
          <w:lang w:val="en-US"/>
          <w14:textOutline w14:w="0" w14:cap="flat" w14:cmpd="sng" w14:algn="ctr">
            <w14:noFill/>
            <w14:prstDash w14:val="solid"/>
            <w14:bevel/>
          </w14:textOutline>
          <w14:ligatures w14:val="none"/>
        </w:rPr>
      </w:pPr>
    </w:p>
    <w:p w14:paraId="7A9C3215" w14:textId="77777777" w:rsidR="00D64D71" w:rsidRPr="00D64D71" w:rsidRDefault="00D64D71" w:rsidP="00D64D71">
      <w:pPr>
        <w:pBdr>
          <w:top w:val="nil"/>
          <w:left w:val="nil"/>
          <w:bottom w:val="nil"/>
          <w:right w:val="nil"/>
          <w:between w:val="nil"/>
          <w:bar w:val="nil"/>
        </w:pBdr>
        <w:bidi w:val="0"/>
        <w:spacing w:after="0" w:line="240" w:lineRule="auto"/>
        <w:ind w:left="4320"/>
        <w:jc w:val="right"/>
        <w:rPr>
          <w:rFonts w:ascii="Simplified Arabic" w:eastAsia="Sakkal Majalla" w:hAnsi="Simplified Arabic" w:cs="Simplified Arabic"/>
          <w:b/>
          <w:bCs/>
          <w:color w:val="000000"/>
          <w:u w:color="000000"/>
          <w:bdr w:val="nil"/>
          <w:rtl/>
          <w:lang w:val="en-US"/>
          <w14:textOutline w14:w="0" w14:cap="flat" w14:cmpd="sng" w14:algn="ctr">
            <w14:noFill/>
            <w14:prstDash w14:val="solid"/>
            <w14:bevel/>
          </w14:textOutline>
          <w14:ligatures w14:val="none"/>
        </w:rPr>
      </w:pPr>
    </w:p>
    <w:p w14:paraId="553A37A1" w14:textId="77777777" w:rsidR="00D64D71" w:rsidRPr="00D64D71" w:rsidRDefault="00D64D71" w:rsidP="00D64D71">
      <w:pPr>
        <w:pBdr>
          <w:top w:val="nil"/>
          <w:left w:val="nil"/>
          <w:bottom w:val="nil"/>
          <w:right w:val="nil"/>
          <w:between w:val="nil"/>
          <w:bar w:val="nil"/>
        </w:pBdr>
        <w:bidi w:val="0"/>
        <w:spacing w:after="0" w:line="240" w:lineRule="auto"/>
        <w:ind w:left="4320"/>
        <w:jc w:val="right"/>
        <w:rPr>
          <w:rFonts w:ascii="Simplified Arabic" w:eastAsia="Sakkal Majalla" w:hAnsi="Simplified Arabic" w:cs="Simplified Arabic"/>
          <w:b/>
          <w:bCs/>
          <w:color w:val="000000"/>
          <w:u w:color="000000"/>
          <w:bdr w:val="nil"/>
          <w:rtl/>
          <w:lang w:val="en-US"/>
          <w14:textOutline w14:w="0" w14:cap="flat" w14:cmpd="sng" w14:algn="ctr">
            <w14:noFill/>
            <w14:prstDash w14:val="solid"/>
            <w14:bevel/>
          </w14:textOutline>
          <w14:ligatures w14:val="none"/>
        </w:rPr>
      </w:pPr>
    </w:p>
    <w:p w14:paraId="3574F9D3" w14:textId="77777777" w:rsidR="00D64D71" w:rsidRPr="00D64D71" w:rsidRDefault="00D64D71" w:rsidP="00D64D71">
      <w:pPr>
        <w:pBdr>
          <w:top w:val="nil"/>
          <w:left w:val="nil"/>
          <w:bottom w:val="nil"/>
          <w:right w:val="nil"/>
          <w:between w:val="nil"/>
          <w:bar w:val="nil"/>
        </w:pBdr>
        <w:bidi w:val="0"/>
        <w:spacing w:after="0" w:line="240" w:lineRule="auto"/>
        <w:ind w:left="4320"/>
        <w:jc w:val="right"/>
        <w:rPr>
          <w:rFonts w:ascii="Simplified Arabic" w:eastAsia="Sakkal Majalla" w:hAnsi="Simplified Arabic" w:cs="Simplified Arabic"/>
          <w:b/>
          <w:bCs/>
          <w:color w:val="000000"/>
          <w:u w:color="000000"/>
          <w:bdr w:val="nil"/>
          <w:rtl/>
          <w:lang w:val="en-US"/>
          <w14:textOutline w14:w="0" w14:cap="flat" w14:cmpd="sng" w14:algn="ctr">
            <w14:noFill/>
            <w14:prstDash w14:val="solid"/>
            <w14:bevel/>
          </w14:textOutline>
          <w14:ligatures w14:val="none"/>
        </w:rPr>
      </w:pPr>
    </w:p>
    <w:p w14:paraId="63A0E16D" w14:textId="77777777" w:rsidR="00D64D71" w:rsidRPr="00D64D71" w:rsidRDefault="00D64D71" w:rsidP="00D64D71">
      <w:pPr>
        <w:pBdr>
          <w:top w:val="nil"/>
          <w:left w:val="nil"/>
          <w:bottom w:val="nil"/>
          <w:right w:val="nil"/>
          <w:between w:val="nil"/>
          <w:bar w:val="nil"/>
        </w:pBdr>
        <w:bidi w:val="0"/>
        <w:spacing w:after="0" w:line="240" w:lineRule="auto"/>
        <w:jc w:val="center"/>
        <w:rPr>
          <w:rFonts w:ascii="Simplified Arabic" w:eastAsia="Sakkal Majalla" w:hAnsi="Simplified Arabic" w:cs="Simplified Arabic"/>
          <w:b/>
          <w:bCs/>
          <w:color w:val="000000"/>
          <w:sz w:val="32"/>
          <w:szCs w:val="32"/>
          <w:u w:color="000000"/>
          <w:bdr w:val="nil"/>
          <w:rtl/>
          <w:lang w:val="en-US"/>
          <w14:textOutline w14:w="0" w14:cap="flat" w14:cmpd="sng" w14:algn="ctr">
            <w14:noFill/>
            <w14:prstDash w14:val="solid"/>
            <w14:bevel/>
          </w14:textOutline>
          <w14:ligatures w14:val="none"/>
        </w:rPr>
      </w:pPr>
    </w:p>
    <w:p w14:paraId="2DF50145" w14:textId="77777777" w:rsidR="00D64D71" w:rsidRPr="00D64D71" w:rsidRDefault="00D64D71" w:rsidP="00D64D71">
      <w:pPr>
        <w:pBdr>
          <w:top w:val="nil"/>
          <w:left w:val="nil"/>
          <w:bottom w:val="nil"/>
          <w:right w:val="nil"/>
          <w:between w:val="nil"/>
          <w:bar w:val="nil"/>
        </w:pBdr>
        <w:bidi w:val="0"/>
        <w:spacing w:after="0" w:line="240" w:lineRule="auto"/>
        <w:jc w:val="center"/>
        <w:rPr>
          <w:rFonts w:ascii="Simplified Arabic" w:eastAsia="Sakkal Majalla" w:hAnsi="Simplified Arabic" w:cs="Simplified Arabic"/>
          <w:b/>
          <w:bCs/>
          <w:color w:val="000000"/>
          <w:sz w:val="32"/>
          <w:szCs w:val="32"/>
          <w:u w:color="000000"/>
          <w:bdr w:val="nil"/>
          <w:rtl/>
          <w:lang w:val="en-US"/>
          <w14:textOutline w14:w="0" w14:cap="flat" w14:cmpd="sng" w14:algn="ctr">
            <w14:noFill/>
            <w14:prstDash w14:val="solid"/>
            <w14:bevel/>
          </w14:textOutline>
          <w14:ligatures w14:val="none"/>
        </w:rPr>
      </w:pPr>
      <w:r w:rsidRPr="00D64D71">
        <w:rPr>
          <w:rFonts w:ascii="Simplified Arabic" w:eastAsia="Sakkal Majalla" w:hAnsi="Simplified Arabic" w:cs="Simplified Arabic" w:hint="cs"/>
          <w:b/>
          <w:bCs/>
          <w:color w:val="000000"/>
          <w:sz w:val="32"/>
          <w:szCs w:val="32"/>
          <w:u w:color="000000"/>
          <w:bdr w:val="nil"/>
          <w:rtl/>
          <w:lang w:val="en-US"/>
          <w14:textOutline w14:w="0" w14:cap="flat" w14:cmpd="sng" w14:algn="ctr">
            <w14:noFill/>
            <w14:prstDash w14:val="solid"/>
            <w14:bevel/>
          </w14:textOutline>
          <w14:ligatures w14:val="none"/>
        </w:rPr>
        <w:t>الفصل الأول: المقدمة</w:t>
      </w:r>
    </w:p>
    <w:p w14:paraId="2B3E7269" w14:textId="77777777" w:rsidR="00D64D71" w:rsidRPr="00D64D71" w:rsidRDefault="00D64D71" w:rsidP="00D64D71">
      <w:pPr>
        <w:pBdr>
          <w:top w:val="nil"/>
          <w:left w:val="nil"/>
          <w:bottom w:val="nil"/>
          <w:right w:val="nil"/>
          <w:between w:val="nil"/>
          <w:bar w:val="nil"/>
        </w:pBdr>
        <w:bidi w:val="0"/>
        <w:spacing w:after="0" w:line="240" w:lineRule="auto"/>
        <w:jc w:val="center"/>
        <w:rPr>
          <w:rFonts w:ascii="Simplified Arabic" w:eastAsia="Sakkal Majalla" w:hAnsi="Simplified Arabic" w:cs="Simplified Arabic"/>
          <w:b/>
          <w:bCs/>
          <w:color w:val="000000"/>
          <w:sz w:val="32"/>
          <w:szCs w:val="32"/>
          <w:u w:color="000000"/>
          <w:bdr w:val="nil"/>
          <w:rtl/>
          <w:lang w:val="en-US"/>
          <w14:textOutline w14:w="0" w14:cap="flat" w14:cmpd="sng" w14:algn="ctr">
            <w14:noFill/>
            <w14:prstDash w14:val="solid"/>
            <w14:bevel/>
          </w14:textOutline>
          <w14:ligatures w14:val="none"/>
        </w:rPr>
      </w:pPr>
      <w:r w:rsidRPr="00D64D71">
        <w:rPr>
          <w:rFonts w:ascii="Simplified Arabic" w:eastAsia="Sakkal Majalla" w:hAnsi="Simplified Arabic" w:cs="Simplified Arabic" w:hint="cs"/>
          <w:b/>
          <w:bCs/>
          <w:color w:val="000000"/>
          <w:sz w:val="32"/>
          <w:szCs w:val="32"/>
          <w:u w:color="000000"/>
          <w:bdr w:val="nil"/>
          <w:lang w:val="en-US"/>
          <w14:textOutline w14:w="0" w14:cap="flat" w14:cmpd="sng" w14:algn="ctr">
            <w14:noFill/>
            <w14:prstDash w14:val="solid"/>
            <w14:bevel/>
          </w14:textOutline>
          <w14:ligatures w14:val="none"/>
        </w:rPr>
        <w:t xml:space="preserve">Chapter </w:t>
      </w:r>
      <w:r w:rsidRPr="00D64D71">
        <w:rPr>
          <w:rFonts w:ascii="Simplified Arabic" w:eastAsia="Sakkal Majalla" w:hAnsi="Simplified Arabic" w:cs="Simplified Arabic"/>
          <w:b/>
          <w:bCs/>
          <w:color w:val="000000"/>
          <w:sz w:val="32"/>
          <w:szCs w:val="32"/>
          <w:u w:color="000000"/>
          <w:bdr w:val="nil"/>
          <w:lang w:val="en-US"/>
          <w14:textOutline w14:w="0" w14:cap="flat" w14:cmpd="sng" w14:algn="ctr">
            <w14:noFill/>
            <w14:prstDash w14:val="solid"/>
            <w14:bevel/>
          </w14:textOutline>
          <w14:ligatures w14:val="none"/>
        </w:rPr>
        <w:t>1</w:t>
      </w:r>
      <w:r w:rsidRPr="00D64D71">
        <w:rPr>
          <w:rFonts w:ascii="Simplified Arabic" w:eastAsia="Sakkal Majalla" w:hAnsi="Simplified Arabic" w:cs="Simplified Arabic" w:hint="cs"/>
          <w:b/>
          <w:bCs/>
          <w:color w:val="000000"/>
          <w:sz w:val="32"/>
          <w:szCs w:val="32"/>
          <w:u w:color="000000"/>
          <w:bdr w:val="nil"/>
          <w:lang w:val="en-US"/>
          <w14:textOutline w14:w="0" w14:cap="flat" w14:cmpd="sng" w14:algn="ctr">
            <w14:noFill/>
            <w14:prstDash w14:val="solid"/>
            <w14:bevel/>
          </w14:textOutline>
          <w14:ligatures w14:val="none"/>
        </w:rPr>
        <w:t>: Introduction</w:t>
      </w:r>
    </w:p>
    <w:p w14:paraId="15B7DE6B"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sectPr w:rsidR="00D64D71" w:rsidRPr="00D64D71" w:rsidSect="00372C92">
          <w:footerReference w:type="even" r:id="rId5"/>
          <w:footerReference w:type="default" r:id="rId6"/>
          <w:pgSz w:w="11906" w:h="16838"/>
          <w:pgMar w:top="1440" w:right="1274" w:bottom="1440" w:left="1800" w:header="708" w:footer="708" w:gutter="0"/>
          <w:pgBorders w:offsetFrom="page">
            <w:top w:val="single" w:sz="8" w:space="24" w:color="auto"/>
            <w:left w:val="single" w:sz="8" w:space="24" w:color="auto"/>
            <w:bottom w:val="single" w:sz="8" w:space="24" w:color="auto"/>
            <w:right w:val="single" w:sz="8" w:space="24" w:color="auto"/>
          </w:pgBorders>
          <w:cols w:space="708"/>
          <w:bidi/>
          <w:rtlGutter/>
          <w:docGrid w:linePitch="360"/>
        </w:sectPr>
      </w:pPr>
    </w:p>
    <w:p w14:paraId="49DC7228" w14:textId="77777777" w:rsidR="00D64D71" w:rsidRPr="00D64D71" w:rsidRDefault="00D64D71" w:rsidP="00D64D71">
      <w:pPr>
        <w:spacing w:line="259" w:lineRule="auto"/>
        <w:rPr>
          <w:rFonts w:ascii="Simplified Arabic" w:eastAsiaTheme="minorHAnsi" w:hAnsi="Simplified Arabic" w:cs="Simplified Arabic"/>
          <w:rtl/>
          <w:lang w:val="en-US" w:bidi="ar-EG"/>
        </w:rPr>
      </w:pPr>
    </w:p>
    <w:p w14:paraId="291446B8" w14:textId="77777777" w:rsidR="00D64D71" w:rsidRPr="00D64D71" w:rsidRDefault="00D64D71" w:rsidP="00D64D71">
      <w:pPr>
        <w:spacing w:line="259" w:lineRule="auto"/>
        <w:rPr>
          <w:rFonts w:ascii="Simplified Arabic" w:eastAsiaTheme="minorHAnsi" w:hAnsi="Simplified Arabic" w:cs="Simplified Arabic"/>
          <w:b/>
          <w:bCs/>
          <w:u w:val="single"/>
          <w:rtl/>
          <w:lang w:val="en-US"/>
        </w:rPr>
      </w:pPr>
      <w:r w:rsidRPr="00D64D71">
        <w:rPr>
          <w:rFonts w:ascii="Simplified Arabic" w:eastAsiaTheme="minorHAnsi" w:hAnsi="Simplified Arabic" w:cs="Simplified Arabic" w:hint="cs"/>
          <w:b/>
          <w:bCs/>
          <w:u w:val="single"/>
          <w:rtl/>
          <w:lang w:val="en-US"/>
        </w:rPr>
        <w:t>المقدمة</w:t>
      </w:r>
    </w:p>
    <w:p w14:paraId="09E9C0B0" w14:textId="77777777" w:rsidR="00D64D71" w:rsidRPr="00D64D71" w:rsidRDefault="00D64D71" w:rsidP="00D64D71">
      <w:pPr>
        <w:bidi w:val="0"/>
        <w:spacing w:line="259" w:lineRule="auto"/>
        <w:rPr>
          <w:rFonts w:ascii="Simplified Arabic" w:eastAsiaTheme="minorHAnsi" w:hAnsi="Simplified Arabic" w:cs="Simplified Arabic"/>
          <w:lang w:val="en-US"/>
        </w:rPr>
      </w:pPr>
      <w:r w:rsidRPr="00D64D71">
        <w:rPr>
          <w:rFonts w:ascii="Simplified Arabic" w:eastAsiaTheme="minorHAnsi" w:hAnsi="Simplified Arabic" w:cs="Simplified Arabic" w:hint="cs"/>
          <w:b/>
          <w:bCs/>
          <w:u w:val="single"/>
          <w:lang w:val="en-US"/>
        </w:rPr>
        <w:t>The introduction</w:t>
      </w:r>
      <w:r w:rsidRPr="00D64D71">
        <w:rPr>
          <w:rFonts w:ascii="Simplified Arabic" w:eastAsiaTheme="minorHAnsi" w:hAnsi="Simplified Arabic" w:cs="Simplified Arabic" w:hint="cs"/>
          <w:b/>
          <w:bCs/>
          <w:lang w:val="en-US"/>
        </w:rPr>
        <w:t xml:space="preserve">         </w:t>
      </w:r>
      <w:r w:rsidRPr="00D64D71">
        <w:rPr>
          <w:rFonts w:ascii="Simplified Arabic" w:eastAsiaTheme="minorHAnsi" w:hAnsi="Simplified Arabic" w:cs="Simplified Arabic" w:hint="cs"/>
          <w:lang w:val="en-US"/>
        </w:rPr>
        <w:t xml:space="preserve">                                                                                                                                           </w:t>
      </w:r>
    </w:p>
    <w:p w14:paraId="6791CA1F"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تلعب</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البنوك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دورًا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محوريًا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تحفيز</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الأنشطة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الاقتصادية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المختلفة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خلال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تجميع</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الموارد</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المالية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الوحدات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ذات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الفائض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النقدي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وتوجيهها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نحو</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الوحدات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التي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تحتاج</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إلى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التمويل،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تؤثر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البنوك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بشكل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كبير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على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مختلف</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المجالات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الاقتصادية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البنوك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تسعى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إلى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تحقيق</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أقصى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قدر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ممكن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الأرباح</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عن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طريق</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موازنة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موارد</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هيكلها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المالي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واستخداماتها،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خلال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الاستثمار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وتوظيف</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الأموال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العمليات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المالية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وتقديم</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w:t>
      </w:r>
    </w:p>
    <w:p w14:paraId="5F03EB37"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p>
    <w:p w14:paraId="346382A9"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تعتبر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الاستخدام</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الرئيسي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لأموال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البنوك،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وتقديم</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الائتمان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للعملاء</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هي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الخدمة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الأساسية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للبنوك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التجارية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البنوك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تعتمد</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بشكل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كبير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على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لتحقيق</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إيراداتها،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لذلك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تخصص</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اهتمامًا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خاصًا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لإدارة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هذه</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نظرًا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لأهميتها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العمليات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المصرفية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تطور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نشاط</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البنوك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ليشمل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الاستثمار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مختلف</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القطاعات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وامتلاك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مشاريع</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صناعية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وخدمية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وتجارية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w:t>
      </w:r>
    </w:p>
    <w:p w14:paraId="68985386"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p>
    <w:p w14:paraId="36C93C7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اختيار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دراسة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بنك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التنمية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الاجتماعية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كموضوع</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للدراسة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التطبيقية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مهم</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لعدة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أسباب</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أولاً،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لدور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التنمية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الاقتصادية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والشمول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المالي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ثانيًا،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لتطبيق</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للسياسات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الحكومية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وأخيرًا،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لتوفير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لبيانات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فريدة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وشاملة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خلال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هذه</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الدراسة،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يمكن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تقديم</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توصيات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عملية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لتحسين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إدارة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مخاطر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وضماناتها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مما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يعزز</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الاستقرار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المالي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والتنمية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المستدامة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w:t>
      </w:r>
    </w:p>
    <w:p w14:paraId="61221DB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74DBBA7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نبذة مبسطة 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بنك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التنمية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الاجتماعية</w:t>
      </w:r>
      <w:r w:rsidRPr="00D64D71">
        <w:rPr>
          <w:rFonts w:ascii="Simplified Arabic" w:eastAsia="Arial Unicode MS" w:hAnsi="Simplified Arabic" w:cs="Simplified Arabic"/>
          <w:color w:val="000000"/>
          <w:kern w:val="0"/>
          <w:u w:color="000000"/>
          <w:bdr w:val="nil"/>
          <w:rtl/>
          <w:lang w:val="ar-SA"/>
          <w14:ligatures w14:val="none"/>
        </w:rPr>
        <w:t>:</w:t>
      </w:r>
    </w:p>
    <w:p w14:paraId="2C8C78A3"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بنك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التنمية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الاجتماعية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مؤسسة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مالية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حكومية مخصصة حاليا </w:t>
      </w:r>
      <w:r w:rsidRPr="00D64D71">
        <w:rPr>
          <w:rFonts w:ascii="Simplified Arabic" w:eastAsia="Arial Unicode MS" w:hAnsi="Simplified Arabic" w:cs="Simplified Arabic"/>
          <w:color w:val="000000"/>
          <w:kern w:val="0"/>
          <w:u w:color="000000"/>
          <w:bdr w:val="nil"/>
          <w:lang w:val="en-US"/>
          <w14:ligatures w14:val="none"/>
        </w:rPr>
        <w:t>,</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تهدف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تعزيز</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التنمية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والاجتماعية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خلال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تقديم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وتمويلات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بشروط</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ميسرة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للمشاريع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الصغيرة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والمتوسطة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والأفراد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ذوي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الدخل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المحدود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يسعى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تعزيز</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الشمول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المالي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وتحقيق</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التنمية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المستدامة،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وذلك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خلال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دعم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الفئات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غير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المخدومة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والمساهمة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تحفيز</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الاستثمارات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القطاعات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الحيوية</w:t>
      </w:r>
      <w:r w:rsidRPr="00D64D71">
        <w:rPr>
          <w:rFonts w:ascii="Simplified Arabic" w:eastAsia="Arial Unicode MS" w:hAnsi="Simplified Arabic" w:cs="Simplified Arabic"/>
          <w:color w:val="000000"/>
          <w:kern w:val="0"/>
          <w:u w:color="000000"/>
          <w:bdr w:val="nil"/>
          <w:rtl/>
          <w:lang w:val="ar-SA"/>
          <w14:ligatures w14:val="none"/>
        </w:rPr>
        <w:t>.</w:t>
      </w:r>
    </w:p>
    <w:p w14:paraId="23FCDB2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3670747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1331828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6D6A3C5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1F994BF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570325E8"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lang w:val="en-US"/>
          <w14:ligatures w14:val="none"/>
        </w:rPr>
      </w:pPr>
      <w:r w:rsidRPr="00D64D71">
        <w:rPr>
          <w:rFonts w:ascii="Simplified Arabic" w:eastAsia="Al Nile" w:hAnsi="Simplified Arabic" w:cs="Simplified Arabic"/>
          <w:color w:val="000000"/>
          <w:kern w:val="0"/>
          <w:u w:color="000000"/>
          <w:bdr w:val="nil"/>
          <w:lang w:val="en-US"/>
          <w14:ligatures w14:val="none"/>
        </w:rPr>
        <w:t>5</w:t>
      </w:r>
    </w:p>
    <w:p w14:paraId="2ED2087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4A9B157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3A927EF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lastRenderedPageBreak/>
        <w:t>يهدف فصل المقدمة الذي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يحتوي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أكثر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25 </w:t>
      </w:r>
      <w:r w:rsidRPr="00D64D71">
        <w:rPr>
          <w:rFonts w:ascii="Simplified Arabic" w:eastAsia="Arial Unicode MS" w:hAnsi="Simplified Arabic" w:cs="Simplified Arabic" w:hint="cs"/>
          <w:color w:val="000000"/>
          <w:kern w:val="0"/>
          <w:u w:color="000000"/>
          <w:bdr w:val="nil"/>
          <w:rtl/>
          <w:lang w:val="ar-SA"/>
          <w14:ligatures w14:val="none"/>
        </w:rPr>
        <w:t>صفحة،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تقديم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شامل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لأثر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ضمانات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منح</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البنكية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سيتم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التطرق</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الأنواع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المختلفة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والعوامل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تؤثر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عليها،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بالإضافة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الاستراتيجيات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يمكن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استخدامها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للتخفيف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w:t>
      </w:r>
    </w:p>
    <w:p w14:paraId="211CDD2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6B5D402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أنواع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والضمانات</w:t>
      </w:r>
      <w:r w:rsidRPr="00D64D71">
        <w:rPr>
          <w:rFonts w:ascii="Simplified Arabic" w:eastAsia="Arial Unicode MS" w:hAnsi="Simplified Arabic" w:cs="Simplified Arabic"/>
          <w:color w:val="000000"/>
          <w:kern w:val="0"/>
          <w:u w:color="000000"/>
          <w:bdr w:val="nil"/>
          <w:rtl/>
          <w:lang w:val="ar-SA"/>
          <w14:ligatures w14:val="none"/>
        </w:rPr>
        <w:t>:</w:t>
      </w:r>
    </w:p>
    <w:p w14:paraId="7373760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2F83E49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1</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وهي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يتحملها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حالة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عدم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النوع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الأكثر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شيوعًا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ينشأ</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عوامل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مختلفة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مثل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فقدان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لوظيفته،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حدوث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كارثة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طبيعية،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سوء</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إدارة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الأعمال</w:t>
      </w:r>
      <w:r w:rsidRPr="00D64D71">
        <w:rPr>
          <w:rFonts w:ascii="Simplified Arabic" w:eastAsia="Arial Unicode MS" w:hAnsi="Simplified Arabic" w:cs="Simplified Arabic"/>
          <w:color w:val="000000"/>
          <w:kern w:val="0"/>
          <w:u w:color="000000"/>
          <w:bdr w:val="nil"/>
          <w:rtl/>
          <w:lang w:val="ar-SA"/>
          <w14:ligatures w14:val="none"/>
        </w:rPr>
        <w:t>.</w:t>
      </w:r>
    </w:p>
    <w:p w14:paraId="71E5BDB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15ACD4A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2</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السوق</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وهي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الناتجة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تقلبات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أسعار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الفائدة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أسعار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الأصول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سبيل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المثال،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إذا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ارتفعت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أسعار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الفائدة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بعد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أخذ</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ذي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معدل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فائدة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ثابت،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فسيتعين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دفع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المزيد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الفائدة</w:t>
      </w:r>
      <w:r w:rsidRPr="00D64D71">
        <w:rPr>
          <w:rFonts w:ascii="Simplified Arabic" w:eastAsia="Arial Unicode MS" w:hAnsi="Simplified Arabic" w:cs="Simplified Arabic"/>
          <w:color w:val="000000"/>
          <w:kern w:val="0"/>
          <w:u w:color="000000"/>
          <w:bdr w:val="nil"/>
          <w:rtl/>
          <w:lang w:val="ar-SA"/>
          <w14:ligatures w14:val="none"/>
        </w:rPr>
        <w:t>.</w:t>
      </w:r>
    </w:p>
    <w:p w14:paraId="2267C29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01A1219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3</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السيولة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وهي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يواجهها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صعوبة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بيع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تحويله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نقد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تزداد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خلال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فترات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الاضطراب</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المالي</w:t>
      </w:r>
      <w:r w:rsidRPr="00D64D71">
        <w:rPr>
          <w:rFonts w:ascii="Simplified Arabic" w:eastAsia="Arial Unicode MS" w:hAnsi="Simplified Arabic" w:cs="Simplified Arabic"/>
          <w:color w:val="000000"/>
          <w:kern w:val="0"/>
          <w:u w:color="000000"/>
          <w:bdr w:val="nil"/>
          <w:rtl/>
          <w:lang w:val="ar-SA"/>
          <w14:ligatures w14:val="none"/>
        </w:rPr>
        <w:t>.</w:t>
      </w:r>
    </w:p>
    <w:p w14:paraId="1D91F4D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036BDB2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4</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التشغيل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وهي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الناتجة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أخطاء</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بشرية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أعطال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النظام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أحداث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خارجية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أخرى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سبيل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المثال،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يتعرض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لعملية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احتيال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تفشل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أنظمة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الكمبيوتر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الخاصة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به</w:t>
      </w:r>
      <w:r w:rsidRPr="00D64D71">
        <w:rPr>
          <w:rFonts w:ascii="Simplified Arabic" w:eastAsia="Arial Unicode MS" w:hAnsi="Simplified Arabic" w:cs="Simplified Arabic"/>
          <w:color w:val="000000"/>
          <w:kern w:val="0"/>
          <w:u w:color="000000"/>
          <w:bdr w:val="nil"/>
          <w:rtl/>
          <w:lang w:val="ar-SA"/>
          <w14:ligatures w14:val="none"/>
        </w:rPr>
        <w:t>.</w:t>
      </w:r>
    </w:p>
    <w:p w14:paraId="5BC2C80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5A80DC3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العوامل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تؤثر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والتمويل</w:t>
      </w:r>
      <w:r w:rsidRPr="00D64D71">
        <w:rPr>
          <w:rFonts w:ascii="Simplified Arabic" w:eastAsia="Arial Unicode MS" w:hAnsi="Simplified Arabic" w:cs="Simplified Arabic"/>
          <w:color w:val="000000"/>
          <w:kern w:val="0"/>
          <w:u w:color="000000"/>
          <w:bdr w:val="nil"/>
          <w:rtl/>
          <w:lang w:val="ar-SA"/>
          <w14:ligatures w14:val="none"/>
        </w:rPr>
        <w:t>:</w:t>
      </w:r>
    </w:p>
    <w:p w14:paraId="1C8C410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4BA6B13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1</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الوضع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المالي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الجيد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وسجل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القوي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أهم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العوامل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تؤثر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كلما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وضع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المالي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أفضل،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قلت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w:t>
      </w:r>
      <w:r w:rsidRPr="00D64D71">
        <w:rPr>
          <w:rFonts w:ascii="Simplified Arabic" w:eastAsia="Arial Unicode MS" w:hAnsi="Simplified Arabic" w:cs="Simplified Arabic"/>
          <w:color w:val="000000"/>
          <w:kern w:val="0"/>
          <w:u w:color="000000"/>
          <w:bdr w:val="nil"/>
          <w:rtl/>
          <w:lang w:val="ar-SA"/>
          <w14:ligatures w14:val="none"/>
        </w:rPr>
        <w:t>.</w:t>
      </w:r>
    </w:p>
    <w:p w14:paraId="54E9230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0EF1CF83"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2</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شروط</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ومعدل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الفائدة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ونوع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الضمان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تؤثر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بشكل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عام،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تكون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ذات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الفترات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الطويلة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والمعدلات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المرتفعة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والضمانات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القليلة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أكثر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خطورة</w:t>
      </w:r>
      <w:r w:rsidRPr="00D64D71">
        <w:rPr>
          <w:rFonts w:ascii="Simplified Arabic" w:eastAsia="Arial Unicode MS" w:hAnsi="Simplified Arabic" w:cs="Simplified Arabic"/>
          <w:color w:val="000000"/>
          <w:kern w:val="0"/>
          <w:u w:color="000000"/>
          <w:bdr w:val="nil"/>
          <w:rtl/>
          <w:lang w:val="ar-SA"/>
          <w14:ligatures w14:val="none"/>
        </w:rPr>
        <w:t>.</w:t>
      </w:r>
    </w:p>
    <w:p w14:paraId="6DB293C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76DB31A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3</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الظروف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معدلات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البطالة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والتضخم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يمكن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تؤثر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والتمويل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وتكون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خلال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فترات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الركود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w:t>
      </w:r>
      <w:r w:rsidRPr="00D64D71">
        <w:rPr>
          <w:rFonts w:ascii="Simplified Arabic" w:eastAsia="Arial Unicode MS" w:hAnsi="Simplified Arabic" w:cs="Simplified Arabic"/>
          <w:color w:val="000000"/>
          <w:kern w:val="0"/>
          <w:u w:color="000000"/>
          <w:bdr w:val="nil"/>
          <w:rtl/>
          <w:lang w:val="ar-SA"/>
          <w14:ligatures w14:val="none"/>
        </w:rPr>
        <w:t>.</w:t>
      </w:r>
    </w:p>
    <w:p w14:paraId="520D762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697B0BA3"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307A5903"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lang w:val="en-US"/>
          <w14:ligatures w14:val="none"/>
        </w:rPr>
        <w:t>6</w:t>
      </w:r>
    </w:p>
    <w:p w14:paraId="60B59809"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p>
    <w:p w14:paraId="31968A3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7740CD2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0C0BFA7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en-US"/>
          <w14:ligatures w14:val="none"/>
        </w:rPr>
      </w:pPr>
    </w:p>
    <w:p w14:paraId="4295374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lang w:val="en-US"/>
          <w14:ligatures w14:val="none"/>
        </w:rPr>
      </w:pPr>
    </w:p>
    <w:p w14:paraId="717726B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lang w:val="en-US"/>
          <w14:ligatures w14:val="none"/>
        </w:rPr>
      </w:pPr>
    </w:p>
    <w:p w14:paraId="0314241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يعد موضوع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والتمويل بصفة عامة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موضوعاً هام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وشائع، لأن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والتمويل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أدوات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أساسية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لنمو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الأفراد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والشركات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سواء</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ولكن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الحال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أداة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مالية،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هناك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ينبغي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والمستثمرين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فهمها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جيدًا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قبل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اتخاذ</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قرارات</w:t>
      </w:r>
      <w:r w:rsidRPr="00D64D71">
        <w:rPr>
          <w:rFonts w:ascii="Simplified Arabic" w:eastAsia="Arial Unicode MS" w:hAnsi="Simplified Arabic" w:cs="Simplified Arabic"/>
          <w:color w:val="000000"/>
          <w:kern w:val="0"/>
          <w:u w:color="000000"/>
          <w:bdr w:val="nil"/>
          <w:rtl/>
          <w:lang w:val="ar-SA"/>
          <w14:ligatures w14:val="none"/>
        </w:rPr>
        <w:t>.</w:t>
      </w:r>
    </w:p>
    <w:p w14:paraId="36B9BE2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0EC0CDA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تقوم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المؤسسات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المالية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بإجراءات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وآليات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معينة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لضمان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استرداد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الضمانات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تشمل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الرهونات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كرهن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الممتلكات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العقارية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السيارات،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الضمانات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الشخصية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كالكفالة،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الودائع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النقدية،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الحسابات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الجارية،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والتأمينات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تساعد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الضمانات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تقليل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المرتبطة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بإقراض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الأموال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وضمان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استرداد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w:t>
      </w:r>
    </w:p>
    <w:p w14:paraId="159EC80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076C8326" w14:textId="2EE5D85F"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سنتناول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الموضوع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أنواع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المختلفة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والعوامل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المؤثرة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عليها،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والاستراتيجيات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يمكن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استخدامها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للتخفيف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سنبدأ</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00372C92" w:rsidRPr="00D64D71">
        <w:rPr>
          <w:rFonts w:ascii="Simplified Arabic" w:eastAsia="Arial Unicode MS" w:hAnsi="Simplified Arabic" w:cs="Simplified Arabic" w:hint="cs"/>
          <w:color w:val="000000"/>
          <w:kern w:val="0"/>
          <w:u w:color="000000"/>
          <w:bdr w:val="nil"/>
          <w:rtl/>
          <w:lang w:val="ar-SA"/>
          <w14:ligatures w14:val="none"/>
        </w:rPr>
        <w:t>القروض</w:t>
      </w:r>
      <w:r w:rsidR="00372C92" w:rsidRPr="00D64D71">
        <w:rPr>
          <w:rFonts w:ascii="Simplified Arabic" w:eastAsia="Arial Unicode MS" w:hAnsi="Simplified Arabic" w:cs="Simplified Arabic"/>
          <w:color w:val="000000"/>
          <w:kern w:val="0"/>
          <w:u w:color="000000"/>
          <w:bdr w:val="nil"/>
          <w:rtl/>
          <w:lang w:val="ar-SA"/>
          <w14:ligatures w14:val="none"/>
        </w:rPr>
        <w:t>:</w:t>
      </w:r>
    </w:p>
    <w:p w14:paraId="68EFEAA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570AA63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1</w:t>
      </w:r>
      <w:r w:rsidRPr="00D64D71">
        <w:rPr>
          <w:rFonts w:ascii="Simplified Arabic" w:eastAsia="Arial Unicode MS" w:hAnsi="Simplified Arabic" w:cs="Simplified Arabic"/>
          <w:color w:val="000000"/>
          <w:kern w:val="0"/>
          <w:u w:color="000000"/>
          <w:bdr w:val="nil"/>
          <w:rtl/>
          <w:lang w:val="ar-SA"/>
          <w14:ligatures w14:val="none"/>
        </w:rPr>
        <w:t>.</w:t>
      </w:r>
      <w:r w:rsidRPr="00D64D71">
        <w:rPr>
          <w:rFonts w:ascii="Simplified Arabic" w:eastAsia="Arial Unicode MS" w:hAnsi="Simplified Arabic" w:cs="Simplified Arabic"/>
          <w:color w:val="000000"/>
          <w:kern w:val="0"/>
          <w:u w:color="000000"/>
          <w:bdr w:val="nil"/>
          <w:lang w:val="en-US"/>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أنواع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الفروض </w:t>
      </w:r>
      <w:r w:rsidRPr="00D64D71">
        <w:rPr>
          <w:rFonts w:ascii="Simplified Arabic" w:eastAsia="Arial Unicode MS" w:hAnsi="Simplified Arabic" w:cs="Simplified Arabic"/>
          <w:color w:val="000000"/>
          <w:kern w:val="0"/>
          <w:u w:color="000000"/>
          <w:bdr w:val="nil"/>
          <w:rtl/>
          <w:lang w:val="ar-SA"/>
          <w14:ligatures w14:val="none"/>
        </w:rPr>
        <w:t>:</w:t>
      </w:r>
    </w:p>
    <w:p w14:paraId="4E97951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283FC95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 هي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الخطر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الذي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يتحمله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عدم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المقدم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وهذا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الخطر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ينشأ</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نتيجة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عوامل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منها : </w:t>
      </w:r>
    </w:p>
    <w:p w14:paraId="321C89C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0BDDF8A7" w14:textId="77777777" w:rsidR="00D64D71" w:rsidRPr="00D64D71" w:rsidRDefault="00D64D71" w:rsidP="00D64D71">
      <w:pPr>
        <w:numPr>
          <w:ilvl w:val="0"/>
          <w:numId w:val="10"/>
        </w:numPr>
        <w:pBdr>
          <w:top w:val="nil"/>
          <w:left w:val="nil"/>
          <w:bottom w:val="nil"/>
          <w:right w:val="nil"/>
          <w:between w:val="nil"/>
          <w:bar w:val="nil"/>
        </w:pBdr>
        <w:spacing w:after="0" w:line="240" w:lineRule="auto"/>
        <w:contextualSpacing/>
        <w:rPr>
          <w:rFonts w:ascii="Simplified Arabic" w:eastAsia="Arial Unicode MS" w:hAnsi="Simplified Arabic" w:cs="Simplified Arabic"/>
          <w:color w:val="000000"/>
          <w:kern w:val="0"/>
          <w:u w:color="000000"/>
          <w:bdr w:val="ni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فقدان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لوظيفته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مصدر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الدخل،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يؤثر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قدرته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السداد.  </w:t>
      </w:r>
    </w:p>
    <w:p w14:paraId="5D98C6FA" w14:textId="77777777" w:rsidR="00D64D71" w:rsidRPr="00D64D71" w:rsidRDefault="00D64D71" w:rsidP="00D64D71">
      <w:pPr>
        <w:numPr>
          <w:ilvl w:val="0"/>
          <w:numId w:val="10"/>
        </w:numPr>
        <w:pBdr>
          <w:top w:val="nil"/>
          <w:left w:val="nil"/>
          <w:bottom w:val="nil"/>
          <w:right w:val="nil"/>
          <w:between w:val="nil"/>
          <w:bar w:val="nil"/>
        </w:pBdr>
        <w:spacing w:after="0" w:line="240" w:lineRule="auto"/>
        <w:contextualSpacing/>
        <w:rPr>
          <w:rFonts w:ascii="Simplified Arabic" w:eastAsia="Arial Unicode MS" w:hAnsi="Simplified Arabic" w:cs="Simplified Arabic"/>
          <w:color w:val="000000"/>
          <w:kern w:val="0"/>
          <w:u w:color="000000"/>
          <w:bdr w:val="ni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حدوث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كوارث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طبيعية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تؤثر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أعمال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وتحد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قدرته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السداد.   </w:t>
      </w:r>
    </w:p>
    <w:p w14:paraId="49165A62" w14:textId="77777777" w:rsidR="00D64D71" w:rsidRPr="00D64D71" w:rsidRDefault="00D64D71" w:rsidP="00D64D71">
      <w:pPr>
        <w:numPr>
          <w:ilvl w:val="0"/>
          <w:numId w:val="10"/>
        </w:numPr>
        <w:pBdr>
          <w:top w:val="nil"/>
          <w:left w:val="nil"/>
          <w:bottom w:val="nil"/>
          <w:right w:val="nil"/>
          <w:between w:val="nil"/>
          <w:bar w:val="nil"/>
        </w:pBdr>
        <w:spacing w:after="0" w:line="240" w:lineRule="auto"/>
        <w:contextualSpacing/>
        <w:rPr>
          <w:rFonts w:ascii="Simplified Arabic" w:eastAsia="Arial Unicode MS" w:hAnsi="Simplified Arabic" w:cs="Simplified Arabic"/>
          <w:color w:val="000000"/>
          <w:kern w:val="0"/>
          <w:u w:color="000000"/>
          <w:bdr w:val="ni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 xml:space="preserve"> سوء</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إدارة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أعمال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وعدم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قدرته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تحقيق</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الأرباح</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اللازمة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للسداد.  </w:t>
      </w:r>
    </w:p>
    <w:p w14:paraId="79963B36" w14:textId="77777777" w:rsidR="00D64D71" w:rsidRPr="00D64D71" w:rsidRDefault="00D64D71" w:rsidP="00D64D71">
      <w:pPr>
        <w:numPr>
          <w:ilvl w:val="0"/>
          <w:numId w:val="10"/>
        </w:numPr>
        <w:pBdr>
          <w:top w:val="nil"/>
          <w:left w:val="nil"/>
          <w:bottom w:val="nil"/>
          <w:right w:val="nil"/>
          <w:between w:val="nil"/>
          <w:bar w:val="nil"/>
        </w:pBdr>
        <w:spacing w:after="0" w:line="240" w:lineRule="auto"/>
        <w:contextualSpacing/>
        <w:rPr>
          <w:rFonts w:ascii="Simplified Arabic" w:eastAsia="Arial Unicode MS" w:hAnsi="Simplified Arabic" w:cs="Simplified Arabic"/>
          <w:color w:val="000000"/>
          <w:kern w:val="0"/>
          <w:u w:color="000000"/>
          <w:bdr w:val="ni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التغييرات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السلبية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الظروف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العامة. </w:t>
      </w:r>
    </w:p>
    <w:p w14:paraId="136A901D" w14:textId="77777777" w:rsidR="00D64D71" w:rsidRPr="00D64D71" w:rsidRDefault="00D64D71" w:rsidP="00D64D71">
      <w:pPr>
        <w:numPr>
          <w:ilvl w:val="0"/>
          <w:numId w:val="10"/>
        </w:numPr>
        <w:pBdr>
          <w:top w:val="nil"/>
          <w:left w:val="nil"/>
          <w:bottom w:val="nil"/>
          <w:right w:val="nil"/>
          <w:between w:val="nil"/>
          <w:bar w:val="nil"/>
        </w:pBdr>
        <w:spacing w:after="0" w:line="240" w:lineRule="auto"/>
        <w:contextualSpacing/>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ممارسات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احتيالية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قبل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المقترض. </w:t>
      </w:r>
    </w:p>
    <w:p w14:paraId="7A2767F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54CD9C1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6EE930B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lang w:val="en-US"/>
          <w14:ligatures w14:val="none"/>
        </w:rPr>
      </w:pPr>
    </w:p>
    <w:p w14:paraId="02FF801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lang w:val="en-US"/>
          <w14:ligatures w14:val="none"/>
        </w:rPr>
      </w:pPr>
    </w:p>
    <w:p w14:paraId="1EE23D3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lang w:val="en-US"/>
          <w14:ligatures w14:val="none"/>
        </w:rPr>
      </w:pPr>
    </w:p>
    <w:p w14:paraId="685228D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lang w:val="en-US"/>
          <w14:ligatures w14:val="none"/>
        </w:rPr>
      </w:pPr>
    </w:p>
    <w:p w14:paraId="32F4A441" w14:textId="77777777" w:rsid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lang w:val="en-US"/>
          <w14:ligatures w14:val="none"/>
        </w:rPr>
      </w:pPr>
    </w:p>
    <w:p w14:paraId="13CEB396" w14:textId="77777777" w:rsidR="00372C92" w:rsidRPr="00D64D71" w:rsidRDefault="00372C92"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en-US"/>
          <w14:ligatures w14:val="none"/>
        </w:rPr>
      </w:pPr>
    </w:p>
    <w:p w14:paraId="6E4E32A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en-US"/>
          <w14:ligatures w14:val="none"/>
        </w:rPr>
      </w:pPr>
    </w:p>
    <w:p w14:paraId="48F9C66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313D0475"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rial Unicode MS" w:hAnsi="Simplified Arabic" w:cs="Simplified Arabic"/>
          <w:color w:val="000000"/>
          <w:kern w:val="0"/>
          <w:u w:color="000000"/>
          <w:bdr w:val="nil"/>
          <w:lang w:val="en-US"/>
          <w14:ligatures w14:val="none"/>
        </w:rPr>
      </w:pPr>
      <w:r w:rsidRPr="00D64D71">
        <w:rPr>
          <w:rFonts w:ascii="Simplified Arabic" w:eastAsia="Arial Unicode MS" w:hAnsi="Simplified Arabic" w:cs="Simplified Arabic"/>
          <w:color w:val="000000"/>
          <w:kern w:val="0"/>
          <w:u w:color="000000"/>
          <w:bdr w:val="nil"/>
          <w:lang w:val="en-US"/>
          <w14:ligatures w14:val="none"/>
        </w:rPr>
        <w:t>7</w:t>
      </w:r>
    </w:p>
    <w:p w14:paraId="0CE0C85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267237D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lastRenderedPageBreak/>
        <w:t xml:space="preserve"> 1,2</w:t>
      </w:r>
      <w:r w:rsidRPr="00D64D71">
        <w:rPr>
          <w:rFonts w:ascii="Simplified Arabic" w:eastAsia="Arial Unicode MS" w:hAnsi="Simplified Arabic" w:cs="Simplified Arabic" w:hint="cs"/>
          <w:color w:val="000000"/>
          <w:kern w:val="0"/>
          <w:u w:color="000000"/>
          <w:bdr w:val="nil"/>
          <w:rtl/>
          <w:lang w:val="ar-SA"/>
          <w14:ligatures w14:val="none"/>
        </w:rPr>
        <w:t>مخاطر أسعار الفائدة :</w:t>
      </w:r>
    </w:p>
    <w:p w14:paraId="06D4766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1FCF956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أسعار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الفائدة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 السوق</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الخطر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الناتج</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تقلبات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أسعار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الفائدة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أسعار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السوق</w:t>
      </w:r>
      <w:r w:rsidRPr="00D64D71">
        <w:rPr>
          <w:rFonts w:ascii="Simplified Arabic" w:eastAsia="Arial Unicode MS" w:hAnsi="Simplified Arabic" w:cs="Simplified Arabic"/>
          <w:color w:val="000000"/>
          <w:kern w:val="0"/>
          <w:u w:color="000000"/>
          <w:bdr w:val="nil"/>
          <w:rtl/>
          <w:lang w:val="ar-SA"/>
          <w14:ligatures w14:val="none"/>
        </w:rPr>
        <w:t>.</w:t>
      </w:r>
    </w:p>
    <w:p w14:paraId="79A3628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0C0824F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اسبابها</w:t>
      </w:r>
      <w:r w:rsidRPr="00D64D71">
        <w:rPr>
          <w:rFonts w:ascii="Simplified Arabic" w:eastAsia="Arial Unicode MS" w:hAnsi="Simplified Arabic" w:cs="Simplified Arabic"/>
          <w:color w:val="000000"/>
          <w:kern w:val="0"/>
          <w:u w:color="000000"/>
          <w:bdr w:val="nil"/>
          <w:rtl/>
          <w:lang w:val="ar-SA"/>
          <w14:ligatures w14:val="none"/>
        </w:rPr>
        <w:t>:</w:t>
      </w:r>
    </w:p>
    <w:p w14:paraId="2F7F1A0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التغييرات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السياسة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النقدية. </w:t>
      </w:r>
    </w:p>
    <w:p w14:paraId="3A1679E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التضخم. </w:t>
      </w:r>
    </w:p>
    <w:p w14:paraId="0B4E5F7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الركود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الاقتصادي. </w:t>
      </w:r>
    </w:p>
    <w:p w14:paraId="58B130F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20AF902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طرق</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التخفيف منها</w:t>
      </w:r>
      <w:r w:rsidRPr="00D64D71">
        <w:rPr>
          <w:rFonts w:ascii="Simplified Arabic" w:eastAsia="Arial Unicode MS" w:hAnsi="Simplified Arabic" w:cs="Simplified Arabic"/>
          <w:color w:val="000000"/>
          <w:kern w:val="0"/>
          <w:u w:color="000000"/>
          <w:bdr w:val="nil"/>
          <w:rtl/>
          <w:lang w:val="ar-SA"/>
          <w14:ligatures w14:val="none"/>
        </w:rPr>
        <w:t>:</w:t>
      </w:r>
    </w:p>
    <w:p w14:paraId="0A39F2A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تنويع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المحفظة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الاستثمارية. </w:t>
      </w:r>
    </w:p>
    <w:p w14:paraId="6C1E92E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استخدام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أدوات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التحوط</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مثل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عقود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الخيارات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وعقود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مقايضة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أسعار الفائدة. </w:t>
      </w:r>
    </w:p>
    <w:p w14:paraId="6BF6CED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تحديد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استراتيجيات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استثمارية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طويلة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الأجل</w:t>
      </w:r>
      <w:r w:rsidRPr="00D64D71">
        <w:rPr>
          <w:rFonts w:ascii="Simplified Arabic" w:eastAsia="Al Nile" w:hAnsi="Simplified Arabic" w:cs="Simplified Arabic" w:hint="cs"/>
          <w:color w:val="000000"/>
          <w:kern w:val="0"/>
          <w:u w:color="000000"/>
          <w:bdr w:val="nil"/>
          <w:rtl/>
          <w:lang w:val="ar-SA"/>
          <w14:ligatures w14:val="none"/>
        </w:rPr>
        <w:t xml:space="preserve">. </w:t>
      </w:r>
    </w:p>
    <w:p w14:paraId="766A9C1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72F249C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 xml:space="preserve"> 1,3</w:t>
      </w:r>
      <w:r w:rsidRPr="00D64D71">
        <w:rPr>
          <w:rFonts w:ascii="Simplified Arabic" w:eastAsia="Arial Unicode MS" w:hAnsi="Simplified Arabic" w:cs="Simplified Arabic" w:hint="cs"/>
          <w:color w:val="000000"/>
          <w:kern w:val="0"/>
          <w:u w:color="000000"/>
          <w:bdr w:val="nil"/>
          <w:rtl/>
          <w:lang w:val="ar-SA"/>
          <w14:ligatures w14:val="none"/>
        </w:rPr>
        <w:t>مخاطر السيولة:</w:t>
      </w:r>
    </w:p>
    <w:p w14:paraId="540494F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4ED4449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السيولة</w:t>
      </w:r>
      <w:r w:rsidRPr="00D64D71">
        <w:rPr>
          <w:rFonts w:ascii="Simplified Arabic" w:eastAsia="Arial Unicode MS" w:hAnsi="Simplified Arabic" w:cs="Simplified Arabic"/>
          <w:color w:val="000000"/>
          <w:kern w:val="0"/>
          <w:u w:color="000000"/>
          <w:bdr w:val="nil"/>
          <w:rtl/>
          <w:lang w:val="ar-SA"/>
          <w14:ligatures w14:val="none"/>
        </w:rPr>
        <w:t>:</w:t>
      </w:r>
    </w:p>
    <w:p w14:paraId="4059164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34B9449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السيولة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الخطر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الذي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يواجهه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صعوبة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بيع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تحويله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نقد</w:t>
      </w:r>
      <w:r w:rsidRPr="00D64D71">
        <w:rPr>
          <w:rFonts w:ascii="Simplified Arabic" w:eastAsia="Arial Unicode MS" w:hAnsi="Simplified Arabic" w:cs="Simplified Arabic"/>
          <w:color w:val="000000"/>
          <w:kern w:val="0"/>
          <w:u w:color="000000"/>
          <w:bdr w:val="nil"/>
          <w:rtl/>
          <w:lang w:val="ar-SA"/>
          <w14:ligatures w14:val="none"/>
        </w:rPr>
        <w:t>.</w:t>
      </w:r>
    </w:p>
    <w:p w14:paraId="42892CA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238397D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أسبابها:</w:t>
      </w:r>
    </w:p>
    <w:p w14:paraId="0A64759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الظروف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الضيقة. </w:t>
      </w:r>
    </w:p>
    <w:p w14:paraId="4AFFBF9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انخفاض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الطلب</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نوع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المحدد. </w:t>
      </w:r>
    </w:p>
    <w:p w14:paraId="5066550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00D9D953" w14:textId="7599E14A"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طرق</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التخفيف </w:t>
      </w:r>
      <w:r w:rsidR="00372C92" w:rsidRPr="00D64D71">
        <w:rPr>
          <w:rFonts w:ascii="Simplified Arabic" w:eastAsia="Arial Unicode MS" w:hAnsi="Simplified Arabic" w:cs="Simplified Arabic" w:hint="cs"/>
          <w:color w:val="000000"/>
          <w:kern w:val="0"/>
          <w:u w:color="000000"/>
          <w:bdr w:val="nil"/>
          <w:rtl/>
          <w:lang w:val="ar-SA"/>
          <w14:ligatures w14:val="none"/>
        </w:rPr>
        <w:t>منها</w:t>
      </w:r>
      <w:r w:rsidR="00372C92" w:rsidRPr="00D64D71">
        <w:rPr>
          <w:rFonts w:ascii="Simplified Arabic" w:eastAsia="Arial Unicode MS" w:hAnsi="Simplified Arabic" w:cs="Simplified Arabic"/>
          <w:color w:val="000000"/>
          <w:kern w:val="0"/>
          <w:u w:color="000000"/>
          <w:bdr w:val="nil"/>
          <w:rtl/>
          <w:lang w:val="ar-SA"/>
          <w14:ligatures w14:val="none"/>
        </w:rPr>
        <w:t>:</w:t>
      </w:r>
    </w:p>
    <w:p w14:paraId="4072F37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الحفاظ</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محفظة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متنوعة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الأصول. </w:t>
      </w:r>
    </w:p>
    <w:p w14:paraId="14F2B31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p>
    <w:p w14:paraId="3DCD214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p>
    <w:p w14:paraId="01830CF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p>
    <w:p w14:paraId="1B954DF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49DC4489" w14:textId="77777777" w:rsid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p>
    <w:p w14:paraId="366A1BD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223E184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p>
    <w:p w14:paraId="4335DEC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p>
    <w:p w14:paraId="0E11DBCB" w14:textId="06940C87" w:rsidR="00D64D71" w:rsidRPr="00D64D71" w:rsidRDefault="00D64D71" w:rsidP="000B2599">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lang w:val="en-US"/>
          <w14:ligatures w14:val="none"/>
        </w:rPr>
        <w:t>8</w:t>
      </w:r>
    </w:p>
    <w:p w14:paraId="5E29BCC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rial Unicode MS" w:hAnsi="Simplified Arabic" w:cs="Simplified Arabic"/>
          <w:color w:val="000000"/>
          <w:kern w:val="0"/>
          <w:u w:color="000000"/>
          <w:bdr w:val="nil"/>
          <w:lang w:val="en-US"/>
          <w14:ligatures w14:val="none"/>
        </w:rPr>
        <w:lastRenderedPageBreak/>
        <w:t xml:space="preserve"> 1,4</w:t>
      </w:r>
      <w:r w:rsidRPr="00D64D71">
        <w:rPr>
          <w:rFonts w:ascii="Simplified Arabic" w:eastAsia="Arial Unicode MS" w:hAnsi="Simplified Arabic" w:cs="Simplified Arabic" w:hint="cs"/>
          <w:color w:val="000000"/>
          <w:kern w:val="0"/>
          <w:u w:color="000000"/>
          <w:bdr w:val="nil"/>
          <w:rtl/>
          <w:lang w:val="ar-SA"/>
          <w14:ligatures w14:val="none"/>
        </w:rPr>
        <w:t>مخاطر التشغيل:</w:t>
      </w:r>
    </w:p>
    <w:p w14:paraId="023B394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3511AB6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هي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الخطر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الذي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ينجم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أخطاء</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بشرية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أعطال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النظام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أحداث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خارجية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أخرى</w:t>
      </w:r>
      <w:r w:rsidRPr="00D64D71">
        <w:rPr>
          <w:rFonts w:ascii="Simplified Arabic" w:eastAsia="Arial Unicode MS" w:hAnsi="Simplified Arabic" w:cs="Simplified Arabic"/>
          <w:color w:val="000000"/>
          <w:kern w:val="0"/>
          <w:u w:color="000000"/>
          <w:bdr w:val="nil"/>
          <w:rtl/>
          <w:lang w:val="ar-SA"/>
          <w14:ligatures w14:val="none"/>
        </w:rPr>
        <w:t>.</w:t>
      </w:r>
    </w:p>
    <w:p w14:paraId="01E9F20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06F7C6D3" w14:textId="712396BA" w:rsidR="00D64D71" w:rsidRPr="00D64D71" w:rsidRDefault="00372C92"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أسبابها</w:t>
      </w:r>
      <w:r w:rsidRPr="00D64D71">
        <w:rPr>
          <w:rFonts w:ascii="Simplified Arabic" w:eastAsia="Arial Unicode MS" w:hAnsi="Simplified Arabic" w:cs="Simplified Arabic"/>
          <w:color w:val="000000"/>
          <w:kern w:val="0"/>
          <w:u w:color="000000"/>
          <w:bdr w:val="nil"/>
          <w:rtl/>
          <w:lang w:val="ar-SA"/>
          <w14:ligatures w14:val="none"/>
        </w:rPr>
        <w:t>:</w:t>
      </w:r>
    </w:p>
    <w:p w14:paraId="6A9347E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الأخطاء</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البشرية. </w:t>
      </w:r>
    </w:p>
    <w:p w14:paraId="2F3B0D3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الهجمات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الإلكترونية. </w:t>
      </w:r>
    </w:p>
    <w:p w14:paraId="077664B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الكوارث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الطبيعية. </w:t>
      </w:r>
    </w:p>
    <w:p w14:paraId="6401F49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3A10AB8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طرق</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التخفيف منها </w:t>
      </w:r>
      <w:r w:rsidRPr="00D64D71">
        <w:rPr>
          <w:rFonts w:ascii="Simplified Arabic" w:eastAsia="Arial Unicode MS" w:hAnsi="Simplified Arabic" w:cs="Simplified Arabic"/>
          <w:color w:val="000000"/>
          <w:kern w:val="0"/>
          <w:u w:color="000000"/>
          <w:bdr w:val="nil"/>
          <w:rtl/>
          <w:lang w:val="ar-SA"/>
          <w14:ligatures w14:val="none"/>
        </w:rPr>
        <w:t>:</w:t>
      </w:r>
    </w:p>
    <w:p w14:paraId="2C914B1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تنفيذ</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ضوابط</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داخلية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قوية. </w:t>
      </w:r>
    </w:p>
    <w:p w14:paraId="5CFB4EA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وضع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خطط</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للطوارئ</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والتعافي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الكوارث. </w:t>
      </w:r>
    </w:p>
    <w:p w14:paraId="30065D6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7F3AEDD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r w:rsidRPr="00D64D71">
        <w:rPr>
          <w:rFonts w:ascii="Simplified Arabic" w:eastAsia="Arial Unicode MS" w:hAnsi="Simplified Arabic" w:cs="Simplified Arabic"/>
          <w:color w:val="000000"/>
          <w:kern w:val="0"/>
          <w:u w:color="000000"/>
          <w:bdr w:val="nil"/>
          <w:lang w:val="en-US"/>
          <w14:ligatures w14:val="none"/>
        </w:rPr>
        <w:t>2</w:t>
      </w:r>
      <w:r w:rsidRPr="00D64D71">
        <w:rPr>
          <w:rFonts w:ascii="Simplified Arabic" w:eastAsia="Arial Unicode MS" w:hAnsi="Simplified Arabic" w:cs="Simplified Arabic" w:hint="cs"/>
          <w:color w:val="000000"/>
          <w:kern w:val="0"/>
          <w:u w:color="000000"/>
          <w:bdr w:val="nil"/>
          <w:rtl/>
          <w:lang w:val="ar-SA"/>
          <w14:ligatures w14:val="none"/>
        </w:rPr>
        <w:t>. العوامل التي تؤثر على مخاطر القروض والتمويل:</w:t>
      </w:r>
    </w:p>
    <w:p w14:paraId="12C4649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p>
    <w:p w14:paraId="1353FA4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 xml:space="preserve"> 2,1</w:t>
      </w:r>
      <w:r w:rsidRPr="00D64D71">
        <w:rPr>
          <w:rFonts w:ascii="Simplified Arabic" w:eastAsia="Arial Unicode MS" w:hAnsi="Simplified Arabic" w:cs="Simplified Arabic" w:hint="cs"/>
          <w:color w:val="000000"/>
          <w:kern w:val="0"/>
          <w:u w:color="000000"/>
          <w:bdr w:val="nil"/>
          <w:rtl/>
          <w:lang w:val="ar-SA"/>
          <w14:ligatures w14:val="none"/>
        </w:rPr>
        <w:t>الخصائص الائتمانية للمقترض:</w:t>
      </w:r>
    </w:p>
    <w:p w14:paraId="17B6491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471DFCF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التاريخ</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الائتماني</w:t>
      </w:r>
      <w:r w:rsidRPr="00D64D71">
        <w:rPr>
          <w:rFonts w:ascii="Simplified Arabic" w:eastAsia="Arial Unicode MS" w:hAnsi="Simplified Arabic" w:cs="Simplified Arabic"/>
          <w:color w:val="000000"/>
          <w:kern w:val="0"/>
          <w:u w:color="000000"/>
          <w:bdr w:val="nil"/>
          <w:rtl/>
          <w:lang w:val="ar-SA"/>
          <w14:ligatures w14:val="none"/>
        </w:rPr>
        <w:t>:</w:t>
      </w:r>
    </w:p>
    <w:p w14:paraId="647FAB1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يعد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السجل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مؤشرًا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هامًا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قدرته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w:t>
      </w:r>
    </w:p>
    <w:p w14:paraId="10D34CC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يشمل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السجل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معلومات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تاريخ</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الديون،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استخدام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وأي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سجلات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لعمليات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الإفلاس</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التأخير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السداد</w:t>
      </w:r>
      <w:r w:rsidRPr="00D64D71">
        <w:rPr>
          <w:rFonts w:ascii="Simplified Arabic" w:eastAsia="Arial Unicode MS" w:hAnsi="Simplified Arabic" w:cs="Simplified Arabic"/>
          <w:color w:val="000000"/>
          <w:kern w:val="0"/>
          <w:u w:color="000000"/>
          <w:bdr w:val="nil"/>
          <w:rtl/>
          <w:lang w:val="ar-SA"/>
          <w14:ligatures w14:val="none"/>
        </w:rPr>
        <w:t>.</w:t>
      </w:r>
    </w:p>
    <w:p w14:paraId="1535235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3299B18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الدخل</w:t>
      </w:r>
      <w:r w:rsidRPr="00D64D71">
        <w:rPr>
          <w:rFonts w:ascii="Simplified Arabic" w:eastAsia="Arial Unicode MS" w:hAnsi="Simplified Arabic" w:cs="Simplified Arabic"/>
          <w:color w:val="000000"/>
          <w:kern w:val="0"/>
          <w:u w:color="000000"/>
          <w:bdr w:val="nil"/>
          <w:rtl/>
          <w:lang w:val="ar-SA"/>
          <w14:ligatures w14:val="none"/>
        </w:rPr>
        <w:t>:</w:t>
      </w:r>
    </w:p>
    <w:p w14:paraId="4D3C314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يعد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دخل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مؤشرًا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قدرته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تحمل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المدفوعات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الشهرية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للقرض</w:t>
      </w:r>
      <w:r w:rsidRPr="00D64D71">
        <w:rPr>
          <w:rFonts w:ascii="Simplified Arabic" w:eastAsia="Arial Unicode MS" w:hAnsi="Simplified Arabic" w:cs="Simplified Arabic"/>
          <w:color w:val="000000"/>
          <w:kern w:val="0"/>
          <w:u w:color="000000"/>
          <w:bdr w:val="nil"/>
          <w:rtl/>
          <w:lang w:val="ar-SA"/>
          <w14:ligatures w14:val="none"/>
        </w:rPr>
        <w:t>.</w:t>
      </w:r>
    </w:p>
    <w:p w14:paraId="193A60B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يجب</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يكون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لدى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دخل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كاف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لتغطية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نفقات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المعيشة،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بالإضافة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مدفوعات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w:t>
      </w:r>
    </w:p>
    <w:p w14:paraId="6F9CCE4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6DA2616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الديون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الحالية</w:t>
      </w:r>
      <w:r w:rsidRPr="00D64D71">
        <w:rPr>
          <w:rFonts w:ascii="Simplified Arabic" w:eastAsia="Arial Unicode MS" w:hAnsi="Simplified Arabic" w:cs="Simplified Arabic"/>
          <w:color w:val="000000"/>
          <w:kern w:val="0"/>
          <w:u w:color="000000"/>
          <w:bdr w:val="nil"/>
          <w:rtl/>
          <w:lang w:val="ar-SA"/>
          <w14:ligatures w14:val="none"/>
        </w:rPr>
        <w:t>:</w:t>
      </w:r>
    </w:p>
    <w:p w14:paraId="098027C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يعد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مقدار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الديون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الحالية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مؤشرًا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قدرته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تحمل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ديون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إضافية</w:t>
      </w:r>
      <w:r w:rsidRPr="00D64D71">
        <w:rPr>
          <w:rFonts w:ascii="Simplified Arabic" w:eastAsia="Arial Unicode MS" w:hAnsi="Simplified Arabic" w:cs="Simplified Arabic"/>
          <w:color w:val="000000"/>
          <w:kern w:val="0"/>
          <w:u w:color="000000"/>
          <w:bdr w:val="nil"/>
          <w:rtl/>
          <w:lang w:val="ar-SA"/>
          <w14:ligatures w14:val="none"/>
        </w:rPr>
        <w:t>.</w:t>
      </w:r>
    </w:p>
    <w:p w14:paraId="1483CCE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يجب</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يكون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لدى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نسبة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دخل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منخفضة،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يعني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مدفوعات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تستهلك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جزءًا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صغيرًا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دخله</w:t>
      </w:r>
      <w:r w:rsidRPr="00D64D71">
        <w:rPr>
          <w:rFonts w:ascii="Simplified Arabic" w:eastAsia="Arial Unicode MS" w:hAnsi="Simplified Arabic" w:cs="Simplified Arabic"/>
          <w:color w:val="000000"/>
          <w:kern w:val="0"/>
          <w:u w:color="000000"/>
          <w:bdr w:val="nil"/>
          <w:rtl/>
          <w:lang w:val="ar-SA"/>
          <w14:ligatures w14:val="none"/>
        </w:rPr>
        <w:t>.</w:t>
      </w:r>
    </w:p>
    <w:p w14:paraId="1F585CD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1BEE49F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الأصول</w:t>
      </w:r>
      <w:r w:rsidRPr="00D64D71">
        <w:rPr>
          <w:rFonts w:ascii="Simplified Arabic" w:eastAsia="Arial Unicode MS" w:hAnsi="Simplified Arabic" w:cs="Simplified Arabic"/>
          <w:color w:val="000000"/>
          <w:kern w:val="0"/>
          <w:u w:color="000000"/>
          <w:bdr w:val="nil"/>
          <w:rtl/>
          <w:lang w:val="ar-SA"/>
          <w14:ligatures w14:val="none"/>
        </w:rPr>
        <w:t>:</w:t>
      </w:r>
    </w:p>
    <w:p w14:paraId="1F97985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تعد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أصول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مثل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العقارات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المدخرات،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مصدرًا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تعثر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w:t>
      </w:r>
    </w:p>
    <w:p w14:paraId="15BC09C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يكون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الذين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لديهم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أصول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أكثر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عرضة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للحصول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بمعدلات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فائدة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أقل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بشروط</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أفضل</w:t>
      </w:r>
      <w:r w:rsidRPr="00D64D71">
        <w:rPr>
          <w:rFonts w:ascii="Simplified Arabic" w:eastAsia="Arial Unicode MS" w:hAnsi="Simplified Arabic" w:cs="Simplified Arabic"/>
          <w:color w:val="000000"/>
          <w:kern w:val="0"/>
          <w:u w:color="000000"/>
          <w:bdr w:val="nil"/>
          <w:rtl/>
          <w:lang w:val="ar-SA"/>
          <w14:ligatures w14:val="none"/>
        </w:rPr>
        <w:t>.</w:t>
      </w:r>
    </w:p>
    <w:p w14:paraId="69CF549B"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lang w:val="en-US"/>
          <w14:ligatures w14:val="none"/>
        </w:rPr>
        <w:t>9</w:t>
      </w:r>
    </w:p>
    <w:p w14:paraId="51EDA52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lastRenderedPageBreak/>
        <w:t xml:space="preserve"> 2,2</w:t>
      </w:r>
      <w:r w:rsidRPr="00D64D71">
        <w:rPr>
          <w:rFonts w:ascii="Simplified Arabic" w:eastAsia="Arial Unicode MS" w:hAnsi="Simplified Arabic" w:cs="Simplified Arabic" w:hint="cs"/>
          <w:color w:val="000000"/>
          <w:kern w:val="0"/>
          <w:u w:color="000000"/>
          <w:bdr w:val="nil"/>
          <w:rtl/>
          <w:lang w:val="ar-SA"/>
          <w14:ligatures w14:val="none"/>
        </w:rPr>
        <w:t>شروط القرض:</w:t>
      </w:r>
    </w:p>
    <w:p w14:paraId="24E6E4F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48EB09A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مبلغ</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كلما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زاد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مبلغ</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زادت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للمقرض</w:t>
      </w:r>
      <w:r w:rsidRPr="00D64D71">
        <w:rPr>
          <w:rFonts w:ascii="Simplified Arabic" w:eastAsia="Arial Unicode MS" w:hAnsi="Simplified Arabic" w:cs="Simplified Arabic"/>
          <w:color w:val="000000"/>
          <w:kern w:val="0"/>
          <w:u w:color="000000"/>
          <w:bdr w:val="nil"/>
          <w:rtl/>
          <w:lang w:val="ar-SA"/>
          <w14:ligatures w14:val="none"/>
        </w:rPr>
        <w:t>.</w:t>
      </w:r>
    </w:p>
    <w:p w14:paraId="7BDF679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449731E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معدل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الفائدة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كلما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معدل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الفائدة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زادت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تكلفة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وزادت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للمقرض</w:t>
      </w:r>
      <w:r w:rsidRPr="00D64D71">
        <w:rPr>
          <w:rFonts w:ascii="Simplified Arabic" w:eastAsia="Arial Unicode MS" w:hAnsi="Simplified Arabic" w:cs="Simplified Arabic"/>
          <w:color w:val="000000"/>
          <w:kern w:val="0"/>
          <w:u w:color="000000"/>
          <w:bdr w:val="nil"/>
          <w:rtl/>
          <w:lang w:val="ar-SA"/>
          <w14:ligatures w14:val="none"/>
        </w:rPr>
        <w:t>.</w:t>
      </w:r>
    </w:p>
    <w:p w14:paraId="776331F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33813EB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كلما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زادت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زادت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حيث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هناك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أكبر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حدوث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تغييرات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سلبية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الظروف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السداد</w:t>
      </w:r>
      <w:r w:rsidRPr="00D64D71">
        <w:rPr>
          <w:rFonts w:ascii="Simplified Arabic" w:eastAsia="Arial Unicode MS" w:hAnsi="Simplified Arabic" w:cs="Simplified Arabic"/>
          <w:color w:val="000000"/>
          <w:kern w:val="0"/>
          <w:u w:color="000000"/>
          <w:bdr w:val="nil"/>
          <w:rtl/>
          <w:lang w:val="ar-SA"/>
          <w14:ligatures w14:val="none"/>
        </w:rPr>
        <w:t>.</w:t>
      </w:r>
    </w:p>
    <w:p w14:paraId="004F550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7E7E055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نوع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الضمان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وجود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ضمان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يقلل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حيث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يمكن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الاستيلاء</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الضمان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وبيعه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تعثر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السداد</w:t>
      </w:r>
      <w:r w:rsidRPr="00D64D71">
        <w:rPr>
          <w:rFonts w:ascii="Simplified Arabic" w:eastAsia="Arial Unicode MS" w:hAnsi="Simplified Arabic" w:cs="Simplified Arabic"/>
          <w:color w:val="000000"/>
          <w:kern w:val="0"/>
          <w:u w:color="000000"/>
          <w:bdr w:val="nil"/>
          <w:rtl/>
          <w:lang w:val="ar-SA"/>
          <w14:ligatures w14:val="none"/>
        </w:rPr>
        <w:t>.</w:t>
      </w:r>
    </w:p>
    <w:p w14:paraId="43A00153"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6C5F94B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بشكل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عام،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كلما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زادت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زادت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تكلفة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الاقتراض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يوازن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العوامل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تقديم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القرض</w:t>
      </w:r>
      <w:r w:rsidRPr="00D64D71">
        <w:rPr>
          <w:rFonts w:ascii="Simplified Arabic" w:eastAsia="Arial Unicode MS" w:hAnsi="Simplified Arabic" w:cs="Simplified Arabic"/>
          <w:color w:val="000000"/>
          <w:kern w:val="0"/>
          <w:u w:color="000000"/>
          <w:bdr w:val="nil"/>
          <w:rtl/>
          <w:lang w:val="ar-SA"/>
          <w14:ligatures w14:val="none"/>
        </w:rPr>
        <w:t>.</w:t>
      </w:r>
    </w:p>
    <w:p w14:paraId="29D8CF8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7D9D42F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 xml:space="preserve"> 2,3</w:t>
      </w:r>
      <w:r w:rsidRPr="00D64D71">
        <w:rPr>
          <w:rFonts w:ascii="Simplified Arabic" w:eastAsia="Arial Unicode MS" w:hAnsi="Simplified Arabic" w:cs="Simplified Arabic" w:hint="cs"/>
          <w:color w:val="000000"/>
          <w:kern w:val="0"/>
          <w:u w:color="000000"/>
          <w:bdr w:val="nil"/>
          <w:rtl/>
          <w:lang w:val="ar-SA"/>
          <w14:ligatures w14:val="none"/>
        </w:rPr>
        <w:t>الظروف الاقتصادية:</w:t>
      </w:r>
    </w:p>
    <w:p w14:paraId="151F7D1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740E900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معدلات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الفائدة</w:t>
      </w:r>
      <w:r w:rsidRPr="00D64D71">
        <w:rPr>
          <w:rFonts w:ascii="Simplified Arabic" w:eastAsia="Arial Unicode MS" w:hAnsi="Simplified Arabic" w:cs="Simplified Arabic"/>
          <w:color w:val="000000"/>
          <w:kern w:val="0"/>
          <w:u w:color="000000"/>
          <w:bdr w:val="nil"/>
          <w:rtl/>
          <w:lang w:val="ar-SA"/>
          <w14:ligatures w14:val="none"/>
        </w:rPr>
        <w:t>:</w:t>
      </w:r>
    </w:p>
    <w:p w14:paraId="6DB850F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ارتفاع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معدلات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الفائدة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يزيد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تكلفة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الاقتراض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يؤدي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زيادة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للمقرضين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والمستثمرين</w:t>
      </w:r>
      <w:r w:rsidRPr="00D64D71">
        <w:rPr>
          <w:rFonts w:ascii="Simplified Arabic" w:eastAsia="Arial Unicode MS" w:hAnsi="Simplified Arabic" w:cs="Simplified Arabic"/>
          <w:color w:val="000000"/>
          <w:kern w:val="0"/>
          <w:u w:color="000000"/>
          <w:bdr w:val="nil"/>
          <w:rtl/>
          <w:lang w:val="ar-SA"/>
          <w14:ligatures w14:val="none"/>
        </w:rPr>
        <w:t>.</w:t>
      </w:r>
    </w:p>
    <w:p w14:paraId="5307915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6460711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النمو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w:t>
      </w:r>
      <w:r w:rsidRPr="00D64D71">
        <w:rPr>
          <w:rFonts w:ascii="Simplified Arabic" w:eastAsia="Arial Unicode MS" w:hAnsi="Simplified Arabic" w:cs="Simplified Arabic"/>
          <w:color w:val="000000"/>
          <w:kern w:val="0"/>
          <w:u w:color="000000"/>
          <w:bdr w:val="nil"/>
          <w:rtl/>
          <w:lang w:val="ar-SA"/>
          <w14:ligatures w14:val="none"/>
        </w:rPr>
        <w:t>:</w:t>
      </w:r>
    </w:p>
    <w:p w14:paraId="62DEF35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النمو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يؤثر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ديونهم و الركود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يؤدي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ارتفاع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معدلات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البطالة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وانخفاض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الدخول،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يزيد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w:t>
      </w:r>
    </w:p>
    <w:p w14:paraId="1E2B349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7A8D5DB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التضخم</w:t>
      </w:r>
      <w:r w:rsidRPr="00D64D71">
        <w:rPr>
          <w:rFonts w:ascii="Simplified Arabic" w:eastAsia="Arial Unicode MS" w:hAnsi="Simplified Arabic" w:cs="Simplified Arabic"/>
          <w:color w:val="000000"/>
          <w:kern w:val="0"/>
          <w:u w:color="000000"/>
          <w:bdr w:val="nil"/>
          <w:rtl/>
          <w:lang w:val="ar-SA"/>
          <w14:ligatures w14:val="none"/>
        </w:rPr>
        <w:t>:</w:t>
      </w:r>
    </w:p>
    <w:p w14:paraId="1C51460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التضخم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يؤثر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القوة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الشرائية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وقيمة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الأصول</w:t>
      </w:r>
      <w:r w:rsidRPr="00D64D71">
        <w:rPr>
          <w:rFonts w:ascii="Simplified Arabic" w:eastAsia="Arial Unicode MS" w:hAnsi="Simplified Arabic" w:cs="Simplified Arabic"/>
          <w:color w:val="000000"/>
          <w:kern w:val="0"/>
          <w:u w:color="000000"/>
          <w:bdr w:val="nil"/>
          <w:rtl/>
          <w:lang w:val="ar-SA"/>
          <w14:ligatures w14:val="none"/>
        </w:rPr>
        <w:t>.</w:t>
      </w:r>
    </w:p>
    <w:p w14:paraId="74F7F02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ارتفاع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التضخم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يؤدي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تآكل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القوة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الشرائية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للدخل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وجعل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أكثر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صعوبة</w:t>
      </w:r>
      <w:r w:rsidRPr="00D64D71">
        <w:rPr>
          <w:rFonts w:ascii="Simplified Arabic" w:eastAsia="Arial Unicode MS" w:hAnsi="Simplified Arabic" w:cs="Simplified Arabic"/>
          <w:color w:val="000000"/>
          <w:kern w:val="0"/>
          <w:u w:color="000000"/>
          <w:bdr w:val="nil"/>
          <w:rtl/>
          <w:lang w:val="ar-SA"/>
          <w14:ligatures w14:val="none"/>
        </w:rPr>
        <w:t>.</w:t>
      </w:r>
    </w:p>
    <w:p w14:paraId="66C3F24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0633B61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3</w:t>
      </w:r>
      <w:r w:rsidRPr="00D64D71">
        <w:rPr>
          <w:rFonts w:ascii="Simplified Arabic" w:eastAsia="Arial Unicode MS" w:hAnsi="Simplified Arabic" w:cs="Simplified Arabic" w:hint="cs"/>
          <w:color w:val="000000"/>
          <w:kern w:val="0"/>
          <w:u w:color="000000"/>
          <w:bdr w:val="nil"/>
          <w:rtl/>
          <w:lang w:val="ar-SA"/>
          <w14:ligatures w14:val="none"/>
        </w:rPr>
        <w:t>. استراتيجيات التخفيف من مخاطر القروض والتمويل:</w:t>
      </w:r>
    </w:p>
    <w:p w14:paraId="08DE423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519EFCF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 xml:space="preserve"> 3,1</w:t>
      </w:r>
      <w:r w:rsidRPr="00D64D71">
        <w:rPr>
          <w:rFonts w:ascii="Simplified Arabic" w:eastAsia="Arial Unicode MS" w:hAnsi="Simplified Arabic" w:cs="Simplified Arabic" w:hint="cs"/>
          <w:color w:val="000000"/>
          <w:kern w:val="0"/>
          <w:u w:color="000000"/>
          <w:bdr w:val="nil"/>
          <w:rtl/>
          <w:lang w:val="ar-SA"/>
          <w14:ligatures w14:val="none"/>
        </w:rPr>
        <w:t>إجراء البحوث:</w:t>
      </w:r>
    </w:p>
    <w:p w14:paraId="5B5C5AE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0118972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مقارنة العروض من مختلف المؤسسات المالية: من المهم مقارنة العروض من مختلف المؤسسات المالية لحصول على أفضل شروطٍ للقرض.</w:t>
      </w:r>
    </w:p>
    <w:p w14:paraId="276B8C56"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lang w:val="en-US"/>
          <w14:ligatures w14:val="none"/>
        </w:rPr>
        <w:t>10</w:t>
      </w:r>
    </w:p>
    <w:p w14:paraId="63F3789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lastRenderedPageBreak/>
        <w:t>إجراء البحوث (تابع):</w:t>
      </w:r>
    </w:p>
    <w:p w14:paraId="0E650FE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p>
    <w:p w14:paraId="5620F70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فهم شروط القرض: يجب على المقترضين فهم جميع شروط القرض، بما في ذلك معدل الفائدة، والرسوم، وقيود السداد، والعواقب في حال التخلّف عن السداد.</w:t>
      </w:r>
    </w:p>
    <w:p w14:paraId="49B0972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16A3E9C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الحصول على المشورة المهنية: قد يرغب المقترضون في الحصول على المشورة من مستشارٍ ماليٍ لمساعدتهم على فهم مخاطر القروض واتخاذ قراراتٍ مستنيرة.</w:t>
      </w:r>
    </w:p>
    <w:p w14:paraId="294BF74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625AD21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 xml:space="preserve"> 3,2</w:t>
      </w:r>
      <w:r w:rsidRPr="00D64D71">
        <w:rPr>
          <w:rFonts w:ascii="Simplified Arabic" w:eastAsia="Arial Unicode MS" w:hAnsi="Simplified Arabic" w:cs="Simplified Arabic" w:hint="cs"/>
          <w:color w:val="000000"/>
          <w:kern w:val="0"/>
          <w:u w:color="000000"/>
          <w:bdr w:val="nil"/>
          <w:rtl/>
          <w:lang w:val="ar-SA"/>
          <w14:ligatures w14:val="none"/>
        </w:rPr>
        <w:t>تنويع المحفظة:</w:t>
      </w:r>
    </w:p>
    <w:p w14:paraId="513A67A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48A7BE26" w14:textId="77777777" w:rsidR="00D64D71" w:rsidRPr="00D64D71" w:rsidRDefault="00D64D71" w:rsidP="00D64D71">
      <w:pPr>
        <w:numPr>
          <w:ilvl w:val="0"/>
          <w:numId w:val="10"/>
        </w:numPr>
        <w:pBdr>
          <w:top w:val="nil"/>
          <w:left w:val="nil"/>
          <w:bottom w:val="nil"/>
          <w:right w:val="nil"/>
          <w:between w:val="nil"/>
          <w:bar w:val="nil"/>
        </w:pBdr>
        <w:spacing w:after="0" w:line="240" w:lineRule="auto"/>
        <w:contextualSpacing/>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استثمار الأموال في فئات أصول مختلفة: لا ينبغي للمستثمرين وضع كلّ أموالهم في استثمار واحد.</w:t>
      </w:r>
    </w:p>
    <w:p w14:paraId="66368607" w14:textId="77777777" w:rsidR="00D64D71" w:rsidRPr="00D64D71" w:rsidRDefault="00D64D71" w:rsidP="00D64D71">
      <w:pPr>
        <w:numPr>
          <w:ilvl w:val="0"/>
          <w:numId w:val="10"/>
        </w:numPr>
        <w:pBdr>
          <w:top w:val="nil"/>
          <w:left w:val="nil"/>
          <w:bottom w:val="nil"/>
          <w:right w:val="nil"/>
          <w:between w:val="nil"/>
          <w:bar w:val="nil"/>
        </w:pBdr>
        <w:spacing w:after="0" w:line="240" w:lineRule="auto"/>
        <w:contextualSpacing/>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يُساعد تنويع المحفظة على تقليل مخاطر الخسارة في حال فشل استثمارٍ واحد.</w:t>
      </w:r>
    </w:p>
    <w:p w14:paraId="54C0ACA8" w14:textId="77777777" w:rsidR="00D64D71" w:rsidRPr="00D64D71" w:rsidRDefault="00D64D71" w:rsidP="00D64D71">
      <w:pPr>
        <w:numPr>
          <w:ilvl w:val="0"/>
          <w:numId w:val="10"/>
        </w:numPr>
        <w:pBdr>
          <w:top w:val="nil"/>
          <w:left w:val="nil"/>
          <w:bottom w:val="nil"/>
          <w:right w:val="nil"/>
          <w:between w:val="nil"/>
          <w:bar w:val="nil"/>
        </w:pBdr>
        <w:spacing w:after="0" w:line="240" w:lineRule="auto"/>
        <w:contextualSpacing/>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استخدام مزيج من القروض ذات المخاطر المختلفة: يمكن للمقترضين تقليل مخاطر محفظة القروض من خلال استعارة مزيجٍ من القروض ذات معدلات الفائدة والمدد المختلفة.</w:t>
      </w:r>
    </w:p>
    <w:p w14:paraId="7EAC9B5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3ED16C6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 xml:space="preserve"> 3,3</w:t>
      </w:r>
      <w:r w:rsidRPr="00D64D71">
        <w:rPr>
          <w:rFonts w:ascii="Simplified Arabic" w:eastAsia="Arial Unicode MS" w:hAnsi="Simplified Arabic" w:cs="Simplified Arabic" w:hint="cs"/>
          <w:color w:val="000000"/>
          <w:kern w:val="0"/>
          <w:u w:color="000000"/>
          <w:bdr w:val="nil"/>
          <w:rtl/>
          <w:lang w:val="ar-SA"/>
          <w14:ligatures w14:val="none"/>
        </w:rPr>
        <w:t>إدارة المخاطر:</w:t>
      </w:r>
    </w:p>
    <w:p w14:paraId="0338334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1E14542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مراقبة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الاستثمارات</w:t>
      </w:r>
      <w:r w:rsidRPr="00D64D71">
        <w:rPr>
          <w:rFonts w:ascii="Simplified Arabic" w:eastAsia="Arial Unicode MS" w:hAnsi="Simplified Arabic" w:cs="Simplified Arabic"/>
          <w:color w:val="000000"/>
          <w:kern w:val="0"/>
          <w:u w:color="000000"/>
          <w:bdr w:val="nil"/>
          <w:rtl/>
          <w:lang w:val="ar-SA"/>
          <w14:ligatures w14:val="none"/>
        </w:rPr>
        <w:t>:</w:t>
      </w:r>
    </w:p>
    <w:p w14:paraId="0CEC635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والمستثمرين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مراقبة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استثماراتهم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بشكل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دوري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وتقييم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أدائها</w:t>
      </w:r>
      <w:r w:rsidRPr="00D64D71">
        <w:rPr>
          <w:rFonts w:ascii="Simplified Arabic" w:eastAsia="Arial Unicode MS" w:hAnsi="Simplified Arabic" w:cs="Simplified Arabic"/>
          <w:color w:val="000000"/>
          <w:kern w:val="0"/>
          <w:u w:color="000000"/>
          <w:bdr w:val="nil"/>
          <w:rtl/>
          <w:lang w:val="ar-SA"/>
          <w14:ligatures w14:val="none"/>
        </w:rPr>
        <w:t>.</w:t>
      </w:r>
    </w:p>
    <w:p w14:paraId="63AABF1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2870C233"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إعادة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التوازن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المحفظة</w:t>
      </w:r>
      <w:r w:rsidRPr="00D64D71">
        <w:rPr>
          <w:rFonts w:ascii="Simplified Arabic" w:eastAsia="Arial Unicode MS" w:hAnsi="Simplified Arabic" w:cs="Simplified Arabic"/>
          <w:color w:val="000000"/>
          <w:kern w:val="0"/>
          <w:u w:color="000000"/>
          <w:bdr w:val="nil"/>
          <w:rtl/>
          <w:lang w:val="ar-SA"/>
          <w14:ligatures w14:val="none"/>
        </w:rPr>
        <w:t>:</w:t>
      </w:r>
    </w:p>
    <w:p w14:paraId="08D6DBE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المستثمرون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يحتاجون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إعادة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التوازن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محفظتهم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بشكل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دوري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للحفاظ</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مستوى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المستهدف</w:t>
      </w:r>
      <w:r w:rsidRPr="00D64D71">
        <w:rPr>
          <w:rFonts w:ascii="Simplified Arabic" w:eastAsia="Arial Unicode MS" w:hAnsi="Simplified Arabic" w:cs="Simplified Arabic"/>
          <w:color w:val="000000"/>
          <w:kern w:val="0"/>
          <w:u w:color="000000"/>
          <w:bdr w:val="nil"/>
          <w:rtl/>
          <w:lang w:val="ar-SA"/>
          <w14:ligatures w14:val="none"/>
        </w:rPr>
        <w:t>.</w:t>
      </w:r>
    </w:p>
    <w:p w14:paraId="35BEB0F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6F97C63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استخدام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أدوات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التحوط</w:t>
      </w:r>
      <w:r w:rsidRPr="00D64D71">
        <w:rPr>
          <w:rFonts w:ascii="Simplified Arabic" w:eastAsia="Arial Unicode MS" w:hAnsi="Simplified Arabic" w:cs="Simplified Arabic"/>
          <w:color w:val="000000"/>
          <w:kern w:val="0"/>
          <w:u w:color="000000"/>
          <w:bdr w:val="nil"/>
          <w:rtl/>
          <w:lang w:val="ar-SA"/>
          <w14:ligatures w14:val="none"/>
        </w:rPr>
        <w:t>:</w:t>
      </w:r>
    </w:p>
    <w:p w14:paraId="2C9C7863"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المستثمرون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يمكنهم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استخدام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أدوات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التحوط،</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مثل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عقود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الخيارات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مقايضات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أسعار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الفائدة،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للتخفيف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محفظتهم</w:t>
      </w:r>
      <w:r w:rsidRPr="00D64D71">
        <w:rPr>
          <w:rFonts w:ascii="Simplified Arabic" w:eastAsia="Arial Unicode MS" w:hAnsi="Simplified Arabic" w:cs="Simplified Arabic"/>
          <w:color w:val="000000"/>
          <w:kern w:val="0"/>
          <w:u w:color="000000"/>
          <w:bdr w:val="nil"/>
          <w:rtl/>
          <w:lang w:val="ar-SA"/>
          <w14:ligatures w14:val="none"/>
        </w:rPr>
        <w:t>.</w:t>
      </w:r>
    </w:p>
    <w:p w14:paraId="09C3353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20DD9B9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 xml:space="preserve"> .4</w:t>
      </w:r>
      <w:r w:rsidRPr="00D64D71">
        <w:rPr>
          <w:rFonts w:ascii="Simplified Arabic" w:eastAsia="Arial Unicode MS" w:hAnsi="Simplified Arabic" w:cs="Simplified Arabic" w:hint="cs"/>
          <w:color w:val="000000"/>
          <w:kern w:val="0"/>
          <w:u w:color="000000"/>
          <w:bdr w:val="nil"/>
          <w:rtl/>
          <w:lang w:val="ar-SA"/>
          <w14:ligatures w14:val="none"/>
        </w:rPr>
        <w:t>التأمين:</w:t>
      </w:r>
    </w:p>
    <w:p w14:paraId="70A66EB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3BF2E05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شراء تأمين ائتماني: يمكن للمقرضين شراء تأمينٍ ائتمانيٍ لحماية أنفسهم من الخسارة في حال تعثّر المقترض عن سداد القرض.</w:t>
      </w:r>
    </w:p>
    <w:p w14:paraId="6F952C5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48D3E5E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شراء تأمين الممتلكات: يمكن للمقترضين شراء تأمينٍ على ممتلكاتهم، مثل العقارات أو السيارات، لحمايتها من الخسائر في حال وقوع كارثةٍ طبيعيةٍ أو حادثٍ آخر.</w:t>
      </w:r>
    </w:p>
    <w:p w14:paraId="04284510"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lang w:val="en-US"/>
          <w14:ligatures w14:val="none"/>
        </w:rPr>
        <w:t>11</w:t>
      </w:r>
    </w:p>
    <w:p w14:paraId="17EE1E6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lastRenderedPageBreak/>
        <w:t xml:space="preserve"> .5</w:t>
      </w:r>
      <w:r w:rsidRPr="00D64D71">
        <w:rPr>
          <w:rFonts w:ascii="Simplified Arabic" w:eastAsia="Arial Unicode MS" w:hAnsi="Simplified Arabic" w:cs="Simplified Arabic" w:hint="cs"/>
          <w:color w:val="000000"/>
          <w:kern w:val="0"/>
          <w:u w:color="000000"/>
          <w:bdr w:val="nil"/>
          <w:rtl/>
          <w:lang w:val="ar-SA"/>
          <w14:ligatures w14:val="none"/>
        </w:rPr>
        <w:t>مخاطر الائتمان:</w:t>
      </w:r>
    </w:p>
    <w:p w14:paraId="25101F1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76869E5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 xml:space="preserve"> 5,1</w:t>
      </w:r>
      <w:r w:rsidRPr="00D64D71">
        <w:rPr>
          <w:rFonts w:ascii="Simplified Arabic" w:eastAsia="Arial Unicode MS" w:hAnsi="Simplified Arabic" w:cs="Simplified Arabic" w:hint="cs"/>
          <w:color w:val="000000"/>
          <w:kern w:val="0"/>
          <w:u w:color="000000"/>
          <w:bdr w:val="nil"/>
          <w:rtl/>
          <w:lang w:val="ar-SA"/>
          <w14:ligatures w14:val="none"/>
        </w:rPr>
        <w:t>تحليل الائتمان الفردي:</w:t>
      </w:r>
    </w:p>
    <w:p w14:paraId="25760EC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3D22D78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تقييم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الجدارة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خلال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الدرجات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وتقارير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والنسبة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الدخل</w:t>
      </w:r>
      <w:r w:rsidRPr="00D64D71">
        <w:rPr>
          <w:rFonts w:ascii="Simplified Arabic" w:eastAsia="Arial Unicode MS" w:hAnsi="Simplified Arabic" w:cs="Simplified Arabic"/>
          <w:color w:val="000000"/>
          <w:kern w:val="0"/>
          <w:u w:color="000000"/>
          <w:bdr w:val="nil"/>
          <w:rtl/>
          <w:lang w:val="ar-SA"/>
          <w14:ligatures w14:val="none"/>
        </w:rPr>
        <w:t>.</w:t>
      </w:r>
    </w:p>
    <w:p w14:paraId="7CB2C54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تحليل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خلال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دراسة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دخله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الثابت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والنفقات</w:t>
      </w:r>
      <w:r w:rsidRPr="00D64D71">
        <w:rPr>
          <w:rFonts w:ascii="Simplified Arabic" w:eastAsia="Arial Unicode MS" w:hAnsi="Simplified Arabic" w:cs="Simplified Arabic"/>
          <w:color w:val="000000"/>
          <w:kern w:val="0"/>
          <w:u w:color="000000"/>
          <w:bdr w:val="nil"/>
          <w:rtl/>
          <w:lang w:val="ar-SA"/>
          <w14:ligatures w14:val="none"/>
        </w:rPr>
        <w:t>.</w:t>
      </w:r>
    </w:p>
    <w:p w14:paraId="71465AC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تقييم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تاريخ</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والتزاماته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الأخرى</w:t>
      </w:r>
      <w:r w:rsidRPr="00D64D71">
        <w:rPr>
          <w:rFonts w:ascii="Simplified Arabic" w:eastAsia="Arial Unicode MS" w:hAnsi="Simplified Arabic" w:cs="Simplified Arabic"/>
          <w:color w:val="000000"/>
          <w:kern w:val="0"/>
          <w:u w:color="000000"/>
          <w:bdr w:val="nil"/>
          <w:rtl/>
          <w:lang w:val="ar-SA"/>
          <w14:ligatures w14:val="none"/>
        </w:rPr>
        <w:t>.</w:t>
      </w:r>
    </w:p>
    <w:p w14:paraId="331664F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7D2CCA6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تحليل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للقطاعات</w:t>
      </w:r>
      <w:r w:rsidRPr="00D64D71">
        <w:rPr>
          <w:rFonts w:ascii="Simplified Arabic" w:eastAsia="Arial Unicode MS" w:hAnsi="Simplified Arabic" w:cs="Simplified Arabic"/>
          <w:color w:val="000000"/>
          <w:kern w:val="0"/>
          <w:u w:color="000000"/>
          <w:bdr w:val="nil"/>
          <w:rtl/>
          <w:lang w:val="ar-SA"/>
          <w14:ligatures w14:val="none"/>
        </w:rPr>
        <w:t>:</w:t>
      </w:r>
    </w:p>
    <w:p w14:paraId="3A5E77E3"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تقييم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المرتبطة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بقطاعات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صناعية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جغرافية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محددة</w:t>
      </w:r>
      <w:r w:rsidRPr="00D64D71">
        <w:rPr>
          <w:rFonts w:ascii="Simplified Arabic" w:eastAsia="Arial Unicode MS" w:hAnsi="Simplified Arabic" w:cs="Simplified Arabic"/>
          <w:color w:val="000000"/>
          <w:kern w:val="0"/>
          <w:u w:color="000000"/>
          <w:bdr w:val="nil"/>
          <w:rtl/>
          <w:lang w:val="ar-SA"/>
          <w14:ligatures w14:val="none"/>
        </w:rPr>
        <w:t>.</w:t>
      </w:r>
    </w:p>
    <w:p w14:paraId="552A137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تحليل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العوامل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الكلية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تؤثر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قطاع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السداد</w:t>
      </w:r>
      <w:r w:rsidRPr="00D64D71">
        <w:rPr>
          <w:rFonts w:ascii="Simplified Arabic" w:eastAsia="Arial Unicode MS" w:hAnsi="Simplified Arabic" w:cs="Simplified Arabic"/>
          <w:color w:val="000000"/>
          <w:kern w:val="0"/>
          <w:u w:color="000000"/>
          <w:bdr w:val="nil"/>
          <w:rtl/>
          <w:lang w:val="ar-SA"/>
          <w14:ligatures w14:val="none"/>
        </w:rPr>
        <w:t>.</w:t>
      </w:r>
    </w:p>
    <w:p w14:paraId="4A39611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تقييم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التخلف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السداد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المنتشرة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قطاع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ما</w:t>
      </w:r>
      <w:r w:rsidRPr="00D64D71">
        <w:rPr>
          <w:rFonts w:ascii="Simplified Arabic" w:eastAsia="Arial Unicode MS" w:hAnsi="Simplified Arabic" w:cs="Simplified Arabic"/>
          <w:color w:val="000000"/>
          <w:kern w:val="0"/>
          <w:u w:color="000000"/>
          <w:bdr w:val="nil"/>
          <w:rtl/>
          <w:lang w:val="ar-SA"/>
          <w14:ligatures w14:val="none"/>
        </w:rPr>
        <w:t>.</w:t>
      </w:r>
    </w:p>
    <w:p w14:paraId="164EBDA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65CE3A4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تحليل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السيادية</w:t>
      </w:r>
      <w:r w:rsidRPr="00D64D71">
        <w:rPr>
          <w:rFonts w:ascii="Simplified Arabic" w:eastAsia="Arial Unicode MS" w:hAnsi="Simplified Arabic" w:cs="Simplified Arabic"/>
          <w:color w:val="000000"/>
          <w:kern w:val="0"/>
          <w:u w:color="000000"/>
          <w:bdr w:val="nil"/>
          <w:rtl/>
          <w:lang w:val="ar-SA"/>
          <w14:ligatures w14:val="none"/>
        </w:rPr>
        <w:t>:</w:t>
      </w:r>
    </w:p>
    <w:p w14:paraId="339FBA99"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تقييم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المرتبطة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بالاقتراض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حكومات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الدول</w:t>
      </w:r>
      <w:r w:rsidRPr="00D64D71">
        <w:rPr>
          <w:rFonts w:ascii="Simplified Arabic" w:eastAsia="Arial Unicode MS" w:hAnsi="Simplified Arabic" w:cs="Simplified Arabic"/>
          <w:color w:val="000000"/>
          <w:kern w:val="0"/>
          <w:u w:color="000000"/>
          <w:bdr w:val="nil"/>
          <w:rtl/>
          <w:lang w:val="ar-SA"/>
          <w14:ligatures w14:val="none"/>
        </w:rPr>
        <w:t>.</w:t>
      </w:r>
    </w:p>
    <w:p w14:paraId="11C6478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تحليل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الاستقرار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السياسي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والاقتصادي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للدولة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المقترضة</w:t>
      </w:r>
      <w:r w:rsidRPr="00D64D71">
        <w:rPr>
          <w:rFonts w:ascii="Simplified Arabic" w:eastAsia="Arial Unicode MS" w:hAnsi="Simplified Arabic" w:cs="Simplified Arabic"/>
          <w:color w:val="000000"/>
          <w:kern w:val="0"/>
          <w:u w:color="000000"/>
          <w:bdr w:val="nil"/>
          <w:rtl/>
          <w:lang w:val="ar-SA"/>
          <w14:ligatures w14:val="none"/>
        </w:rPr>
        <w:t>.</w:t>
      </w:r>
    </w:p>
    <w:p w14:paraId="7EB254D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تقييم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الدولة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الوفاء</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بالتزاماتها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الديونية</w:t>
      </w:r>
      <w:r w:rsidRPr="00D64D71">
        <w:rPr>
          <w:rFonts w:ascii="Simplified Arabic" w:eastAsia="Arial Unicode MS" w:hAnsi="Simplified Arabic" w:cs="Simplified Arabic"/>
          <w:color w:val="000000"/>
          <w:kern w:val="0"/>
          <w:u w:color="000000"/>
          <w:bdr w:val="nil"/>
          <w:rtl/>
          <w:lang w:val="ar-SA"/>
          <w14:ligatures w14:val="none"/>
        </w:rPr>
        <w:t>.</w:t>
      </w:r>
    </w:p>
    <w:p w14:paraId="1A6CA2C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54AE7A3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en-US"/>
          <w14:ligatures w14:val="none"/>
        </w:rPr>
        <w:t xml:space="preserve"> </w:t>
      </w:r>
      <w:r w:rsidRPr="00D64D71">
        <w:rPr>
          <w:rFonts w:ascii="Simplified Arabic" w:eastAsia="Arial Unicode MS" w:hAnsi="Simplified Arabic" w:cs="Simplified Arabic"/>
          <w:color w:val="000000"/>
          <w:kern w:val="0"/>
          <w:u w:color="000000"/>
          <w:bdr w:val="nil"/>
          <w:lang w:val="en-US"/>
          <w14:ligatures w14:val="none"/>
        </w:rPr>
        <w:t xml:space="preserve"> 5,2</w:t>
      </w:r>
      <w:r w:rsidRPr="00D64D71">
        <w:rPr>
          <w:rFonts w:ascii="Simplified Arabic" w:eastAsia="Al Nile" w:hAnsi="Simplified Arabic" w:cs="Simplified Arabic" w:hint="cs"/>
          <w:color w:val="000000"/>
          <w:kern w:val="0"/>
          <w:u w:color="000000"/>
          <w:bdr w:val="nil"/>
          <w:rtl/>
          <w:lang w:val="en-US"/>
          <w14:ligatures w14:val="none"/>
        </w:rPr>
        <w:t>مخاطر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الضمانات</w:t>
      </w:r>
      <w:r w:rsidRPr="00D64D71">
        <w:rPr>
          <w:rFonts w:ascii="Simplified Arabic" w:eastAsia="Al Nile" w:hAnsi="Simplified Arabic" w:cs="Simplified Arabic"/>
          <w:color w:val="000000"/>
          <w:kern w:val="0"/>
          <w:u w:color="000000"/>
          <w:bdr w:val="nil"/>
          <w:rtl/>
          <w:lang w:val="en-US"/>
          <w14:ligatures w14:val="none"/>
        </w:rPr>
        <w:t>:</w:t>
      </w:r>
    </w:p>
    <w:p w14:paraId="4494B2A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1797975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مخاطر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تقييم</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الضمانات</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بشكل</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غير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دقيق</w:t>
      </w:r>
      <w:r w:rsidRPr="00D64D71">
        <w:rPr>
          <w:rFonts w:ascii="Simplified Arabic" w:eastAsia="Al Nile" w:hAnsi="Simplified Arabic" w:cs="Simplified Arabic"/>
          <w:color w:val="000000"/>
          <w:kern w:val="0"/>
          <w:u w:color="000000"/>
          <w:bdr w:val="nil"/>
          <w:rtl/>
          <w:lang w:val="en-US"/>
          <w14:ligatures w14:val="none"/>
        </w:rPr>
        <w:t>:</w:t>
      </w:r>
    </w:p>
    <w:p w14:paraId="2D961EE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 </w:t>
      </w:r>
      <w:r w:rsidRPr="00D64D71">
        <w:rPr>
          <w:rFonts w:ascii="Simplified Arabic" w:eastAsia="Al Nile" w:hAnsi="Simplified Arabic" w:cs="Simplified Arabic" w:hint="cs"/>
          <w:color w:val="000000"/>
          <w:kern w:val="0"/>
          <w:u w:color="000000"/>
          <w:bdr w:val="nil"/>
          <w:rtl/>
          <w:lang w:val="en-US"/>
          <w14:ligatures w14:val="none"/>
        </w:rPr>
        <w:t>قد</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تكون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القيمة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السوقية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للضمان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مبالغ</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فيها</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أو</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منخفضة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عن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الواقع</w:t>
      </w:r>
      <w:r w:rsidRPr="00D64D71">
        <w:rPr>
          <w:rFonts w:ascii="Simplified Arabic" w:eastAsia="Al Nile" w:hAnsi="Simplified Arabic" w:cs="Simplified Arabic"/>
          <w:color w:val="000000"/>
          <w:kern w:val="0"/>
          <w:u w:color="000000"/>
          <w:bdr w:val="nil"/>
          <w:rtl/>
          <w:lang w:val="en-US"/>
          <w14:ligatures w14:val="none"/>
        </w:rPr>
        <w:t>.</w:t>
      </w:r>
    </w:p>
    <w:p w14:paraId="732B66A4"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 </w:t>
      </w:r>
      <w:r w:rsidRPr="00D64D71">
        <w:rPr>
          <w:rFonts w:ascii="Simplified Arabic" w:eastAsia="Al Nile" w:hAnsi="Simplified Arabic" w:cs="Simplified Arabic" w:hint="cs"/>
          <w:color w:val="000000"/>
          <w:kern w:val="0"/>
          <w:u w:color="000000"/>
          <w:bdr w:val="nil"/>
          <w:rtl/>
          <w:lang w:val="en-US"/>
          <w14:ligatures w14:val="none"/>
        </w:rPr>
        <w:t>عدم</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إدراك</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التغيرات</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المحتملة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في</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قيمة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الضمان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في</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المستقبل</w:t>
      </w:r>
      <w:r w:rsidRPr="00D64D71">
        <w:rPr>
          <w:rFonts w:ascii="Simplified Arabic" w:eastAsia="Al Nile" w:hAnsi="Simplified Arabic" w:cs="Simplified Arabic"/>
          <w:color w:val="000000"/>
          <w:kern w:val="0"/>
          <w:u w:color="000000"/>
          <w:bdr w:val="nil"/>
          <w:rtl/>
          <w:lang w:val="en-US"/>
          <w14:ligatures w14:val="none"/>
        </w:rPr>
        <w:t>.</w:t>
      </w:r>
    </w:p>
    <w:p w14:paraId="630D97A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1B8038C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مخاطر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عدم</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السيطرة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على</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الضمان</w:t>
      </w:r>
      <w:r w:rsidRPr="00D64D71">
        <w:rPr>
          <w:rFonts w:ascii="Simplified Arabic" w:eastAsia="Al Nile" w:hAnsi="Simplified Arabic" w:cs="Simplified Arabic"/>
          <w:color w:val="000000"/>
          <w:kern w:val="0"/>
          <w:u w:color="000000"/>
          <w:bdr w:val="nil"/>
          <w:rtl/>
          <w:lang w:val="en-US"/>
          <w14:ligatures w14:val="none"/>
        </w:rPr>
        <w:t>:</w:t>
      </w:r>
    </w:p>
    <w:p w14:paraId="210F63A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 </w:t>
      </w:r>
      <w:r w:rsidRPr="00D64D71">
        <w:rPr>
          <w:rFonts w:ascii="Simplified Arabic" w:eastAsia="Al Nile" w:hAnsi="Simplified Arabic" w:cs="Simplified Arabic" w:hint="cs"/>
          <w:color w:val="000000"/>
          <w:kern w:val="0"/>
          <w:u w:color="000000"/>
          <w:bdr w:val="nil"/>
          <w:rtl/>
          <w:lang w:val="en-US"/>
          <w14:ligatures w14:val="none"/>
        </w:rPr>
        <w:t>صعوبة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التحكم</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في</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استخدام</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الضمان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من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قبل</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المقترض</w:t>
      </w:r>
      <w:r w:rsidRPr="00D64D71">
        <w:rPr>
          <w:rFonts w:ascii="Simplified Arabic" w:eastAsia="Al Nile" w:hAnsi="Simplified Arabic" w:cs="Simplified Arabic"/>
          <w:color w:val="000000"/>
          <w:kern w:val="0"/>
          <w:u w:color="000000"/>
          <w:bdr w:val="nil"/>
          <w:rtl/>
          <w:lang w:val="en-US"/>
          <w14:ligatures w14:val="none"/>
        </w:rPr>
        <w:t>.</w:t>
      </w:r>
    </w:p>
    <w:p w14:paraId="666F592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 </w:t>
      </w:r>
      <w:r w:rsidRPr="00D64D71">
        <w:rPr>
          <w:rFonts w:ascii="Simplified Arabic" w:eastAsia="Al Nile" w:hAnsi="Simplified Arabic" w:cs="Simplified Arabic" w:hint="cs"/>
          <w:color w:val="000000"/>
          <w:kern w:val="0"/>
          <w:u w:color="000000"/>
          <w:bdr w:val="nil"/>
          <w:rtl/>
          <w:lang w:val="en-US"/>
          <w14:ligatures w14:val="none"/>
        </w:rPr>
        <w:t>مخاطر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فقدان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الضمان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أو</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تعرضه</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للتلف</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أو</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السرقة</w:t>
      </w:r>
      <w:r w:rsidRPr="00D64D71">
        <w:rPr>
          <w:rFonts w:ascii="Simplified Arabic" w:eastAsia="Al Nile" w:hAnsi="Simplified Arabic" w:cs="Simplified Arabic"/>
          <w:color w:val="000000"/>
          <w:kern w:val="0"/>
          <w:u w:color="000000"/>
          <w:bdr w:val="nil"/>
          <w:rtl/>
          <w:lang w:val="en-US"/>
          <w14:ligatures w14:val="none"/>
        </w:rPr>
        <w:t>.</w:t>
      </w:r>
    </w:p>
    <w:p w14:paraId="58BB482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23CC52C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مخاطر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التصرف</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في</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الضمان</w:t>
      </w:r>
      <w:r w:rsidRPr="00D64D71">
        <w:rPr>
          <w:rFonts w:ascii="Simplified Arabic" w:eastAsia="Al Nile" w:hAnsi="Simplified Arabic" w:cs="Simplified Arabic"/>
          <w:color w:val="000000"/>
          <w:kern w:val="0"/>
          <w:u w:color="000000"/>
          <w:bdr w:val="nil"/>
          <w:rtl/>
          <w:lang w:val="en-US"/>
          <w14:ligatures w14:val="none"/>
        </w:rPr>
        <w:t>:</w:t>
      </w:r>
    </w:p>
    <w:p w14:paraId="7090FFE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 </w:t>
      </w:r>
      <w:r w:rsidRPr="00D64D71">
        <w:rPr>
          <w:rFonts w:ascii="Simplified Arabic" w:eastAsia="Al Nile" w:hAnsi="Simplified Arabic" w:cs="Simplified Arabic" w:hint="cs"/>
          <w:color w:val="000000"/>
          <w:kern w:val="0"/>
          <w:u w:color="000000"/>
          <w:bdr w:val="nil"/>
          <w:rtl/>
          <w:lang w:val="en-US"/>
          <w14:ligatures w14:val="none"/>
        </w:rPr>
        <w:t>إمكانية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قيام</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المقترض</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ببيع</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الضمان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أو</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التصرف</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فيه</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دون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موافقة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الممول</w:t>
      </w:r>
      <w:r w:rsidRPr="00D64D71">
        <w:rPr>
          <w:rFonts w:ascii="Simplified Arabic" w:eastAsia="Al Nile" w:hAnsi="Simplified Arabic" w:cs="Simplified Arabic"/>
          <w:color w:val="000000"/>
          <w:kern w:val="0"/>
          <w:u w:color="000000"/>
          <w:bdr w:val="nil"/>
          <w:rtl/>
          <w:lang w:val="en-US"/>
          <w14:ligatures w14:val="none"/>
        </w:rPr>
        <w:t>.</w:t>
      </w:r>
    </w:p>
    <w:p w14:paraId="05B6FA3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 </w:t>
      </w:r>
      <w:r w:rsidRPr="00D64D71">
        <w:rPr>
          <w:rFonts w:ascii="Simplified Arabic" w:eastAsia="Al Nile" w:hAnsi="Simplified Arabic" w:cs="Simplified Arabic" w:hint="cs"/>
          <w:color w:val="000000"/>
          <w:kern w:val="0"/>
          <w:u w:color="000000"/>
          <w:bdr w:val="nil"/>
          <w:rtl/>
          <w:lang w:val="en-US"/>
          <w14:ligatures w14:val="none"/>
        </w:rPr>
        <w:t>صعوبة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تنفيذ</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الضمان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في</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حال</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التخلف</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عن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السداد</w:t>
      </w:r>
      <w:r w:rsidRPr="00D64D71">
        <w:rPr>
          <w:rFonts w:ascii="Simplified Arabic" w:eastAsia="Al Nile" w:hAnsi="Simplified Arabic" w:cs="Simplified Arabic"/>
          <w:color w:val="000000"/>
          <w:kern w:val="0"/>
          <w:u w:color="000000"/>
          <w:bdr w:val="nil"/>
          <w:rtl/>
          <w:lang w:val="en-US"/>
          <w14:ligatures w14:val="none"/>
        </w:rPr>
        <w:t>.</w:t>
      </w:r>
    </w:p>
    <w:p w14:paraId="57A91493"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0C871F0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36BDF7EE"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lang w:val="en-US"/>
          <w14:ligatures w14:val="none"/>
        </w:rPr>
        <w:t>12</w:t>
      </w:r>
    </w:p>
    <w:p w14:paraId="30DD3BA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324564F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2B3FD4B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مخاطر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التقادم</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والتغيرات</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القانونية</w:t>
      </w:r>
      <w:r w:rsidRPr="00D64D71">
        <w:rPr>
          <w:rFonts w:ascii="Simplified Arabic" w:eastAsia="Al Nile" w:hAnsi="Simplified Arabic" w:cs="Simplified Arabic"/>
          <w:color w:val="000000"/>
          <w:kern w:val="0"/>
          <w:u w:color="000000"/>
          <w:bdr w:val="nil"/>
          <w:rtl/>
          <w:lang w:val="en-US"/>
          <w14:ligatures w14:val="none"/>
        </w:rPr>
        <w:t>:</w:t>
      </w:r>
    </w:p>
    <w:p w14:paraId="4ACF462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 </w:t>
      </w:r>
      <w:r w:rsidRPr="00D64D71">
        <w:rPr>
          <w:rFonts w:ascii="Simplified Arabic" w:eastAsia="Al Nile" w:hAnsi="Simplified Arabic" w:cs="Simplified Arabic" w:hint="cs"/>
          <w:color w:val="000000"/>
          <w:kern w:val="0"/>
          <w:u w:color="000000"/>
          <w:bdr w:val="nil"/>
          <w:rtl/>
          <w:lang w:val="en-US"/>
          <w14:ligatures w14:val="none"/>
        </w:rPr>
        <w:t>احتمالية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تغير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القوانين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واللوائح</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المنظمة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للضمانات</w:t>
      </w:r>
      <w:r w:rsidRPr="00D64D71">
        <w:rPr>
          <w:rFonts w:ascii="Simplified Arabic" w:eastAsia="Al Nile" w:hAnsi="Simplified Arabic" w:cs="Simplified Arabic"/>
          <w:color w:val="000000"/>
          <w:kern w:val="0"/>
          <w:u w:color="000000"/>
          <w:bdr w:val="nil"/>
          <w:rtl/>
          <w:lang w:val="en-US"/>
          <w14:ligatures w14:val="none"/>
        </w:rPr>
        <w:t>.</w:t>
      </w:r>
    </w:p>
    <w:p w14:paraId="0CC3BE7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 </w:t>
      </w:r>
      <w:r w:rsidRPr="00D64D71">
        <w:rPr>
          <w:rFonts w:ascii="Simplified Arabic" w:eastAsia="Al Nile" w:hAnsi="Simplified Arabic" w:cs="Simplified Arabic" w:hint="cs"/>
          <w:color w:val="000000"/>
          <w:kern w:val="0"/>
          <w:u w:color="000000"/>
          <w:bdr w:val="nil"/>
          <w:rtl/>
          <w:lang w:val="en-US"/>
          <w14:ligatures w14:val="none"/>
        </w:rPr>
        <w:t>مخاطر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تقادم</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الضمان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وفقدان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قوته</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القانونية</w:t>
      </w:r>
      <w:r w:rsidRPr="00D64D71">
        <w:rPr>
          <w:rFonts w:ascii="Simplified Arabic" w:eastAsia="Al Nile" w:hAnsi="Simplified Arabic" w:cs="Simplified Arabic"/>
          <w:color w:val="000000"/>
          <w:kern w:val="0"/>
          <w:u w:color="000000"/>
          <w:bdr w:val="nil"/>
          <w:rtl/>
          <w:lang w:val="en-US"/>
          <w14:ligatures w14:val="none"/>
        </w:rPr>
        <w:t>.</w:t>
      </w:r>
    </w:p>
    <w:p w14:paraId="4C6F4CE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64E4FF3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مخاطر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القيمة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السوقية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للضمان</w:t>
      </w:r>
      <w:r w:rsidRPr="00D64D71">
        <w:rPr>
          <w:rFonts w:ascii="Simplified Arabic" w:eastAsia="Al Nile" w:hAnsi="Simplified Arabic" w:cs="Simplified Arabic"/>
          <w:color w:val="000000"/>
          <w:kern w:val="0"/>
          <w:u w:color="000000"/>
          <w:bdr w:val="nil"/>
          <w:rtl/>
          <w:lang w:val="en-US"/>
          <w14:ligatures w14:val="none"/>
        </w:rPr>
        <w:t>:</w:t>
      </w:r>
    </w:p>
    <w:p w14:paraId="401F087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 </w:t>
      </w:r>
      <w:r w:rsidRPr="00D64D71">
        <w:rPr>
          <w:rFonts w:ascii="Simplified Arabic" w:eastAsia="Al Nile" w:hAnsi="Simplified Arabic" w:cs="Simplified Arabic" w:hint="cs"/>
          <w:color w:val="000000"/>
          <w:kern w:val="0"/>
          <w:u w:color="000000"/>
          <w:bdr w:val="nil"/>
          <w:rtl/>
          <w:lang w:val="en-US"/>
          <w14:ligatures w14:val="none"/>
        </w:rPr>
        <w:t>تقلبات</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الأسعار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السوقية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للضمان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مما</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يؤثر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على</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قيمته</w:t>
      </w:r>
      <w:r w:rsidRPr="00D64D71">
        <w:rPr>
          <w:rFonts w:ascii="Simplified Arabic" w:eastAsia="Al Nile" w:hAnsi="Simplified Arabic" w:cs="Simplified Arabic"/>
          <w:color w:val="000000"/>
          <w:kern w:val="0"/>
          <w:u w:color="000000"/>
          <w:bdr w:val="nil"/>
          <w:rtl/>
          <w:lang w:val="en-US"/>
          <w14:ligatures w14:val="none"/>
        </w:rPr>
        <w:t>.</w:t>
      </w:r>
    </w:p>
    <w:p w14:paraId="01958FC3"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rtl/>
          <w:lang w:val="en-US"/>
          <w14:ligatures w14:val="none"/>
        </w:rPr>
        <w:t xml:space="preserve">   - </w:t>
      </w:r>
      <w:r w:rsidRPr="00D64D71">
        <w:rPr>
          <w:rFonts w:ascii="Simplified Arabic" w:eastAsia="Al Nile" w:hAnsi="Simplified Arabic" w:cs="Simplified Arabic" w:hint="cs"/>
          <w:color w:val="000000"/>
          <w:kern w:val="0"/>
          <w:u w:color="000000"/>
          <w:bdr w:val="nil"/>
          <w:rtl/>
          <w:lang w:val="en-US"/>
          <w14:ligatures w14:val="none"/>
        </w:rPr>
        <w:t>تغير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الظروف</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الاقتصادية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والقطاعية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التي</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قد</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تؤثر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على</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قيمة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الضمان</w:t>
      </w:r>
      <w:r w:rsidRPr="00D64D71">
        <w:rPr>
          <w:rFonts w:ascii="Simplified Arabic" w:eastAsia="Al Nile" w:hAnsi="Simplified Arabic" w:cs="Simplified Arabic"/>
          <w:color w:val="000000"/>
          <w:kern w:val="0"/>
          <w:u w:color="000000"/>
          <w:bdr w:val="nil"/>
          <w:rtl/>
          <w:lang w:val="en-US"/>
          <w14:ligatures w14:val="none"/>
        </w:rPr>
        <w:t>.</w:t>
      </w:r>
    </w:p>
    <w:p w14:paraId="61B8D1FA"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p>
    <w:p w14:paraId="0A5C4F1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r w:rsidRPr="00D64D71">
        <w:rPr>
          <w:rFonts w:ascii="Simplified Arabic" w:eastAsia="Al Nile" w:hAnsi="Simplified Arabic" w:cs="Simplified Arabic" w:hint="cs"/>
          <w:color w:val="000000"/>
          <w:kern w:val="0"/>
          <w:u w:color="000000"/>
          <w:bdr w:val="nil"/>
          <w:rtl/>
          <w:lang w:val="en-US"/>
          <w14:ligatures w14:val="none"/>
        </w:rPr>
        <w:t>إدارة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هذه</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المخاطر</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يتطلب</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وضع</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سياسات</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وإجراءات</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فعالة</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للتخفيف</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من</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آثارها</w:t>
      </w:r>
      <w:r w:rsidRPr="00D64D71">
        <w:rPr>
          <w:rFonts w:ascii="Simplified Arabic" w:eastAsia="Al Nile" w:hAnsi="Simplified Arabic" w:cs="Simplified Arabic"/>
          <w:color w:val="000000"/>
          <w:kern w:val="0"/>
          <w:u w:color="000000"/>
          <w:bdr w:val="nil"/>
          <w:rtl/>
          <w:lang w:val="en-US"/>
          <w14:ligatures w14:val="none"/>
        </w:rPr>
        <w:t xml:space="preserve"> </w:t>
      </w:r>
      <w:r w:rsidRPr="00D64D71">
        <w:rPr>
          <w:rFonts w:ascii="Simplified Arabic" w:eastAsia="Al Nile" w:hAnsi="Simplified Arabic" w:cs="Simplified Arabic" w:hint="cs"/>
          <w:color w:val="000000"/>
          <w:kern w:val="0"/>
          <w:u w:color="000000"/>
          <w:bdr w:val="nil"/>
          <w:rtl/>
          <w:lang w:val="en-US"/>
          <w14:ligatures w14:val="none"/>
        </w:rPr>
        <w:t>المحتملة</w:t>
      </w:r>
      <w:r w:rsidRPr="00D64D71">
        <w:rPr>
          <w:rFonts w:ascii="Simplified Arabic" w:eastAsia="Al Nile" w:hAnsi="Simplified Arabic" w:cs="Simplified Arabic"/>
          <w:color w:val="000000"/>
          <w:kern w:val="0"/>
          <w:u w:color="000000"/>
          <w:bdr w:val="nil"/>
          <w:rtl/>
          <w:lang w:val="en-US"/>
          <w14:ligatures w14:val="none"/>
        </w:rPr>
        <w:t>.</w:t>
      </w:r>
    </w:p>
    <w:p w14:paraId="12541B6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p>
    <w:p w14:paraId="3FABE84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p>
    <w:p w14:paraId="40FBC06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5,3</w:t>
      </w:r>
      <w:r w:rsidRPr="00D64D71">
        <w:rPr>
          <w:rFonts w:ascii="Simplified Arabic" w:eastAsia="Arial Unicode MS" w:hAnsi="Simplified Arabic" w:cs="Simplified Arabic" w:hint="cs"/>
          <w:color w:val="000000"/>
          <w:kern w:val="0"/>
          <w:u w:color="000000"/>
          <w:bdr w:val="nil"/>
          <w:rtl/>
          <w:lang w:val="ar-SA"/>
          <w14:ligatures w14:val="none"/>
        </w:rPr>
        <w:t xml:space="preserve"> مخاطر السيولة:</w:t>
      </w:r>
    </w:p>
    <w:p w14:paraId="151198A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5F1AC31E"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تحليل المخاطر بالنسبة للأصول:</w:t>
      </w:r>
    </w:p>
    <w:p w14:paraId="20BC3E6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تقييم سهولة تحويل أصلٍ ما إلى نقد.</w:t>
      </w:r>
      <w:r w:rsidRPr="00D64D71">
        <w:rPr>
          <w:rFonts w:ascii="Simplified Arabic" w:eastAsia="Al Nile" w:hAnsi="Simplified Arabic" w:cs="Simplified Arabic"/>
          <w:color w:val="000000"/>
          <w:kern w:val="0"/>
          <w:u w:color="000000"/>
          <w:bdr w:val="nil"/>
          <w:lang w:val="en-US"/>
          <w14:ligatures w14:val="none"/>
        </w:rPr>
        <w:t xml:space="preserve">       </w:t>
      </w:r>
    </w:p>
    <w:p w14:paraId="70B39DF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تحليل عمق السوق للأصل المُقترح والطلب عليه.</w:t>
      </w:r>
    </w:p>
    <w:p w14:paraId="35C0A3D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تقييم مخاطر انخفاض سيولة السوق وتأثيرها على قدرة بيع الأصل بسعره العادل.</w:t>
      </w:r>
    </w:p>
    <w:p w14:paraId="3A5A3A1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تحليل مخاطر السيولة للمؤسسات المالية:</w:t>
      </w:r>
    </w:p>
    <w:p w14:paraId="32741732"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تقييم قدرة المؤسسة المالية على تلبية التزاماتها قصيرة الأجل.</w:t>
      </w:r>
    </w:p>
    <w:p w14:paraId="2AAA968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تقييم قدرة المؤسسة على الوصول إلى مصادر التمويل في حال واجهت صعوباتٍ في السيولة.</w:t>
      </w:r>
    </w:p>
    <w:p w14:paraId="6D5DB02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3E3CA73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color w:val="000000"/>
          <w:kern w:val="0"/>
          <w:u w:color="000000"/>
          <w:bdr w:val="nil"/>
          <w:lang w:val="en-US"/>
          <w14:ligatures w14:val="none"/>
        </w:rPr>
        <w:t xml:space="preserve"> </w:t>
      </w:r>
    </w:p>
    <w:p w14:paraId="37E775A5"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rtl/>
          <w:lang w:val="ar-SA"/>
          <w14:ligatures w14:val="none"/>
        </w:rPr>
      </w:pPr>
    </w:p>
    <w:p w14:paraId="4599092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l Nile" w:hAnsi="Simplified Arabic" w:cs="Simplified Arabic"/>
          <w:color w:val="000000"/>
          <w:kern w:val="0"/>
          <w:u w:color="000000"/>
          <w:bdr w:val="nil"/>
          <w:lang w:val="en-US"/>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بالنسبة للدراسات السابقة، فقد استعرضنا بعض الأبحاث التي تناولت مواضيع البنوك والقروض، ومخاطر القروض والتحديات التي تواجه البنوك عند منح القروض البنكية،كما اننا اعتمدنا على جزء من هذه الدراسات وأضفنا نقاطًا جديدة لم يتم التطرق إليها في الأبحاث السابقة.</w:t>
      </w:r>
    </w:p>
    <w:p w14:paraId="1B018260"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lang w:val="en-US"/>
          <w14:ligatures w14:val="none"/>
        </w:rPr>
        <w:t xml:space="preserve">  </w:t>
      </w:r>
    </w:p>
    <w:p w14:paraId="23F368DB"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p>
    <w:p w14:paraId="4C0A5414"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p>
    <w:p w14:paraId="434857C9"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p>
    <w:p w14:paraId="495C8FAA"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p>
    <w:p w14:paraId="7F0037D5"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p>
    <w:p w14:paraId="466AE6BB"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p>
    <w:p w14:paraId="0E22739F" w14:textId="77777777" w:rsidR="00D64D71" w:rsidRPr="00D64D71" w:rsidRDefault="00D64D71" w:rsidP="00D64D71">
      <w:pPr>
        <w:pBdr>
          <w:top w:val="nil"/>
          <w:left w:val="nil"/>
          <w:bottom w:val="nil"/>
          <w:right w:val="nil"/>
          <w:between w:val="nil"/>
          <w:bar w:val="nil"/>
        </w:pBdr>
        <w:spacing w:after="0" w:line="240" w:lineRule="auto"/>
        <w:ind w:left="4320"/>
        <w:rPr>
          <w:rFonts w:ascii="Simplified Arabic" w:eastAsia="Al Nile" w:hAnsi="Simplified Arabic" w:cs="Simplified Arabic"/>
          <w:color w:val="000000"/>
          <w:kern w:val="0"/>
          <w:u w:color="000000"/>
          <w:bdr w:val="nil"/>
          <w:rtl/>
          <w:lang w:val="en-US"/>
          <w14:ligatures w14:val="none"/>
        </w:rPr>
      </w:pPr>
      <w:r w:rsidRPr="00D64D71">
        <w:rPr>
          <w:rFonts w:ascii="Simplified Arabic" w:eastAsia="Al Nile" w:hAnsi="Simplified Arabic" w:cs="Simplified Arabic"/>
          <w:color w:val="000000"/>
          <w:kern w:val="0"/>
          <w:u w:color="000000"/>
          <w:bdr w:val="nil"/>
          <w:lang w:val="en-US"/>
          <w14:ligatures w14:val="none"/>
        </w:rPr>
        <w:t xml:space="preserve">   13</w:t>
      </w:r>
    </w:p>
    <w:p w14:paraId="5ABA4C83"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lastRenderedPageBreak/>
        <w:t>إن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عملية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منح</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تعد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المصدر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الأساسي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للدخل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المؤسسات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المصرفية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حيث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يمثل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العائد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المتولد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العملية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المحور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الرئيسي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لإيرادات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مؤسسة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مصرفية،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بغض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النظر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تنوع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مصادر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الإيرادات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الأخرى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فإذا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المؤسسة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المصرفية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العملية،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فإنها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ستفقد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وظيفتها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الرئيسية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كوسيط</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مالي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w:t>
      </w:r>
      <w:r w:rsidRPr="00D64D71">
        <w:rPr>
          <w:rFonts w:ascii="Simplified Arabic" w:eastAsia="Arial Unicode MS" w:hAnsi="Simplified Arabic" w:cs="Simplified Arabic"/>
          <w:color w:val="000000"/>
          <w:kern w:val="0"/>
          <w:u w:color="000000"/>
          <w:bdr w:val="nil"/>
          <w:rtl/>
          <w:lang w:val="ar-SA"/>
          <w14:ligatures w14:val="none"/>
        </w:rPr>
        <w:t>.</w:t>
      </w:r>
    </w:p>
    <w:p w14:paraId="38162ECF"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460E804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يعتمد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قرار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منح</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مدى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الثقة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يظهرها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العميل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للبنك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خلال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مركزه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المالي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والضمانات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المقدمة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سواء</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كانت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شخصية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عينية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النهج</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يساعد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تجنب</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المتنوعة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والخسائر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المترتبة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عليها</w:t>
      </w:r>
      <w:r w:rsidRPr="00D64D71">
        <w:rPr>
          <w:rFonts w:ascii="Simplified Arabic" w:eastAsia="Arial Unicode MS" w:hAnsi="Simplified Arabic" w:cs="Simplified Arabic"/>
          <w:color w:val="000000"/>
          <w:kern w:val="0"/>
          <w:u w:color="000000"/>
          <w:bdr w:val="nil"/>
          <w:rtl/>
          <w:lang w:val="ar-SA"/>
          <w14:ligatures w14:val="none"/>
        </w:rPr>
        <w:t>.</w:t>
      </w:r>
    </w:p>
    <w:p w14:paraId="355C362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2D956003"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ومع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قرار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الائتمان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يعتمد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درجة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الاحتمالات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بالفشل،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فإن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المؤسسة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المصرفية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عليها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تتعامل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إدارة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تتعدد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أسبابها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ومصادرها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ولا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يمكن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استبعادها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نهائيًا،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لذلك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يجب</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المؤسسة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المصرفية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اتخاذ</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كافة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الاحتياطات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للتخفيف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w:t>
      </w:r>
    </w:p>
    <w:p w14:paraId="56912CA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1A69F8A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ومع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الاحتياطات،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فإن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هناك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عوامل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خارجة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إرادة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المؤسسات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المصرفية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والعميل،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مثل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القرارات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المفاجئة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والتدخل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الحكومي،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تسهم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تعثر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وصعوبة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استردادها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لذلك،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يمكن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لأي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مؤسسة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مصرفية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تجنب</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حقيقة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تصبح</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بعض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قروضها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متعثرة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غير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عاملة</w:t>
      </w:r>
      <w:r w:rsidRPr="00D64D71">
        <w:rPr>
          <w:rFonts w:ascii="Simplified Arabic" w:eastAsia="Arial Unicode MS" w:hAnsi="Simplified Arabic" w:cs="Simplified Arabic"/>
          <w:color w:val="000000"/>
          <w:kern w:val="0"/>
          <w:u w:color="000000"/>
          <w:bdr w:val="nil"/>
          <w:rtl/>
          <w:lang w:val="ar-SA"/>
          <w14:ligatures w14:val="none"/>
        </w:rPr>
        <w:t>.</w:t>
      </w:r>
    </w:p>
    <w:p w14:paraId="6E74E22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1515CB71"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Al Nile" w:hAnsi="Simplified Arabic" w:cs="Simplified Arabic"/>
          <w:color w:val="000000"/>
          <w:kern w:val="0"/>
          <w:u w:color="000000"/>
          <w:bdr w:val="nil"/>
          <w:lang w:val="en-US"/>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ويعتمد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نمو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البنوك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قدرتها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تقييم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وإدارة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المحتملة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خلال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عمليات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منح</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خلال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تطبيق</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استراتيجيات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دقيقة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ورصد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مستمر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للمؤشرات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المالية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والاقتصادية،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تستطيع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البنوك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التكيف</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التحديات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والتغيرات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المفاجئة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الأسواق</w:t>
      </w:r>
      <w:r w:rsidRPr="00D64D71">
        <w:rPr>
          <w:rFonts w:ascii="Simplified Arabic" w:eastAsia="Arial Unicode MS" w:hAnsi="Simplified Arabic" w:cs="Simplified Arabic"/>
          <w:color w:val="000000"/>
          <w:kern w:val="0"/>
          <w:u w:color="000000"/>
          <w:bdr w:val="nil"/>
          <w:rtl/>
          <w:lang w:val="ar-SA"/>
          <w14:ligatures w14:val="none"/>
        </w:rPr>
        <w:t>.</w:t>
      </w:r>
    </w:p>
    <w:p w14:paraId="002A618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فيما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يتعلق</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بإدارة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البنكية،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فهي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تسهم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تعزيز</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الثقة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بين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البنوك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وعملائها،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وتدعم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دور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المؤسسات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المصرفية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كوسيط</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مالي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رئيسي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الرغم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يمكن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استبعادها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تمامًا،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اتخاذ</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الاحتياطات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اللازمة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وتطبيق</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أفضل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الممارسات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يساعد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الحد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آثارها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السلبية،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يعزز</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استدامة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النمو</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الاقتصادي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ويضمن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استمرارية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دور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البنوك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توفير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التمويل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اللازم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للمشاريع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والأفراد</w:t>
      </w:r>
      <w:r w:rsidRPr="00D64D71">
        <w:rPr>
          <w:rFonts w:ascii="Simplified Arabic" w:eastAsia="Arial Unicode MS" w:hAnsi="Simplified Arabic" w:cs="Simplified Arabic"/>
          <w:color w:val="000000"/>
          <w:kern w:val="0"/>
          <w:u w:color="000000"/>
          <w:bdr w:val="nil"/>
          <w:rtl/>
          <w:lang w:val="ar-SA"/>
          <w14:ligatures w14:val="none"/>
        </w:rPr>
        <w:t>.</w:t>
      </w:r>
    </w:p>
    <w:p w14:paraId="74EC49B6"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27D4CAE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r w:rsidRPr="00D64D71">
        <w:rPr>
          <w:rFonts w:ascii="Simplified Arabic" w:eastAsia="Arial Unicode MS" w:hAnsi="Simplified Arabic" w:cs="Simplified Arabic" w:hint="cs"/>
          <w:color w:val="000000"/>
          <w:kern w:val="0"/>
          <w:u w:color="000000"/>
          <w:bdr w:val="nil"/>
          <w:rtl/>
          <w:lang w:val="ar-SA"/>
          <w14:ligatures w14:val="none"/>
        </w:rPr>
        <w:t>مشكلة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الدراسة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تكمن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عدة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أسئلة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 رئيسية وفرعية حول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آثر ضمانات منح القروض على إدارة 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لذلك،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تغطية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الموضوع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بشكل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عام،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باتباع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منهج</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وصفي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وإجراء</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دراسة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متعمقة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تقسيم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البحث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إلى</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أربعة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فصول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رئيسية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الفصل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الأول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يتناول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ماهية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إدارة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البنكية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وأهميتها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وأهدافها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والتساؤلات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والفرضيات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المطروحة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الفصل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الثاني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يستعرض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الدراسات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السابقة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والإطار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النظري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للمشكلة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الفصلان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الثالث</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والرابع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فيتناولان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منهجية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اثر ضمانات منح 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 xml:space="preserve">على إدارة المخاطر وحدودها الموضوعية والزمانية </w:t>
      </w:r>
      <w:r w:rsidRPr="00D64D71">
        <w:rPr>
          <w:rFonts w:ascii="Simplified Arabic" w:eastAsia="Arial Unicode MS" w:hAnsi="Simplified Arabic" w:cs="Simplified Arabic"/>
          <w:color w:val="000000"/>
          <w:kern w:val="0"/>
          <w:u w:color="000000"/>
          <w:bdr w:val="nil"/>
          <w:rtl/>
          <w:lang w:val="ar-SA"/>
          <w14:ligatures w14:val="none"/>
        </w:rPr>
        <w:t>.</w:t>
      </w:r>
    </w:p>
    <w:p w14:paraId="2977A98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Arial Unicode MS" w:hAnsi="Simplified Arabic" w:cs="Simplified Arabic"/>
          <w:color w:val="000000"/>
          <w:kern w:val="0"/>
          <w:u w:color="000000"/>
          <w:bdr w:val="nil"/>
          <w:rtl/>
          <w:lang w:val="ar-SA"/>
          <w14:ligatures w14:val="none"/>
        </w:rPr>
      </w:pPr>
    </w:p>
    <w:p w14:paraId="6EB04635" w14:textId="77777777" w:rsidR="00D64D71" w:rsidRPr="00D64D71" w:rsidRDefault="00D64D71" w:rsidP="00D64D71">
      <w:pPr>
        <w:spacing w:line="259" w:lineRule="auto"/>
        <w:rPr>
          <w:rFonts w:ascii="Simplified Arabic" w:eastAsiaTheme="minorHAnsi" w:hAnsi="Simplified Arabic" w:cs="Simplified Arabic"/>
          <w:u w:val="single"/>
          <w:lang w:val="en-US" w:bidi="ar-EG"/>
        </w:rPr>
      </w:pPr>
      <w:r w:rsidRPr="00D64D71">
        <w:rPr>
          <w:rFonts w:ascii="Simplified Arabic" w:eastAsia="Arial Unicode MS" w:hAnsi="Simplified Arabic" w:cs="Simplified Arabic" w:hint="cs"/>
          <w:color w:val="000000"/>
          <w:kern w:val="0"/>
          <w:u w:color="000000"/>
          <w:bdr w:val="nil"/>
          <w:rtl/>
          <w:lang w:val="ar-SA"/>
          <w14:ligatures w14:val="none"/>
        </w:rPr>
        <w:t>في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الختام،</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البنكية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والضمانات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أداتان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مالیتان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تقدمها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البنوك،</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وقد</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حاولت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هذه</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الدراسة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الإحاطة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بجوانب</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الموضوع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جمیع</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النواحي،</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يتيح</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فهمًا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شاملاً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للمخاطر</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المرتبطة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بمنح</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القروض</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البنكية</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وضمانات</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منحها</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وسبل</w:t>
      </w:r>
      <w:r w:rsidRPr="00D64D71">
        <w:rPr>
          <w:rFonts w:ascii="Simplified Arabic" w:eastAsia="Arial Unicode MS" w:hAnsi="Simplified Arabic" w:cs="Simplified Arabic"/>
          <w:color w:val="000000"/>
          <w:kern w:val="0"/>
          <w:u w:color="000000"/>
          <w:bdr w:val="nil"/>
          <w:rtl/>
          <w:lang w:val="ar-SA"/>
          <w14:ligatures w14:val="none"/>
        </w:rPr>
        <w:t xml:space="preserve"> </w:t>
      </w:r>
      <w:r w:rsidRPr="00D64D71">
        <w:rPr>
          <w:rFonts w:ascii="Simplified Arabic" w:eastAsia="Arial Unicode MS" w:hAnsi="Simplified Arabic" w:cs="Simplified Arabic" w:hint="cs"/>
          <w:color w:val="000000"/>
          <w:kern w:val="0"/>
          <w:u w:color="000000"/>
          <w:bdr w:val="nil"/>
          <w:rtl/>
          <w:lang w:val="ar-SA"/>
          <w14:ligatures w14:val="none"/>
        </w:rPr>
        <w:t>مواجهتها</w:t>
      </w:r>
      <w:r w:rsidRPr="00D64D71">
        <w:rPr>
          <w:rFonts w:ascii="Simplified Arabic" w:eastAsia="Arial Unicode MS" w:hAnsi="Simplified Arabic" w:cs="Simplified Arabic"/>
          <w:color w:val="000000"/>
          <w:kern w:val="0"/>
          <w:u w:color="000000"/>
          <w:bdr w:val="nil"/>
          <w:rtl/>
          <w:lang w:val="ar-SA"/>
          <w14:ligatures w14:val="none"/>
        </w:rPr>
        <w:t>.</w:t>
      </w:r>
    </w:p>
    <w:p w14:paraId="7B826419" w14:textId="77777777" w:rsidR="00D64D71" w:rsidRPr="00D64D71" w:rsidRDefault="00D64D71" w:rsidP="00D64D71">
      <w:pPr>
        <w:spacing w:line="259" w:lineRule="auto"/>
        <w:ind w:left="4320"/>
        <w:rPr>
          <w:rFonts w:ascii="Simplified Arabic" w:eastAsiaTheme="minorHAnsi" w:hAnsi="Simplified Arabic" w:cs="Simplified Arabic"/>
          <w:lang w:val="en-US" w:bidi="ar-EG"/>
        </w:rPr>
      </w:pPr>
      <w:r w:rsidRPr="00D64D71">
        <w:rPr>
          <w:rFonts w:ascii="Simplified Arabic" w:eastAsiaTheme="minorHAnsi" w:hAnsi="Simplified Arabic" w:cs="Simplified Arabic"/>
          <w:lang w:val="en-US" w:bidi="ar-EG"/>
        </w:rPr>
        <w:t>14</w:t>
      </w:r>
    </w:p>
    <w:p w14:paraId="5447153B" w14:textId="77777777" w:rsidR="00D64D71" w:rsidRPr="00D64D71" w:rsidRDefault="00D64D71" w:rsidP="00D64D71">
      <w:pPr>
        <w:spacing w:line="259" w:lineRule="auto"/>
        <w:rPr>
          <w:rFonts w:ascii="Simplified Arabic" w:eastAsiaTheme="minorHAnsi" w:hAnsi="Simplified Arabic" w:cs="Simplified Arabic"/>
          <w:u w:val="single"/>
          <w:rtl/>
          <w:lang w:val="en-US" w:bidi="ar-EG"/>
        </w:rPr>
      </w:pPr>
    </w:p>
    <w:p w14:paraId="460665E7" w14:textId="77777777" w:rsidR="00D64D71" w:rsidRPr="00D64D71" w:rsidRDefault="00D64D71" w:rsidP="00D64D71">
      <w:pPr>
        <w:spacing w:line="259" w:lineRule="auto"/>
        <w:jc w:val="right"/>
        <w:rPr>
          <w:rFonts w:ascii="Simplified Arabic" w:eastAsiaTheme="minorHAnsi" w:hAnsi="Simplified Arabic" w:cs="Simplified Arabic"/>
          <w:b/>
          <w:bCs/>
          <w:rtl/>
          <w:lang w:val="en-US"/>
        </w:rPr>
      </w:pPr>
      <w:r w:rsidRPr="00D64D71">
        <w:rPr>
          <w:rFonts w:ascii="Simplified Arabic" w:eastAsiaTheme="minorHAnsi" w:hAnsi="Simplified Arabic" w:cs="Simplified Arabic" w:hint="cs"/>
          <w:b/>
          <w:bCs/>
          <w:u w:val="single"/>
          <w:rtl/>
          <w:lang w:val="en-US"/>
        </w:rPr>
        <w:t>مشكلة الدراسة</w:t>
      </w:r>
      <w:r w:rsidRPr="00D64D71">
        <w:rPr>
          <w:rFonts w:ascii="Simplified Arabic" w:eastAsiaTheme="minorHAnsi" w:hAnsi="Simplified Arabic" w:cs="Simplified Arabic" w:hint="cs"/>
          <w:b/>
          <w:bCs/>
          <w:lang w:val="en-US"/>
        </w:rPr>
        <w:t xml:space="preserve">                                                                                         </w:t>
      </w:r>
      <w:r w:rsidRPr="00D64D71">
        <w:rPr>
          <w:rFonts w:ascii="Simplified Arabic" w:eastAsiaTheme="minorHAnsi" w:hAnsi="Simplified Arabic" w:cs="Simplified Arabic" w:hint="cs"/>
          <w:b/>
          <w:bCs/>
          <w:rtl/>
          <w:lang w:val="en-US"/>
        </w:rPr>
        <w:t xml:space="preserve">                                            </w:t>
      </w:r>
      <w:r w:rsidRPr="00D64D71">
        <w:rPr>
          <w:rFonts w:ascii="Simplified Arabic" w:eastAsiaTheme="minorHAnsi" w:hAnsi="Simplified Arabic" w:cs="Simplified Arabic" w:hint="cs"/>
          <w:b/>
          <w:bCs/>
          <w:u w:val="single"/>
          <w:lang w:val="en-US"/>
        </w:rPr>
        <w:t xml:space="preserve">The Study Problems </w:t>
      </w:r>
    </w:p>
    <w:p w14:paraId="7E803737"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 xml:space="preserve">  </w:t>
      </w:r>
    </w:p>
    <w:p w14:paraId="17D33331"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 xml:space="preserve">                 </w:t>
      </w:r>
      <w:r w:rsidRPr="00D64D71">
        <w:rPr>
          <w:rFonts w:ascii="Simplified Arabic" w:eastAsiaTheme="minorHAnsi" w:hAnsi="Simplified Arabic" w:cs="Simplified Arabic" w:hint="cs"/>
          <w:lang w:val="en-US"/>
        </w:rPr>
        <w:t xml:space="preserve">                                                           </w:t>
      </w:r>
    </w:p>
    <w:p w14:paraId="1C5F9C2B"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تتناول</w:t>
      </w:r>
      <w:r w:rsidRPr="00D64D71">
        <w:rPr>
          <w:rFonts w:ascii="Simplified Arabic" w:eastAsia="Arial Unicode MS" w:hAnsi="Simplified Arabic" w:cs="Simplified Arabic" w:hint="cs"/>
          <w:color w:val="000000"/>
          <w:u w:color="000000"/>
          <w:bdr w:val="nil"/>
          <w:rtl/>
          <w:lang w:val="en-US"/>
          <w14:textOutline w14:w="0" w14:cap="flat" w14:cmpd="sng" w14:algn="ctr">
            <w14:noFill/>
            <w14:prstDash w14:val="solid"/>
            <w14:bevel/>
          </w14:textOutline>
          <w14:ligatures w14:val="none"/>
        </w:rPr>
        <w:t xml:space="preserve"> دراستنا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أهمية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إدارة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المخاطر البنكية وارتباطها الكبير بنسبه نجاح القرض وعدم التعثر في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بنك التنمية الاجتماعية،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تحديداً مخاطر منح</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الضمانات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وتهدف</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إلى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فهم</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العلاقة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بين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إدارة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المخاطر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وضمانات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منح</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والتعرف</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على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الأدوات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والتقنيات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الأكثر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فعالية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تقليل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المخاطر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وتحسين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الأداء</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المالي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للبنوك بشكل عام</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w:t>
      </w:r>
    </w:p>
    <w:p w14:paraId="1AF6EE65"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تشير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الدراسة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إلى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أن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تباين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مخاطر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وضماناتها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يعتمد</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على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الظروف</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الداخلية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والخارجية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التي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تواجهها بعض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البنوك،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وعلى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أنواع</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العمليات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المصرفية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المختلفة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وبما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أن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الإقراض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يعد</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الوظيفة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الأساسية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للبنوك،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فإن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المخاطر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المرتبطة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به</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تشكل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تحديات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كبيرة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تتطلب</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إدارة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دقيقة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وفعالة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w:t>
      </w:r>
    </w:p>
    <w:p w14:paraId="0E246B31" w14:textId="79DC43D4"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كما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تؤكد</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أن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ضمانات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تُعتبر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مشكلة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مهمة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المملكة،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حيث</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تؤثر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على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المخاطر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التي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يتحملها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كل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المقرض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000B2599"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والمقترض،</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إليكم </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بعض العوائق في الدراسات المتعلقة بضمانات القروض:</w:t>
      </w:r>
    </w:p>
    <w:p w14:paraId="2630E9C1"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1</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 قلة الضمانات المالية: بعض المقترضين قد لا يمتلكون الضمانات المالية الكافية للحصول على القروض، مما يمثل عقبة أمام الحصول على التمويل الضروري.</w:t>
      </w:r>
    </w:p>
    <w:p w14:paraId="3D84585F"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p>
    <w:p w14:paraId="193F0463"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2</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 ارتفاع التكاليف: قد تكون تكاليف الضمانات المطلوبة باهظة، مما يجعل القروض غير ميسرة للكثيرين، خاصة للأفراد أو الشركات الصغيرة.</w:t>
      </w:r>
    </w:p>
    <w:p w14:paraId="21981592"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p>
    <w:p w14:paraId="62804014"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3</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 صعوبة التقييم: قد يكون من الصعب تقييم قيمة الضمانات غير النقدية مثل العقارات أو الأصول الأخرى، مما يؤدي إلى تأخير في معالجة طلبات القروض.</w:t>
      </w:r>
    </w:p>
    <w:p w14:paraId="6D272863"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p>
    <w:p w14:paraId="1245581A"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en-US"/>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4</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 مخاطر القروض الرديئه: قد تواجه المؤسسات المالية مخاطر مرتفعة إذا تم تقديم قروض بلا ضمانات كافية، مما يؤثر سلبًا على استقرارها المالي.</w:t>
      </w:r>
    </w:p>
    <w:p w14:paraId="095193C6"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pPr>
    </w:p>
    <w:p w14:paraId="199EBA7F" w14:textId="77777777" w:rsidR="00D64D71" w:rsidRPr="00D64D71" w:rsidRDefault="00D64D71" w:rsidP="00D64D71">
      <w:pPr>
        <w:pBdr>
          <w:top w:val="nil"/>
          <w:left w:val="nil"/>
          <w:bottom w:val="nil"/>
          <w:right w:val="nil"/>
          <w:between w:val="nil"/>
          <w:bar w:val="nil"/>
        </w:pBdr>
        <w:spacing w:line="259" w:lineRule="auto"/>
        <w:ind w:left="4320"/>
        <w:rPr>
          <w:rFonts w:ascii="Simplified Arabic" w:eastAsia="Al Nile" w:hAnsi="Simplified Arabic" w:cs="Simplified Arabic"/>
          <w:color w:val="000000"/>
          <w:u w:color="000000"/>
          <w:bdr w:val="nil"/>
          <w:rtl/>
          <w:lang w:val="en-US"/>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15</w:t>
      </w:r>
    </w:p>
    <w:p w14:paraId="79654A03"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p>
    <w:p w14:paraId="3DD557EA"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p>
    <w:p w14:paraId="3C9A8B64"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كذالك تعمل المؤسسات المالية على تطوير سياسات ضمانات مرنة ومتوازنة تتيح لمختلف الأفراد والشركات الوصول إلى أخذ قرض بشكل أكثر عدالة وفعالية لتقليل نسبة هذه العوائق. </w:t>
      </w:r>
    </w:p>
    <w:p w14:paraId="0FE25DF0"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وبذالك نستنتج ان دراسة اثر منح ضمانات القروض على إدارة المخاطر تواجه عدة مشكلات بصفة عامة، من بينها:</w:t>
      </w:r>
    </w:p>
    <w:p w14:paraId="7A3A7529" w14:textId="77777777" w:rsidR="00D64D71" w:rsidRPr="00D64D71" w:rsidRDefault="00D64D71" w:rsidP="00D64D71">
      <w:pPr>
        <w:pBdr>
          <w:top w:val="nil"/>
          <w:left w:val="nil"/>
          <w:bottom w:val="nil"/>
          <w:right w:val="nil"/>
          <w:between w:val="nil"/>
          <w:bar w:val="nil"/>
        </w:pBdr>
        <w:spacing w:line="259" w:lineRule="auto"/>
        <w:jc w:val="center"/>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1</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ab/>
        <w:t>تقييم القيمة التقريبية للضمانات: تحديد القيمة الحقيقية للأصول المقدمة كضمانات يمكن أن يكون تحديًا بسبب تقلبات السوق وصعوبة تقييم بعض الأصول، خاصة الأصول غير السائلة.</w:t>
      </w:r>
    </w:p>
    <w:p w14:paraId="2FAD8FD8" w14:textId="77777777" w:rsidR="00D64D71" w:rsidRPr="00D64D71" w:rsidRDefault="00D64D71" w:rsidP="00D64D71">
      <w:pPr>
        <w:pBdr>
          <w:top w:val="nil"/>
          <w:left w:val="nil"/>
          <w:bottom w:val="nil"/>
          <w:right w:val="nil"/>
          <w:between w:val="nil"/>
          <w:bar w:val="nil"/>
        </w:pBdr>
        <w:spacing w:line="259" w:lineRule="auto"/>
        <w:jc w:val="center"/>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2</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ab/>
        <w:t>التغيرات في قيمة الضمانات: قد تتغير قيمة الضمانات بمرور الوقت نتيجة لتغيرات السوق الاقتصادية أو تدهور حالة الأصل، مما يزيد من تعقيد إدارة المخاطر.</w:t>
      </w:r>
    </w:p>
    <w:p w14:paraId="3074252A" w14:textId="77777777" w:rsidR="00D64D71" w:rsidRPr="00D64D71" w:rsidRDefault="00D64D71" w:rsidP="00D64D71">
      <w:pPr>
        <w:pBdr>
          <w:top w:val="nil"/>
          <w:left w:val="nil"/>
          <w:bottom w:val="nil"/>
          <w:right w:val="nil"/>
          <w:between w:val="nil"/>
          <w:bar w:val="nil"/>
        </w:pBdr>
        <w:spacing w:line="259" w:lineRule="auto"/>
        <w:jc w:val="center"/>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3</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ab/>
        <w:t>التنفيذ القانوني للضمانات: الإجراءات القانونية اللازمة لتنفيذ الضمانات واسترداد الأصول قد تكون معقدة ومكلفة وتستغرق وقتًا طويلاً، خاصة في الأنظمة القانونية التي تفتقر إلى الكفاءة.</w:t>
      </w:r>
    </w:p>
    <w:p w14:paraId="72C291F9" w14:textId="77777777" w:rsidR="00D64D71" w:rsidRPr="00D64D71" w:rsidRDefault="00D64D71" w:rsidP="00D64D71">
      <w:pPr>
        <w:pBdr>
          <w:top w:val="nil"/>
          <w:left w:val="nil"/>
          <w:bottom w:val="nil"/>
          <w:right w:val="nil"/>
          <w:between w:val="nil"/>
          <w:bar w:val="nil"/>
        </w:pBdr>
        <w:spacing w:line="259" w:lineRule="auto"/>
        <w:jc w:val="center"/>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4</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ab/>
        <w:t>أنواع الضمانات: تعدد أنواع الضمانات (مثل العقارات، الأسهم، البضائع، الكفالات الشخصية) يتطلب وجود خبرات مختلفة لتقييمها وإدارتها بشكل فعال.</w:t>
      </w:r>
    </w:p>
    <w:p w14:paraId="2D66F5DE" w14:textId="77777777" w:rsidR="00D64D71" w:rsidRPr="00D64D71" w:rsidRDefault="00D64D71" w:rsidP="00D64D71">
      <w:pPr>
        <w:pBdr>
          <w:top w:val="nil"/>
          <w:left w:val="nil"/>
          <w:bottom w:val="nil"/>
          <w:right w:val="nil"/>
          <w:between w:val="nil"/>
          <w:bar w:val="nil"/>
        </w:pBdr>
        <w:spacing w:line="259" w:lineRule="auto"/>
        <w:jc w:val="center"/>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5</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ab/>
        <w:t>مخاطر الأطراف الثالثة: بعض الضمانات تعتمد على أطراف ثالثة (مثل الكفيل)، مما يزيد من تعقيد عملية تقييم وإدارة المخاطر.</w:t>
      </w:r>
    </w:p>
    <w:p w14:paraId="61F31B97" w14:textId="77777777" w:rsidR="00D64D71" w:rsidRPr="00D64D71" w:rsidRDefault="00D64D71" w:rsidP="00D64D71">
      <w:pPr>
        <w:pBdr>
          <w:top w:val="nil"/>
          <w:left w:val="nil"/>
          <w:bottom w:val="nil"/>
          <w:right w:val="nil"/>
          <w:between w:val="nil"/>
          <w:bar w:val="nil"/>
        </w:pBdr>
        <w:spacing w:line="259" w:lineRule="auto"/>
        <w:jc w:val="center"/>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6</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ab/>
        <w:t>القيود التنظيمية: اللوائح والقوانين المحلية والدولية المتعلقة بمنح القروض وضماناتها قد تفرض قيودًا وتحديات إضافية على البنوك.</w:t>
      </w:r>
    </w:p>
    <w:p w14:paraId="467656CF" w14:textId="77777777" w:rsidR="00D64D71" w:rsidRPr="00D64D71" w:rsidRDefault="00D64D71" w:rsidP="00D64D71">
      <w:pPr>
        <w:pBdr>
          <w:top w:val="nil"/>
          <w:left w:val="nil"/>
          <w:bottom w:val="nil"/>
          <w:right w:val="nil"/>
          <w:between w:val="nil"/>
          <w:bar w:val="nil"/>
        </w:pBdr>
        <w:spacing w:line="259" w:lineRule="auto"/>
        <w:jc w:val="center"/>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7</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ab/>
        <w:t>التكاليف : إدارة وتقييم الضمانات يتطلب موارد بشرية ومادية كبيرة، مما يزيد من التكاليف الإدارية للبنوك.</w:t>
      </w:r>
    </w:p>
    <w:p w14:paraId="44ED0CB4" w14:textId="77777777" w:rsidR="00D64D71" w:rsidRPr="00D64D71" w:rsidRDefault="00D64D71" w:rsidP="00D64D71">
      <w:pPr>
        <w:pBdr>
          <w:top w:val="nil"/>
          <w:left w:val="nil"/>
          <w:bottom w:val="nil"/>
          <w:right w:val="nil"/>
          <w:between w:val="nil"/>
          <w:bar w:val="nil"/>
        </w:pBdr>
        <w:spacing w:line="259" w:lineRule="auto"/>
        <w:jc w:val="center"/>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8</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w:t>
      </w: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ab/>
        <w:t>قلة البيانات: عدم توفر بيانات دقيقة وشاملة عن الضمانات والأصول المقدمة قد يؤدي إلى اتخاذ قرارات غير مدروسة وزيادة المخاطر.</w:t>
      </w:r>
    </w:p>
    <w:p w14:paraId="550D367F" w14:textId="77777777" w:rsidR="00D64D71" w:rsidRPr="00D64D71" w:rsidRDefault="00D64D71" w:rsidP="00D64D71">
      <w:pPr>
        <w:pBdr>
          <w:top w:val="nil"/>
          <w:left w:val="nil"/>
          <w:bottom w:val="nil"/>
          <w:right w:val="nil"/>
          <w:between w:val="nil"/>
          <w:bar w:val="nil"/>
        </w:pBdr>
        <w:spacing w:line="259" w:lineRule="auto"/>
        <w:jc w:val="center"/>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p>
    <w:p w14:paraId="76F08F8F"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l Nile" w:hAnsi="Simplified Arabic" w:cs="Simplified Arabic" w:hint="cs"/>
          <w:color w:val="000000"/>
          <w:u w:color="000000"/>
          <w:bdr w:val="nil"/>
          <w:rtl/>
          <w:lang w:val="ar-SA"/>
          <w14:textOutline w14:w="0" w14:cap="flat" w14:cmpd="sng" w14:algn="ctr">
            <w14:noFill/>
            <w14:prstDash w14:val="solid"/>
            <w14:bevel/>
          </w14:textOutline>
          <w14:ligatures w14:val="none"/>
        </w:rPr>
        <w:t>لذا تتطلب معالجة هذه المشكلات تتطلب استراتيجيات شاملة تعتمد على تطوير تقييم الأصول، تعزيز الكفاءة القانونية، والاستفادة من التكنولوجيا لتحسين عملية الحصول على البيانات وتحليلها.</w:t>
      </w:r>
    </w:p>
    <w:p w14:paraId="05C05099"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p>
    <w:p w14:paraId="3DE0A36C" w14:textId="77777777" w:rsidR="00D64D71" w:rsidRPr="00D64D71" w:rsidRDefault="00D64D71" w:rsidP="00D64D71">
      <w:pPr>
        <w:pBdr>
          <w:top w:val="nil"/>
          <w:left w:val="nil"/>
          <w:bottom w:val="nil"/>
          <w:right w:val="nil"/>
          <w:between w:val="nil"/>
          <w:bar w:val="nil"/>
        </w:pBdr>
        <w:spacing w:line="259" w:lineRule="auto"/>
        <w:ind w:left="4320"/>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16</w:t>
      </w:r>
    </w:p>
    <w:p w14:paraId="6DEA35A8"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lastRenderedPageBreak/>
        <w:t>لذالك تتركز المشكلة الرئيسية في دراسة مخاطر القروض البنكية في التحديات المتعددة والمتداخلة التي تواجه المؤسسات المصرفية في المملكة وتقييم وإدارة المخاطر المرتبطة بعمليات الإقراض. تتباين هذه المخاطر بناءً على عوامل داخلية وخارجية، مما يرفع مستوى من تعقيد عملية الإدارة ويستدعي تطوير استراتيجيات فعالة بشكل أكبر، وبعد الاستنتاج</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يمكن تلخيص المشكلات </w:t>
      </w:r>
      <w:r w:rsidRPr="00D64D71">
        <w:rPr>
          <w:rFonts w:ascii="Simplified Arabic" w:eastAsia="Arial Unicode MS" w:hAnsi="Simplified Arabic" w:cs="Simplified Arabic" w:hint="cs"/>
          <w:color w:val="000000"/>
          <w:u w:color="000000"/>
          <w:bdr w:val="nil"/>
          <w:rtl/>
          <w:lang w:val="en-US"/>
          <w14:textOutline w14:w="0" w14:cap="flat" w14:cmpd="sng" w14:algn="ctr">
            <w14:noFill/>
            <w14:prstDash w14:val="solid"/>
            <w14:bevel/>
          </w14:textOutline>
          <w14:ligatures w14:val="none"/>
        </w:rPr>
        <w:t xml:space="preserve">الشائعة الفترة الحالية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في النقاط الاتية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w:t>
      </w:r>
    </w:p>
    <w:p w14:paraId="4D195C8D"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p>
    <w:p w14:paraId="61006410"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1</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تقييم جدارة المقترضين</w:t>
      </w:r>
    </w:p>
    <w:p w14:paraId="670BA7A8"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صعوبة جمع وتحليل المعلومات المالية الدقيقة والشاملة عن المقترضين.</w:t>
      </w:r>
    </w:p>
    <w:p w14:paraId="452BBCCF"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التحديات في تقييم الجدارة الائتمانية وخاصة في الأسواق غير المستقرة أو الناشئة.</w:t>
      </w:r>
    </w:p>
    <w:p w14:paraId="39F736CD"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2</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تقلبات السوق والاقتصاد</w:t>
      </w:r>
    </w:p>
    <w:p w14:paraId="5BFE3C00"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تأثير التغيرات الاقتصادية والسياسية على قدرة المقترضين على السداد.</w:t>
      </w:r>
    </w:p>
    <w:p w14:paraId="4350AA8F"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عدم القدرة على التنبؤ بالأزمات المالية والأحداث الطارئة التي تزيد من معدلات التعثر.</w:t>
      </w:r>
    </w:p>
    <w:p w14:paraId="08AC12A2"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3</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إدارة الضمانات</w:t>
      </w:r>
    </w:p>
    <w:p w14:paraId="4C538CCB"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التحديات في تقييم وتسييل الضمانات المقدمة لتأمين القروض.</w:t>
      </w:r>
    </w:p>
    <w:p w14:paraId="3C4D2D93"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انخفاض قيمة الضمانات بمرور الوقت أو نتيجة للتغيرات السوقية.</w:t>
      </w:r>
    </w:p>
    <w:p w14:paraId="77DA3478"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 xml:space="preserve"> 4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.التنظيم والامتثال</w:t>
      </w:r>
    </w:p>
    <w:p w14:paraId="091BD828"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التغيرات المستمرة في اللوائح التنظيمية التي تتطلب من البنوك التأقلم شكل سريع وفعال.</w:t>
      </w:r>
    </w:p>
    <w:p w14:paraId="0C40340D"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الحاجة إلى الامتثال لمعايير صارمة تزيد من تعقيد عمليات الإقراض وإدارة المخاطر.</w:t>
      </w:r>
    </w:p>
    <w:p w14:paraId="16198F12"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5</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التكنولوجيا والبيانات</w:t>
      </w:r>
    </w:p>
    <w:p w14:paraId="6D926FCA"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الحاجة إلى استثمارات  عالية في التكنولوجيا لتحليل البيانات وتقييم المخاطر بشكل فعال.</w:t>
      </w:r>
    </w:p>
    <w:p w14:paraId="25D798D0"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تحديات تتعلق بالأمان السيبراني وحماية البيانات وارتفاع نسبة الأمان .</w:t>
      </w:r>
    </w:p>
    <w:p w14:paraId="5B0E23C6"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6</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التنويع والتعقيد في منتجات القروض</w:t>
      </w:r>
    </w:p>
    <w:p w14:paraId="487F5652"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xml:space="preserve">   - تنوع المنتجات المالية وتعقيدها يزيد من صعوبة تقييم المخاطر.</w:t>
      </w:r>
    </w:p>
    <w:p w14:paraId="581F5723"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rtl/>
          <w:lang w:val="ar-SA"/>
          <w14:textOutline w14:w="0" w14:cap="flat" w14:cmpd="sng" w14:algn="ctr">
            <w14:noFill/>
            <w14:prstDash w14:val="solid"/>
            <w14:bevel/>
          </w14:textOutline>
          <w14:ligatures w14:val="none"/>
        </w:rPr>
      </w:pPr>
    </w:p>
    <w:p w14:paraId="455EC144" w14:textId="77777777" w:rsidR="00D64D71" w:rsidRPr="00D64D71" w:rsidRDefault="00D64D71" w:rsidP="00D64D71">
      <w:pPr>
        <w:spacing w:line="259" w:lineRule="auto"/>
        <w:ind w:left="4320"/>
        <w:rPr>
          <w:rFonts w:ascii="Simplified Arabic" w:eastAsia="Al Nile" w:hAnsi="Simplified Arabic" w:cs="Simplified Arabic"/>
          <w:color w:val="000000"/>
          <w:u w:color="000000"/>
          <w:bdr w:val="nil"/>
          <w:rtl/>
          <w:lang w:val="en-US"/>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17</w:t>
      </w:r>
    </w:p>
    <w:p w14:paraId="5F292897" w14:textId="77777777" w:rsidR="00D64D71" w:rsidRPr="00D64D71" w:rsidRDefault="00D64D71" w:rsidP="00D64D71">
      <w:pPr>
        <w:spacing w:after="0" w:line="240" w:lineRule="auto"/>
        <w:rPr>
          <w:rFonts w:ascii="UICTFontTextStyleBody" w:hAnsi="UICTFontTextStyleBody" w:cs="Times New Roman"/>
          <w:kern w:val="0"/>
          <w:sz w:val="27"/>
          <w:szCs w:val="27"/>
          <w:rtl/>
          <w14:ligatures w14:val="none"/>
        </w:rPr>
      </w:pPr>
    </w:p>
    <w:p w14:paraId="49070F5B" w14:textId="77777777" w:rsidR="00D64D71" w:rsidRPr="00D64D71" w:rsidRDefault="00D64D71" w:rsidP="00D64D71">
      <w:pPr>
        <w:spacing w:after="0" w:line="240" w:lineRule="auto"/>
        <w:rPr>
          <w:rFonts w:ascii="Simplified Arabic" w:hAnsi="Simplified Arabic" w:cs="Simplified Arabic"/>
          <w:kern w:val="0"/>
          <w14:ligatures w14:val="none"/>
        </w:rPr>
      </w:pPr>
      <w:r w:rsidRPr="00D64D71">
        <w:rPr>
          <w:rFonts w:ascii="Simplified Arabic" w:hAnsi="Simplified Arabic" w:cs="Simplified Arabic" w:hint="cs"/>
          <w:kern w:val="0"/>
          <w:rtl/>
          <w14:ligatures w14:val="none"/>
        </w:rPr>
        <w:t>لحل مشكلة دراسة تأثير ضمانات منح القروض على مخاطر القروض البنكية، خاصة في سياق بنك التنمية الاجتماعية سوف تم اتباع الخطوات التالية بجانب المنهج الوصفي التحليلي :</w:t>
      </w:r>
    </w:p>
    <w:p w14:paraId="2EE5027B"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229CFC28"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1</w:t>
      </w:r>
      <w:r w:rsidRPr="00D64D71">
        <w:rPr>
          <w:rFonts w:ascii="Simplified Arabic" w:hAnsi="Simplified Arabic" w:cs="Simplified Arabic" w:hint="cs"/>
          <w:kern w:val="0"/>
          <w:rtl/>
          <w14:ligatures w14:val="none"/>
        </w:rPr>
        <w:t>. تحديد الإشكالية بدقة</w:t>
      </w:r>
    </w:p>
    <w:p w14:paraId="7B824B57"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50914D61"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t>•</w:t>
      </w:r>
      <w:r w:rsidRPr="00D64D71">
        <w:rPr>
          <w:rFonts w:ascii="Simplified Arabic" w:hAnsi="Simplified Arabic" w:cs="Simplified Arabic" w:hint="cs"/>
          <w:kern w:val="0"/>
          <w:rtl/>
          <w14:ligatures w14:val="none"/>
        </w:rPr>
        <w:tab/>
        <w:t>المشكلة الأساسية</w:t>
      </w:r>
    </w:p>
    <w:p w14:paraId="715256FB" w14:textId="77777777" w:rsidR="00D64D71" w:rsidRPr="00D64D71" w:rsidRDefault="00D64D71" w:rsidP="00D64D71">
      <w:pPr>
        <w:spacing w:after="0" w:line="240" w:lineRule="auto"/>
        <w:jc w:val="center"/>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المشكلة تتمثل في معرفة كيف تؤثر الضمانات المقدمة عند منح القروض على مخاطر هذه القروض، سواء بزيادة أو تقليل هذه المخاطر.</w:t>
      </w:r>
    </w:p>
    <w:p w14:paraId="7EDFC5BA" w14:textId="77777777" w:rsidR="00D64D71" w:rsidRPr="00D64D71" w:rsidRDefault="00D64D71" w:rsidP="00D64D71">
      <w:pPr>
        <w:spacing w:after="0" w:line="240" w:lineRule="auto"/>
        <w:jc w:val="center"/>
        <w:rPr>
          <w:rFonts w:ascii="Simplified Arabic" w:hAnsi="Simplified Arabic" w:cs="Simplified Arabic"/>
          <w:kern w:val="0"/>
          <w:rtl/>
          <w14:ligatures w14:val="none"/>
        </w:rPr>
      </w:pPr>
    </w:p>
    <w:p w14:paraId="69B17C02"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58EF5A47"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lang w:val="en-US"/>
          <w14:ligatures w14:val="none"/>
        </w:rPr>
        <w:t>2</w:t>
      </w:r>
      <w:r w:rsidRPr="00D64D71">
        <w:rPr>
          <w:rFonts w:ascii="Simplified Arabic" w:hAnsi="Simplified Arabic" w:cs="Simplified Arabic" w:hint="cs"/>
          <w:kern w:val="0"/>
          <w:rtl/>
          <w14:ligatures w14:val="none"/>
        </w:rPr>
        <w:t>. صياغة الفرضيات</w:t>
      </w:r>
    </w:p>
    <w:p w14:paraId="716731CD"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1EEE87C6"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t>•</w:t>
      </w:r>
      <w:r w:rsidRPr="00D64D71">
        <w:rPr>
          <w:rFonts w:ascii="Simplified Arabic" w:hAnsi="Simplified Arabic" w:cs="Simplified Arabic" w:hint="cs"/>
          <w:kern w:val="0"/>
          <w:rtl/>
          <w14:ligatures w14:val="none"/>
        </w:rPr>
        <w:tab/>
        <w:t xml:space="preserve">الفرضيات </w:t>
      </w:r>
    </w:p>
    <w:p w14:paraId="3FDB8BF9"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الضمانات المرتفعة تقلل من مخاطر القروض.</w:t>
      </w:r>
    </w:p>
    <w:p w14:paraId="6495AF83"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عدم وجود ضمانات أو وجود ضمانات منخفضة يزيد من مخاطر القروض.</w:t>
      </w:r>
    </w:p>
    <w:p w14:paraId="5D7B2F8C"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59DBEA78"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64BEEAEA"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3</w:t>
      </w:r>
      <w:r w:rsidRPr="00D64D71">
        <w:rPr>
          <w:rFonts w:ascii="Simplified Arabic" w:hAnsi="Simplified Arabic" w:cs="Simplified Arabic" w:hint="cs"/>
          <w:kern w:val="0"/>
          <w:rtl/>
          <w14:ligatures w14:val="none"/>
        </w:rPr>
        <w:t>. جمع البيانات</w:t>
      </w:r>
    </w:p>
    <w:p w14:paraId="0B46ED60"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3B0D3199"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t>•</w:t>
      </w:r>
      <w:r w:rsidRPr="00D64D71">
        <w:rPr>
          <w:rFonts w:ascii="Simplified Arabic" w:hAnsi="Simplified Arabic" w:cs="Simplified Arabic" w:hint="cs"/>
          <w:kern w:val="0"/>
          <w:rtl/>
          <w14:ligatures w14:val="none"/>
        </w:rPr>
        <w:tab/>
        <w:t xml:space="preserve">نوع البيانات </w:t>
      </w:r>
    </w:p>
    <w:p w14:paraId="04349D7E"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بيانات عن القروض الممنوحة من قبل بنك التنمية الاجتماعية.</w:t>
      </w:r>
    </w:p>
    <w:p w14:paraId="718A9541"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نوع وحجم الضمانات المقدمة مقابل القروض.</w:t>
      </w:r>
    </w:p>
    <w:p w14:paraId="6C8CDE70"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نسب التعثر في السداد ومعدلات التخلف عن الدفع.</w:t>
      </w:r>
    </w:p>
    <w:p w14:paraId="733E6A3E"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خصائص القروض (مثل حجم القرض، مدة القرض، الغرض من القرض).</w:t>
      </w:r>
    </w:p>
    <w:p w14:paraId="3C7EBA98"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64C92C9D"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14C1633F"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4</w:t>
      </w:r>
      <w:r w:rsidRPr="00D64D71">
        <w:rPr>
          <w:rFonts w:ascii="Simplified Arabic" w:hAnsi="Simplified Arabic" w:cs="Simplified Arabic" w:hint="cs"/>
          <w:kern w:val="0"/>
          <w:rtl/>
          <w14:ligatures w14:val="none"/>
        </w:rPr>
        <w:t>. تحليل البيانات</w:t>
      </w:r>
    </w:p>
    <w:p w14:paraId="5A09240E"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2BB90175"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t>•</w:t>
      </w:r>
      <w:r w:rsidRPr="00D64D71">
        <w:rPr>
          <w:rFonts w:ascii="Simplified Arabic" w:hAnsi="Simplified Arabic" w:cs="Simplified Arabic" w:hint="cs"/>
          <w:kern w:val="0"/>
          <w:rtl/>
          <w14:ligatures w14:val="none"/>
        </w:rPr>
        <w:tab/>
        <w:t xml:space="preserve">أدوات تحليل </w:t>
      </w:r>
    </w:p>
    <w:p w14:paraId="7379AD35"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 xml:space="preserve">تحليل إحصائي لاختبار الفرضيات، مثل تحليل الانحدار لتحليل العلاقة بين الضمانات </w:t>
      </w:r>
    </w:p>
    <w:p w14:paraId="1DF6C3F1"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 xml:space="preserve">                  ومخاطر القروض.</w:t>
      </w:r>
    </w:p>
    <w:p w14:paraId="1EC7A76E"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أدوات تحليل مالي لتقييم المخاطر.</w:t>
      </w:r>
    </w:p>
    <w:p w14:paraId="6C6EE73F"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75AA563E" w14:textId="77777777" w:rsidR="00D64D71" w:rsidRPr="00D64D71" w:rsidRDefault="00D64D71" w:rsidP="00D64D71">
      <w:pPr>
        <w:spacing w:line="259" w:lineRule="auto"/>
        <w:ind w:left="4320"/>
        <w:rPr>
          <w:rFonts w:ascii="Simplified Arabic" w:eastAsia="Al Nile" w:hAnsi="Simplified Arabic" w:cs="Simplified Arabic"/>
          <w:color w:val="000000"/>
          <w:u w:color="000000"/>
          <w:bdr w:val="nil"/>
          <w:rtl/>
          <w:lang w:val="en-US"/>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18</w:t>
      </w:r>
    </w:p>
    <w:p w14:paraId="22BB7A31"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0D4B7269"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2270D9FF"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5E67D9C9"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511ADF2B"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5</w:t>
      </w:r>
      <w:r w:rsidRPr="00D64D71">
        <w:rPr>
          <w:rFonts w:ascii="Simplified Arabic" w:hAnsi="Simplified Arabic" w:cs="Simplified Arabic" w:hint="cs"/>
          <w:kern w:val="0"/>
          <w:rtl/>
          <w14:ligatures w14:val="none"/>
        </w:rPr>
        <w:t>. تقييم النتائج</w:t>
      </w:r>
    </w:p>
    <w:p w14:paraId="0EF044B9"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3289275A"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t>•</w:t>
      </w:r>
      <w:r w:rsidRPr="00D64D71">
        <w:rPr>
          <w:rFonts w:ascii="Simplified Arabic" w:hAnsi="Simplified Arabic" w:cs="Simplified Arabic" w:hint="cs"/>
          <w:kern w:val="0"/>
          <w:rtl/>
          <w14:ligatures w14:val="none"/>
        </w:rPr>
        <w:tab/>
        <w:t xml:space="preserve"> تقييم النتائج</w:t>
      </w:r>
    </w:p>
    <w:p w14:paraId="52B77FBC"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مقارنة نتائج القروض التي تمت بضمانات مع تلك التي لم تتم بضمانات.</w:t>
      </w:r>
    </w:p>
    <w:p w14:paraId="64AC398B"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تحليل مدى تأثير الضمانات على معدلات التعثر ومخاطر القروض.</w:t>
      </w:r>
    </w:p>
    <w:p w14:paraId="3E287911"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31B94669"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2BCEFDB1"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6</w:t>
      </w:r>
      <w:r w:rsidRPr="00D64D71">
        <w:rPr>
          <w:rFonts w:ascii="Simplified Arabic" w:hAnsi="Simplified Arabic" w:cs="Simplified Arabic" w:hint="cs"/>
          <w:kern w:val="0"/>
          <w:rtl/>
          <w14:ligatures w14:val="none"/>
        </w:rPr>
        <w:t>. تقديم التوصيات</w:t>
      </w:r>
    </w:p>
    <w:p w14:paraId="3EE73715"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4738FAEB"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t>•</w:t>
      </w:r>
      <w:r w:rsidRPr="00D64D71">
        <w:rPr>
          <w:rFonts w:ascii="Simplified Arabic" w:hAnsi="Simplified Arabic" w:cs="Simplified Arabic" w:hint="cs"/>
          <w:kern w:val="0"/>
          <w:rtl/>
          <w14:ligatures w14:val="none"/>
        </w:rPr>
        <w:tab/>
        <w:t>التوصيات</w:t>
      </w:r>
    </w:p>
    <w:p w14:paraId="6FFEDE7D" w14:textId="77777777" w:rsidR="00D64D71" w:rsidRPr="00D64D71" w:rsidRDefault="00D64D71" w:rsidP="00D64D71">
      <w:pPr>
        <w:spacing w:after="0" w:line="240" w:lineRule="auto"/>
        <w:jc w:val="both"/>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إذا أظهرت النتائج أن الضمانات تقلل من المخاطر، يمكن توصية البنك بتشديد سياسات الضمانات.</w:t>
      </w:r>
    </w:p>
    <w:p w14:paraId="1FAA4870"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تقديم سياسات لتقييم الضمانات بشكل فعال لضمان جدواها.</w:t>
      </w:r>
    </w:p>
    <w:p w14:paraId="62A9C13C" w14:textId="77777777" w:rsidR="00D64D71" w:rsidRPr="00D64D71" w:rsidRDefault="00D64D71" w:rsidP="00D64D71">
      <w:pPr>
        <w:spacing w:after="0" w:line="240" w:lineRule="auto"/>
        <w:rPr>
          <w:rFonts w:ascii="Simplified Arabic" w:hAnsi="Simplified Arabic" w:cs="Simplified Arabic"/>
          <w:kern w:val="0"/>
          <w14:ligatures w14:val="none"/>
        </w:rPr>
      </w:pPr>
      <w:r w:rsidRPr="00D64D71">
        <w:rPr>
          <w:rFonts w:ascii="Simplified Arabic" w:hAnsi="Simplified Arabic" w:cs="Simplified Arabic" w:hint="cs"/>
          <w:kern w:val="0"/>
          <w:rtl/>
          <w14:ligatures w14:val="none"/>
        </w:rPr>
        <w:tab/>
      </w:r>
      <w:r w:rsidRPr="00D64D71">
        <w:rPr>
          <w:rFonts w:ascii="Simplified Arabic" w:hAnsi="Simplified Arabic" w:cs="Simplified Arabic" w:hint="cs"/>
          <w:kern w:val="0"/>
          <w:rtl/>
          <w14:ligatures w14:val="none"/>
        </w:rPr>
        <w:tab/>
        <w:t>تقديم برامج توعوية للعملاء حول أهمية تقديم الضمانات.</w:t>
      </w:r>
    </w:p>
    <w:p w14:paraId="2566FEC1" w14:textId="77777777" w:rsidR="00D64D71" w:rsidRPr="00D64D71" w:rsidRDefault="00D64D71" w:rsidP="00D64D71">
      <w:pPr>
        <w:spacing w:after="0" w:line="240" w:lineRule="auto"/>
        <w:rPr>
          <w:rFonts w:ascii="Simplified Arabic" w:hAnsi="Simplified Arabic" w:cs="Simplified Arabic"/>
          <w:kern w:val="0"/>
          <w14:ligatures w14:val="none"/>
        </w:rPr>
      </w:pPr>
    </w:p>
    <w:p w14:paraId="7B47F16D" w14:textId="77777777" w:rsidR="00D64D71" w:rsidRPr="00D64D71" w:rsidRDefault="00D64D71" w:rsidP="00D64D71">
      <w:pPr>
        <w:spacing w:after="0" w:line="240" w:lineRule="auto"/>
        <w:rPr>
          <w:rFonts w:ascii="Simplified Arabic" w:hAnsi="Simplified Arabic" w:cs="Simplified Arabic"/>
          <w:kern w:val="0"/>
          <w14:ligatures w14:val="none"/>
        </w:rPr>
      </w:pPr>
    </w:p>
    <w:p w14:paraId="1205CF19" w14:textId="77777777" w:rsidR="00D64D71" w:rsidRPr="00D64D71" w:rsidRDefault="00D64D71" w:rsidP="00D64D71">
      <w:pPr>
        <w:spacing w:after="0" w:line="240" w:lineRule="auto"/>
        <w:rPr>
          <w:rFonts w:ascii="Simplified Arabic" w:hAnsi="Simplified Arabic" w:cs="Simplified Arabic"/>
          <w:kern w:val="0"/>
          <w14:ligatures w14:val="none"/>
        </w:rPr>
      </w:pPr>
    </w:p>
    <w:p w14:paraId="03E6A629" w14:textId="77777777" w:rsidR="00D64D71" w:rsidRPr="00D64D71" w:rsidRDefault="00D64D71" w:rsidP="00D64D71">
      <w:pPr>
        <w:spacing w:after="0" w:line="240" w:lineRule="auto"/>
        <w:rPr>
          <w:rFonts w:ascii="Simplified Arabic" w:hAnsi="Simplified Arabic" w:cs="Simplified Arabic"/>
          <w:kern w:val="0"/>
          <w14:ligatures w14:val="none"/>
        </w:rPr>
      </w:pPr>
    </w:p>
    <w:p w14:paraId="42812F96" w14:textId="77777777" w:rsidR="00D64D71" w:rsidRPr="00D64D71" w:rsidRDefault="00D64D71" w:rsidP="00D64D71">
      <w:pPr>
        <w:spacing w:after="0" w:line="240" w:lineRule="auto"/>
        <w:rPr>
          <w:rFonts w:ascii="Simplified Arabic" w:hAnsi="Simplified Arabic" w:cs="Simplified Arabic"/>
          <w:kern w:val="0"/>
          <w14:ligatures w14:val="none"/>
        </w:rPr>
      </w:pPr>
    </w:p>
    <w:p w14:paraId="710B6C46" w14:textId="77777777" w:rsidR="00D64D71" w:rsidRPr="00D64D71" w:rsidRDefault="00D64D71" w:rsidP="00D64D71">
      <w:pPr>
        <w:spacing w:after="0" w:line="240" w:lineRule="auto"/>
        <w:rPr>
          <w:rFonts w:ascii="Simplified Arabic" w:hAnsi="Simplified Arabic" w:cs="Simplified Arabic"/>
          <w:kern w:val="0"/>
          <w14:ligatures w14:val="none"/>
        </w:rPr>
      </w:pPr>
    </w:p>
    <w:p w14:paraId="5E45B104" w14:textId="77777777" w:rsidR="00D64D71" w:rsidRPr="00D64D71" w:rsidRDefault="00D64D71" w:rsidP="00D64D71">
      <w:pPr>
        <w:spacing w:after="0" w:line="240" w:lineRule="auto"/>
        <w:rPr>
          <w:rFonts w:ascii="Simplified Arabic" w:hAnsi="Simplified Arabic" w:cs="Simplified Arabic"/>
          <w:kern w:val="0"/>
          <w14:ligatures w14:val="none"/>
        </w:rPr>
      </w:pPr>
    </w:p>
    <w:p w14:paraId="32A4BC66" w14:textId="77777777" w:rsidR="00D64D71" w:rsidRPr="00D64D71" w:rsidRDefault="00D64D71" w:rsidP="00D64D71">
      <w:pPr>
        <w:spacing w:after="0" w:line="240" w:lineRule="auto"/>
        <w:rPr>
          <w:rFonts w:ascii="Simplified Arabic" w:hAnsi="Simplified Arabic" w:cs="Simplified Arabic"/>
          <w:kern w:val="0"/>
          <w14:ligatures w14:val="none"/>
        </w:rPr>
      </w:pPr>
    </w:p>
    <w:p w14:paraId="74DC55A4" w14:textId="77777777" w:rsidR="00D64D71" w:rsidRPr="00D64D71" w:rsidRDefault="00D64D71" w:rsidP="00D64D71">
      <w:pPr>
        <w:spacing w:after="0" w:line="240" w:lineRule="auto"/>
        <w:rPr>
          <w:rFonts w:ascii="Simplified Arabic" w:hAnsi="Simplified Arabic" w:cs="Simplified Arabic"/>
          <w:kern w:val="0"/>
          <w14:ligatures w14:val="none"/>
        </w:rPr>
      </w:pPr>
    </w:p>
    <w:p w14:paraId="43CE6472" w14:textId="77777777" w:rsidR="00D64D71" w:rsidRPr="00D64D71" w:rsidRDefault="00D64D71" w:rsidP="00D64D71">
      <w:pPr>
        <w:spacing w:after="0" w:line="240" w:lineRule="auto"/>
        <w:rPr>
          <w:rFonts w:ascii="Simplified Arabic" w:hAnsi="Simplified Arabic" w:cs="Simplified Arabic"/>
          <w:kern w:val="0"/>
          <w14:ligatures w14:val="none"/>
        </w:rPr>
      </w:pPr>
    </w:p>
    <w:p w14:paraId="5FF04A98" w14:textId="77777777" w:rsidR="00D64D71" w:rsidRPr="00D64D71" w:rsidRDefault="00D64D71" w:rsidP="00D64D71">
      <w:pPr>
        <w:spacing w:after="0" w:line="240" w:lineRule="auto"/>
        <w:rPr>
          <w:rFonts w:ascii="Simplified Arabic" w:hAnsi="Simplified Arabic" w:cs="Simplified Arabic"/>
          <w:kern w:val="0"/>
          <w14:ligatures w14:val="none"/>
        </w:rPr>
      </w:pPr>
    </w:p>
    <w:p w14:paraId="206A999D" w14:textId="77777777" w:rsidR="00D64D71" w:rsidRPr="00D64D71" w:rsidRDefault="00D64D71" w:rsidP="00D64D71">
      <w:pPr>
        <w:spacing w:after="0" w:line="240" w:lineRule="auto"/>
        <w:rPr>
          <w:rFonts w:ascii="Simplified Arabic" w:hAnsi="Simplified Arabic" w:cs="Simplified Arabic"/>
          <w:kern w:val="0"/>
          <w14:ligatures w14:val="none"/>
        </w:rPr>
      </w:pPr>
    </w:p>
    <w:p w14:paraId="3493E132" w14:textId="77777777" w:rsidR="00D64D71" w:rsidRPr="00D64D71" w:rsidRDefault="00D64D71" w:rsidP="00D64D71">
      <w:pPr>
        <w:spacing w:after="0" w:line="240" w:lineRule="auto"/>
        <w:rPr>
          <w:rFonts w:ascii="Simplified Arabic" w:hAnsi="Simplified Arabic" w:cs="Simplified Arabic"/>
          <w:kern w:val="0"/>
          <w14:ligatures w14:val="none"/>
        </w:rPr>
      </w:pPr>
    </w:p>
    <w:p w14:paraId="283307BE" w14:textId="77777777" w:rsidR="00D64D71" w:rsidRPr="00D64D71" w:rsidRDefault="00D64D71" w:rsidP="00D64D71">
      <w:pPr>
        <w:spacing w:after="0" w:line="240" w:lineRule="auto"/>
        <w:rPr>
          <w:rFonts w:ascii="Simplified Arabic" w:hAnsi="Simplified Arabic" w:cs="Simplified Arabic"/>
          <w:kern w:val="0"/>
          <w14:ligatures w14:val="none"/>
        </w:rPr>
      </w:pPr>
    </w:p>
    <w:p w14:paraId="48BCCFED" w14:textId="77777777" w:rsidR="00D64D71" w:rsidRPr="00D64D71" w:rsidRDefault="00D64D71" w:rsidP="00D64D71">
      <w:pPr>
        <w:spacing w:after="0" w:line="240" w:lineRule="auto"/>
        <w:rPr>
          <w:rFonts w:ascii="Simplified Arabic" w:hAnsi="Simplified Arabic" w:cs="Simplified Arabic"/>
          <w:kern w:val="0"/>
          <w14:ligatures w14:val="none"/>
        </w:rPr>
      </w:pPr>
    </w:p>
    <w:p w14:paraId="0E819104" w14:textId="77777777" w:rsidR="00D64D71" w:rsidRPr="00D64D71" w:rsidRDefault="00D64D71" w:rsidP="00D64D71">
      <w:pPr>
        <w:spacing w:after="0" w:line="240" w:lineRule="auto"/>
        <w:rPr>
          <w:rFonts w:ascii="Simplified Arabic" w:hAnsi="Simplified Arabic" w:cs="Simplified Arabic"/>
          <w:kern w:val="0"/>
          <w14:ligatures w14:val="none"/>
        </w:rPr>
      </w:pPr>
    </w:p>
    <w:p w14:paraId="1BA4F8BC"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22E6F334" w14:textId="77777777" w:rsidR="00D64D71" w:rsidRPr="00D64D71" w:rsidRDefault="00D64D71" w:rsidP="00D64D71">
      <w:pPr>
        <w:spacing w:line="259" w:lineRule="auto"/>
        <w:ind w:left="4320"/>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19</w:t>
      </w:r>
    </w:p>
    <w:p w14:paraId="110CE07E" w14:textId="77777777" w:rsidR="00D64D71" w:rsidRPr="00D64D71" w:rsidRDefault="00D64D71" w:rsidP="00D64D71">
      <w:pPr>
        <w:spacing w:line="259" w:lineRule="auto"/>
        <w:ind w:left="4320"/>
        <w:rPr>
          <w:rFonts w:ascii="Simplified Arabic" w:eastAsia="Al Nile" w:hAnsi="Simplified Arabic" w:cs="Simplified Arabic"/>
          <w:color w:val="000000"/>
          <w:u w:color="000000"/>
          <w:bdr w:val="nil"/>
          <w:rtl/>
          <w:lang w:val="en-US"/>
          <w14:textOutline w14:w="0" w14:cap="flat" w14:cmpd="sng" w14:algn="ctr">
            <w14:noFill/>
            <w14:prstDash w14:val="solid"/>
            <w14:bevel/>
          </w14:textOutline>
          <w14:ligatures w14:val="none"/>
        </w:rPr>
      </w:pPr>
    </w:p>
    <w:p w14:paraId="360D0A01" w14:textId="77777777" w:rsidR="00D64D71" w:rsidRPr="00D64D71" w:rsidRDefault="00D64D71" w:rsidP="00D64D71">
      <w:pPr>
        <w:spacing w:line="259" w:lineRule="auto"/>
        <w:ind w:left="720"/>
        <w:jc w:val="both"/>
        <w:rPr>
          <w:rFonts w:ascii="Simplified Arabic" w:eastAsiaTheme="minorHAnsi" w:hAnsi="Simplified Arabic" w:cs="Simplified Arabic"/>
          <w:b/>
          <w:bCs/>
          <w:rtl/>
          <w:lang w:val="en-US"/>
        </w:rPr>
      </w:pPr>
      <w:r w:rsidRPr="00D64D71">
        <w:rPr>
          <w:rFonts w:ascii="Simplified Arabic" w:eastAsiaTheme="minorHAnsi" w:hAnsi="Simplified Arabic" w:cs="Simplified Arabic" w:hint="cs"/>
          <w:b/>
          <w:bCs/>
          <w:u w:val="single"/>
          <w:rtl/>
          <w:lang w:val="en-US"/>
        </w:rPr>
        <w:t xml:space="preserve">أهداف الدراسة </w:t>
      </w:r>
      <w:r w:rsidRPr="00D64D71">
        <w:rPr>
          <w:rFonts w:ascii="Simplified Arabic" w:eastAsiaTheme="minorHAnsi" w:hAnsi="Simplified Arabic" w:cs="Simplified Arabic" w:hint="cs"/>
          <w:b/>
          <w:bCs/>
          <w:lang w:val="en-US"/>
        </w:rPr>
        <w:t xml:space="preserve">                                                                                                        </w:t>
      </w:r>
      <w:r w:rsidRPr="00D64D71">
        <w:rPr>
          <w:rFonts w:ascii="Simplified Arabic" w:eastAsiaTheme="minorHAnsi" w:hAnsi="Simplified Arabic" w:cs="Simplified Arabic" w:hint="cs"/>
          <w:b/>
          <w:bCs/>
          <w:rtl/>
          <w:lang w:val="en-US"/>
        </w:rPr>
        <w:t xml:space="preserve">           </w:t>
      </w:r>
    </w:p>
    <w:p w14:paraId="2D45A61A" w14:textId="77777777" w:rsidR="00D64D71" w:rsidRPr="00D64D71" w:rsidRDefault="00D64D71" w:rsidP="00D64D71">
      <w:pPr>
        <w:bidi w:val="0"/>
        <w:spacing w:line="259" w:lineRule="auto"/>
        <w:jc w:val="both"/>
        <w:rPr>
          <w:rFonts w:ascii="Simplified Arabic" w:eastAsiaTheme="minorHAnsi" w:hAnsi="Simplified Arabic" w:cs="Simplified Arabic"/>
          <w:b/>
          <w:bCs/>
          <w:rtl/>
          <w:lang w:val="en-US"/>
        </w:rPr>
      </w:pPr>
      <w:r w:rsidRPr="00D64D71">
        <w:rPr>
          <w:rFonts w:ascii="Simplified Arabic" w:eastAsiaTheme="minorHAnsi" w:hAnsi="Simplified Arabic" w:cs="Simplified Arabic" w:hint="cs"/>
          <w:b/>
          <w:bCs/>
          <w:u w:val="single"/>
          <w:lang w:val="en-US"/>
        </w:rPr>
        <w:t>The Purposes of Studying</w:t>
      </w:r>
    </w:p>
    <w:p w14:paraId="6401EFD6"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b/>
          <w:bCs/>
          <w:color w:val="000000"/>
          <w:u w:color="000000"/>
          <w:bdr w:val="nil"/>
          <w:lang w:val="en-US"/>
          <w14:textOutline w14:w="0" w14:cap="flat" w14:cmpd="sng" w14:algn="ctr">
            <w14:noFill/>
            <w14:prstDash w14:val="solid"/>
            <w14:bevel/>
          </w14:textOutline>
          <w14:ligatures w14:val="none"/>
        </w:rPr>
      </w:pPr>
    </w:p>
    <w:p w14:paraId="395ACE04"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b/>
          <w:bCs/>
          <w:color w:val="000000"/>
          <w:u w:color="000000"/>
          <w:bdr w:val="nil"/>
          <w:lang w:val="en-US"/>
          <w14:textOutline w14:w="0" w14:cap="flat" w14:cmpd="sng" w14:algn="ctr">
            <w14:noFill/>
            <w14:prstDash w14:val="solid"/>
            <w14:bevel/>
          </w14:textOutline>
          <w14:ligatures w14:val="none"/>
        </w:rPr>
      </w:pPr>
    </w:p>
    <w:p w14:paraId="6B9E5128"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b/>
          <w:bCs/>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b/>
          <w:bCs/>
          <w:color w:val="000000"/>
          <w:u w:color="000000"/>
          <w:bdr w:val="nil"/>
          <w:rtl/>
          <w:lang w:val="ar-SA"/>
          <w14:textOutline w14:w="0" w14:cap="flat" w14:cmpd="sng" w14:algn="ctr">
            <w14:noFill/>
            <w14:prstDash w14:val="solid"/>
            <w14:bevel/>
          </w14:textOutline>
          <w14:ligatures w14:val="none"/>
        </w:rPr>
        <w:t xml:space="preserve">أهداف دراسة </w:t>
      </w:r>
      <w:r w:rsidRPr="00D64D71">
        <w:rPr>
          <w:rFonts w:ascii="Simplified Arabic" w:eastAsia="Sakkal Majalla" w:hAnsi="Simplified Arabic" w:cs="Simplified Arabic" w:hint="cs"/>
          <w:b/>
          <w:bCs/>
          <w:color w:val="000000"/>
          <w:u w:color="000000"/>
          <w:bdr w:val="nil"/>
          <w:rtl/>
          <w:lang w:val="ar-SA"/>
          <w14:textOutline w14:w="0" w14:cap="flat" w14:cmpd="sng" w14:algn="ctr">
            <w14:noFill/>
            <w14:prstDash w14:val="solid"/>
            <w14:bevel/>
          </w14:textOutline>
          <w14:ligatures w14:val="none"/>
        </w:rPr>
        <w:t>أثر</w:t>
      </w:r>
      <w:r w:rsidRPr="00D64D71">
        <w:rPr>
          <w:rFonts w:ascii="Simplified Arabic" w:eastAsia="Sakkal Majalla" w:hAnsi="Simplified Arabic" w:cs="Simplified Arabic"/>
          <w:b/>
          <w:bCs/>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b/>
          <w:bCs/>
          <w:color w:val="000000"/>
          <w:u w:color="000000"/>
          <w:bdr w:val="nil"/>
          <w:rtl/>
          <w:lang w:val="ar-SA"/>
          <w14:textOutline w14:w="0" w14:cap="flat" w14:cmpd="sng" w14:algn="ctr">
            <w14:noFill/>
            <w14:prstDash w14:val="solid"/>
            <w14:bevel/>
          </w14:textOutline>
          <w14:ligatures w14:val="none"/>
        </w:rPr>
        <w:t>ضمانات</w:t>
      </w:r>
      <w:r w:rsidRPr="00D64D71">
        <w:rPr>
          <w:rFonts w:ascii="Simplified Arabic" w:eastAsia="Sakkal Majalla" w:hAnsi="Simplified Arabic" w:cs="Simplified Arabic"/>
          <w:b/>
          <w:bCs/>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b/>
          <w:bCs/>
          <w:color w:val="000000"/>
          <w:u w:color="000000"/>
          <w:bdr w:val="nil"/>
          <w:rtl/>
          <w:lang w:val="ar-SA"/>
          <w14:textOutline w14:w="0" w14:cap="flat" w14:cmpd="sng" w14:algn="ctr">
            <w14:noFill/>
            <w14:prstDash w14:val="solid"/>
            <w14:bevel/>
          </w14:textOutline>
          <w14:ligatures w14:val="none"/>
        </w:rPr>
        <w:t>منح</w:t>
      </w:r>
      <w:r w:rsidRPr="00D64D71">
        <w:rPr>
          <w:rFonts w:ascii="Simplified Arabic" w:eastAsia="Sakkal Majalla" w:hAnsi="Simplified Arabic" w:cs="Simplified Arabic"/>
          <w:b/>
          <w:bCs/>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b/>
          <w:b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Sakkal Majalla" w:hAnsi="Simplified Arabic" w:cs="Simplified Arabic"/>
          <w:b/>
          <w:bCs/>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b/>
          <w:bCs/>
          <w:color w:val="000000"/>
          <w:u w:color="000000"/>
          <w:bdr w:val="nil"/>
          <w:rtl/>
          <w:lang w:val="ar-SA"/>
          <w14:textOutline w14:w="0" w14:cap="flat" w14:cmpd="sng" w14:algn="ctr">
            <w14:noFill/>
            <w14:prstDash w14:val="solid"/>
            <w14:bevel/>
          </w14:textOutline>
          <w14:ligatures w14:val="none"/>
        </w:rPr>
        <w:t>على</w:t>
      </w:r>
      <w:r w:rsidRPr="00D64D71">
        <w:rPr>
          <w:rFonts w:ascii="Simplified Arabic" w:eastAsia="Sakkal Majalla" w:hAnsi="Simplified Arabic" w:cs="Simplified Arabic"/>
          <w:b/>
          <w:bCs/>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b/>
          <w:bCs/>
          <w:color w:val="000000"/>
          <w:u w:color="000000"/>
          <w:bdr w:val="nil"/>
          <w:rtl/>
          <w:lang w:val="ar-SA"/>
          <w14:textOutline w14:w="0" w14:cap="flat" w14:cmpd="sng" w14:algn="ctr">
            <w14:noFill/>
            <w14:prstDash w14:val="solid"/>
            <w14:bevel/>
          </w14:textOutline>
          <w14:ligatures w14:val="none"/>
        </w:rPr>
        <w:t>مخاطر</w:t>
      </w:r>
      <w:r w:rsidRPr="00D64D71">
        <w:rPr>
          <w:rFonts w:ascii="Simplified Arabic" w:eastAsia="Sakkal Majalla" w:hAnsi="Simplified Arabic" w:cs="Simplified Arabic"/>
          <w:b/>
          <w:bCs/>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b/>
          <w:b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Sakkal Majalla" w:hAnsi="Simplified Arabic" w:cs="Simplified Arabic"/>
          <w:b/>
          <w:bCs/>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b/>
          <w:bCs/>
          <w:color w:val="000000"/>
          <w:u w:color="000000"/>
          <w:bdr w:val="nil"/>
          <w:rtl/>
          <w:lang w:val="ar-SA"/>
          <w14:textOutline w14:w="0" w14:cap="flat" w14:cmpd="sng" w14:algn="ctr">
            <w14:noFill/>
            <w14:prstDash w14:val="solid"/>
            <w14:bevel/>
          </w14:textOutline>
          <w14:ligatures w14:val="none"/>
        </w:rPr>
        <w:t>البنكية</w:t>
      </w:r>
      <w:r w:rsidRPr="00D64D71">
        <w:rPr>
          <w:rFonts w:ascii="Simplified Arabic" w:eastAsia="Arial Unicode MS" w:hAnsi="Simplified Arabic" w:cs="Simplified Arabic" w:hint="cs"/>
          <w:b/>
          <w:bCs/>
          <w:color w:val="000000"/>
          <w:u w:color="000000"/>
          <w:bdr w:val="nil"/>
          <w:rtl/>
          <w:lang w:val="ar-SA"/>
          <w14:textOutline w14:w="0" w14:cap="flat" w14:cmpd="sng" w14:algn="ctr">
            <w14:noFill/>
            <w14:prstDash w14:val="solid"/>
            <w14:bevel/>
          </w14:textOutline>
          <w14:ligatures w14:val="none"/>
        </w:rPr>
        <w:t xml:space="preserve"> :</w:t>
      </w:r>
    </w:p>
    <w:p w14:paraId="339C6657"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الهدف الرئيسي:</w:t>
      </w:r>
    </w:p>
    <w:p w14:paraId="120EE65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0A8073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دراسة أثر ضمانات منح القروض على مخاطر القروض البنكية في بنك التنمية الاجتماعية</w:t>
      </w:r>
    </w:p>
    <w:p w14:paraId="292A119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DF0A4D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الأهداف الفرعية:</w:t>
      </w:r>
    </w:p>
    <w:p w14:paraId="23EFC82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0DE856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1</w:t>
      </w:r>
      <w:r w:rsidRPr="00D64D71">
        <w:rPr>
          <w:rFonts w:ascii="Simplified Arabic" w:hAnsi="Simplified Arabic" w:cs="Simplified Arabic" w:hint="cs"/>
          <w:kern w:val="0"/>
          <w:rtl/>
          <w:lang w:val="en-US"/>
          <w14:ligatures w14:val="none"/>
        </w:rPr>
        <w:t>. تحليل أنواع الضمانات المعتمدة في بنك التنمية الاجتماعية:</w:t>
      </w:r>
    </w:p>
    <w:p w14:paraId="33B0258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 </w:t>
      </w:r>
      <w:r w:rsidRPr="00D64D71">
        <w:rPr>
          <w:rFonts w:ascii="Simplified Arabic" w:hAnsi="Simplified Arabic" w:cs="Simplified Arabic" w:hint="eastAsia"/>
          <w:kern w:val="0"/>
          <w:rtl/>
          <w:lang w:val="en-US"/>
          <w14:ligatures w14:val="none"/>
        </w:rPr>
        <w:t>تفصيلاً</w:t>
      </w:r>
      <w:r w:rsidRPr="00D64D71">
        <w:rPr>
          <w:rFonts w:ascii="Simplified Arabic" w:hAnsi="Simplified Arabic" w:cs="Simplified Arabic"/>
          <w:kern w:val="0"/>
          <w:rtl/>
          <w:lang w:val="en-US"/>
          <w14:ligatures w14:val="none"/>
        </w:rPr>
        <w:t>:</w:t>
      </w:r>
      <w:r w:rsidRPr="00D64D71">
        <w:rPr>
          <w:rFonts w:ascii="Simplified Arabic" w:hAnsi="Simplified Arabic" w:cs="Simplified Arabic" w:hint="cs"/>
          <w:kern w:val="0"/>
          <w:rtl/>
          <w:lang w:val="en-US"/>
          <w14:ligatures w14:val="none"/>
        </w:rPr>
        <w:t xml:space="preserve"> تحديد وتصنيف أنواع الضمانات المستخدمة في بنك التنمية الاجتماعية، بما في ذلك الضمانات الشخصية والعينية والمؤسسية.</w:t>
      </w:r>
    </w:p>
    <w:p w14:paraId="079C312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الهدف: فهم الأسس والمعايير التي يعتمدها البنك في قبول الضمانات وتأثيرها على تقييم القروض.</w:t>
      </w:r>
    </w:p>
    <w:p w14:paraId="0E15F30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B19B2F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2</w:t>
      </w:r>
      <w:r w:rsidRPr="00D64D71">
        <w:rPr>
          <w:rFonts w:ascii="Simplified Arabic" w:hAnsi="Simplified Arabic" w:cs="Simplified Arabic" w:hint="cs"/>
          <w:kern w:val="0"/>
          <w:rtl/>
          <w:lang w:val="en-US"/>
          <w14:ligatures w14:val="none"/>
        </w:rPr>
        <w:t>. تقييم سياسات منح الضمانات:</w:t>
      </w:r>
    </w:p>
    <w:p w14:paraId="23F413B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تفصيلاً: دراسة السياسات والإجراءات المتبعة في منح الضمانات للقروض في بنك التنمية الاجتماعية.</w:t>
      </w:r>
    </w:p>
    <w:p w14:paraId="65A40BF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الهدف: تحديد مدى فعالية وكفاءة هذه السياسات في تقليل المخاطر المرتبطة بالقروض.</w:t>
      </w:r>
    </w:p>
    <w:p w14:paraId="616B27E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6E7368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3</w:t>
      </w:r>
      <w:r w:rsidRPr="00D64D71">
        <w:rPr>
          <w:rFonts w:ascii="Simplified Arabic" w:hAnsi="Simplified Arabic" w:cs="Simplified Arabic" w:hint="cs"/>
          <w:kern w:val="0"/>
          <w:rtl/>
          <w:lang w:val="en-US"/>
          <w14:ligatures w14:val="none"/>
        </w:rPr>
        <w:t>.قياس تأثير الضمانات على معدلات التخلف عن السداد:</w:t>
      </w:r>
    </w:p>
    <w:p w14:paraId="4F233F1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تفصيلاً: جمع وتحليل البيانات المتعلقة بمعدلات التخلف عن السداد بين القروض المضمونة وغير المضمونة.</w:t>
      </w:r>
    </w:p>
    <w:p w14:paraId="1639419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-الهدف: تقييم العلاقة بين وجود الضمانات ومعدلات التخلف عن السداد لتحديد مدى تأثير الضمانات على تقليل المخاطر.</w:t>
      </w:r>
    </w:p>
    <w:p w14:paraId="2D95C93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65640B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4</w:t>
      </w:r>
      <w:r w:rsidRPr="00D64D71">
        <w:rPr>
          <w:rFonts w:ascii="Simplified Arabic" w:hAnsi="Simplified Arabic" w:cs="Simplified Arabic" w:hint="cs"/>
          <w:kern w:val="0"/>
          <w:rtl/>
          <w:lang w:val="en-US"/>
          <w14:ligatures w14:val="none"/>
        </w:rPr>
        <w:t>. تحليل العلاقة بين قيمة الضمانات وحجم القروض الممنوحة:</w:t>
      </w:r>
    </w:p>
    <w:p w14:paraId="15FE7E1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تفصيلاً: دراسة كيفية تأثير قيمة الضمانات على حجم القروض التي يمنحها البنك.</w:t>
      </w:r>
    </w:p>
    <w:p w14:paraId="5F38BDC7"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 الهدف: فهم كيفية استخدام البنك للضمانات كأداة للتحكم في حجم المخاطر المرتبطة بالقروض.</w:t>
      </w:r>
    </w:p>
    <w:p w14:paraId="1ED571AF"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en-US"/>
          <w14:textOutline w14:w="0" w14:cap="flat" w14:cmpd="sng" w14:algn="ctr">
            <w14:noFill/>
            <w14:prstDash w14:val="solid"/>
            <w14:bevel/>
          </w14:textOutline>
          <w14:ligatures w14:val="none"/>
        </w:rPr>
      </w:pPr>
    </w:p>
    <w:p w14:paraId="7D76F9BF" w14:textId="77777777" w:rsidR="00D64D71" w:rsidRPr="00D64D71" w:rsidRDefault="00D64D71" w:rsidP="00D64D71">
      <w:pPr>
        <w:spacing w:line="259" w:lineRule="auto"/>
        <w:ind w:left="4320"/>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20</w:t>
      </w:r>
    </w:p>
    <w:p w14:paraId="585816E9"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p>
    <w:p w14:paraId="4673D285" w14:textId="77777777" w:rsidR="00D64D71" w:rsidRPr="00D64D71" w:rsidRDefault="00D64D71" w:rsidP="00D64D71">
      <w:pPr>
        <w:spacing w:after="0" w:line="240" w:lineRule="auto"/>
        <w:rPr>
          <w:rFonts w:ascii=".AppleSystemUIFont" w:hAnsi=".AppleSystemUIFont" w:cs="Times New Roman"/>
          <w:kern w:val="0"/>
          <w:sz w:val="28"/>
          <w:szCs w:val="28"/>
          <w:rtl/>
          <w:lang w:val="en-US"/>
          <w14:ligatures w14:val="none"/>
        </w:rPr>
      </w:pPr>
    </w:p>
    <w:p w14:paraId="6460050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5</w:t>
      </w:r>
      <w:r w:rsidRPr="00D64D71">
        <w:rPr>
          <w:rFonts w:ascii="Simplified Arabic" w:hAnsi="Simplified Arabic" w:cs="Simplified Arabic" w:hint="cs"/>
          <w:kern w:val="0"/>
          <w:rtl/>
          <w:lang w:val="en-US"/>
          <w14:ligatures w14:val="none"/>
        </w:rPr>
        <w:t>. تقييم أداء بنك التنمية الاجتماعية في إدارة مخاطر القروض:</w:t>
      </w:r>
    </w:p>
    <w:p w14:paraId="52AE50D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تفصيلاً: مقارنة أداء بنك التنمية الاجتماعية في إدارة مخاطر القروض مع بنوك أخرى مماثلة من حيث الحجم والنشاط.</w:t>
      </w:r>
    </w:p>
    <w:p w14:paraId="045FF36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الهدف: تحديد أفضل الممارسات وتحسين سياسات إدارة المخاطر في البنك.</w:t>
      </w:r>
    </w:p>
    <w:p w14:paraId="700A02E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B1DFFC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6</w:t>
      </w:r>
      <w:r w:rsidRPr="00D64D71">
        <w:rPr>
          <w:rFonts w:ascii="Simplified Arabic" w:hAnsi="Simplified Arabic" w:cs="Simplified Arabic" w:hint="cs"/>
          <w:kern w:val="0"/>
          <w:rtl/>
          <w:lang w:val="en-US"/>
          <w14:ligatures w14:val="none"/>
        </w:rPr>
        <w:t>. تحديد العوامل المؤثرة في فعالية الضمانات:</w:t>
      </w:r>
    </w:p>
    <w:p w14:paraId="58EA676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تفصيلاً: دراسة العوامل الداخلية والخارجية التي تؤثر على فعالية الضمانات في تقليل مخاطر القروض.</w:t>
      </w:r>
    </w:p>
    <w:p w14:paraId="338DF31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الهدف: توفير توصيات لتحسين إجراءات وسياسات منح الضمانات بناءً على العوامل المؤثرة.</w:t>
      </w:r>
    </w:p>
    <w:p w14:paraId="67B4CD2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E2ED8F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7</w:t>
      </w:r>
      <w:r w:rsidRPr="00D64D71">
        <w:rPr>
          <w:rFonts w:ascii="Simplified Arabic" w:hAnsi="Simplified Arabic" w:cs="Simplified Arabic" w:hint="cs"/>
          <w:kern w:val="0"/>
          <w:rtl/>
          <w:lang w:val="en-US"/>
          <w14:ligatures w14:val="none"/>
        </w:rPr>
        <w:t>. تقديم توصيات لتحسين سياسات منح الضمانات:</w:t>
      </w:r>
    </w:p>
    <w:p w14:paraId="06462B0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تفصيلاً: بناءً على نتائج الدراسة، تقديم توصيات عملية لتحسين سياسات وإجراءات منح الضمانات في بنك التنمية الاجتماعية.</w:t>
      </w:r>
    </w:p>
    <w:p w14:paraId="4CECDD2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الهدف: تعزيز قدرة البنك على تقليل المخاطر وزيادة الاستدامة المالية.</w:t>
      </w:r>
    </w:p>
    <w:p w14:paraId="35ED949C"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pPr>
    </w:p>
    <w:p w14:paraId="766B0447"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بالإضافة إلى هذه الأهداف العامة، تُساهم دراسة مخاطر القروض البنكية في تحقيق العديد من الفوائد الأخرى، مثل:</w:t>
      </w:r>
    </w:p>
    <w:p w14:paraId="02900F4F"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تعزيز الثقة في النظام المالي.</w:t>
      </w:r>
    </w:p>
    <w:p w14:paraId="6BA7F262"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جذب الاستثمارات الأجنبية.</w:t>
      </w:r>
    </w:p>
    <w:p w14:paraId="250A8BA6"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دعم التكامل المالي الدولي.</w:t>
      </w:r>
    </w:p>
    <w:p w14:paraId="209C14E1"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ختامًا، إن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دراسة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مخاطر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البنكية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وضمانات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منحها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تُعد</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ركيزة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أساسية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لضمان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سلامة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واستقرار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النظام</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المالي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وتعزيز</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النمو</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الاقتصادي،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فضلاً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عن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حماية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حقوق</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المقترضين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w:t>
      </w:r>
    </w:p>
    <w:p w14:paraId="1ED9D0B6"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p>
    <w:p w14:paraId="252888D8"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الخلاصة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w:t>
      </w:r>
    </w:p>
    <w:p w14:paraId="1F169F30" w14:textId="77777777" w:rsidR="00D64D71" w:rsidRPr="00D64D71" w:rsidRDefault="00D64D71" w:rsidP="00D64D71">
      <w:pPr>
        <w:pBdr>
          <w:top w:val="nil"/>
          <w:left w:val="nil"/>
          <w:bottom w:val="nil"/>
          <w:right w:val="nil"/>
          <w:between w:val="nil"/>
          <w:bar w:val="nil"/>
        </w:pBdr>
        <w:spacing w:line="259" w:lineRule="auto"/>
        <w:rPr>
          <w:rFonts w:ascii="Simplified Arabic" w:eastAsiaTheme="minorHAnsi" w:hAnsi="Simplified Arabic" w:cs="Simplified Arabic"/>
          <w:rtl/>
          <w:lang w:val="en-US"/>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تهدف</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هذه</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الدراسة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إلى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توفير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فهم</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شامل وعميق</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للعلاقة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بين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ضمانات</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القروض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ومخاطرها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في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البنوك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خلال</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تحقيق</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هذه</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الأهداف،</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يمكن</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للبنوك</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تطوير وتحسين سياساتها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وإجراءاتها،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مما</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يؤدي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إلى</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انخفاض</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المخاطر</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وزيادة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الفعالية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المالية،</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وبالتالي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دعم</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النمو</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الاقتصادي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والاجتماعي</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المستدام</w:t>
      </w:r>
      <w:r w:rsidRPr="00D64D71">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t>.</w:t>
      </w:r>
    </w:p>
    <w:p w14:paraId="41E5AA50" w14:textId="77777777" w:rsidR="00D64D71" w:rsidRPr="00D64D71" w:rsidRDefault="00D64D71" w:rsidP="00D64D71">
      <w:pPr>
        <w:pBdr>
          <w:top w:val="nil"/>
          <w:left w:val="nil"/>
          <w:bottom w:val="nil"/>
          <w:right w:val="nil"/>
          <w:between w:val="nil"/>
          <w:bar w:val="nil"/>
        </w:pBdr>
        <w:spacing w:line="259" w:lineRule="auto"/>
        <w:rPr>
          <w:rFonts w:ascii="Simplified Arabic" w:eastAsiaTheme="minorHAnsi" w:hAnsi="Simplified Arabic" w:cs="Simplified Arabic"/>
          <w:rtl/>
          <w:lang w:val="en-US"/>
        </w:rPr>
      </w:pPr>
    </w:p>
    <w:p w14:paraId="22C3898B" w14:textId="77777777" w:rsidR="00D64D71" w:rsidRPr="00D64D71" w:rsidRDefault="00D64D71" w:rsidP="00D64D71">
      <w:pPr>
        <w:spacing w:line="259" w:lineRule="auto"/>
        <w:ind w:left="4320"/>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21</w:t>
      </w:r>
    </w:p>
    <w:p w14:paraId="4280621A" w14:textId="77777777" w:rsidR="00D64D71" w:rsidRPr="00D64D71" w:rsidRDefault="00D64D71" w:rsidP="00D64D71">
      <w:pPr>
        <w:spacing w:line="259" w:lineRule="auto"/>
        <w:rPr>
          <w:rFonts w:ascii="Simplified Arabic" w:eastAsiaTheme="minorHAnsi" w:hAnsi="Simplified Arabic" w:cs="Simplified Arabic"/>
          <w:u w:val="single"/>
          <w:lang w:val="en-US"/>
        </w:rPr>
      </w:pPr>
    </w:p>
    <w:p w14:paraId="524059A8" w14:textId="77777777" w:rsidR="00D64D71" w:rsidRPr="00D64D71" w:rsidRDefault="00D64D71" w:rsidP="00D64D71">
      <w:pPr>
        <w:spacing w:line="259" w:lineRule="auto"/>
        <w:jc w:val="both"/>
        <w:rPr>
          <w:rFonts w:ascii="Simplified Arabic" w:eastAsiaTheme="minorHAnsi" w:hAnsi="Simplified Arabic" w:cs="Simplified Arabic"/>
          <w:b/>
          <w:bCs/>
          <w:rtl/>
          <w:lang w:val="en-US"/>
        </w:rPr>
      </w:pPr>
      <w:r w:rsidRPr="00D64D71">
        <w:rPr>
          <w:rFonts w:ascii="Simplified Arabic" w:eastAsiaTheme="minorHAnsi" w:hAnsi="Simplified Arabic" w:cs="Simplified Arabic" w:hint="cs"/>
          <w:b/>
          <w:bCs/>
          <w:u w:val="single"/>
          <w:rtl/>
          <w:lang w:val="en-US"/>
        </w:rPr>
        <w:t>أهمية الدراسة</w:t>
      </w:r>
    </w:p>
    <w:p w14:paraId="09BC768C" w14:textId="77777777" w:rsidR="00D64D71" w:rsidRPr="00D64D71" w:rsidRDefault="00D64D71" w:rsidP="00D64D71">
      <w:pPr>
        <w:spacing w:line="259" w:lineRule="auto"/>
        <w:ind w:left="2880"/>
        <w:jc w:val="both"/>
        <w:rPr>
          <w:rFonts w:ascii="Simplified Arabic" w:eastAsiaTheme="minorHAnsi" w:hAnsi="Simplified Arabic" w:cs="Simplified Arabic"/>
          <w:b/>
          <w:bCs/>
          <w:rtl/>
          <w:lang w:val="en-US"/>
        </w:rPr>
      </w:pPr>
      <w:r w:rsidRPr="00D64D71">
        <w:rPr>
          <w:rFonts w:ascii="Simplified Arabic" w:eastAsiaTheme="minorHAnsi" w:hAnsi="Simplified Arabic" w:cs="Simplified Arabic" w:hint="cs"/>
          <w:b/>
          <w:bCs/>
          <w:lang w:val="en-US"/>
        </w:rPr>
        <w:t xml:space="preserve">                                                                                                         </w:t>
      </w:r>
      <w:r w:rsidRPr="00D64D71">
        <w:rPr>
          <w:rFonts w:ascii="Simplified Arabic" w:eastAsiaTheme="minorHAnsi" w:hAnsi="Simplified Arabic" w:cs="Simplified Arabic" w:hint="cs"/>
          <w:b/>
          <w:bCs/>
          <w:rtl/>
          <w:lang w:val="en-US"/>
        </w:rPr>
        <w:t xml:space="preserve">           </w:t>
      </w:r>
      <w:r w:rsidRPr="00D64D71">
        <w:rPr>
          <w:rFonts w:ascii="Simplified Arabic" w:eastAsiaTheme="minorHAnsi" w:hAnsi="Simplified Arabic" w:cs="Simplified Arabic" w:hint="cs"/>
          <w:b/>
          <w:bCs/>
          <w:u w:val="single"/>
          <w:lang w:val="en-US"/>
        </w:rPr>
        <w:t>The importance of Studying</w:t>
      </w:r>
      <w:r w:rsidRPr="00D64D71">
        <w:rPr>
          <w:rFonts w:ascii="Simplified Arabic" w:eastAsiaTheme="minorHAnsi" w:hAnsi="Simplified Arabic" w:cs="Simplified Arabic" w:hint="cs"/>
          <w:b/>
          <w:bCs/>
          <w:lang w:val="en-US"/>
        </w:rPr>
        <w:t xml:space="preserve"> </w:t>
      </w:r>
    </w:p>
    <w:p w14:paraId="1E1C9DA5" w14:textId="77777777" w:rsidR="00D64D71" w:rsidRPr="00D64D71" w:rsidRDefault="00D64D71" w:rsidP="00D64D71">
      <w:pPr>
        <w:spacing w:line="259" w:lineRule="auto"/>
        <w:rPr>
          <w:rFonts w:ascii="Simplified Arabic" w:eastAsiaTheme="minorHAnsi" w:hAnsi="Simplified Arabic" w:cs="Simplified Arabic"/>
          <w:rtl/>
          <w:lang w:val="en-US"/>
        </w:rPr>
      </w:pPr>
    </w:p>
    <w:p w14:paraId="4AD8930A" w14:textId="77777777" w:rsidR="00D64D71" w:rsidRPr="00D64D71" w:rsidRDefault="00D64D71" w:rsidP="00D64D71">
      <w:pPr>
        <w:spacing w:line="259" w:lineRule="auto"/>
        <w:rPr>
          <w:rFonts w:ascii="Simplified Arabic" w:eastAsiaTheme="minorHAnsi" w:hAnsi="Simplified Arabic" w:cs="Simplified Arabic"/>
          <w:lang w:val="en-US"/>
        </w:rPr>
      </w:pPr>
    </w:p>
    <w:p w14:paraId="718DC723"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يعد بنك التنمية الاجتماعية من اهم القطاعات في دعم الاقتصاد المحلي وتعزيز التنمية المستدامة من خلال توفير التمويل والدعم للمشاريع والمبادرات الاقتصادية المهمة، وهذه اهم النقاط لأهمية تقديم القروض وضماناتها:</w:t>
      </w:r>
    </w:p>
    <w:p w14:paraId="671D881E"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p>
    <w:p w14:paraId="72FBD138"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1</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تعزيز الاستثمارات الاقتصادية: يساهم  البنك في تحفيز الاستثمارات الاقتصادية من خلال تقديم قروض بشروط ميسرة للمنشآت الصغيرة والمتوسطة والمشاريع الكبرى التي تعمل على تعزيز النمو الاقتصادي والاجتماعي .</w:t>
      </w:r>
    </w:p>
    <w:p w14:paraId="419647E1"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p>
    <w:p w14:paraId="3D506A37"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2</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دعم المشاريع الحيوية: يُعتبر بنك التنمية مصدراً رئيسياً لتمويل المشاريع الحيوية التي تساهم في تطوير البنية التحتية وتعزيز فرص العمل  وأيضا تطوير الصناعات الحديثة، الزراعة، والقطاعات الرئيسية الأخرى التي تعزز النمو المستدام.</w:t>
      </w:r>
    </w:p>
    <w:p w14:paraId="510793E6"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p>
    <w:p w14:paraId="2AC1C92E"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3</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توفير ضمانات مالية: بنك التنمية يوفر ضمانات مالية للقروض التي يمنحها، مما يساعد على انخفاض المخاطر المالية للمقترضين ويشجع البنوك التجارية على تقديم التمويل لمشاريع قد تعتبر مرتفعة المخاطر.</w:t>
      </w:r>
    </w:p>
    <w:p w14:paraId="674FAF64"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p>
    <w:p w14:paraId="77088CAE"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4</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تعزيز الشمول المالي: يساهم بنك التنمية في تعزيز الشمول المالي من خلال توفير القروض للفئات غير المحظوظة اقتصادياً والمناطق النائية، مما يسهم في تحفيز النمو الاقتصادي المتوازن وتشجيع فئة الشباب على الابتكار والعمل الحر.</w:t>
      </w:r>
    </w:p>
    <w:p w14:paraId="1E09EAFF"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p>
    <w:p w14:paraId="7D88EECE"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5</w:t>
      </w: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t>. دعم الابتكار والبحث والتطوير: يمكن أن يقدم بنك التنمية تمويلًا وضمانات للمشاريع الابتكارية والبحثية التي تساهم في تطوير التكنولوجيا وتحسين الإنتاجية والتنافسية الاقتصادية.</w:t>
      </w:r>
    </w:p>
    <w:p w14:paraId="093E618E" w14:textId="77777777" w:rsidR="00D64D71" w:rsidRPr="00D64D71" w:rsidRDefault="00D64D71" w:rsidP="00D64D71">
      <w:pPr>
        <w:spacing w:line="259" w:lineRule="auto"/>
        <w:ind w:left="4320"/>
        <w:rPr>
          <w:rFonts w:ascii="Simplified Arabic" w:eastAsia="Al Nile" w:hAnsi="Simplified Arabic" w:cs="Simplified Arabic"/>
          <w:color w:val="000000"/>
          <w:u w:color="000000"/>
          <w:bdr w:val="nil"/>
          <w:rtl/>
          <w:lang w:val="en-US"/>
          <w14:textOutline w14:w="0" w14:cap="flat" w14:cmpd="sng" w14:algn="ctr">
            <w14:noFill/>
            <w14:prstDash w14:val="solid"/>
            <w14:bevel/>
          </w14:textOutline>
          <w14:ligatures w14:val="none"/>
        </w:rPr>
      </w:pPr>
      <w:r w:rsidRPr="00D64D71">
        <w:rPr>
          <w:rFonts w:ascii="Simplified Arabic" w:eastAsia="Al Nile" w:hAnsi="Simplified Arabic" w:cs="Simplified Arabic"/>
          <w:color w:val="000000"/>
          <w:u w:color="000000"/>
          <w:bdr w:val="nil"/>
          <w:lang w:val="en-US"/>
          <w14:textOutline w14:w="0" w14:cap="flat" w14:cmpd="sng" w14:algn="ctr">
            <w14:noFill/>
            <w14:prstDash w14:val="solid"/>
            <w14:bevel/>
          </w14:textOutline>
          <w14:ligatures w14:val="none"/>
        </w:rPr>
        <w:t>22</w:t>
      </w:r>
    </w:p>
    <w:p w14:paraId="39313CB5" w14:textId="77777777" w:rsidR="00D64D71" w:rsidRPr="00D64D71" w:rsidRDefault="00D64D71" w:rsidP="00D64D71">
      <w:pPr>
        <w:pBdr>
          <w:top w:val="nil"/>
          <w:left w:val="nil"/>
          <w:bottom w:val="nil"/>
          <w:right w:val="nil"/>
          <w:between w:val="nil"/>
          <w:bar w:val="nil"/>
        </w:pBdr>
        <w:spacing w:line="259" w:lineRule="auto"/>
        <w:rPr>
          <w:rFonts w:ascii="Simplified Arabic" w:eastAsia="Al Nile" w:hAnsi="Simplified Arabic" w:cs="Simplified Arabic"/>
          <w:color w:val="000000"/>
          <w:u w:color="000000"/>
          <w:bdr w:val="ni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000000"/>
          <w:u w:color="000000"/>
          <w:bdr w:val="nil"/>
          <w:rtl/>
          <w:lang w:val="ar-SA"/>
          <w14:textOutline w14:w="0" w14:cap="flat" w14:cmpd="sng" w14:algn="ctr">
            <w14:noFill/>
            <w14:prstDash w14:val="solid"/>
            <w14:bevel/>
          </w14:textOutline>
          <w14:ligatures w14:val="none"/>
        </w:rPr>
        <w:lastRenderedPageBreak/>
        <w:t>بشكل عام، يعتبر بنك التنمية جزءاً مهماً من البنية المالية للدولة، حيث يلعب دوراً حاسماً في دعم الاقتصاد المحلي وتعزيز التنمية الاقتصادية المستدامة من خلال توفير التمويل والضمانات اللازمة للمشاريع ذات الأهمية الاقتصادية والاجتماعية للمواطنين .</w:t>
      </w:r>
    </w:p>
    <w:p w14:paraId="30F2C778" w14:textId="77777777" w:rsidR="00D64D71" w:rsidRPr="00D64D71" w:rsidRDefault="00D64D71" w:rsidP="00D64D71">
      <w:pPr>
        <w:bidi w:val="0"/>
        <w:spacing w:after="45" w:line="240" w:lineRule="auto"/>
        <w:rPr>
          <w:rFonts w:ascii=".AppleSystemUIFont" w:hAnsi=".AppleSystemUIFont" w:cs="Times New Roman"/>
          <w:kern w:val="0"/>
          <w:sz w:val="46"/>
          <w:szCs w:val="46"/>
          <w14:ligatures w14:val="none"/>
        </w:rPr>
      </w:pPr>
    </w:p>
    <w:p w14:paraId="6CDB06A8" w14:textId="77777777" w:rsidR="00D64D71" w:rsidRPr="00D64D71" w:rsidRDefault="00D64D71" w:rsidP="00D64D71">
      <w:pPr>
        <w:spacing w:after="0" w:line="240" w:lineRule="auto"/>
        <w:rPr>
          <w:rFonts w:ascii="Simplified Arabic" w:hAnsi="Simplified Arabic" w:cs="Simplified Arabic"/>
          <w:kern w:val="0"/>
          <w14:ligatures w14:val="none"/>
        </w:rPr>
      </w:pPr>
      <w:r w:rsidRPr="00D64D71">
        <w:rPr>
          <w:rFonts w:ascii="Simplified Arabic" w:hAnsi="Simplified Arabic" w:cs="Simplified Arabic" w:hint="cs"/>
          <w:kern w:val="0"/>
          <w:rtl/>
          <w14:ligatures w14:val="none"/>
        </w:rPr>
        <w:t>الأهمية العلمية والعملية لدراسة أثر ضمانات منح القروض على مخاطر القروض البنكية</w:t>
      </w:r>
    </w:p>
    <w:p w14:paraId="299B407C"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4405ACA3"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الأهمية العلمية:</w:t>
      </w:r>
    </w:p>
    <w:p w14:paraId="28BCD005"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1</w:t>
      </w:r>
      <w:r w:rsidRPr="00D64D71">
        <w:rPr>
          <w:rFonts w:ascii="Simplified Arabic" w:hAnsi="Simplified Arabic" w:cs="Simplified Arabic" w:hint="cs"/>
          <w:kern w:val="0"/>
          <w:rtl/>
          <w14:ligatures w14:val="none"/>
        </w:rPr>
        <w:t>. إثراء الأدبيات الأكاديمية:</w:t>
      </w:r>
    </w:p>
    <w:p w14:paraId="6E850B62"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   - تساهم الدراسة في توسع المعرفة النظرية حول العلاقة بين ضمانات القروض ومخاطر القروض البنكية، مما يوفر أساساً علمياً لتطوير الدراسات الجديدة أو تعديل النظريات القائمة .</w:t>
      </w:r>
    </w:p>
    <w:p w14:paraId="011297F4"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   </w:t>
      </w:r>
    </w:p>
    <w:p w14:paraId="415C2DF4"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2</w:t>
      </w:r>
      <w:r w:rsidRPr="00D64D71">
        <w:rPr>
          <w:rFonts w:ascii="Simplified Arabic" w:hAnsi="Simplified Arabic" w:cs="Simplified Arabic" w:hint="cs"/>
          <w:kern w:val="0"/>
          <w:rtl/>
          <w14:ligatures w14:val="none"/>
        </w:rPr>
        <w:t>. توفر بيانات ومعلومات دقيقة:</w:t>
      </w:r>
    </w:p>
    <w:p w14:paraId="085BB9F8"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   - تقدم الدراسة بيانات تجريبية ومعلومات بدقه عاليه يمكن استخدامها في أبحاث مستقبلية لفهم العوامل المؤثرة في مخاطر القروض بشكل أفضل.</w:t>
      </w:r>
    </w:p>
    <w:p w14:paraId="41FA133E"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31C11B8C"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3</w:t>
      </w:r>
      <w:r w:rsidRPr="00D64D71">
        <w:rPr>
          <w:rFonts w:ascii="Simplified Arabic" w:hAnsi="Simplified Arabic" w:cs="Simplified Arabic" w:hint="cs"/>
          <w:kern w:val="0"/>
          <w:rtl/>
          <w14:ligatures w14:val="none"/>
        </w:rPr>
        <w:t>. تطوير نماذج تقييم المخاطر:</w:t>
      </w:r>
    </w:p>
    <w:p w14:paraId="584AA485"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   - تساعد الدراسة في تطوير نماذج وأدوات جديدة لتقييم المخاطر بناءً على ضمانات القروض، مما يسهم في تحسين الدقة والموضوعية في التقييم للمخاطر وتحديدا المخاطر البنكية .</w:t>
      </w:r>
    </w:p>
    <w:p w14:paraId="42967A47"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21DDC837"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4</w:t>
      </w:r>
      <w:r w:rsidRPr="00D64D71">
        <w:rPr>
          <w:rFonts w:ascii="Simplified Arabic" w:hAnsi="Simplified Arabic" w:cs="Simplified Arabic" w:hint="cs"/>
          <w:kern w:val="0"/>
          <w:rtl/>
          <w14:ligatures w14:val="none"/>
        </w:rPr>
        <w:t>. التحليل المقارن بين المؤسسات البنكية:</w:t>
      </w:r>
    </w:p>
    <w:p w14:paraId="5456B853"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   - توفر الدراسة فرصة لإجراء تحليلات مقارنة بين بنك التنمية الاجتماعية البنوك التجارية ، مما يساهم في فهم الفروق والاختلافات في سياسات الضمان وإدارة المخاطر.</w:t>
      </w:r>
    </w:p>
    <w:p w14:paraId="1DEA39E5"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3DBBD5B1"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الأهمية العملية</w:t>
      </w:r>
      <w:r w:rsidRPr="00D64D71">
        <w:rPr>
          <w:rFonts w:ascii="Simplified Arabic" w:hAnsi="Simplified Arabic" w:cs="Simplified Arabic"/>
          <w:kern w:val="0"/>
          <w14:ligatures w14:val="none"/>
        </w:rPr>
        <w:t xml:space="preserve"> ) </w:t>
      </w:r>
      <w:r w:rsidRPr="00D64D71">
        <w:rPr>
          <w:rFonts w:ascii="Simplified Arabic" w:hAnsi="Simplified Arabic" w:cs="Simplified Arabic" w:hint="cs"/>
          <w:kern w:val="0"/>
          <w:rtl/>
          <w14:ligatures w14:val="none"/>
        </w:rPr>
        <w:t>حل مشكلة الدراسة ) :</w:t>
      </w:r>
    </w:p>
    <w:p w14:paraId="6A01B66C"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1</w:t>
      </w:r>
      <w:r w:rsidRPr="00D64D71">
        <w:rPr>
          <w:rFonts w:ascii="Simplified Arabic" w:hAnsi="Simplified Arabic" w:cs="Simplified Arabic" w:hint="cs"/>
          <w:kern w:val="0"/>
          <w:rtl/>
          <w14:ligatures w14:val="none"/>
        </w:rPr>
        <w:t>. تحسين إدارة المخاطر في البنوك:</w:t>
      </w:r>
    </w:p>
    <w:p w14:paraId="5EC0463E"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   - توضح الدراسة توصيات عملية يمكن للبنوك تبنيها لتحسين سياسات منح الضمانات وتقليل مخاطر القروض، مما يعزز الاستقرار المالي للبنوك.</w:t>
      </w:r>
    </w:p>
    <w:p w14:paraId="11539FC7"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5025544F"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2</w:t>
      </w:r>
      <w:r w:rsidRPr="00D64D71">
        <w:rPr>
          <w:rFonts w:ascii="Simplified Arabic" w:hAnsi="Simplified Arabic" w:cs="Simplified Arabic" w:hint="cs"/>
          <w:kern w:val="0"/>
          <w:rtl/>
          <w14:ligatures w14:val="none"/>
        </w:rPr>
        <w:t>. تعزيز القرارات الائتمانية:</w:t>
      </w:r>
    </w:p>
    <w:p w14:paraId="43202B52"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   - تساعد النتائج في تحسين عمليات اتخاذ القرار الائتماني من خلال توفير مقاييس أكثر دقة لتقييم ضمانات القروض، مما يؤدي إلى تقليل نسبة القروض غير المنتظمة.</w:t>
      </w:r>
    </w:p>
    <w:p w14:paraId="442AD3B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A08CEAD" w14:textId="77777777" w:rsidR="00D64D71" w:rsidRPr="00D64D71" w:rsidRDefault="00D64D71" w:rsidP="00D64D71">
      <w:pPr>
        <w:spacing w:after="0" w:line="240" w:lineRule="auto"/>
        <w:ind w:left="4320"/>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23</w:t>
      </w:r>
    </w:p>
    <w:p w14:paraId="7EED895A"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lastRenderedPageBreak/>
        <w:t>3</w:t>
      </w:r>
      <w:r w:rsidRPr="00D64D71">
        <w:rPr>
          <w:rFonts w:ascii="Simplified Arabic" w:hAnsi="Simplified Arabic" w:cs="Simplified Arabic" w:hint="cs"/>
          <w:kern w:val="0"/>
          <w:rtl/>
          <w14:ligatures w14:val="none"/>
        </w:rPr>
        <w:t>. زيادة الثقة لدى المستثمرين والمقرضين:</w:t>
      </w:r>
    </w:p>
    <w:p w14:paraId="79BB3EF9"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   - تعزز الدراسة من ثقة المستثمرين والمقرضين في البنوك التي لديها سياسات فعالة لمنح الضمانات وتقليل المخاطر، مما يزيد من حجم الاستثمارات .</w:t>
      </w:r>
    </w:p>
    <w:p w14:paraId="1F6BCB46"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0561F6CD"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4</w:t>
      </w:r>
      <w:r w:rsidRPr="00D64D71">
        <w:rPr>
          <w:rFonts w:ascii="Simplified Arabic" w:hAnsi="Simplified Arabic" w:cs="Simplified Arabic" w:hint="cs"/>
          <w:kern w:val="0"/>
          <w:rtl/>
          <w14:ligatures w14:val="none"/>
        </w:rPr>
        <w:t>. تحقيق الاستدامة المالية:</w:t>
      </w:r>
    </w:p>
    <w:p w14:paraId="1A45DD0F"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   - تسهم الدراسة في تحقيق الاستدامة المالية للبنوك من خلال تقديم استراتيجيات لتقليل المخاطر، مما يؤدي إلى ارتفاع الأداء المالي وزيادة القدرة على التوسع والنمو.</w:t>
      </w:r>
    </w:p>
    <w:p w14:paraId="053E3FFA"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4028FDC9"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kern w:val="0"/>
          <w14:ligatures w14:val="none"/>
        </w:rPr>
        <w:t>5</w:t>
      </w:r>
      <w:r w:rsidRPr="00D64D71">
        <w:rPr>
          <w:rFonts w:ascii="Simplified Arabic" w:hAnsi="Simplified Arabic" w:cs="Simplified Arabic" w:hint="cs"/>
          <w:kern w:val="0"/>
          <w:rtl/>
          <w14:ligatures w14:val="none"/>
        </w:rPr>
        <w:t>. دعم الاقتصاد الوطني:</w:t>
      </w:r>
    </w:p>
    <w:p w14:paraId="7F9CE90C"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   - من خلال تحسين سياسات القروض وتقليل المخاطر، تساعد البنوك في تعزيز الاستقرار المالي والاقتصادي، مما يدعم التنمية الاقتصادية والاجتماعية في المملكة .</w:t>
      </w:r>
    </w:p>
    <w:p w14:paraId="41A57A2E"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044D041E" w14:textId="77777777" w:rsidR="00D64D71" w:rsidRPr="00D64D71" w:rsidRDefault="00D64D71" w:rsidP="00D64D71">
      <w:pPr>
        <w:spacing w:after="0" w:line="240" w:lineRule="auto"/>
        <w:rPr>
          <w:rFonts w:ascii="Simplified Arabic" w:hAnsi="Simplified Arabic" w:cs="Simplified Arabic"/>
          <w:kern w:val="0"/>
          <w:rtl/>
          <w14:ligatures w14:val="none"/>
        </w:rPr>
      </w:pPr>
    </w:p>
    <w:p w14:paraId="19A3985E"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الخلاصة:</w:t>
      </w:r>
    </w:p>
    <w:p w14:paraId="3418FABB" w14:textId="77777777" w:rsidR="00D64D71" w:rsidRPr="00D64D71" w:rsidRDefault="00D64D71" w:rsidP="00D64D71">
      <w:pPr>
        <w:spacing w:after="0" w:line="240" w:lineRule="auto"/>
        <w:rPr>
          <w:rFonts w:ascii="Simplified Arabic" w:hAnsi="Simplified Arabic" w:cs="Simplified Arabic"/>
          <w:kern w:val="0"/>
          <w:rtl/>
          <w14:ligatures w14:val="none"/>
        </w:rPr>
      </w:pPr>
      <w:r w:rsidRPr="00D64D71">
        <w:rPr>
          <w:rFonts w:ascii="Simplified Arabic" w:hAnsi="Simplified Arabic" w:cs="Simplified Arabic" w:hint="cs"/>
          <w:kern w:val="0"/>
          <w:rtl/>
          <w14:ligatures w14:val="none"/>
        </w:rPr>
        <w:t>تجمع هذه الدراسة بين الأهمية العلمية والعملية من خلال تقديم تحليل دقيق وتفصيلي للعلاقة بين ضمانات القروض البنكية ومخاطرها،  ايضاً تساعد نتائج الدراسة في تحسين إدارة المخاطر واتخاذ القرارات الائتمانية في البنوك، مما يساعد في تحقيق الاستدامة المالية ودعم الاقتصاد الوطني بشكل عام.</w:t>
      </w:r>
    </w:p>
    <w:p w14:paraId="3D57B4B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8BBE58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ايضاً لإدارة المخاطر المرتبطة بالقروض، يمكن اتخاذ بعض الإجراءات الوقائية مثل:</w:t>
      </w:r>
    </w:p>
    <w:p w14:paraId="0B62711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A989C6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(التخطيط المالي الجيد): تحديد قيمة القرض بناءً على القدرة الحقيقية على السداد.</w:t>
      </w:r>
    </w:p>
    <w:p w14:paraId="2BB3EAB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(البحث عن أفضل الشروط): مقارنة شروط القروض المتنوعة واختيار الأنسب منها.</w:t>
      </w:r>
    </w:p>
    <w:p w14:paraId="304122A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(الاحتفاظ بمصدر دخل ثابت): التأكد من وجود مصدر دخل ثابت ومستقر لضمان عدم التعثر أثناء منح القرض .</w:t>
      </w:r>
    </w:p>
    <w:p w14:paraId="4DDB8A9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A6134A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توضيح بالأمثلة:</w:t>
      </w:r>
    </w:p>
    <w:p w14:paraId="7E2DA40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7FBD8E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1</w:t>
      </w:r>
      <w:r w:rsidRPr="00D64D71">
        <w:rPr>
          <w:rFonts w:ascii="Simplified Arabic" w:hAnsi="Simplified Arabic" w:cs="Simplified Arabic" w:hint="cs"/>
          <w:kern w:val="0"/>
          <w:rtl/>
          <w:lang w:val="en-US"/>
          <w14:ligatures w14:val="none"/>
        </w:rPr>
        <w:t>. تحديد المخاطر:</w:t>
      </w:r>
    </w:p>
    <w:p w14:paraId="53BCB65C"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 دراسة أنماط السلوك لدى العملاء السابقين لتحديد النماذج التي قد تؤدي إلى التعثر في السداد.</w:t>
      </w:r>
    </w:p>
    <w:p w14:paraId="09ACDA3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w:t>
      </w:r>
    </w:p>
    <w:p w14:paraId="473C2DF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2</w:t>
      </w:r>
      <w:r w:rsidRPr="00D64D71">
        <w:rPr>
          <w:rFonts w:ascii="Simplified Arabic" w:hAnsi="Simplified Arabic" w:cs="Simplified Arabic" w:hint="cs"/>
          <w:kern w:val="0"/>
          <w:rtl/>
          <w:lang w:val="en-US"/>
          <w14:ligatures w14:val="none"/>
        </w:rPr>
        <w:t>. تحديد الضمانات المناسبة:</w:t>
      </w:r>
    </w:p>
    <w:p w14:paraId="6ABB7F1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تقدير قيمة العقارات أو الأصول الأخرى المقدمة كضمانات بدقه عاليه ، لضمان أنها تغطي مبلغ القرض في حالة التعثر.</w:t>
      </w:r>
    </w:p>
    <w:p w14:paraId="3606AD6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9383146"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3BC71BE1" w14:textId="77777777" w:rsidR="00D64D71" w:rsidRPr="00D64D71" w:rsidRDefault="00D64D71" w:rsidP="00D64D71">
      <w:pPr>
        <w:spacing w:after="0" w:line="240" w:lineRule="auto"/>
        <w:ind w:left="4320"/>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24</w:t>
      </w:r>
    </w:p>
    <w:p w14:paraId="60854B39" w14:textId="77777777" w:rsidR="00D64D71" w:rsidRPr="00D64D71" w:rsidRDefault="00D64D71" w:rsidP="00D64D71">
      <w:pPr>
        <w:spacing w:line="259" w:lineRule="auto"/>
        <w:jc w:val="both"/>
        <w:rPr>
          <w:rFonts w:ascii="Simplified Arabic" w:eastAsiaTheme="minorHAnsi" w:hAnsi="Simplified Arabic" w:cs="Simplified Arabic"/>
          <w:b/>
          <w:bCs/>
          <w:rtl/>
          <w:lang w:val="en-US"/>
        </w:rPr>
      </w:pPr>
      <w:r w:rsidRPr="00D64D71">
        <w:rPr>
          <w:rFonts w:ascii="Simplified Arabic" w:eastAsiaTheme="minorHAnsi" w:hAnsi="Simplified Arabic" w:cs="Simplified Arabic" w:hint="cs"/>
          <w:b/>
          <w:bCs/>
          <w:u w:val="single"/>
          <w:rtl/>
          <w:lang w:val="en-US"/>
        </w:rPr>
        <w:lastRenderedPageBreak/>
        <w:t>تساؤلات الدراسة</w:t>
      </w:r>
    </w:p>
    <w:p w14:paraId="74A3A44B" w14:textId="77777777" w:rsidR="00D64D71" w:rsidRPr="00D64D71" w:rsidRDefault="00D64D71" w:rsidP="00D64D71">
      <w:pPr>
        <w:spacing w:line="259" w:lineRule="auto"/>
        <w:ind w:left="3600"/>
        <w:jc w:val="both"/>
        <w:rPr>
          <w:rFonts w:ascii="Simplified Arabic" w:eastAsiaTheme="minorHAnsi" w:hAnsi="Simplified Arabic" w:cs="Simplified Arabic"/>
          <w:b/>
          <w:bCs/>
          <w:u w:val="single"/>
          <w:lang w:val="en-US"/>
        </w:rPr>
      </w:pPr>
      <w:r w:rsidRPr="00D64D71">
        <w:rPr>
          <w:rFonts w:ascii="Simplified Arabic" w:eastAsiaTheme="minorHAnsi" w:hAnsi="Simplified Arabic" w:cs="Simplified Arabic" w:hint="cs"/>
          <w:b/>
          <w:bCs/>
          <w:lang w:val="en-US"/>
        </w:rPr>
        <w:t xml:space="preserve">                                                                                                         </w:t>
      </w:r>
      <w:r w:rsidRPr="00D64D71">
        <w:rPr>
          <w:rFonts w:ascii="Simplified Arabic" w:eastAsiaTheme="minorHAnsi" w:hAnsi="Simplified Arabic" w:cs="Simplified Arabic" w:hint="cs"/>
          <w:b/>
          <w:bCs/>
          <w:rtl/>
          <w:lang w:val="en-US"/>
        </w:rPr>
        <w:t xml:space="preserve">           </w:t>
      </w:r>
      <w:r w:rsidRPr="00D64D71">
        <w:rPr>
          <w:rFonts w:ascii="Simplified Arabic" w:eastAsiaTheme="minorHAnsi" w:hAnsi="Simplified Arabic" w:cs="Simplified Arabic" w:hint="cs"/>
          <w:b/>
          <w:bCs/>
          <w:u w:val="single"/>
          <w:lang w:val="en-US"/>
        </w:rPr>
        <w:t>Study Questions</w:t>
      </w:r>
    </w:p>
    <w:p w14:paraId="44E2C23D" w14:textId="77777777" w:rsidR="00D64D71" w:rsidRPr="00D64D71" w:rsidRDefault="00D64D71" w:rsidP="00D64D71">
      <w:pPr>
        <w:spacing w:after="0" w:line="240" w:lineRule="auto"/>
        <w:rPr>
          <w:rFonts w:ascii="UICTFontTextStyleBody" w:hAnsi="UICTFontTextStyleBody" w:cs="Times New Roman"/>
          <w:kern w:val="0"/>
          <w:sz w:val="28"/>
          <w:szCs w:val="28"/>
          <w:lang w:val="en-US"/>
          <w14:ligatures w14:val="none"/>
        </w:rPr>
      </w:pPr>
      <w:r w:rsidRPr="00D64D71">
        <w:rPr>
          <w:rFonts w:ascii="UICTFontTextStyleBody" w:hAnsi="UICTFontTextStyleBody" w:cs="Times New Roman"/>
          <w:kern w:val="0"/>
          <w:sz w:val="28"/>
          <w:szCs w:val="28"/>
          <w:rtl/>
          <w:lang w:val="en-US"/>
          <w14:ligatures w14:val="none"/>
        </w:rPr>
        <w:t> </w:t>
      </w:r>
    </w:p>
    <w:p w14:paraId="4A4274B4" w14:textId="77777777" w:rsidR="00D64D71" w:rsidRPr="00D64D71" w:rsidRDefault="00D64D71" w:rsidP="00D64D71">
      <w:pPr>
        <w:spacing w:after="0" w:line="240" w:lineRule="auto"/>
        <w:rPr>
          <w:rFonts w:ascii="UICTFontTextStyleBody" w:hAnsi="UICTFontTextStyleBody" w:cs="Times New Roman"/>
          <w:kern w:val="0"/>
          <w:sz w:val="28"/>
          <w:szCs w:val="28"/>
          <w:lang w:val="en-US"/>
          <w14:ligatures w14:val="none"/>
        </w:rPr>
      </w:pPr>
    </w:p>
    <w:p w14:paraId="7283EF5C" w14:textId="77777777" w:rsidR="00D64D71" w:rsidRPr="00D64D71" w:rsidRDefault="00D64D71" w:rsidP="00D64D71">
      <w:pPr>
        <w:spacing w:after="0" w:line="240" w:lineRule="auto"/>
        <w:rPr>
          <w:rFonts w:ascii="UICTFontTextStyleBody" w:hAnsi="UICTFontTextStyleBody" w:cs="Times New Roman"/>
          <w:kern w:val="0"/>
          <w:sz w:val="28"/>
          <w:szCs w:val="28"/>
          <w:lang w:val="en-US"/>
          <w14:ligatures w14:val="none"/>
        </w:rPr>
      </w:pPr>
    </w:p>
    <w:p w14:paraId="4A8291AF" w14:textId="77777777" w:rsidR="00D64D71" w:rsidRPr="00D64D71" w:rsidRDefault="00D64D71" w:rsidP="00D64D71">
      <w:pPr>
        <w:spacing w:after="0" w:line="240" w:lineRule="auto"/>
        <w:rPr>
          <w:rFonts w:ascii="UICTFontTextStyleBody" w:hAnsi="UICTFontTextStyleBody" w:cs="Times New Roman"/>
          <w:kern w:val="0"/>
          <w:sz w:val="28"/>
          <w:szCs w:val="28"/>
          <w:lang w:val="en-US"/>
          <w14:ligatures w14:val="none"/>
        </w:rPr>
      </w:pPr>
    </w:p>
    <w:p w14:paraId="0E1BCAC2"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5B3E2255"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التساؤلات الرئيسية والفرعية لدراسة أثر ضمانات منح القروض على مخاطر القروض البنكية: دراسة تطبيقية على بنك التنمية الاجتماعية</w:t>
      </w:r>
    </w:p>
    <w:p w14:paraId="79B7F702"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218C09A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45B2429"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التساؤل الرئيسي:</w:t>
      </w:r>
    </w:p>
    <w:p w14:paraId="0787003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12087E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1</w:t>
      </w:r>
      <w:r w:rsidRPr="00D64D71">
        <w:rPr>
          <w:rFonts w:ascii="Simplified Arabic" w:hAnsi="Simplified Arabic" w:cs="Simplified Arabic" w:hint="cs"/>
          <w:kern w:val="0"/>
          <w:rtl/>
          <w:lang w:val="en-US"/>
          <w14:ligatures w14:val="none"/>
        </w:rPr>
        <w:t>. كيف تؤثر ضمانات منح القروض على مخاطر القروض البنكية في بنك التنمية الاجتماعية؟</w:t>
      </w:r>
    </w:p>
    <w:p w14:paraId="380AE37D"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14C6173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E74720B"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التساؤلات الفرعية:</w:t>
      </w:r>
    </w:p>
    <w:p w14:paraId="2447CF2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1E3367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1</w:t>
      </w:r>
      <w:r w:rsidRPr="00D64D71">
        <w:rPr>
          <w:rFonts w:ascii="Simplified Arabic" w:hAnsi="Simplified Arabic" w:cs="Simplified Arabic" w:hint="cs"/>
          <w:kern w:val="0"/>
          <w:rtl/>
          <w:lang w:val="en-US"/>
          <w14:ligatures w14:val="none"/>
        </w:rPr>
        <w:t>. ما هي أنواع الضمانات المعتمدة في بنك التنمية الاجتماعية؟</w:t>
      </w:r>
    </w:p>
    <w:p w14:paraId="34ACE2D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ما هي الضمانات الشخصية والعينية والمؤسسية المستخدمة؟</w:t>
      </w:r>
    </w:p>
    <w:p w14:paraId="678674A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كيف يتم تصنيف وتقييم هذه الضمانات؟</w:t>
      </w:r>
    </w:p>
    <w:p w14:paraId="2C36B0EB"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492DF752"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0375D75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AD3C4B4"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2</w:t>
      </w:r>
      <w:r w:rsidRPr="00D64D71">
        <w:rPr>
          <w:rFonts w:ascii="Simplified Arabic" w:hAnsi="Simplified Arabic" w:cs="Simplified Arabic" w:hint="cs"/>
          <w:kern w:val="0"/>
          <w:rtl/>
          <w:lang w:val="en-US"/>
          <w14:ligatures w14:val="none"/>
        </w:rPr>
        <w:t>. ما هي السياسات والإجراءات المتبعة في منح الضمانات للقروض في بنك التنمية الاجتماعية؟</w:t>
      </w:r>
    </w:p>
    <w:p w14:paraId="092E16E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830F91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كيف يتم تحديد الأهلية للحصول على الضمانات؟</w:t>
      </w:r>
    </w:p>
    <w:p w14:paraId="19D03C5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ما هي المعايير المستخدمة لتقييم الضمانات؟</w:t>
      </w:r>
    </w:p>
    <w:p w14:paraId="64A7F221"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 ما هي الإجراءات المتبعة في حالة التخلف عن السداد؟</w:t>
      </w:r>
    </w:p>
    <w:p w14:paraId="1A00C6FD"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2ADE9A13"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38C98D4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73E272D" w14:textId="77777777" w:rsidR="00D64D71" w:rsidRPr="00D64D71" w:rsidRDefault="00D64D71" w:rsidP="00D64D71">
      <w:pPr>
        <w:pBdr>
          <w:top w:val="nil"/>
          <w:left w:val="nil"/>
          <w:bottom w:val="nil"/>
          <w:right w:val="nil"/>
          <w:between w:val="nil"/>
          <w:bar w:val="nil"/>
        </w:pBdr>
        <w:spacing w:line="259" w:lineRule="auto"/>
        <w:ind w:left="4320"/>
        <w:rPr>
          <w:rFonts w:ascii="Simplified Arabic" w:eastAsia="Arial Unicode MS" w:hAnsi="Simplified Arabic" w:cs="Simplified Arabic"/>
          <w:color w:val="000000"/>
          <w:u w:color="000000"/>
          <w:bdr w:val="nil"/>
          <w:rtl/>
          <w:lang w:val="en-US"/>
          <w14:textOutline w14:w="0" w14:cap="flat" w14:cmpd="sng" w14:algn="ctr">
            <w14:noFill/>
            <w14:prstDash w14:val="solid"/>
            <w14:bevel/>
          </w14:textOutline>
          <w14:ligatures w14:val="none"/>
        </w:rPr>
      </w:pPr>
      <w:r w:rsidRPr="00D64D71">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t>25</w:t>
      </w:r>
    </w:p>
    <w:p w14:paraId="1671B447"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pPr>
    </w:p>
    <w:p w14:paraId="231DD3D9"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lang w:val="en-US"/>
          <w14:textOutline w14:w="0" w14:cap="flat" w14:cmpd="sng" w14:algn="ctr">
            <w14:noFill/>
            <w14:prstDash w14:val="solid"/>
            <w14:bevel/>
          </w14:textOutline>
          <w14:ligatures w14:val="none"/>
        </w:rPr>
      </w:pPr>
    </w:p>
    <w:p w14:paraId="4A54ED52" w14:textId="77777777" w:rsidR="00D64D71" w:rsidRPr="00D64D71" w:rsidRDefault="00D64D71" w:rsidP="00D64D71">
      <w:pPr>
        <w:pBdr>
          <w:top w:val="nil"/>
          <w:left w:val="nil"/>
          <w:bottom w:val="nil"/>
          <w:right w:val="nil"/>
          <w:between w:val="nil"/>
          <w:bar w:val="nil"/>
        </w:pBdr>
        <w:spacing w:line="259" w:lineRule="auto"/>
        <w:rPr>
          <w:rFonts w:ascii="Simplified Arabic" w:eastAsia="Arial Unicode MS" w:hAnsi="Simplified Arabic" w:cs="Simplified Arabic"/>
          <w:color w:val="000000"/>
          <w:u w:color="000000"/>
          <w:bdr w:val="nil"/>
          <w:rtl/>
          <w:lang w:val="en-US"/>
          <w14:textOutline w14:w="0" w14:cap="flat" w14:cmpd="sng" w14:algn="ctr">
            <w14:noFill/>
            <w14:prstDash w14:val="solid"/>
            <w14:bevel/>
          </w14:textOutline>
          <w14:ligatures w14:val="none"/>
        </w:rPr>
      </w:pPr>
    </w:p>
    <w:p w14:paraId="37213330"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3</w:t>
      </w:r>
      <w:r w:rsidRPr="00D64D71">
        <w:rPr>
          <w:rFonts w:ascii="Simplified Arabic" w:hAnsi="Simplified Arabic" w:cs="Simplified Arabic" w:hint="cs"/>
          <w:kern w:val="0"/>
          <w:rtl/>
          <w:lang w:val="en-US"/>
          <w14:ligatures w14:val="none"/>
        </w:rPr>
        <w:t>. كيف تؤثر الضمانات على معدلات التخلف عن السداد في بنك التنمية الاجتماعية؟</w:t>
      </w:r>
    </w:p>
    <w:p w14:paraId="0FB58E75"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4326E61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ما هي الفروقات في معدلات التخلف عن السداد بين القروض المضمونة وغير المضمونة؟</w:t>
      </w:r>
    </w:p>
    <w:p w14:paraId="4654B932"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 كيف تؤثر الضمانات على استرداد القروض المتعثرة؟</w:t>
      </w:r>
    </w:p>
    <w:p w14:paraId="3B5194A5"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43C063D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6C3308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928B94D"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4</w:t>
      </w:r>
      <w:r w:rsidRPr="00D64D71">
        <w:rPr>
          <w:rFonts w:ascii="Simplified Arabic" w:hAnsi="Simplified Arabic" w:cs="Simplified Arabic" w:hint="cs"/>
          <w:kern w:val="0"/>
          <w:rtl/>
          <w:lang w:val="en-US"/>
          <w14:ligatures w14:val="none"/>
        </w:rPr>
        <w:t>. كيف تؤثر قيمة الضمانات على حجم القروض الممنوحة في بنك التنمية الاجتماعية؟</w:t>
      </w:r>
    </w:p>
    <w:p w14:paraId="3A59A32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BD4E36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ما هي العلاقة بين قيمة الضمانات وحجم القروض؟</w:t>
      </w:r>
    </w:p>
    <w:p w14:paraId="51242D19"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 كيف يتم تحديد حجم القرض بناءً على قيمة الضمان؟</w:t>
      </w:r>
    </w:p>
    <w:p w14:paraId="73E2F3A4"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64A9D96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3073EB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7FE69BF"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5</w:t>
      </w:r>
      <w:r w:rsidRPr="00D64D71">
        <w:rPr>
          <w:rFonts w:ascii="Simplified Arabic" w:hAnsi="Simplified Arabic" w:cs="Simplified Arabic" w:hint="cs"/>
          <w:kern w:val="0"/>
          <w:rtl/>
          <w:lang w:val="en-US"/>
          <w14:ligatures w14:val="none"/>
        </w:rPr>
        <w:t>. ما هو أداء بنك التنمية الاجتماعية في إدارة مخاطر القروض مقارنة ببنوك أخرى مماثلة؟</w:t>
      </w:r>
    </w:p>
    <w:p w14:paraId="662B87B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F038F8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كيف يتم قياس وتقييم أداء البنك في إدارة المخاطر؟</w:t>
      </w:r>
    </w:p>
    <w:p w14:paraId="36A6833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ما هي الأفعال الجيدة التي يمكن تعلمها من البنوك الأخرى؟</w:t>
      </w:r>
    </w:p>
    <w:p w14:paraId="2D04A5E8" w14:textId="77777777" w:rsidR="00D64D71" w:rsidRPr="00D64D71" w:rsidRDefault="00D64D71" w:rsidP="00D64D71">
      <w:pPr>
        <w:spacing w:line="259" w:lineRule="auto"/>
        <w:rPr>
          <w:rFonts w:ascii="Simplified Arabic" w:eastAsiaTheme="minorHAnsi" w:hAnsi="Simplified Arabic" w:cs="Simplified Arabic"/>
          <w:rtl/>
          <w:lang w:val="en-US"/>
        </w:rPr>
      </w:pPr>
    </w:p>
    <w:p w14:paraId="265D6F5A" w14:textId="77777777" w:rsidR="00D64D71" w:rsidRPr="00D64D71" w:rsidRDefault="00D64D71" w:rsidP="00D64D71">
      <w:pPr>
        <w:spacing w:line="259" w:lineRule="auto"/>
        <w:rPr>
          <w:rFonts w:ascii="Simplified Arabic" w:eastAsiaTheme="minorHAnsi" w:hAnsi="Simplified Arabic" w:cs="Simplified Arabic"/>
          <w:lang w:val="en-US"/>
        </w:rPr>
      </w:pPr>
    </w:p>
    <w:p w14:paraId="6985A0C4" w14:textId="77777777" w:rsidR="00D64D71" w:rsidRPr="00D64D71" w:rsidRDefault="00D64D71" w:rsidP="00D64D71">
      <w:pPr>
        <w:spacing w:line="259" w:lineRule="auto"/>
        <w:rPr>
          <w:rFonts w:ascii="Simplified Arabic" w:eastAsiaTheme="minorHAnsi" w:hAnsi="Simplified Arabic" w:cs="Simplified Arabic"/>
          <w:lang w:val="en-US"/>
        </w:rPr>
      </w:pPr>
    </w:p>
    <w:p w14:paraId="46756D93" w14:textId="77777777" w:rsidR="00D64D71" w:rsidRPr="00D64D71" w:rsidRDefault="00D64D71" w:rsidP="00D64D71">
      <w:pPr>
        <w:spacing w:line="259" w:lineRule="auto"/>
        <w:rPr>
          <w:rFonts w:ascii="Simplified Arabic" w:eastAsiaTheme="minorHAnsi" w:hAnsi="Simplified Arabic" w:cs="Simplified Arabic"/>
          <w:lang w:val="en-US"/>
        </w:rPr>
      </w:pPr>
    </w:p>
    <w:p w14:paraId="21F9693C" w14:textId="77777777" w:rsidR="00D64D71" w:rsidRPr="00D64D71" w:rsidRDefault="00D64D71" w:rsidP="00D64D71">
      <w:pPr>
        <w:spacing w:line="259" w:lineRule="auto"/>
        <w:rPr>
          <w:rFonts w:ascii="Simplified Arabic" w:eastAsiaTheme="minorHAnsi" w:hAnsi="Simplified Arabic" w:cs="Simplified Arabic"/>
          <w:lang w:val="en-US"/>
        </w:rPr>
      </w:pPr>
    </w:p>
    <w:p w14:paraId="7846EB8D" w14:textId="77777777" w:rsidR="00D64D71" w:rsidRPr="00D64D71" w:rsidRDefault="00D64D71" w:rsidP="00D64D71">
      <w:pPr>
        <w:spacing w:line="259" w:lineRule="auto"/>
        <w:rPr>
          <w:rFonts w:ascii="Simplified Arabic" w:eastAsiaTheme="minorHAnsi" w:hAnsi="Simplified Arabic" w:cs="Simplified Arabic"/>
          <w:rtl/>
          <w:lang w:val="en-US"/>
        </w:rPr>
      </w:pPr>
    </w:p>
    <w:p w14:paraId="53C7685F" w14:textId="77777777" w:rsidR="00D64D71" w:rsidRPr="00D64D71" w:rsidRDefault="00D64D71" w:rsidP="00D64D71">
      <w:pPr>
        <w:spacing w:line="259" w:lineRule="auto"/>
        <w:rPr>
          <w:rFonts w:ascii="Simplified Arabic" w:eastAsiaTheme="minorHAnsi" w:hAnsi="Simplified Arabic" w:cs="Simplified Arabic"/>
          <w:u w:val="single"/>
          <w:lang w:val="en-US"/>
        </w:rPr>
      </w:pPr>
    </w:p>
    <w:p w14:paraId="23FBF0C9"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26</w:t>
      </w:r>
    </w:p>
    <w:p w14:paraId="1351148E" w14:textId="77777777" w:rsidR="00D64D71" w:rsidRPr="00D64D71" w:rsidRDefault="00D64D71" w:rsidP="00D64D71">
      <w:pPr>
        <w:spacing w:line="259" w:lineRule="auto"/>
        <w:rPr>
          <w:rFonts w:ascii="Simplified Arabic" w:eastAsiaTheme="minorHAnsi" w:hAnsi="Simplified Arabic" w:cs="Simplified Arabic"/>
          <w:lang w:val="en-US"/>
        </w:rPr>
      </w:pPr>
    </w:p>
    <w:p w14:paraId="288E54A5" w14:textId="77777777" w:rsidR="00D64D71" w:rsidRPr="00D64D71" w:rsidRDefault="00D64D71" w:rsidP="00D64D71">
      <w:pPr>
        <w:spacing w:line="259" w:lineRule="auto"/>
        <w:rPr>
          <w:rFonts w:ascii="Simplified Arabic" w:eastAsiaTheme="minorHAnsi" w:hAnsi="Simplified Arabic" w:cs="Simplified Arabic"/>
          <w:lang w:val="en-US"/>
        </w:rPr>
      </w:pPr>
    </w:p>
    <w:p w14:paraId="7751F53C" w14:textId="77777777" w:rsidR="00D64D71" w:rsidRPr="00D64D71" w:rsidRDefault="00D64D71" w:rsidP="00D64D71">
      <w:pPr>
        <w:spacing w:line="259" w:lineRule="auto"/>
        <w:rPr>
          <w:rFonts w:ascii="Simplified Arabic" w:eastAsiaTheme="minorHAnsi" w:hAnsi="Simplified Arabic" w:cs="Simplified Arabic"/>
          <w:lang w:val="en-US"/>
        </w:rPr>
      </w:pPr>
    </w:p>
    <w:p w14:paraId="1E3A00F3" w14:textId="77777777" w:rsidR="00D64D71" w:rsidRPr="00D64D71" w:rsidRDefault="00D64D71" w:rsidP="00D64D71">
      <w:pPr>
        <w:spacing w:line="259" w:lineRule="auto"/>
        <w:rPr>
          <w:rFonts w:ascii="Simplified Arabic" w:eastAsiaTheme="minorHAnsi" w:hAnsi="Simplified Arabic" w:cs="Simplified Arabic"/>
          <w:lang w:val="en-US"/>
        </w:rPr>
      </w:pPr>
    </w:p>
    <w:p w14:paraId="32433163" w14:textId="77777777" w:rsidR="00D64D71" w:rsidRPr="00D64D71" w:rsidRDefault="00D64D71" w:rsidP="00D64D71">
      <w:pPr>
        <w:spacing w:line="259" w:lineRule="auto"/>
        <w:rPr>
          <w:rFonts w:ascii="Simplified Arabic" w:eastAsiaTheme="minorHAnsi" w:hAnsi="Simplified Arabic" w:cs="Simplified Arabic"/>
          <w:rtl/>
          <w:lang w:val="en-US"/>
        </w:rPr>
      </w:pPr>
    </w:p>
    <w:p w14:paraId="56CA64E7"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6</w:t>
      </w:r>
      <w:r w:rsidRPr="00D64D71">
        <w:rPr>
          <w:rFonts w:ascii="Simplified Arabic" w:hAnsi="Simplified Arabic" w:cs="Simplified Arabic" w:hint="cs"/>
          <w:kern w:val="0"/>
          <w:rtl/>
          <w:lang w:val="en-US"/>
          <w14:ligatures w14:val="none"/>
        </w:rPr>
        <w:t>. ما هي العوامل الداخلية والخارجية التي تؤثر على فعالية الضمانات في تقليل مخاطر القروض؟</w:t>
      </w:r>
    </w:p>
    <w:p w14:paraId="2D8DC5C4"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32E8AD7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كيف تؤثر الظروف الاقتصادية العامة على فعالية الضمانات؟</w:t>
      </w:r>
    </w:p>
    <w:p w14:paraId="2354AAF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ما هو دور السياسات الداخلية للبنك في تعزيز فعالية الضمانات؟</w:t>
      </w:r>
    </w:p>
    <w:p w14:paraId="022EB62C"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550F688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B2B2718"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7</w:t>
      </w:r>
      <w:r w:rsidRPr="00D64D71">
        <w:rPr>
          <w:rFonts w:ascii="Simplified Arabic" w:hAnsi="Simplified Arabic" w:cs="Simplified Arabic" w:hint="cs"/>
          <w:kern w:val="0"/>
          <w:rtl/>
          <w:lang w:val="en-US"/>
          <w14:ligatures w14:val="none"/>
        </w:rPr>
        <w:t>. ما هي التوصيات التي يمكن تقديمها لتحسين سياسات منح الضمانات في بنك التنمية الاجتماعية؟</w:t>
      </w:r>
    </w:p>
    <w:p w14:paraId="518798D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9FF30C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ما هي الإجراءات والسياسات التي يمكن تحسينها أو تغييرها؟</w:t>
      </w:r>
    </w:p>
    <w:p w14:paraId="2DFEC60A"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 كيف يمكن تعزيز الفعالية والكفاءة في منح الضمانات؟</w:t>
      </w:r>
    </w:p>
    <w:p w14:paraId="22004A9F"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003B793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4A55F4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745517B"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الخلاصة:</w:t>
      </w:r>
    </w:p>
    <w:p w14:paraId="1953BB5B"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3C47535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75452A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تشير هذه التساؤلات إلى توفير إطار شامل لمعالجة تأثير ضمانات منح القروض على مخاطر القروض البنكية في بنك التنمية الاجتماعية. من خلال الإجابة على هذه التساؤلات، يمكن تقديم توصيات فعالة لتطوير سياسات البنك وإجراءاته، مما يساعد في تقليل المخاطر المالية وزيادة الاستدامة المالية، وبالتالي دعم الأهداف لدى التنمية الاقتصادية والاجتماعية.</w:t>
      </w:r>
    </w:p>
    <w:p w14:paraId="18F36653" w14:textId="77777777" w:rsidR="00D64D71" w:rsidRPr="00D64D71" w:rsidRDefault="00D64D71" w:rsidP="00D64D71">
      <w:pPr>
        <w:spacing w:line="259" w:lineRule="auto"/>
        <w:rPr>
          <w:rFonts w:ascii="Simplified Arabic" w:eastAsiaTheme="minorHAnsi" w:hAnsi="Simplified Arabic" w:cs="Simplified Arabic"/>
          <w:rtl/>
          <w:lang w:val="en-US"/>
        </w:rPr>
      </w:pPr>
    </w:p>
    <w:p w14:paraId="4CA94496" w14:textId="77777777" w:rsidR="00D64D71" w:rsidRPr="00D64D71" w:rsidRDefault="00D64D71" w:rsidP="00D64D71">
      <w:pPr>
        <w:spacing w:line="259" w:lineRule="auto"/>
        <w:rPr>
          <w:rFonts w:ascii="Simplified Arabic" w:eastAsiaTheme="minorHAnsi" w:hAnsi="Simplified Arabic" w:cs="Simplified Arabic"/>
          <w:u w:val="single"/>
          <w:lang w:val="en-US"/>
        </w:rPr>
      </w:pPr>
    </w:p>
    <w:p w14:paraId="14B8FE72"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180607A0"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3A5F3F0C"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27</w:t>
      </w:r>
    </w:p>
    <w:p w14:paraId="7302727E"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3FEF4263" w14:textId="77777777" w:rsidR="00D64D71" w:rsidRPr="00D64D71" w:rsidRDefault="00D64D71" w:rsidP="00D64D71">
      <w:pPr>
        <w:spacing w:line="259" w:lineRule="auto"/>
        <w:jc w:val="both"/>
        <w:rPr>
          <w:rFonts w:ascii="Simplified Arabic" w:eastAsiaTheme="minorHAnsi" w:hAnsi="Simplified Arabic" w:cs="Simplified Arabic"/>
          <w:b/>
          <w:bCs/>
          <w:rtl/>
          <w:lang w:val="en-US"/>
        </w:rPr>
      </w:pPr>
      <w:r w:rsidRPr="00D64D71">
        <w:rPr>
          <w:rFonts w:ascii="Simplified Arabic" w:eastAsiaTheme="minorHAnsi" w:hAnsi="Simplified Arabic" w:cs="Simplified Arabic" w:hint="cs"/>
          <w:b/>
          <w:bCs/>
          <w:u w:val="single"/>
          <w:rtl/>
          <w:lang w:val="en-US"/>
        </w:rPr>
        <w:lastRenderedPageBreak/>
        <w:t>فروض الدراسة</w:t>
      </w:r>
    </w:p>
    <w:p w14:paraId="58D2981F" w14:textId="77777777" w:rsidR="00D64D71" w:rsidRPr="00D64D71" w:rsidRDefault="00D64D71" w:rsidP="00D64D71">
      <w:pPr>
        <w:spacing w:line="259" w:lineRule="auto"/>
        <w:ind w:left="2880"/>
        <w:jc w:val="both"/>
        <w:rPr>
          <w:rFonts w:ascii="Simplified Arabic" w:eastAsiaTheme="minorHAnsi" w:hAnsi="Simplified Arabic" w:cs="Simplified Arabic"/>
          <w:b/>
          <w:bCs/>
          <w:u w:val="single"/>
          <w:rtl/>
          <w:lang w:val="en-US"/>
        </w:rPr>
      </w:pPr>
      <w:r w:rsidRPr="00D64D71">
        <w:rPr>
          <w:rFonts w:ascii="Simplified Arabic" w:eastAsiaTheme="minorHAnsi" w:hAnsi="Simplified Arabic" w:cs="Simplified Arabic" w:hint="cs"/>
          <w:b/>
          <w:bCs/>
          <w:lang w:val="en-US"/>
        </w:rPr>
        <w:t xml:space="preserve">                                                                                                         </w:t>
      </w:r>
      <w:r w:rsidRPr="00D64D71">
        <w:rPr>
          <w:rFonts w:ascii="Simplified Arabic" w:eastAsiaTheme="minorHAnsi" w:hAnsi="Simplified Arabic" w:cs="Simplified Arabic" w:hint="cs"/>
          <w:b/>
          <w:bCs/>
          <w:rtl/>
          <w:lang w:val="en-US"/>
        </w:rPr>
        <w:t xml:space="preserve">           </w:t>
      </w:r>
      <w:r w:rsidRPr="00D64D71">
        <w:rPr>
          <w:rFonts w:ascii="Simplified Arabic" w:eastAsiaTheme="minorHAnsi" w:hAnsi="Simplified Arabic" w:cs="Simplified Arabic" w:hint="cs"/>
          <w:b/>
          <w:bCs/>
          <w:u w:val="single"/>
          <w:lang w:val="en-US"/>
        </w:rPr>
        <w:t xml:space="preserve">Research Hypotheses </w:t>
      </w:r>
      <w:r w:rsidRPr="00D64D71">
        <w:rPr>
          <w:rFonts w:ascii="Simplified Arabic" w:eastAsiaTheme="minorHAnsi" w:hAnsi="Simplified Arabic" w:cs="Simplified Arabic" w:hint="cs"/>
          <w:b/>
          <w:bCs/>
          <w:lang w:val="en-US"/>
        </w:rPr>
        <w:t xml:space="preserve">            </w:t>
      </w:r>
    </w:p>
    <w:p w14:paraId="2222B40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861576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9638CC5"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فروض دراسة أثر ضمانات منح القروض على مخاطر القروض البنكية: دراسة تطبيقية على بنك التنمية الاجتماعية</w:t>
      </w:r>
    </w:p>
    <w:p w14:paraId="3B1C46C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6D4C2C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التساؤل الرئيسي:</w:t>
      </w:r>
    </w:p>
    <w:p w14:paraId="6B41D8E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كيف تؤثر ضمانات منح القروض على المخاطر البنكية؟</w:t>
      </w:r>
    </w:p>
    <w:p w14:paraId="582B437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EC786B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الهدف الرئيسي:</w:t>
      </w:r>
    </w:p>
    <w:p w14:paraId="17870E1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دراسة تأثير ضمانات منح القروض على مخاطر القروض البنكية في بنك التنمية الاجتماعية.</w:t>
      </w:r>
    </w:p>
    <w:p w14:paraId="33336CE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6E4D13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الفروض الرئيسية والفرعية:</w:t>
      </w:r>
    </w:p>
    <w:p w14:paraId="233C521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C267EB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1</w:t>
      </w:r>
      <w:r w:rsidRPr="00D64D71">
        <w:rPr>
          <w:rFonts w:ascii="Simplified Arabic" w:hAnsi="Simplified Arabic" w:cs="Simplified Arabic" w:hint="cs"/>
          <w:kern w:val="0"/>
          <w:rtl/>
          <w:lang w:val="en-US"/>
          <w14:ligatures w14:val="none"/>
        </w:rPr>
        <w:t>. الفرضية الرئيسية الأولى:</w:t>
      </w:r>
    </w:p>
    <w:p w14:paraId="4BD8396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هناك تأثير إيجابي لضمانات منح القروض على تقليل مخاطر القروض البنكية في بنك التنمية الاجتماعية.</w:t>
      </w:r>
    </w:p>
    <w:p w14:paraId="411FE99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051C57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الفرضيات الفرعية:</w:t>
      </w:r>
    </w:p>
    <w:p w14:paraId="5C10234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الضمانات العقارية تقلل بشكل كبير من مخاطر القروض.</w:t>
      </w:r>
    </w:p>
    <w:p w14:paraId="7225CFC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الضمانات الشخصية تساهم في تقليل مخاطر القروض ولكن بدرجة أقل مقارنة بالضمانات العينية.</w:t>
      </w:r>
    </w:p>
    <w:p w14:paraId="2FA0F8F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الضمانات المؤسسية لها تأثير ملموس على تقليل مخاطر القروض.</w:t>
      </w:r>
    </w:p>
    <w:p w14:paraId="4D7CA06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1228CD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2</w:t>
      </w:r>
      <w:r w:rsidRPr="00D64D71">
        <w:rPr>
          <w:rFonts w:ascii="Simplified Arabic" w:hAnsi="Simplified Arabic" w:cs="Simplified Arabic" w:hint="cs"/>
          <w:kern w:val="0"/>
          <w:rtl/>
          <w:lang w:val="en-US"/>
          <w14:ligatures w14:val="none"/>
        </w:rPr>
        <w:t>. الفرضية الرئيسية الثانية:</w:t>
      </w:r>
    </w:p>
    <w:p w14:paraId="65823D3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سياسات منح الضمانات الفعالة تقلل من معدلات التخلف عن السداد في بنك التنمية الاجتماعية.</w:t>
      </w:r>
    </w:p>
    <w:p w14:paraId="507365C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613AA3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الفرضيات الفرعية:</w:t>
      </w:r>
    </w:p>
    <w:p w14:paraId="6B7567D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وجود سياسات صارمة لتقييم الضمانات يقلل من معدلات التخلف عن السداد.</w:t>
      </w:r>
    </w:p>
    <w:p w14:paraId="121E03A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الإجراءات المتبعة في حالة التخلف عن السداد تسهم في تقليل المخاطر البنكية.</w:t>
      </w:r>
    </w:p>
    <w:p w14:paraId="247F792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956E82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61572CB"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28</w:t>
      </w:r>
    </w:p>
    <w:p w14:paraId="1FE19FE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DC11A3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416B47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3</w:t>
      </w:r>
      <w:r w:rsidRPr="00D64D71">
        <w:rPr>
          <w:rFonts w:ascii="Simplified Arabic" w:hAnsi="Simplified Arabic" w:cs="Simplified Arabic" w:hint="cs"/>
          <w:kern w:val="0"/>
          <w:rtl/>
          <w:lang w:val="en-US"/>
          <w14:ligatures w14:val="none"/>
        </w:rPr>
        <w:t>. الفرضية الرئيسية الثالثة:</w:t>
      </w:r>
    </w:p>
    <w:p w14:paraId="56175F2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تختلف تأثيرات الضمانات على المخاطر البنكية بناءً على قيمة وحجم القرض.</w:t>
      </w:r>
    </w:p>
    <w:p w14:paraId="59AA2E0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0B50B6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الفرضيات الفرعية:</w:t>
      </w:r>
    </w:p>
    <w:p w14:paraId="6C842D9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القروض ذات الضمانات العالية تتميز بمخاطر أقل مقارنة بالقروض ذات الضمانات المنخفضة.</w:t>
      </w:r>
    </w:p>
    <w:p w14:paraId="25D6B1C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حجم القرض يؤثر على مدى تأثير الضمانات على المخاطر البنكية.</w:t>
      </w:r>
    </w:p>
    <w:p w14:paraId="386F261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B15116E"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4</w:t>
      </w:r>
      <w:r w:rsidRPr="00D64D71">
        <w:rPr>
          <w:rFonts w:ascii="Simplified Arabic" w:hAnsi="Simplified Arabic" w:cs="Simplified Arabic" w:hint="cs"/>
          <w:kern w:val="0"/>
          <w:rtl/>
          <w:lang w:val="en-US"/>
          <w14:ligatures w14:val="none"/>
        </w:rPr>
        <w:t>. الفرضية الرئيسية الرابعة:</w:t>
      </w:r>
    </w:p>
    <w:p w14:paraId="124A70F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الضمانات المعتمدة تزيد من ثقة البنك في منح القروض وتقليل المخاطر المرتبطة بها.</w:t>
      </w:r>
    </w:p>
    <w:p w14:paraId="4CDCA2E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76326D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الفرضيات الفرعية:</w:t>
      </w:r>
    </w:p>
    <w:p w14:paraId="41D6615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زيادة حجم القروض المضمونة مقارنة بالقروض غير المضمونة.</w:t>
      </w:r>
    </w:p>
    <w:p w14:paraId="5861593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تحسين أداء البنك في استرداد القروض المتعثرة عند وجود ضمانات قوية.</w:t>
      </w:r>
    </w:p>
    <w:p w14:paraId="29A9650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296B98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5</w:t>
      </w:r>
      <w:r w:rsidRPr="00D64D71">
        <w:rPr>
          <w:rFonts w:ascii="Simplified Arabic" w:hAnsi="Simplified Arabic" w:cs="Simplified Arabic" w:hint="cs"/>
          <w:kern w:val="0"/>
          <w:rtl/>
          <w:lang w:val="en-US"/>
          <w14:ligatures w14:val="none"/>
        </w:rPr>
        <w:t>. الفرضية الرئيسية الخامسة:</w:t>
      </w:r>
    </w:p>
    <w:p w14:paraId="4B57678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العوامل الداخلية والخارجية تؤثر على فعالية الضمانات في تقليل مخاطر القروض.</w:t>
      </w:r>
    </w:p>
    <w:p w14:paraId="732B5B7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160D1A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الفرضيات الفرعية:</w:t>
      </w:r>
    </w:p>
    <w:p w14:paraId="5A56C87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الظروف الاقتصادية العامة تؤثر على فعالية الضمانات.</w:t>
      </w:r>
    </w:p>
    <w:p w14:paraId="4E55087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السياسات الداخلية للبنك، مثل إجراءات التقييم والمراجعة، تعزز من فعالية الضمانات.</w:t>
      </w:r>
    </w:p>
    <w:p w14:paraId="2F32C6E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A044CB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الخلاصة:</w:t>
      </w:r>
    </w:p>
    <w:p w14:paraId="21FF5A4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C36205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توضح هذه الفروض إطارًا لتحليل العلاقة بين ضمانات منح القروض ومخاطر القروض البنكية في بنك التنمية الاجتماعية ، ومن خلال اختبار هذه الفروض باستخدام المنهج الوصفي التحليلي والبرامج الإحصائية، يمكن تقديم رؤى دقيقة تساعد في تحسين سياسات وإجراءات منح القروض وضماناتها، مما يساعد في تعزيز الاستقرار المالي وانخفاض نسبة المخاطر.</w:t>
      </w:r>
    </w:p>
    <w:p w14:paraId="23829FD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539C6F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4934B8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1C614D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719A9C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E925FC6"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29</w:t>
      </w:r>
    </w:p>
    <w:p w14:paraId="00712924" w14:textId="77777777" w:rsidR="00D64D71" w:rsidRPr="00D64D71" w:rsidRDefault="00D64D71" w:rsidP="00D64D71">
      <w:pPr>
        <w:bidi w:val="0"/>
        <w:spacing w:line="259" w:lineRule="auto"/>
        <w:rPr>
          <w:rFonts w:ascii="Simplified Arabic" w:hAnsi="Simplified Arabic" w:cs="Simplified Arabic"/>
          <w:kern w:val="0"/>
          <w:rtl/>
          <w:lang w:val="en-US"/>
          <w14:ligatures w14:val="none"/>
        </w:rPr>
      </w:pPr>
    </w:p>
    <w:p w14:paraId="10440773"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الفروض العلمية:</w:t>
      </w:r>
    </w:p>
    <w:p w14:paraId="1CDE713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CA91C7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الفرضية الرئيسية الأولى:</w:t>
      </w:r>
    </w:p>
    <w:p w14:paraId="1EB4B64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الفرضية الصفرية (</w:t>
      </w:r>
      <w:r w:rsidRPr="00D64D71">
        <w:rPr>
          <w:rFonts w:ascii="Simplified Arabic" w:hAnsi="Simplified Arabic" w:cs="Simplified Arabic" w:hint="cs"/>
          <w:kern w:val="0"/>
          <w:lang w:val="en-US"/>
          <w14:ligatures w14:val="none"/>
        </w:rPr>
        <w:t>H0</w:t>
      </w:r>
      <w:r w:rsidRPr="00D64D71">
        <w:rPr>
          <w:rFonts w:ascii="Simplified Arabic" w:hAnsi="Simplified Arabic" w:cs="Simplified Arabic" w:hint="cs"/>
          <w:kern w:val="0"/>
          <w:rtl/>
          <w:lang w:val="en-US"/>
          <w14:ligatures w14:val="none"/>
        </w:rPr>
        <w:t>):لا توجد علاقة ذات دلالة إحصائية بين الضمانات المقدمة ومخاطر القروض البنكية في بنك التنمية الاجتماعية.</w:t>
      </w:r>
    </w:p>
    <w:p w14:paraId="15C1FC8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E02903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الفرضية البديلة (</w:t>
      </w:r>
      <w:r w:rsidRPr="00D64D71">
        <w:rPr>
          <w:rFonts w:ascii="Simplified Arabic" w:hAnsi="Simplified Arabic" w:cs="Simplified Arabic" w:hint="cs"/>
          <w:kern w:val="0"/>
          <w:lang w:val="en-US"/>
          <w14:ligatures w14:val="none"/>
        </w:rPr>
        <w:t>H1</w:t>
      </w:r>
      <w:r w:rsidRPr="00D64D71">
        <w:rPr>
          <w:rFonts w:ascii="Simplified Arabic" w:hAnsi="Simplified Arabic" w:cs="Simplified Arabic"/>
          <w:kern w:val="0"/>
          <w:rtl/>
          <w:lang w:val="en-US"/>
          <w14:ligatures w14:val="none"/>
        </w:rPr>
        <w:t>): توج</w:t>
      </w:r>
      <w:r w:rsidRPr="00D64D71">
        <w:rPr>
          <w:rFonts w:ascii="Simplified Arabic" w:hAnsi="Simplified Arabic" w:cs="Simplified Arabic" w:hint="eastAsia"/>
          <w:kern w:val="0"/>
          <w:rtl/>
          <w:lang w:val="en-US"/>
          <w14:ligatures w14:val="none"/>
        </w:rPr>
        <w:t>د</w:t>
      </w:r>
      <w:r w:rsidRPr="00D64D71">
        <w:rPr>
          <w:rFonts w:ascii="Simplified Arabic" w:hAnsi="Simplified Arabic" w:cs="Simplified Arabic" w:hint="cs"/>
          <w:kern w:val="0"/>
          <w:rtl/>
          <w:lang w:val="en-US"/>
          <w14:ligatures w14:val="none"/>
        </w:rPr>
        <w:t xml:space="preserve"> علاقة ذات دلالة إحصائية بين الضمانات المقدمة ومخاطر القروض البنكية في بنك التنمية الاجتماعية.</w:t>
      </w:r>
    </w:p>
    <w:p w14:paraId="536462A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D29141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الفرضيات الفرعية:</w:t>
      </w:r>
    </w:p>
    <w:p w14:paraId="3BF42FB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1D6466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1</w:t>
      </w:r>
      <w:r w:rsidRPr="00D64D71">
        <w:rPr>
          <w:rFonts w:ascii="Simplified Arabic" w:hAnsi="Simplified Arabic" w:cs="Simplified Arabic" w:hint="cs"/>
          <w:kern w:val="0"/>
          <w:rtl/>
          <w:lang w:val="en-US"/>
          <w14:ligatures w14:val="none"/>
        </w:rPr>
        <w:t>. الفرضية الفرعية الأولى:</w:t>
      </w:r>
    </w:p>
    <w:p w14:paraId="3457EAF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الصفرية (</w:t>
      </w:r>
      <w:r w:rsidRPr="00D64D71">
        <w:rPr>
          <w:rFonts w:ascii="Simplified Arabic" w:hAnsi="Simplified Arabic" w:cs="Simplified Arabic" w:hint="cs"/>
          <w:kern w:val="0"/>
          <w:lang w:val="en-US"/>
          <w14:ligatures w14:val="none"/>
        </w:rPr>
        <w:t>H0</w:t>
      </w:r>
      <w:r w:rsidRPr="00D64D71">
        <w:rPr>
          <w:rFonts w:ascii="Simplified Arabic" w:hAnsi="Simplified Arabic" w:cs="Simplified Arabic" w:hint="cs"/>
          <w:kern w:val="0"/>
          <w:rtl/>
          <w:lang w:val="en-US"/>
          <w14:ligatures w14:val="none"/>
        </w:rPr>
        <w:t>):لا تؤثر الضمانات العقارية على تقليل مخاطر القروض البنكية بشكل ذي دلالة إحصائية.</w:t>
      </w:r>
    </w:p>
    <w:p w14:paraId="2BDD976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البديلة (</w:t>
      </w:r>
      <w:r w:rsidRPr="00D64D71">
        <w:rPr>
          <w:rFonts w:ascii="Simplified Arabic" w:hAnsi="Simplified Arabic" w:cs="Simplified Arabic" w:hint="cs"/>
          <w:kern w:val="0"/>
          <w:lang w:val="en-US"/>
          <w14:ligatures w14:val="none"/>
        </w:rPr>
        <w:t>H1</w:t>
      </w:r>
      <w:r w:rsidRPr="00D64D71">
        <w:rPr>
          <w:rFonts w:ascii="Simplified Arabic" w:hAnsi="Simplified Arabic" w:cs="Simplified Arabic" w:hint="cs"/>
          <w:kern w:val="0"/>
          <w:rtl/>
          <w:lang w:val="en-US"/>
          <w14:ligatures w14:val="none"/>
        </w:rPr>
        <w:t>):تؤثر الضمانات العقارية على تقليل مخاطر القروض البنكية بشكل ذي دلالة إحصائية.</w:t>
      </w:r>
    </w:p>
    <w:p w14:paraId="6F06924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A258BC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2</w:t>
      </w:r>
      <w:r w:rsidRPr="00D64D71">
        <w:rPr>
          <w:rFonts w:ascii="Simplified Arabic" w:hAnsi="Simplified Arabic" w:cs="Simplified Arabic" w:hint="cs"/>
          <w:kern w:val="0"/>
          <w:rtl/>
          <w:lang w:val="en-US"/>
          <w14:ligatures w14:val="none"/>
        </w:rPr>
        <w:t>. الفرضية الفرعية الثانية:</w:t>
      </w:r>
    </w:p>
    <w:p w14:paraId="3D70F63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الصفرية (</w:t>
      </w:r>
      <w:r w:rsidRPr="00D64D71">
        <w:rPr>
          <w:rFonts w:ascii="Simplified Arabic" w:hAnsi="Simplified Arabic" w:cs="Simplified Arabic" w:hint="cs"/>
          <w:kern w:val="0"/>
          <w:lang w:val="en-US"/>
          <w14:ligatures w14:val="none"/>
        </w:rPr>
        <w:t>H0</w:t>
      </w:r>
      <w:r w:rsidRPr="00D64D71">
        <w:rPr>
          <w:rFonts w:ascii="Simplified Arabic" w:hAnsi="Simplified Arabic" w:cs="Simplified Arabic" w:hint="cs"/>
          <w:kern w:val="0"/>
          <w:rtl/>
          <w:lang w:val="en-US"/>
          <w14:ligatures w14:val="none"/>
        </w:rPr>
        <w:t>): لا تؤثر الضمانات الشخصية على تقليل مخاطر القروض البنكية بشكل ذي دلالة إحصائية.</w:t>
      </w:r>
    </w:p>
    <w:p w14:paraId="31A16A8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البديلة (</w:t>
      </w:r>
      <w:r w:rsidRPr="00D64D71">
        <w:rPr>
          <w:rFonts w:ascii="Simplified Arabic" w:hAnsi="Simplified Arabic" w:cs="Simplified Arabic" w:hint="cs"/>
          <w:kern w:val="0"/>
          <w:lang w:val="en-US"/>
          <w14:ligatures w14:val="none"/>
        </w:rPr>
        <w:t>H1</w:t>
      </w:r>
      <w:r w:rsidRPr="00D64D71">
        <w:rPr>
          <w:rFonts w:ascii="Simplified Arabic" w:hAnsi="Simplified Arabic" w:cs="Simplified Arabic" w:hint="cs"/>
          <w:kern w:val="0"/>
          <w:rtl/>
          <w:lang w:val="en-US"/>
          <w14:ligatures w14:val="none"/>
        </w:rPr>
        <w:t>):تؤثر الضمانات الشخصية على تقليل مخاطر القروض البنكية بشكل ذي دلالة إحصائية.</w:t>
      </w:r>
    </w:p>
    <w:p w14:paraId="1881784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9EFA8C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3</w:t>
      </w:r>
      <w:r w:rsidRPr="00D64D71">
        <w:rPr>
          <w:rFonts w:ascii="Simplified Arabic" w:hAnsi="Simplified Arabic" w:cs="Simplified Arabic" w:hint="cs"/>
          <w:kern w:val="0"/>
          <w:rtl/>
          <w:lang w:val="en-US"/>
          <w14:ligatures w14:val="none"/>
        </w:rPr>
        <w:t>. الفرضية الفرعية الثالثة:</w:t>
      </w:r>
    </w:p>
    <w:p w14:paraId="3A2A156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الصفرية (</w:t>
      </w:r>
      <w:r w:rsidRPr="00D64D71">
        <w:rPr>
          <w:rFonts w:ascii="Simplified Arabic" w:hAnsi="Simplified Arabic" w:cs="Simplified Arabic" w:hint="cs"/>
          <w:kern w:val="0"/>
          <w:lang w:val="en-US"/>
          <w14:ligatures w14:val="none"/>
        </w:rPr>
        <w:t>H0</w:t>
      </w:r>
      <w:r w:rsidRPr="00D64D71">
        <w:rPr>
          <w:rFonts w:ascii="Simplified Arabic" w:hAnsi="Simplified Arabic" w:cs="Simplified Arabic" w:hint="cs"/>
          <w:kern w:val="0"/>
          <w:rtl/>
          <w:lang w:val="en-US"/>
          <w14:ligatures w14:val="none"/>
        </w:rPr>
        <w:t>):لا تؤثر الضمانات المؤسسية على تقليل مخاطر القروض البنكية بشكل ذي دلالة إحصائية.</w:t>
      </w:r>
    </w:p>
    <w:p w14:paraId="7B851FE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البديلة (</w:t>
      </w:r>
      <w:r w:rsidRPr="00D64D71">
        <w:rPr>
          <w:rFonts w:ascii="Simplified Arabic" w:hAnsi="Simplified Arabic" w:cs="Simplified Arabic" w:hint="cs"/>
          <w:kern w:val="0"/>
          <w:lang w:val="en-US"/>
          <w14:ligatures w14:val="none"/>
        </w:rPr>
        <w:t>H1</w:t>
      </w:r>
      <w:r w:rsidRPr="00D64D71">
        <w:rPr>
          <w:rFonts w:ascii="Simplified Arabic" w:hAnsi="Simplified Arabic" w:cs="Simplified Arabic" w:hint="cs"/>
          <w:kern w:val="0"/>
          <w:rtl/>
          <w:lang w:val="en-US"/>
          <w14:ligatures w14:val="none"/>
        </w:rPr>
        <w:t>):تؤثر الضمانات المؤسسية على تقليل مخاطر القروض البنكية بشكل ذي دلالة إحصائية.</w:t>
      </w:r>
    </w:p>
    <w:p w14:paraId="3D27012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C63C2E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A3814C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4828E8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FA2C8A0"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30</w:t>
      </w:r>
    </w:p>
    <w:p w14:paraId="52F79E6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085C8F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77C626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9D7269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DF03DC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47F693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6F34B8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lastRenderedPageBreak/>
        <w:t>4</w:t>
      </w:r>
      <w:r w:rsidRPr="00D64D71">
        <w:rPr>
          <w:rFonts w:ascii="Simplified Arabic" w:hAnsi="Simplified Arabic" w:cs="Simplified Arabic" w:hint="cs"/>
          <w:kern w:val="0"/>
          <w:rtl/>
          <w:lang w:val="en-US"/>
          <w14:ligatures w14:val="none"/>
        </w:rPr>
        <w:t>. الفرضية الفرعية الرابعة:</w:t>
      </w:r>
    </w:p>
    <w:p w14:paraId="5EA6366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الصفرية (</w:t>
      </w:r>
      <w:r w:rsidRPr="00D64D71">
        <w:rPr>
          <w:rFonts w:ascii="Simplified Arabic" w:hAnsi="Simplified Arabic" w:cs="Simplified Arabic" w:hint="cs"/>
          <w:kern w:val="0"/>
          <w:lang w:val="en-US"/>
          <w14:ligatures w14:val="none"/>
        </w:rPr>
        <w:t>H0</w:t>
      </w:r>
      <w:r w:rsidRPr="00D64D71">
        <w:rPr>
          <w:rFonts w:ascii="Simplified Arabic" w:hAnsi="Simplified Arabic" w:cs="Simplified Arabic" w:hint="cs"/>
          <w:kern w:val="0"/>
          <w:rtl/>
          <w:lang w:val="en-US"/>
          <w14:ligatures w14:val="none"/>
        </w:rPr>
        <w:t>):لا تؤثر سياسات منح الضمانات على معدلات التخلف عن السداد في بنك التنمية الاجتماعية بشكل ذي دلالة إحصائية.</w:t>
      </w:r>
    </w:p>
    <w:p w14:paraId="29816FD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البديلة (</w:t>
      </w:r>
      <w:r w:rsidRPr="00D64D71">
        <w:rPr>
          <w:rFonts w:ascii="Simplified Arabic" w:hAnsi="Simplified Arabic" w:cs="Simplified Arabic" w:hint="cs"/>
          <w:kern w:val="0"/>
          <w:lang w:val="en-US"/>
          <w14:ligatures w14:val="none"/>
        </w:rPr>
        <w:t>H1</w:t>
      </w:r>
      <w:r w:rsidRPr="00D64D71">
        <w:rPr>
          <w:rFonts w:ascii="Simplified Arabic" w:hAnsi="Simplified Arabic" w:cs="Simplified Arabic" w:hint="cs"/>
          <w:kern w:val="0"/>
          <w:rtl/>
          <w:lang w:val="en-US"/>
          <w14:ligatures w14:val="none"/>
        </w:rPr>
        <w:t>):تؤثر سياسات منح الضمانات على معدلات التخلف عن السداد في بنك التنمية الاجتماعية بشكل ذي دلالة إحصائية.</w:t>
      </w:r>
    </w:p>
    <w:p w14:paraId="65ABAEC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65D83F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5</w:t>
      </w:r>
      <w:r w:rsidRPr="00D64D71">
        <w:rPr>
          <w:rFonts w:ascii="Simplified Arabic" w:hAnsi="Simplified Arabic" w:cs="Simplified Arabic" w:hint="cs"/>
          <w:kern w:val="0"/>
          <w:rtl/>
          <w:lang w:val="en-US"/>
          <w14:ligatures w14:val="none"/>
        </w:rPr>
        <w:t>. الفرضية الفرعية الخامسة:</w:t>
      </w:r>
    </w:p>
    <w:p w14:paraId="4C9CECA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الصفرية (</w:t>
      </w:r>
      <w:r w:rsidRPr="00D64D71">
        <w:rPr>
          <w:rFonts w:ascii="Simplified Arabic" w:hAnsi="Simplified Arabic" w:cs="Simplified Arabic" w:hint="cs"/>
          <w:kern w:val="0"/>
          <w:lang w:val="en-US"/>
          <w14:ligatures w14:val="none"/>
        </w:rPr>
        <w:t>H0</w:t>
      </w:r>
      <w:r w:rsidRPr="00D64D71">
        <w:rPr>
          <w:rFonts w:ascii="Simplified Arabic" w:hAnsi="Simplified Arabic" w:cs="Simplified Arabic" w:hint="cs"/>
          <w:kern w:val="0"/>
          <w:rtl/>
          <w:lang w:val="en-US"/>
          <w14:ligatures w14:val="none"/>
        </w:rPr>
        <w:t>):لا تختلف تأثيرات الضمانات على المخاطر البنكية بناءً على قيمة وحجم القرض بشكل ذي دلالة إحصائية.</w:t>
      </w:r>
    </w:p>
    <w:p w14:paraId="3B30A76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البديلة (</w:t>
      </w:r>
      <w:r w:rsidRPr="00D64D71">
        <w:rPr>
          <w:rFonts w:ascii="Simplified Arabic" w:hAnsi="Simplified Arabic" w:cs="Simplified Arabic" w:hint="cs"/>
          <w:kern w:val="0"/>
          <w:lang w:val="en-US"/>
          <w14:ligatures w14:val="none"/>
        </w:rPr>
        <w:t>H1</w:t>
      </w:r>
      <w:r w:rsidRPr="00D64D71">
        <w:rPr>
          <w:rFonts w:ascii="Simplified Arabic" w:hAnsi="Simplified Arabic" w:cs="Simplified Arabic"/>
          <w:kern w:val="0"/>
          <w:rtl/>
          <w:lang w:val="en-US"/>
          <w14:ligatures w14:val="none"/>
        </w:rPr>
        <w:t>): تختل</w:t>
      </w:r>
      <w:r w:rsidRPr="00D64D71">
        <w:rPr>
          <w:rFonts w:ascii="Simplified Arabic" w:hAnsi="Simplified Arabic" w:cs="Simplified Arabic" w:hint="eastAsia"/>
          <w:kern w:val="0"/>
          <w:rtl/>
          <w:lang w:val="en-US"/>
          <w14:ligatures w14:val="none"/>
        </w:rPr>
        <w:t>ف</w:t>
      </w:r>
      <w:r w:rsidRPr="00D64D71">
        <w:rPr>
          <w:rFonts w:ascii="Simplified Arabic" w:hAnsi="Simplified Arabic" w:cs="Simplified Arabic" w:hint="cs"/>
          <w:kern w:val="0"/>
          <w:rtl/>
          <w:lang w:val="en-US"/>
          <w14:ligatures w14:val="none"/>
        </w:rPr>
        <w:t xml:space="preserve"> تأثيرات الضمانات على المخاطر البنكية بناءً على قيمة وحجم القرض بشكل ذي دلالة إحصائية.</w:t>
      </w:r>
    </w:p>
    <w:p w14:paraId="5492EC3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37DC77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6</w:t>
      </w:r>
      <w:r w:rsidRPr="00D64D71">
        <w:rPr>
          <w:rFonts w:ascii="Simplified Arabic" w:hAnsi="Simplified Arabic" w:cs="Simplified Arabic" w:hint="cs"/>
          <w:kern w:val="0"/>
          <w:rtl/>
          <w:lang w:val="en-US"/>
          <w14:ligatures w14:val="none"/>
        </w:rPr>
        <w:t>. الفرضية الفرعية السادسة:</w:t>
      </w:r>
    </w:p>
    <w:p w14:paraId="2B5ACC6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الصفرية (</w:t>
      </w:r>
      <w:r w:rsidRPr="00D64D71">
        <w:rPr>
          <w:rFonts w:ascii="Simplified Arabic" w:hAnsi="Simplified Arabic" w:cs="Simplified Arabic" w:hint="cs"/>
          <w:kern w:val="0"/>
          <w:lang w:val="en-US"/>
          <w14:ligatures w14:val="none"/>
        </w:rPr>
        <w:t>H0</w:t>
      </w:r>
      <w:r w:rsidRPr="00D64D71">
        <w:rPr>
          <w:rFonts w:ascii="Simplified Arabic" w:hAnsi="Simplified Arabic" w:cs="Simplified Arabic" w:hint="cs"/>
          <w:kern w:val="0"/>
          <w:rtl/>
          <w:lang w:val="en-US"/>
          <w14:ligatures w14:val="none"/>
        </w:rPr>
        <w:t>):لا تؤثر الظروف الاقتصادية العامة والسياسات الداخلية للبنك على فعالية الضمانات في تقليل مخاطر القروض بشكل ذي دلالة إحصائية.</w:t>
      </w:r>
    </w:p>
    <w:p w14:paraId="55600B3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الفرضية البديلة (</w:t>
      </w:r>
      <w:r w:rsidRPr="00D64D71">
        <w:rPr>
          <w:rFonts w:ascii="Simplified Arabic" w:hAnsi="Simplified Arabic" w:cs="Simplified Arabic" w:hint="cs"/>
          <w:kern w:val="0"/>
          <w:lang w:val="en-US"/>
          <w14:ligatures w14:val="none"/>
        </w:rPr>
        <w:t>H1</w:t>
      </w:r>
      <w:r w:rsidRPr="00D64D71">
        <w:rPr>
          <w:rFonts w:ascii="Simplified Arabic" w:hAnsi="Simplified Arabic" w:cs="Simplified Arabic" w:hint="cs"/>
          <w:kern w:val="0"/>
          <w:rtl/>
          <w:lang w:val="en-US"/>
          <w14:ligatures w14:val="none"/>
        </w:rPr>
        <w:t>): تؤثر الظروف الاقتصادية العامة والسياسات الداخلية للبنك على فعالية الضمانات في تقليل مخاطر القروض بشكل ذي دلالة إحصائية.</w:t>
      </w:r>
    </w:p>
    <w:p w14:paraId="609A421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8E6971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الخلاصة:</w:t>
      </w:r>
    </w:p>
    <w:p w14:paraId="6140322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6D14E0B"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يمكن اختبار هذه الفرضيات باستعمال الأدوات الإحصائية المناسبة على البيانات المتاحه في الاستبيانات وحسابات بنك التنمية الاجتماعية عبر مواقع التواصل، مع العلم أن هذا سيساعد على تحديد العلاقات ذات الدلالة الإحصائية بين ضمانات منح القروض ومخاطر القروض البنكية، مما يوفر أساسًا لاتخاذ قرارات معتمدة لتحسين سياسات وإجراءات منح الضمانات وتقليل المخاطر المالية.</w:t>
      </w:r>
    </w:p>
    <w:p w14:paraId="56AC059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05E5209"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5D7DEC40"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42DD29F1" w14:textId="77777777" w:rsidR="00D64D71" w:rsidRDefault="00D64D71" w:rsidP="00D64D71">
      <w:pPr>
        <w:bidi w:val="0"/>
        <w:spacing w:line="259" w:lineRule="auto"/>
        <w:rPr>
          <w:rFonts w:ascii="Simplified Arabic" w:eastAsiaTheme="minorHAnsi" w:hAnsi="Simplified Arabic" w:cs="Simplified Arabic"/>
          <w:lang w:val="en-US"/>
        </w:rPr>
      </w:pPr>
    </w:p>
    <w:p w14:paraId="187DB1E5" w14:textId="77777777" w:rsidR="00D64D71" w:rsidRDefault="00D64D71" w:rsidP="00D64D71">
      <w:pPr>
        <w:bidi w:val="0"/>
        <w:spacing w:line="259" w:lineRule="auto"/>
        <w:rPr>
          <w:rFonts w:ascii="Simplified Arabic" w:eastAsiaTheme="minorHAnsi" w:hAnsi="Simplified Arabic" w:cs="Simplified Arabic"/>
          <w:lang w:val="en-US"/>
        </w:rPr>
      </w:pPr>
    </w:p>
    <w:p w14:paraId="0EB9560F"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399EE276"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1F628F87"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31</w:t>
      </w:r>
    </w:p>
    <w:p w14:paraId="2328EC89"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lastRenderedPageBreak/>
        <w:t xml:space="preserve"> </w:t>
      </w:r>
    </w:p>
    <w:p w14:paraId="740709F9" w14:textId="77777777" w:rsidR="00D64D71" w:rsidRPr="00D64D71" w:rsidRDefault="00D64D71" w:rsidP="00D64D71">
      <w:pPr>
        <w:spacing w:line="259" w:lineRule="auto"/>
        <w:rPr>
          <w:rFonts w:ascii="Simplified Arabic" w:eastAsiaTheme="minorHAnsi" w:hAnsi="Simplified Arabic" w:cs="Simplified Arabic"/>
          <w:b/>
          <w:bCs/>
          <w:u w:val="single"/>
          <w:rtl/>
          <w:lang w:val="en-US"/>
        </w:rPr>
      </w:pPr>
      <w:r w:rsidRPr="00D64D71">
        <w:rPr>
          <w:rFonts w:ascii="Simplified Arabic" w:eastAsiaTheme="minorHAnsi" w:hAnsi="Simplified Arabic" w:cs="Simplified Arabic" w:hint="cs"/>
          <w:b/>
          <w:bCs/>
          <w:u w:val="single"/>
          <w:rtl/>
          <w:lang w:val="en-US"/>
        </w:rPr>
        <w:t>النظرية</w:t>
      </w:r>
      <w:r w:rsidRPr="00D64D71">
        <w:rPr>
          <w:rFonts w:ascii="Simplified Arabic" w:eastAsiaTheme="minorHAnsi" w:hAnsi="Simplified Arabic" w:cs="Simplified Arabic"/>
          <w:b/>
          <w:bCs/>
          <w:u w:val="single"/>
          <w:rtl/>
          <w:lang w:val="en-US"/>
        </w:rPr>
        <w:t xml:space="preserve"> </w:t>
      </w:r>
      <w:r w:rsidRPr="00D64D71">
        <w:rPr>
          <w:rFonts w:ascii="Simplified Arabic" w:eastAsiaTheme="minorHAnsi" w:hAnsi="Simplified Arabic" w:cs="Simplified Arabic" w:hint="cs"/>
          <w:b/>
          <w:bCs/>
          <w:u w:val="single"/>
          <w:rtl/>
          <w:lang w:val="en-US"/>
        </w:rPr>
        <w:t>المتبعة</w:t>
      </w:r>
      <w:r w:rsidRPr="00D64D71">
        <w:rPr>
          <w:rFonts w:ascii="Simplified Arabic" w:eastAsiaTheme="minorHAnsi" w:hAnsi="Simplified Arabic" w:cs="Simplified Arabic"/>
          <w:b/>
          <w:bCs/>
          <w:u w:val="single"/>
          <w:rtl/>
          <w:lang w:val="en-US"/>
        </w:rPr>
        <w:t xml:space="preserve"> </w:t>
      </w:r>
      <w:r w:rsidRPr="00D64D71">
        <w:rPr>
          <w:rFonts w:ascii="Simplified Arabic" w:eastAsiaTheme="minorHAnsi" w:hAnsi="Simplified Arabic" w:cs="Simplified Arabic" w:hint="cs"/>
          <w:b/>
          <w:bCs/>
          <w:u w:val="single"/>
          <w:rtl/>
          <w:lang w:val="en-US"/>
        </w:rPr>
        <w:t>لإعداد</w:t>
      </w:r>
      <w:r w:rsidRPr="00D64D71">
        <w:rPr>
          <w:rFonts w:ascii="Simplified Arabic" w:eastAsiaTheme="minorHAnsi" w:hAnsi="Simplified Arabic" w:cs="Simplified Arabic"/>
          <w:b/>
          <w:bCs/>
          <w:u w:val="single"/>
          <w:rtl/>
          <w:lang w:val="en-US"/>
        </w:rPr>
        <w:t xml:space="preserve"> </w:t>
      </w:r>
      <w:r w:rsidRPr="00D64D71">
        <w:rPr>
          <w:rFonts w:ascii="Simplified Arabic" w:eastAsiaTheme="minorHAnsi" w:hAnsi="Simplified Arabic" w:cs="Simplified Arabic" w:hint="cs"/>
          <w:b/>
          <w:bCs/>
          <w:u w:val="single"/>
          <w:rtl/>
          <w:lang w:val="en-US"/>
        </w:rPr>
        <w:t>البحث</w:t>
      </w:r>
      <w:r w:rsidRPr="00D64D71">
        <w:rPr>
          <w:rFonts w:ascii="Simplified Arabic" w:eastAsiaTheme="minorHAnsi" w:hAnsi="Simplified Arabic" w:cs="Simplified Arabic"/>
          <w:b/>
          <w:bCs/>
          <w:u w:val="single"/>
          <w:rtl/>
          <w:lang w:val="en-US"/>
        </w:rPr>
        <w:t xml:space="preserve"> </w:t>
      </w:r>
    </w:p>
    <w:p w14:paraId="4D169D3A" w14:textId="77777777" w:rsidR="00D64D71" w:rsidRPr="00D64D71" w:rsidRDefault="00D64D71" w:rsidP="00D64D71">
      <w:pPr>
        <w:bidi w:val="0"/>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b/>
          <w:bCs/>
          <w:u w:val="single"/>
          <w:lang w:val="en-US"/>
        </w:rPr>
        <w:t>The theory used to prepare the research</w:t>
      </w:r>
    </w:p>
    <w:p w14:paraId="779A9900"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00EC9A87"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0FF0D462" w14:textId="6903F63F"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 xml:space="preserve">بعد البحث والاطلاع على كيفية سرد المعلومات بطريقة واضحة </w:t>
      </w:r>
      <w:r w:rsidR="000B2599" w:rsidRPr="00D64D71">
        <w:rPr>
          <w:rFonts w:ascii="Simplified Arabic" w:eastAsiaTheme="minorHAnsi" w:hAnsi="Simplified Arabic" w:cs="Simplified Arabic" w:hint="cs"/>
          <w:rtl/>
          <w:lang w:val="en-US"/>
        </w:rPr>
        <w:t>ومبسطة،</w:t>
      </w:r>
      <w:r w:rsidRPr="00D64D71">
        <w:rPr>
          <w:rFonts w:ascii="Simplified Arabic" w:eastAsiaTheme="minorHAnsi" w:hAnsi="Simplified Arabic" w:cs="Simplified Arabic" w:hint="cs"/>
          <w:rtl/>
          <w:lang w:val="en-US"/>
        </w:rPr>
        <w:t xml:space="preserve"> لقد تم</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اختيار</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نظرية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المنفعة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بجانب عدة وسائل</w:t>
      </w:r>
      <w:r w:rsidRPr="00D64D71">
        <w:rPr>
          <w:rFonts w:ascii="Simplified Arabic" w:eastAsiaTheme="minorHAnsi" w:hAnsi="Simplified Arabic" w:cs="Simplified Arabic"/>
          <w:lang w:val="en-US"/>
        </w:rPr>
        <w:t xml:space="preserve"> </w:t>
      </w:r>
      <w:r w:rsidRPr="00D64D71">
        <w:rPr>
          <w:rFonts w:ascii="Simplified Arabic" w:eastAsiaTheme="minorHAnsi" w:hAnsi="Simplified Arabic" w:cs="Simplified Arabic" w:hint="cs"/>
          <w:rtl/>
          <w:lang w:val="en-US"/>
        </w:rPr>
        <w:t xml:space="preserve"> أخرى لدراسة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أثر</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ضمانات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منح</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القروض</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على</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المخاطر</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البنكية</w:t>
      </w:r>
      <w:r w:rsidRPr="00D64D71">
        <w:rPr>
          <w:rFonts w:ascii="Simplified Arabic" w:eastAsiaTheme="minorHAnsi" w:hAnsi="Simplified Arabic" w:cs="Simplified Arabic"/>
          <w:rtl/>
          <w:lang w:val="en-US"/>
        </w:rPr>
        <w:t xml:space="preserve">. </w:t>
      </w:r>
    </w:p>
    <w:p w14:paraId="251074F1"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ستتضمن</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خطوات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تطبيق</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النظرية المتبعة عدة خطوات منها</w:t>
      </w:r>
      <w:r w:rsidRPr="00D64D71">
        <w:rPr>
          <w:rFonts w:ascii="Simplified Arabic" w:eastAsiaTheme="minorHAnsi" w:hAnsi="Simplified Arabic" w:cs="Simplified Arabic"/>
          <w:rtl/>
          <w:lang w:val="en-US"/>
        </w:rPr>
        <w:t>:</w:t>
      </w:r>
    </w:p>
    <w:p w14:paraId="03630F85" w14:textId="77777777" w:rsidR="00D64D71" w:rsidRPr="00D64D71" w:rsidRDefault="00D64D71" w:rsidP="00D64D71">
      <w:pPr>
        <w:spacing w:line="259" w:lineRule="auto"/>
        <w:rPr>
          <w:rFonts w:ascii="Simplified Arabic" w:eastAsiaTheme="minorHAnsi" w:hAnsi="Simplified Arabic" w:cs="Simplified Arabic"/>
          <w:rtl/>
          <w:lang w:val="en-US"/>
        </w:rPr>
      </w:pPr>
    </w:p>
    <w:p w14:paraId="0A570180" w14:textId="77777777" w:rsidR="00D64D71" w:rsidRPr="00D64D71" w:rsidRDefault="00D64D71" w:rsidP="00D64D71">
      <w:pPr>
        <w:spacing w:line="259" w:lineRule="auto"/>
        <w:ind w:left="36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 xml:space="preserve"> . </w:t>
      </w:r>
      <w:r w:rsidRPr="00D64D71">
        <w:rPr>
          <w:rFonts w:ascii="Simplified Arabic" w:eastAsiaTheme="minorHAnsi" w:hAnsi="Simplified Arabic" w:cs="Simplified Arabic" w:hint="cs"/>
          <w:rtl/>
          <w:lang w:val="en-US"/>
        </w:rPr>
        <w:t>تحديد</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المتغيرات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تحديد</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وتأطير</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المتغيرات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المرتبطة بالضمانات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والمخاطر</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البنكية</w:t>
      </w:r>
      <w:r w:rsidRPr="00D64D71">
        <w:rPr>
          <w:rFonts w:ascii="Simplified Arabic" w:eastAsiaTheme="minorHAnsi" w:hAnsi="Simplified Arabic" w:cs="Simplified Arabic"/>
          <w:rtl/>
          <w:lang w:val="en-US"/>
        </w:rPr>
        <w:t>.</w:t>
      </w:r>
    </w:p>
    <w:p w14:paraId="46E152B8" w14:textId="77777777" w:rsidR="00D64D71" w:rsidRPr="00D64D71" w:rsidRDefault="00D64D71" w:rsidP="00D64D71">
      <w:pPr>
        <w:spacing w:line="259" w:lineRule="auto"/>
        <w:ind w:left="720"/>
        <w:contextualSpacing/>
        <w:rPr>
          <w:rFonts w:ascii="Simplified Arabic" w:eastAsiaTheme="minorHAnsi" w:hAnsi="Simplified Arabic" w:cs="Simplified Arabic"/>
          <w:rtl/>
          <w:lang w:val="en-US"/>
        </w:rPr>
      </w:pPr>
    </w:p>
    <w:p w14:paraId="4D2F3C6A" w14:textId="77777777" w:rsidR="00D64D71" w:rsidRPr="00D64D71" w:rsidRDefault="00D64D71" w:rsidP="00D64D71">
      <w:pPr>
        <w:spacing w:line="259" w:lineRule="auto"/>
        <w:ind w:left="36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 xml:space="preserve"> .</w:t>
      </w:r>
      <w:r w:rsidRPr="00D64D71">
        <w:rPr>
          <w:rFonts w:ascii="Simplified Arabic" w:eastAsiaTheme="minorHAnsi" w:hAnsi="Simplified Arabic" w:cs="Simplified Arabic" w:hint="cs"/>
          <w:rtl/>
          <w:lang w:val="en-US"/>
        </w:rPr>
        <w:t>جمع</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البيانات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تجميع</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بيانات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حول</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أنواع</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الضمانات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وأبرز عوائق القروض</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والمخاطر</w:t>
      </w:r>
      <w:r w:rsidRPr="00D64D71">
        <w:rPr>
          <w:rFonts w:ascii="Simplified Arabic" w:eastAsiaTheme="minorHAnsi" w:hAnsi="Simplified Arabic" w:cs="Simplified Arabic"/>
          <w:rtl/>
          <w:lang w:val="en-US"/>
        </w:rPr>
        <w:t>.</w:t>
      </w:r>
    </w:p>
    <w:p w14:paraId="282D8F64" w14:textId="77777777" w:rsidR="00D64D71" w:rsidRPr="00D64D71" w:rsidRDefault="00D64D71" w:rsidP="00D64D71">
      <w:pPr>
        <w:spacing w:line="259" w:lineRule="auto"/>
        <w:ind w:left="720"/>
        <w:contextualSpacing/>
        <w:rPr>
          <w:rFonts w:ascii="Simplified Arabic" w:eastAsiaTheme="minorHAnsi" w:hAnsi="Simplified Arabic" w:cs="Simplified Arabic"/>
          <w:rtl/>
          <w:lang w:val="en-US"/>
        </w:rPr>
      </w:pPr>
    </w:p>
    <w:p w14:paraId="76E2C3D8" w14:textId="77777777" w:rsidR="00D64D71" w:rsidRPr="00D64D71" w:rsidRDefault="00D64D71" w:rsidP="00D64D71">
      <w:pPr>
        <w:spacing w:line="259" w:lineRule="auto"/>
        <w:ind w:left="36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 xml:space="preserve"> .</w:t>
      </w:r>
      <w:r w:rsidRPr="00D64D71">
        <w:rPr>
          <w:rFonts w:ascii="Simplified Arabic" w:eastAsiaTheme="minorHAnsi" w:hAnsi="Simplified Arabic" w:cs="Simplified Arabic" w:hint="cs"/>
          <w:rtl/>
          <w:lang w:val="en-US"/>
        </w:rPr>
        <w:t>تحليل</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البيانات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استخدام</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المنهج</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الوصفي</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التحليلي</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لفحص</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العلاقة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بين</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الضمانات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والمخاطر</w:t>
      </w:r>
      <w:r w:rsidRPr="00D64D71">
        <w:rPr>
          <w:rFonts w:ascii="Simplified Arabic" w:eastAsiaTheme="minorHAnsi" w:hAnsi="Simplified Arabic" w:cs="Simplified Arabic"/>
          <w:rtl/>
          <w:lang w:val="en-US"/>
        </w:rPr>
        <w:t>.</w:t>
      </w:r>
    </w:p>
    <w:p w14:paraId="74803179" w14:textId="77777777" w:rsidR="00D64D71" w:rsidRPr="00D64D71" w:rsidRDefault="00D64D71" w:rsidP="00D64D71">
      <w:pPr>
        <w:spacing w:line="259" w:lineRule="auto"/>
        <w:ind w:left="720"/>
        <w:contextualSpacing/>
        <w:rPr>
          <w:rFonts w:ascii="Simplified Arabic" w:eastAsiaTheme="minorHAnsi" w:hAnsi="Simplified Arabic" w:cs="Simplified Arabic"/>
          <w:rtl/>
          <w:lang w:val="en-US"/>
        </w:rPr>
      </w:pPr>
    </w:p>
    <w:p w14:paraId="74F6E078" w14:textId="77777777" w:rsidR="00D64D71" w:rsidRPr="00D64D71" w:rsidRDefault="00D64D71" w:rsidP="00D64D71">
      <w:pPr>
        <w:spacing w:line="259" w:lineRule="auto"/>
        <w:ind w:left="36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 xml:space="preserve"> .</w:t>
      </w:r>
      <w:r w:rsidRPr="00D64D71">
        <w:rPr>
          <w:rFonts w:ascii="Simplified Arabic" w:eastAsiaTheme="minorHAnsi" w:hAnsi="Simplified Arabic" w:cs="Simplified Arabic" w:hint="cs"/>
          <w:rtl/>
          <w:lang w:val="en-US"/>
        </w:rPr>
        <w:t>تطبيق</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النظرية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تقييم</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تأثير</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الضمانات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على</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القرارات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المصرفية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والمخاطر</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باستخدام</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نظرية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المنفعة</w:t>
      </w:r>
      <w:r w:rsidRPr="00D64D71">
        <w:rPr>
          <w:rFonts w:ascii="Simplified Arabic" w:eastAsiaTheme="minorHAnsi" w:hAnsi="Simplified Arabic" w:cs="Simplified Arabic"/>
          <w:rtl/>
          <w:lang w:val="en-US"/>
        </w:rPr>
        <w:t>.</w:t>
      </w:r>
    </w:p>
    <w:p w14:paraId="3E0E62FD" w14:textId="77777777" w:rsidR="00D64D71" w:rsidRPr="00D64D71" w:rsidRDefault="00D64D71" w:rsidP="00D64D71">
      <w:pPr>
        <w:spacing w:line="259" w:lineRule="auto"/>
        <w:ind w:left="360"/>
        <w:rPr>
          <w:rFonts w:ascii="Simplified Arabic" w:eastAsiaTheme="minorHAnsi" w:hAnsi="Simplified Arabic" w:cs="Simplified Arabic"/>
          <w:rtl/>
          <w:lang w:val="en-US"/>
        </w:rPr>
      </w:pPr>
    </w:p>
    <w:p w14:paraId="48F86671" w14:textId="77777777" w:rsidR="00D64D71" w:rsidRPr="00D64D71" w:rsidRDefault="00D64D71" w:rsidP="00D64D71">
      <w:pPr>
        <w:spacing w:line="259" w:lineRule="auto"/>
        <w:ind w:left="36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استخلاص</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النتائج</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والتوصيات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تحليل</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النتائج</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لتقديم</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توصيات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لتحسين</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سياسات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الضمانات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وإدارة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المخاطر وجعلها أكثر مرونة وفاعلية للمقترضين</w:t>
      </w:r>
      <w:r w:rsidRPr="00D64D71">
        <w:rPr>
          <w:rFonts w:ascii="Simplified Arabic" w:eastAsiaTheme="minorHAnsi" w:hAnsi="Simplified Arabic" w:cs="Simplified Arabic"/>
          <w:rtl/>
          <w:lang w:val="en-US"/>
        </w:rPr>
        <w:t>.</w:t>
      </w:r>
    </w:p>
    <w:p w14:paraId="7C7ED16B"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2834E3F1"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101967F3"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39B58F1F"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05407ACC" w14:textId="77777777" w:rsidR="00D64D71" w:rsidRPr="00D64D71" w:rsidRDefault="00D64D71" w:rsidP="00D64D71">
      <w:pPr>
        <w:spacing w:line="259" w:lineRule="auto"/>
        <w:ind w:left="4320"/>
        <w:rPr>
          <w:rFonts w:ascii="Simplified Arabic" w:eastAsiaTheme="minorHAnsi" w:hAnsi="Simplified Arabic" w:cs="Simplified Arabic"/>
          <w:lang w:val="en-US"/>
        </w:rPr>
      </w:pPr>
      <w:r w:rsidRPr="00D64D71">
        <w:rPr>
          <w:rFonts w:ascii="Simplified Arabic" w:eastAsiaTheme="minorHAnsi" w:hAnsi="Simplified Arabic" w:cs="Simplified Arabic"/>
          <w:lang w:val="en-US"/>
        </w:rPr>
        <w:t>32</w:t>
      </w:r>
    </w:p>
    <w:p w14:paraId="15B3921E"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24F9509B" w14:textId="77777777" w:rsidR="00D64D71" w:rsidRPr="00D64D71" w:rsidRDefault="00D64D71" w:rsidP="00D64D71">
      <w:pPr>
        <w:bidi w:val="0"/>
        <w:spacing w:line="259" w:lineRule="auto"/>
        <w:rPr>
          <w:rFonts w:ascii="Simplified Arabic" w:eastAsiaTheme="minorHAnsi" w:hAnsi="Simplified Arabic" w:cs="Simplified Arabic"/>
          <w:lang w:val="en-US"/>
        </w:rPr>
      </w:pPr>
    </w:p>
    <w:p w14:paraId="0B961DA2"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18FB82BB"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03D3003A"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50BC5EB3"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6589EA9E"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76FA9752"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068C2286"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49151A36"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499B77E9" w14:textId="77777777" w:rsidR="00D64D71" w:rsidRPr="00D64D71" w:rsidRDefault="00D64D71" w:rsidP="00D64D71">
      <w:pPr>
        <w:pBdr>
          <w:top w:val="nil"/>
          <w:left w:val="nil"/>
          <w:bottom w:val="nil"/>
          <w:right w:val="nil"/>
          <w:between w:val="nil"/>
          <w:bar w:val="nil"/>
        </w:pBdr>
        <w:bidi w:val="0"/>
        <w:spacing w:after="0" w:line="240" w:lineRule="auto"/>
        <w:rPr>
          <w:rFonts w:ascii="Simplified Arabic" w:eastAsiaTheme="minorHAnsi" w:hAnsi="Simplified Arabic" w:cs="Simplified Arabic"/>
          <w:rtl/>
          <w:lang w:val="en-US"/>
        </w:rPr>
      </w:pPr>
    </w:p>
    <w:p w14:paraId="6C540DDE"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6FA4F0E3"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25BA1C3E"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6FDA4007"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22D72DA7"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rtl/>
          <w:lang w:val="en-US"/>
        </w:rPr>
      </w:pPr>
    </w:p>
    <w:p w14:paraId="33FF22BB" w14:textId="77777777" w:rsidR="00D64D71" w:rsidRPr="00D64D71" w:rsidRDefault="00D64D71" w:rsidP="00D64D71">
      <w:pPr>
        <w:pBdr>
          <w:top w:val="nil"/>
          <w:left w:val="nil"/>
          <w:bottom w:val="nil"/>
          <w:right w:val="nil"/>
          <w:between w:val="nil"/>
          <w:bar w:val="nil"/>
        </w:pBdr>
        <w:bidi w:val="0"/>
        <w:spacing w:after="0" w:line="240" w:lineRule="auto"/>
        <w:jc w:val="center"/>
        <w:rPr>
          <w:rFonts w:ascii="Simplified Arabic" w:eastAsia="Sakkal Majalla" w:hAnsi="Simplified Arabic" w:cs="Simplified Arabic"/>
          <w:b/>
          <w:bCs/>
          <w:color w:val="000000"/>
          <w:sz w:val="32"/>
          <w:szCs w:val="32"/>
          <w:u w:color="000000"/>
          <w:bdr w:val="nil"/>
          <w:rtl/>
          <w:lang w:val="en-US"/>
          <w14:textOutline w14:w="0" w14:cap="flat" w14:cmpd="sng" w14:algn="ctr">
            <w14:noFill/>
            <w14:prstDash w14:val="solid"/>
            <w14:bevel/>
          </w14:textOutline>
          <w14:ligatures w14:val="none"/>
        </w:rPr>
      </w:pPr>
      <w:r w:rsidRPr="00D64D71">
        <w:rPr>
          <w:rFonts w:ascii="Simplified Arabic" w:eastAsia="Sakkal Majalla" w:hAnsi="Simplified Arabic" w:cs="Simplified Arabic" w:hint="cs"/>
          <w:b/>
          <w:bCs/>
          <w:color w:val="000000"/>
          <w:sz w:val="32"/>
          <w:szCs w:val="32"/>
          <w:u w:color="000000"/>
          <w:bdr w:val="nil"/>
          <w:rtl/>
          <w:lang w:val="en-US"/>
          <w14:textOutline w14:w="0" w14:cap="flat" w14:cmpd="sng" w14:algn="ctr">
            <w14:noFill/>
            <w14:prstDash w14:val="solid"/>
            <w14:bevel/>
          </w14:textOutline>
          <w14:ligatures w14:val="none"/>
        </w:rPr>
        <w:t xml:space="preserve">الفصل الثاني: الدراسات السابقة </w:t>
      </w:r>
    </w:p>
    <w:p w14:paraId="5DE42936" w14:textId="77777777" w:rsidR="00D64D71" w:rsidRPr="00D64D71" w:rsidRDefault="00D64D71" w:rsidP="00D64D71">
      <w:pPr>
        <w:pBdr>
          <w:top w:val="nil"/>
          <w:left w:val="nil"/>
          <w:bottom w:val="nil"/>
          <w:right w:val="nil"/>
          <w:between w:val="nil"/>
          <w:bar w:val="nil"/>
        </w:pBdr>
        <w:bidi w:val="0"/>
        <w:spacing w:after="0" w:line="240" w:lineRule="auto"/>
        <w:jc w:val="center"/>
        <w:rPr>
          <w:rFonts w:ascii="Simplified Arabic" w:eastAsia="Sakkal Majalla" w:hAnsi="Simplified Arabic" w:cs="Simplified Arabic"/>
          <w:b/>
          <w:bCs/>
          <w:color w:val="000000"/>
          <w:sz w:val="32"/>
          <w:szCs w:val="32"/>
          <w:u w:color="000000"/>
          <w:bdr w:val="nil"/>
          <w:rtl/>
          <w:lang w:val="en-US"/>
          <w14:textOutline w14:w="0" w14:cap="flat" w14:cmpd="sng" w14:algn="ctr">
            <w14:noFill/>
            <w14:prstDash w14:val="solid"/>
            <w14:bevel/>
          </w14:textOutline>
          <w14:ligatures w14:val="none"/>
        </w:rPr>
      </w:pPr>
      <w:r w:rsidRPr="00D64D71">
        <w:rPr>
          <w:rFonts w:ascii="Simplified Arabic" w:eastAsia="Sakkal Majalla" w:hAnsi="Simplified Arabic" w:cs="Simplified Arabic" w:hint="cs"/>
          <w:b/>
          <w:bCs/>
          <w:color w:val="000000"/>
          <w:sz w:val="32"/>
          <w:szCs w:val="32"/>
          <w:u w:color="000000"/>
          <w:bdr w:val="nil"/>
          <w:lang w:val="en-US"/>
          <w14:textOutline w14:w="0" w14:cap="flat" w14:cmpd="sng" w14:algn="ctr">
            <w14:noFill/>
            <w14:prstDash w14:val="solid"/>
            <w14:bevel/>
          </w14:textOutline>
          <w14:ligatures w14:val="none"/>
        </w:rPr>
        <w:t xml:space="preserve">Chapter </w:t>
      </w:r>
      <w:r w:rsidRPr="00D64D71">
        <w:rPr>
          <w:rFonts w:ascii="Simplified Arabic" w:eastAsia="Sakkal Majalla" w:hAnsi="Simplified Arabic" w:cs="Simplified Arabic"/>
          <w:b/>
          <w:bCs/>
          <w:color w:val="000000"/>
          <w:sz w:val="32"/>
          <w:szCs w:val="32"/>
          <w:u w:color="000000"/>
          <w:bdr w:val="nil"/>
          <w:lang w:val="en-US"/>
          <w14:textOutline w14:w="0" w14:cap="flat" w14:cmpd="sng" w14:algn="ctr">
            <w14:noFill/>
            <w14:prstDash w14:val="solid"/>
            <w14:bevel/>
          </w14:textOutline>
          <w14:ligatures w14:val="none"/>
        </w:rPr>
        <w:t>2</w:t>
      </w:r>
      <w:r w:rsidRPr="00D64D71">
        <w:rPr>
          <w:rFonts w:ascii="Simplified Arabic" w:eastAsia="Sakkal Majalla" w:hAnsi="Simplified Arabic" w:cs="Simplified Arabic" w:hint="cs"/>
          <w:b/>
          <w:bCs/>
          <w:color w:val="000000"/>
          <w:sz w:val="32"/>
          <w:szCs w:val="32"/>
          <w:u w:color="000000"/>
          <w:bdr w:val="ni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b/>
          <w:bCs/>
          <w:color w:val="000000"/>
          <w:sz w:val="32"/>
          <w:szCs w:val="32"/>
          <w:u w:color="000000"/>
          <w:bdr w:val="nil"/>
          <w:lang w:val="en-US"/>
          <w14:textOutline w14:w="0" w14:cap="flat" w14:cmpd="sng" w14:algn="ctr">
            <w14:noFill/>
            <w14:prstDash w14:val="solid"/>
            <w14:bevel/>
          </w14:textOutline>
          <w14:ligatures w14:val="none"/>
        </w:rPr>
        <w:t xml:space="preserve">Literature review </w:t>
      </w:r>
    </w:p>
    <w:p w14:paraId="150DEF2F" w14:textId="77777777" w:rsidR="00D64D71" w:rsidRPr="00D64D71" w:rsidRDefault="00D64D71" w:rsidP="00D64D71">
      <w:pPr>
        <w:bidi w:val="0"/>
        <w:spacing w:line="259" w:lineRule="auto"/>
        <w:rPr>
          <w:rFonts w:ascii="Simplified Arabic" w:eastAsiaTheme="minorHAnsi" w:hAnsi="Simplified Arabic" w:cs="Simplified Arabic"/>
          <w:lang w:val="en-US"/>
        </w:rPr>
      </w:pPr>
    </w:p>
    <w:p w14:paraId="529DAD7F" w14:textId="77777777" w:rsidR="00D64D71" w:rsidRPr="00D64D71" w:rsidRDefault="00D64D71" w:rsidP="00D64D71">
      <w:pPr>
        <w:bidi w:val="0"/>
        <w:spacing w:line="259" w:lineRule="auto"/>
        <w:rPr>
          <w:rFonts w:ascii="Simplified Arabic" w:eastAsiaTheme="minorHAnsi" w:hAnsi="Simplified Arabic" w:cs="Simplified Arabic"/>
          <w:rtl/>
          <w:lang w:val="en-US"/>
        </w:rPr>
      </w:pPr>
    </w:p>
    <w:p w14:paraId="0615CFA9" w14:textId="77777777" w:rsidR="00D64D71" w:rsidRPr="00D64D71" w:rsidRDefault="00D64D71" w:rsidP="00D64D71">
      <w:pPr>
        <w:pBdr>
          <w:top w:val="nil"/>
          <w:left w:val="nil"/>
          <w:bottom w:val="nil"/>
          <w:right w:val="nil"/>
          <w:between w:val="nil"/>
          <w:bar w:val="nil"/>
        </w:pBdr>
        <w:bidi w:val="0"/>
        <w:spacing w:after="0" w:line="240" w:lineRule="auto"/>
        <w:ind w:left="4320"/>
        <w:jc w:val="center"/>
        <w:rPr>
          <w:rFonts w:ascii="Simplified Arabic" w:eastAsiaTheme="minorHAnsi" w:hAnsi="Simplified Arabic" w:cs="Simplified Arabic"/>
          <w:lang w:val="en-US"/>
        </w:rPr>
      </w:pPr>
    </w:p>
    <w:p w14:paraId="0DCC36CD" w14:textId="77777777" w:rsidR="00D64D71" w:rsidRPr="00D64D71" w:rsidRDefault="00D64D71" w:rsidP="00D64D71">
      <w:pPr>
        <w:bidi w:val="0"/>
        <w:spacing w:line="259" w:lineRule="auto"/>
        <w:rPr>
          <w:rFonts w:ascii="Simplified Arabic" w:eastAsiaTheme="minorHAnsi" w:hAnsi="Simplified Arabic" w:cs="Simplified Arabic"/>
          <w:lang w:val="en-US"/>
        </w:rPr>
      </w:pPr>
      <w:r w:rsidRPr="00D64D71">
        <w:rPr>
          <w:rFonts w:ascii="Simplified Arabic" w:eastAsiaTheme="minorHAnsi" w:hAnsi="Simplified Arabic" w:cs="Simplified Arabic"/>
          <w:lang w:val="en-US"/>
        </w:rPr>
        <w:br w:type="page"/>
      </w:r>
    </w:p>
    <w:p w14:paraId="6E5F16FC" w14:textId="77777777" w:rsidR="00D64D71" w:rsidRPr="00D64D71" w:rsidRDefault="00D64D71" w:rsidP="00D64D71">
      <w:pPr>
        <w:spacing w:line="259" w:lineRule="auto"/>
        <w:rPr>
          <w:rFonts w:ascii="Simplified Arabic" w:eastAsiaTheme="minorHAnsi" w:hAnsi="Simplified Arabic" w:cs="Simplified Arabic"/>
          <w:b/>
          <w:bCs/>
          <w:u w:val="single"/>
          <w:rtl/>
          <w:lang w:val="en-US"/>
        </w:rPr>
      </w:pPr>
      <w:r w:rsidRPr="00D64D71">
        <w:rPr>
          <w:rFonts w:ascii="Simplified Arabic" w:eastAsiaTheme="minorHAnsi" w:hAnsi="Simplified Arabic" w:cs="Simplified Arabic" w:hint="cs"/>
          <w:b/>
          <w:bCs/>
          <w:u w:val="single"/>
          <w:rtl/>
          <w:lang w:val="en-US"/>
        </w:rPr>
        <w:lastRenderedPageBreak/>
        <w:t>المقدمة</w:t>
      </w:r>
    </w:p>
    <w:p w14:paraId="5101AA72" w14:textId="77777777" w:rsidR="00D64D71" w:rsidRPr="00D64D71" w:rsidRDefault="00D64D71" w:rsidP="00D64D71">
      <w:pPr>
        <w:pBdr>
          <w:top w:val="nil"/>
          <w:left w:val="nil"/>
          <w:bottom w:val="nil"/>
          <w:right w:val="nil"/>
          <w:between w:val="nil"/>
          <w:bar w:val="nil"/>
        </w:pBdr>
        <w:spacing w:after="0" w:line="240" w:lineRule="auto"/>
        <w:jc w:val="right"/>
        <w:rPr>
          <w:rFonts w:ascii="Simplified Arabic" w:eastAsiaTheme="minorHAnsi" w:hAnsi="Simplified Arabic" w:cs="Simplified Arabic"/>
          <w:lang w:val="en-US"/>
        </w:rPr>
      </w:pPr>
      <w:r w:rsidRPr="00D64D71">
        <w:rPr>
          <w:rFonts w:ascii="Simplified Arabic" w:eastAsiaTheme="minorHAnsi" w:hAnsi="Simplified Arabic" w:cs="Simplified Arabic" w:hint="cs"/>
          <w:b/>
          <w:bCs/>
          <w:u w:val="single"/>
          <w:lang w:val="en-US"/>
        </w:rPr>
        <w:t>The introduction</w:t>
      </w:r>
      <w:r w:rsidRPr="00D64D71">
        <w:rPr>
          <w:rFonts w:ascii="Simplified Arabic" w:eastAsiaTheme="minorHAnsi" w:hAnsi="Simplified Arabic" w:cs="Simplified Arabic" w:hint="cs"/>
          <w:b/>
          <w:bCs/>
          <w:lang w:val="en-US"/>
        </w:rPr>
        <w:t xml:space="preserve">    </w:t>
      </w:r>
    </w:p>
    <w:p w14:paraId="47F4BCA4" w14:textId="77777777" w:rsidR="00D64D71" w:rsidRPr="00D64D71" w:rsidRDefault="00D64D71" w:rsidP="00D64D71">
      <w:pPr>
        <w:pBdr>
          <w:top w:val="nil"/>
          <w:left w:val="nil"/>
          <w:bottom w:val="nil"/>
          <w:right w:val="nil"/>
          <w:between w:val="nil"/>
          <w:bar w:val="nil"/>
        </w:pBdr>
        <w:bidi w:val="0"/>
        <w:spacing w:after="0" w:line="240" w:lineRule="auto"/>
        <w:rPr>
          <w:rFonts w:ascii="Simplified Arabic" w:eastAsiaTheme="minorHAnsi" w:hAnsi="Simplified Arabic" w:cs="Simplified Arabic"/>
          <w:lang w:val="en-US"/>
        </w:rPr>
      </w:pPr>
    </w:p>
    <w:p w14:paraId="12F5C8A1"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p>
    <w:p w14:paraId="7A1E9549"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r w:rsidRPr="00D64D71">
        <w:rPr>
          <w:rFonts w:ascii="Simplified Arabic" w:eastAsiaTheme="minorHAnsi" w:hAnsi="Simplified Arabic" w:cs="Simplified Arabic" w:hint="cs"/>
          <w:rtl/>
          <w:lang w:val="en-US"/>
        </w:rPr>
        <w:t>توضح الدراسات السابقة أن ضمانات منح القروض تصنف كأداة أساسية في تقليل المخاطر البنكية، وايضاً العديد من الأبحاث تناولت العلاقة بين الضمانات والمخاطر، موضحةً كيف تساهم الضمانات في تحسين استقرار النظام المصرفي وتقليل نسب التعثر في سداد القروض.</w:t>
      </w:r>
    </w:p>
    <w:p w14:paraId="025218B2"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r w:rsidRPr="00D64D71">
        <w:rPr>
          <w:rFonts w:ascii="Simplified Arabic" w:eastAsiaTheme="minorHAnsi" w:hAnsi="Simplified Arabic" w:cs="Simplified Arabic" w:hint="cs"/>
          <w:rtl/>
          <w:lang w:val="en-US"/>
        </w:rPr>
        <w:t xml:space="preserve">كما أشارت بعض الدراسات إلى أن أنواع الضمانات المختلفة، مثل العقارات والأسهم، تلعب دوراً حاسماً في تقييم </w:t>
      </w:r>
    </w:p>
    <w:p w14:paraId="228A0BDB"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r w:rsidRPr="00D64D71">
        <w:rPr>
          <w:rFonts w:ascii="Simplified Arabic" w:eastAsiaTheme="minorHAnsi" w:hAnsi="Simplified Arabic" w:cs="Simplified Arabic" w:hint="cs"/>
          <w:rtl/>
          <w:lang w:val="en-US"/>
        </w:rPr>
        <w:t>المخاطر البنكية.</w:t>
      </w:r>
    </w:p>
    <w:p w14:paraId="24F583F7"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كما تم اتضاح موخرا ارتباطاً قوياً بين فعالية الضمانات ونوعية القرارات الائتمانية التي تتخذها البنوك، مما يعزز من فهمنا لأهمية إدارة الضمانات في تحقيق الاستقرار المالي.</w:t>
      </w:r>
    </w:p>
    <w:p w14:paraId="79D45612"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p>
    <w:p w14:paraId="61F6EB58"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r w:rsidRPr="00D64D71">
        <w:rPr>
          <w:rFonts w:ascii="Simplified Arabic" w:eastAsiaTheme="minorHAnsi" w:hAnsi="Simplified Arabic" w:cs="Simplified Arabic" w:hint="cs"/>
          <w:rtl/>
          <w:lang w:val="en-US"/>
        </w:rPr>
        <w:t>أهمية الدراسات السابقة:</w:t>
      </w:r>
    </w:p>
    <w:p w14:paraId="58AF8415"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p>
    <w:p w14:paraId="606AEFCB"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r w:rsidRPr="00D64D71">
        <w:rPr>
          <w:rFonts w:ascii="Simplified Arabic" w:eastAsiaTheme="minorHAnsi" w:hAnsi="Simplified Arabic" w:cs="Simplified Arabic" w:hint="cs"/>
          <w:rtl/>
          <w:lang w:val="en-US"/>
        </w:rPr>
        <w:t>تساعد الدراسات السابقة في فهم تأثير ضمانات منح القروض على المخاطر البنكية، حيث توفر إطاراً نظرياً ومعرفياً يمكّن الباحثين من بناء دراساتهم على أساس متين من المعرفة المتراكمة. تسهم هذه الدراسات في:</w:t>
      </w:r>
    </w:p>
    <w:p w14:paraId="017E3A9B"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p>
    <w:p w14:paraId="629B0973"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r w:rsidRPr="00D64D71">
        <w:rPr>
          <w:rFonts w:ascii="Simplified Arabic" w:eastAsiaTheme="minorHAnsi" w:hAnsi="Simplified Arabic" w:cs="Simplified Arabic" w:hint="cs"/>
          <w:rtl/>
          <w:lang w:val="en-US"/>
        </w:rPr>
        <w:t>. توضيح العلاقة بين الضمانات والمخاطر: من خلال تحليل البيانات والتجارب السابقة، تتيح الدراسات فهم كيفية تأثير أنواع مختلفة من الضمانات على تقليل المخاطر البنكية.</w:t>
      </w:r>
    </w:p>
    <w:p w14:paraId="70C66302"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p>
    <w:p w14:paraId="05D12E0E"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r w:rsidRPr="00D64D71">
        <w:rPr>
          <w:rFonts w:ascii="Simplified Arabic" w:eastAsiaTheme="minorHAnsi" w:hAnsi="Simplified Arabic" w:cs="Simplified Arabic" w:hint="cs"/>
          <w:rtl/>
          <w:lang w:val="en-US"/>
        </w:rPr>
        <w:t>. توفير الأدوات والأساليب: تساهم في تطوير الأدوات والنماذج التحليلية التي يمكن استخدامها لتقييم المخاطر وإدارة الضمانات بشكل أكثر فعالية.</w:t>
      </w:r>
    </w:p>
    <w:p w14:paraId="44E078F9"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p>
    <w:p w14:paraId="728DB089"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r w:rsidRPr="00D64D71">
        <w:rPr>
          <w:rFonts w:ascii="Simplified Arabic" w:eastAsiaTheme="minorHAnsi" w:hAnsi="Simplified Arabic" w:cs="Simplified Arabic" w:hint="cs"/>
          <w:rtl/>
          <w:lang w:val="en-US"/>
        </w:rPr>
        <w:t>. توجيه السياسات البنكية: تقدم توصيات مبنية على أدلة علمية تساعد البنوك في صياغة سياسات ضامنة فعّالة تُحسن من استقرارها المالي وتقلل من نسب التعثر.</w:t>
      </w:r>
    </w:p>
    <w:p w14:paraId="40BA6DEF"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p>
    <w:p w14:paraId="4B182E88"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r w:rsidRPr="00D64D71">
        <w:rPr>
          <w:rFonts w:ascii="Simplified Arabic" w:eastAsiaTheme="minorHAnsi" w:hAnsi="Simplified Arabic" w:cs="Simplified Arabic" w:hint="cs"/>
          <w:rtl/>
          <w:lang w:val="en-US"/>
        </w:rPr>
        <w:t>. تعزيز القرارات الائتمانية: توفر رؤى عميقة حول كيفية اتخاذ قرارات ائتمانية أفضل تعتمد على تقييم دقيق للضمانات والمخاطر المرتبطة بها.</w:t>
      </w:r>
    </w:p>
    <w:p w14:paraId="79BE06E5"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p>
    <w:p w14:paraId="0A1B8A30"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r w:rsidRPr="00D64D71">
        <w:rPr>
          <w:rFonts w:ascii="Simplified Arabic" w:eastAsiaTheme="minorHAnsi" w:hAnsi="Simplified Arabic" w:cs="Simplified Arabic" w:hint="cs"/>
          <w:rtl/>
          <w:lang w:val="en-US"/>
        </w:rPr>
        <w:t>. تجنب الأخطاء السابقة: تساعد في تحديد الثغرات والنواقص في الأبحاث السابقة، مما يمكّن الباحثين من تجنب الأخطاء وتقديم حلول مبتكرة ومبنية على المعرفة.</w:t>
      </w:r>
    </w:p>
    <w:p w14:paraId="5D9104D0" w14:textId="77777777" w:rsidR="00D64D71" w:rsidRPr="00D64D71" w:rsidRDefault="00D64D71" w:rsidP="00D64D71">
      <w:pPr>
        <w:pBdr>
          <w:top w:val="nil"/>
          <w:left w:val="nil"/>
          <w:bottom w:val="nil"/>
          <w:right w:val="nil"/>
          <w:between w:val="nil"/>
          <w:bar w:val="nil"/>
        </w:pBdr>
        <w:bidi w:val="0"/>
        <w:spacing w:after="0" w:line="240" w:lineRule="auto"/>
        <w:jc w:val="right"/>
        <w:rPr>
          <w:rFonts w:ascii="Simplified Arabic" w:eastAsiaTheme="minorHAnsi" w:hAnsi="Simplified Arabic" w:cs="Simplified Arabic"/>
          <w:lang w:val="en-US"/>
        </w:rPr>
      </w:pPr>
    </w:p>
    <w:p w14:paraId="1F72944E" w14:textId="77777777" w:rsidR="00D64D71" w:rsidRPr="00D64D71" w:rsidRDefault="00D64D71" w:rsidP="00D64D71">
      <w:pPr>
        <w:spacing w:line="259" w:lineRule="auto"/>
        <w:ind w:left="4320"/>
        <w:rPr>
          <w:rFonts w:ascii="Simplified Arabic" w:eastAsiaTheme="minorHAnsi" w:hAnsi="Simplified Arabic" w:cs="Simplified Arabic"/>
          <w:lang w:val="en-US"/>
        </w:rPr>
      </w:pPr>
      <w:r w:rsidRPr="00D64D71">
        <w:rPr>
          <w:rFonts w:ascii="Simplified Arabic" w:eastAsiaTheme="minorHAnsi" w:hAnsi="Simplified Arabic" w:cs="Simplified Arabic"/>
          <w:lang w:val="en-US"/>
        </w:rPr>
        <w:t>33</w:t>
      </w:r>
    </w:p>
    <w:p w14:paraId="09B027AA" w14:textId="77777777" w:rsidR="00D64D71" w:rsidRPr="00D64D71" w:rsidRDefault="00D64D71" w:rsidP="00D64D71">
      <w:pPr>
        <w:spacing w:line="259" w:lineRule="auto"/>
        <w:ind w:left="4320"/>
        <w:rPr>
          <w:rFonts w:ascii="Simplified Arabic" w:eastAsiaTheme="minorHAnsi" w:hAnsi="Simplified Arabic" w:cs="Simplified Arabic"/>
          <w:lang w:val="en-US"/>
        </w:rPr>
      </w:pPr>
    </w:p>
    <w:p w14:paraId="45EE687E" w14:textId="77777777" w:rsidR="00D64D71" w:rsidRPr="00D64D71" w:rsidRDefault="00D64D71" w:rsidP="00D64D71">
      <w:pPr>
        <w:spacing w:line="259" w:lineRule="auto"/>
        <w:rPr>
          <w:rFonts w:ascii="Simplified Arabic" w:eastAsiaTheme="minorHAnsi" w:hAnsi="Simplified Arabic" w:cs="Simplified Arabic"/>
          <w:b/>
          <w:bCs/>
          <w:u w:val="single"/>
          <w:lang w:val="en-US"/>
        </w:rPr>
      </w:pPr>
    </w:p>
    <w:p w14:paraId="662B8B67" w14:textId="77777777" w:rsidR="00D64D71" w:rsidRPr="00D64D71" w:rsidRDefault="00D64D71" w:rsidP="00D64D71">
      <w:pPr>
        <w:spacing w:line="259" w:lineRule="auto"/>
        <w:rPr>
          <w:rFonts w:ascii="Simplified Arabic" w:eastAsiaTheme="minorHAnsi" w:hAnsi="Simplified Arabic" w:cs="Simplified Arabic"/>
          <w:b/>
          <w:bCs/>
          <w:u w:val="single"/>
          <w:rtl/>
          <w:lang w:val="en-US"/>
        </w:rPr>
      </w:pPr>
      <w:r w:rsidRPr="00D64D71">
        <w:rPr>
          <w:rFonts w:ascii="Simplified Arabic" w:eastAsiaTheme="minorHAnsi" w:hAnsi="Simplified Arabic" w:cs="Simplified Arabic" w:hint="cs"/>
          <w:b/>
          <w:bCs/>
          <w:u w:val="single"/>
          <w:rtl/>
          <w:lang w:val="en-US"/>
        </w:rPr>
        <w:t xml:space="preserve">أنواع المتغيرات </w:t>
      </w:r>
    </w:p>
    <w:p w14:paraId="2F8FE242" w14:textId="77777777" w:rsidR="00D64D71" w:rsidRPr="00D64D71" w:rsidRDefault="00D64D71" w:rsidP="00D64D71">
      <w:pPr>
        <w:pBdr>
          <w:top w:val="nil"/>
          <w:left w:val="nil"/>
          <w:bottom w:val="nil"/>
          <w:right w:val="nil"/>
          <w:between w:val="nil"/>
          <w:bar w:val="nil"/>
        </w:pBdr>
        <w:bidi w:val="0"/>
        <w:spacing w:after="0" w:line="240" w:lineRule="auto"/>
        <w:rPr>
          <w:rFonts w:ascii="Simplified Arabic" w:eastAsiaTheme="minorHAnsi" w:hAnsi="Simplified Arabic" w:cs="Simplified Arabic"/>
          <w:lang w:val="en-US"/>
        </w:rPr>
      </w:pPr>
      <w:r w:rsidRPr="00D64D71">
        <w:rPr>
          <w:rFonts w:ascii="Simplified Arabic" w:eastAsiaTheme="minorHAnsi" w:hAnsi="Simplified Arabic" w:cs="Simplified Arabic"/>
          <w:b/>
          <w:bCs/>
          <w:u w:val="single"/>
          <w:lang w:val="en-US"/>
        </w:rPr>
        <w:t>Types of variables</w:t>
      </w:r>
    </w:p>
    <w:p w14:paraId="3DE7D0C6" w14:textId="77777777" w:rsidR="00D64D71" w:rsidRPr="00D64D71" w:rsidRDefault="00D64D71" w:rsidP="00D64D71">
      <w:pPr>
        <w:bidi w:val="0"/>
        <w:spacing w:line="259" w:lineRule="auto"/>
        <w:rPr>
          <w:rFonts w:ascii="Simplified Arabic" w:eastAsiaTheme="minorHAnsi" w:hAnsi="Simplified Arabic" w:cs="Simplified Arabic"/>
          <w:lang w:val="en-US"/>
        </w:rPr>
      </w:pPr>
    </w:p>
    <w:p w14:paraId="01410AC2" w14:textId="77777777" w:rsidR="00D64D71" w:rsidRPr="00D64D71" w:rsidRDefault="00D64D71" w:rsidP="00D64D71">
      <w:pPr>
        <w:spacing w:line="259" w:lineRule="auto"/>
        <w:ind w:left="4320"/>
        <w:rPr>
          <w:rFonts w:ascii="Simplified Arabic" w:eastAsiaTheme="minorHAnsi" w:hAnsi="Simplified Arabic" w:cs="Simplified Arabic"/>
          <w:lang w:val="en-US"/>
        </w:rPr>
      </w:pPr>
    </w:p>
    <w:p w14:paraId="37466B4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pPr>
    </w:p>
    <w:p w14:paraId="238D47A0" w14:textId="77777777" w:rsidR="00D64D71" w:rsidRPr="00D64D71" w:rsidRDefault="00D64D71" w:rsidP="00D64D71">
      <w:pPr>
        <w:pBdr>
          <w:top w:val="nil"/>
          <w:left w:val="nil"/>
          <w:bottom w:val="nil"/>
          <w:right w:val="nil"/>
          <w:between w:val="nil"/>
          <w:bar w:val="nil"/>
        </w:pBdr>
        <w:spacing w:after="0" w:line="240" w:lineRule="auto"/>
        <w:ind w:left="820"/>
        <w:rPr>
          <w:rFonts w:ascii="Simplified Arabic" w:eastAsia="Sakkal Majalla" w:hAnsi="Simplified Arabic" w:cs="Simplified Arabic"/>
          <w:color w:val="000000"/>
          <w:u w:color="000000"/>
          <w:bdr w:val="nil"/>
          <w:lang w:val="en-US"/>
          <w14:textOutline w14:w="0" w14:cap="flat" w14:cmpd="sng" w14:algn="ctr">
            <w14:noFill/>
            <w14:prstDash w14:val="solid"/>
            <w14:bevel/>
          </w14:textOutline>
          <w14:ligatures w14:val="none"/>
        </w:rPr>
      </w:pP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المتغير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المستقل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color w:val="000000"/>
          <w:u w:color="000000"/>
          <w:bdr w:val="nil"/>
          <w:lang w:val="en-US"/>
          <w14:textOutline w14:w="0" w14:cap="flat" w14:cmpd="sng" w14:algn="ctr">
            <w14:noFill/>
            <w14:prstDash w14:val="solid"/>
            <w14:bevel/>
          </w14:textOutline>
          <w14:ligatures w14:val="none"/>
        </w:rPr>
        <w:t>Independent Variable</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w:t>
      </w:r>
    </w:p>
    <w:p w14:paraId="7E018E1A" w14:textId="77777777" w:rsidR="00D64D71" w:rsidRPr="00D64D71" w:rsidRDefault="00D64D71" w:rsidP="00D64D71">
      <w:pPr>
        <w:pBdr>
          <w:top w:val="nil"/>
          <w:left w:val="nil"/>
          <w:bottom w:val="nil"/>
          <w:right w:val="nil"/>
          <w:between w:val="nil"/>
          <w:bar w:val="nil"/>
        </w:pBdr>
        <w:spacing w:after="0" w:line="240" w:lineRule="auto"/>
        <w:ind w:left="1440"/>
        <w:contextualSpacing/>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pPr>
    </w:p>
    <w:p w14:paraId="1CB5788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Sakkal Majalla" w:hAnsi="Simplified Arabic" w:cs="Simplified Arabic"/>
          <w:color w:val="000000"/>
          <w:u w:color="000000"/>
          <w:bdr w:val="nil"/>
          <w:lang w:val="en-US"/>
          <w14:textOutline w14:w="0" w14:cap="flat" w14:cmpd="sng" w14:algn="ctr">
            <w14:noFill/>
            <w14:prstDash w14:val="solid"/>
            <w14:bevel/>
          </w14:textOutline>
          <w14:ligatures w14:val="none"/>
        </w:rPr>
      </w:pP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ضمانات</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منح</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القروض</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تشمل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أنواع</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الضمانات</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المقدمة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مثل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العقارات،</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الأسهم،</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الكفالات</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الشخصية،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والأصول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الأخرى</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يتم</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قياس</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هذا</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المتغير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من</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خلال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تقييم</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قيمة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الضمانات</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ومدى</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تنوعها</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w:t>
      </w:r>
    </w:p>
    <w:p w14:paraId="78DCA67B" w14:textId="77777777" w:rsidR="00D64D71" w:rsidRPr="00D64D71" w:rsidRDefault="00D64D71" w:rsidP="00D64D71">
      <w:pPr>
        <w:pBdr>
          <w:top w:val="nil"/>
          <w:left w:val="nil"/>
          <w:bottom w:val="nil"/>
          <w:right w:val="nil"/>
          <w:between w:val="nil"/>
          <w:bar w:val="nil"/>
        </w:pBdr>
        <w:spacing w:after="0" w:line="240" w:lineRule="auto"/>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pPr>
    </w:p>
    <w:p w14:paraId="43EBB0AC" w14:textId="77777777" w:rsidR="00D64D71" w:rsidRPr="00D64D71" w:rsidRDefault="00D64D71" w:rsidP="00D64D71">
      <w:pPr>
        <w:pBdr>
          <w:top w:val="nil"/>
          <w:left w:val="nil"/>
          <w:bottom w:val="nil"/>
          <w:right w:val="nil"/>
          <w:between w:val="nil"/>
          <w:bar w:val="nil"/>
        </w:pBdr>
        <w:spacing w:after="0" w:line="240" w:lineRule="auto"/>
        <w:ind w:left="820"/>
        <w:rPr>
          <w:rFonts w:ascii="Simplified Arabic" w:eastAsia="Sakkal Majalla" w:hAnsi="Simplified Arabic" w:cs="Simplified Arabic"/>
          <w:color w:val="000000"/>
          <w:u w:color="000000"/>
          <w:bdr w:val="nil"/>
          <w:lang w:val="en-US"/>
          <w14:textOutline w14:w="0" w14:cap="flat" w14:cmpd="sng" w14:algn="ctr">
            <w14:noFill/>
            <w14:prstDash w14:val="solid"/>
            <w14:bevel/>
          </w14:textOutline>
          <w14:ligatures w14:val="none"/>
        </w:rPr>
      </w:pP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المتغير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التابع</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color w:val="000000"/>
          <w:u w:color="000000"/>
          <w:bdr w:val="nil"/>
          <w:lang w:val="en-US"/>
          <w14:textOutline w14:w="0" w14:cap="flat" w14:cmpd="sng" w14:algn="ctr">
            <w14:noFill/>
            <w14:prstDash w14:val="solid"/>
            <w14:bevel/>
          </w14:textOutline>
          <w14:ligatures w14:val="none"/>
        </w:rPr>
        <w:t>Dependent Variable</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w:t>
      </w:r>
    </w:p>
    <w:p w14:paraId="43E59738" w14:textId="77777777" w:rsidR="00D64D71" w:rsidRPr="00D64D71" w:rsidRDefault="00D64D71" w:rsidP="00D64D71">
      <w:pPr>
        <w:pBdr>
          <w:top w:val="nil"/>
          <w:left w:val="nil"/>
          <w:bottom w:val="nil"/>
          <w:right w:val="nil"/>
          <w:between w:val="nil"/>
          <w:bar w:val="nil"/>
        </w:pBdr>
        <w:spacing w:after="0" w:line="240" w:lineRule="auto"/>
        <w:ind w:left="820"/>
        <w:rPr>
          <w:rFonts w:ascii="Simplified Arabic" w:eastAsia="Sakkal Majalla" w:hAnsi="Simplified Arabic" w:cs="Simplified Arabic"/>
          <w:color w:val="000000"/>
          <w:u w:color="000000"/>
          <w:bdr w:val="nil"/>
          <w:lang w:val="en-US"/>
          <w14:textOutline w14:w="0" w14:cap="flat" w14:cmpd="sng" w14:algn="ctr">
            <w14:noFill/>
            <w14:prstDash w14:val="solid"/>
            <w14:bevel/>
          </w14:textOutline>
          <w14:ligatures w14:val="none"/>
        </w:rPr>
      </w:pPr>
    </w:p>
    <w:p w14:paraId="59E705ED" w14:textId="77777777" w:rsidR="00D64D71" w:rsidRPr="00D64D71" w:rsidRDefault="00D64D71" w:rsidP="00D64D71">
      <w:pPr>
        <w:pBdr>
          <w:top w:val="nil"/>
          <w:left w:val="nil"/>
          <w:bottom w:val="nil"/>
          <w:right w:val="nil"/>
          <w:between w:val="nil"/>
          <w:bar w:val="nil"/>
        </w:pBdr>
        <w:spacing w:after="0" w:line="240" w:lineRule="auto"/>
        <w:rPr>
          <w:rFonts w:ascii="Simplified Arabic" w:eastAsia="Sakkal Majalla" w:hAnsi="Simplified Arabic" w:cs="Simplified Arabic"/>
          <w:color w:val="000000"/>
          <w:u w:color="000000"/>
          <w:bdr w:val="nil"/>
          <w:lang w:val="en-US"/>
          <w14:textOutline w14:w="0" w14:cap="flat" w14:cmpd="sng" w14:algn="ctr">
            <w14:noFill/>
            <w14:prstDash w14:val="solid"/>
            <w14:bevel/>
          </w14:textOutline>
          <w14:ligatures w14:val="none"/>
        </w:rPr>
      </w:pP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المخاطر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البنكية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تشمل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المخاطر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المرتبطة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بالقروض</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مثل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مخاطر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الائتمان</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p>
    <w:p w14:paraId="0EDB32F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pP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احتمالية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التعثر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في</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السداد</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مخاطر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السوق،</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ومخاطر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السيولة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يتم</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قياس</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هذا</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المتغير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من</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خلال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مؤشرات</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مثل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نسبة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القروض</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المتعثرة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إلى</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إجمالي</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القروض،</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ونسبة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تغطية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الديون،</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ومعدلات</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الخسائر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المحتملة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w:t>
      </w:r>
    </w:p>
    <w:p w14:paraId="0A3FB7E1" w14:textId="77777777" w:rsidR="00D64D71" w:rsidRPr="00D64D71" w:rsidRDefault="00D64D71" w:rsidP="00D64D71">
      <w:pPr>
        <w:pBdr>
          <w:top w:val="nil"/>
          <w:left w:val="nil"/>
          <w:bottom w:val="nil"/>
          <w:right w:val="nil"/>
          <w:between w:val="nil"/>
          <w:bar w:val="nil"/>
        </w:pBdr>
        <w:spacing w:after="0" w:line="240" w:lineRule="auto"/>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pPr>
    </w:p>
    <w:p w14:paraId="497DED68" w14:textId="77777777" w:rsidR="00D64D71" w:rsidRPr="00D64D71" w:rsidRDefault="00D64D71" w:rsidP="00D64D71">
      <w:pPr>
        <w:pBdr>
          <w:top w:val="nil"/>
          <w:left w:val="nil"/>
          <w:bottom w:val="nil"/>
          <w:right w:val="nil"/>
          <w:between w:val="nil"/>
          <w:bar w:val="nil"/>
        </w:pBdr>
        <w:spacing w:after="0" w:line="240" w:lineRule="auto"/>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pPr>
    </w:p>
    <w:p w14:paraId="7F09913C" w14:textId="77777777" w:rsidR="00D64D71" w:rsidRPr="00D64D71" w:rsidRDefault="00D64D71" w:rsidP="00D64D71">
      <w:pPr>
        <w:pBdr>
          <w:top w:val="nil"/>
          <w:left w:val="nil"/>
          <w:bottom w:val="nil"/>
          <w:right w:val="nil"/>
          <w:between w:val="nil"/>
          <w:bar w:val="nil"/>
        </w:pBdr>
        <w:spacing w:after="0" w:line="240" w:lineRule="auto"/>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pPr>
    </w:p>
    <w:p w14:paraId="2D159E90" w14:textId="77777777" w:rsidR="00D64D71" w:rsidRPr="00D64D71" w:rsidRDefault="00D64D71" w:rsidP="00D64D71">
      <w:pPr>
        <w:pBdr>
          <w:top w:val="nil"/>
          <w:left w:val="nil"/>
          <w:bottom w:val="nil"/>
          <w:right w:val="nil"/>
          <w:between w:val="nil"/>
          <w:bar w:val="nil"/>
        </w:pBdr>
        <w:spacing w:after="0" w:line="240" w:lineRule="auto"/>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pP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توضيح</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العلاقة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بين</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المتغيرين</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w:t>
      </w:r>
    </w:p>
    <w:p w14:paraId="3170C637" w14:textId="77777777" w:rsidR="00D64D71" w:rsidRPr="00D64D71" w:rsidRDefault="00D64D71" w:rsidP="00D64D71">
      <w:pPr>
        <w:pBdr>
          <w:top w:val="nil"/>
          <w:left w:val="nil"/>
          <w:bottom w:val="nil"/>
          <w:right w:val="nil"/>
          <w:between w:val="nil"/>
          <w:bar w:val="nil"/>
        </w:pBdr>
        <w:spacing w:after="0" w:line="240" w:lineRule="auto"/>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pPr>
    </w:p>
    <w:p w14:paraId="4E7105E5" w14:textId="77777777" w:rsidR="00D64D71" w:rsidRPr="00D64D71" w:rsidRDefault="00D64D71" w:rsidP="00D64D71">
      <w:pPr>
        <w:pBdr>
          <w:top w:val="nil"/>
          <w:left w:val="nil"/>
          <w:bottom w:val="nil"/>
          <w:right w:val="nil"/>
          <w:between w:val="nil"/>
          <w:bar w:val="nil"/>
        </w:pBdr>
        <w:spacing w:after="0" w:line="240" w:lineRule="auto"/>
        <w:jc w:val="both"/>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pP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تهدف</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الدراسة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إلى</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تحليل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كيف</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تؤثر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ضمانات</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منح</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القروض</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المتغير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المستقل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على</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المخاطر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البنكية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المتغير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التابع</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في</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بنك</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التنمية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الاجتماعية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على</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سبيل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المثال،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يمكن</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أن</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تقلل</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الضمانات</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العالية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الجودة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والمقدرة</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من</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مخاطر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التعثر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في</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سداد</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القروض،</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مما</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ينعكس</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إيجابياً</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على</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استقرار</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البنك</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 xml:space="preserve"> </w:t>
      </w:r>
      <w:r w:rsidRPr="00D64D71">
        <w:rPr>
          <w:rFonts w:ascii="Simplified Arabic" w:eastAsia="Sakkal Majalla" w:hAnsi="Simplified Arabic" w:cs="Simplified Arabic" w:hint="cs"/>
          <w:color w:val="000000"/>
          <w:u w:color="000000"/>
          <w:bdr w:val="nil"/>
          <w:rtl/>
          <w:lang w:val="en-US"/>
          <w14:textOutline w14:w="0" w14:cap="flat" w14:cmpd="sng" w14:algn="ctr">
            <w14:noFill/>
            <w14:prstDash w14:val="solid"/>
            <w14:bevel/>
          </w14:textOutline>
          <w14:ligatures w14:val="none"/>
        </w:rPr>
        <w:t>المالي</w:t>
      </w:r>
      <w:r w:rsidRPr="00D64D71">
        <w:rPr>
          <w:rFonts w:ascii="Simplified Arabic" w:eastAsia="Sakkal Majalla" w:hAnsi="Simplified Arabic" w:cs="Simplified Arabic"/>
          <w:color w:val="000000"/>
          <w:u w:color="000000"/>
          <w:bdr w:val="nil"/>
          <w:rtl/>
          <w:lang w:val="en-US"/>
          <w14:textOutline w14:w="0" w14:cap="flat" w14:cmpd="sng" w14:algn="ctr">
            <w14:noFill/>
            <w14:prstDash w14:val="solid"/>
            <w14:bevel/>
          </w14:textOutline>
          <w14:ligatures w14:val="none"/>
        </w:rPr>
        <w:t>.</w:t>
      </w:r>
    </w:p>
    <w:p w14:paraId="60FBFAD4" w14:textId="77777777" w:rsidR="00D64D71" w:rsidRPr="00D64D71" w:rsidRDefault="00D64D71" w:rsidP="00D64D71">
      <w:pPr>
        <w:spacing w:line="259" w:lineRule="auto"/>
        <w:ind w:left="4320"/>
        <w:rPr>
          <w:rFonts w:ascii="Simplified Arabic" w:eastAsiaTheme="minorHAnsi" w:hAnsi="Simplified Arabic" w:cs="Simplified Arabic"/>
          <w:lang w:val="en-US"/>
        </w:rPr>
      </w:pPr>
    </w:p>
    <w:p w14:paraId="3DD292A6" w14:textId="77777777" w:rsidR="00D64D71" w:rsidRPr="00D64D71" w:rsidRDefault="00D64D71" w:rsidP="00D64D71">
      <w:pPr>
        <w:spacing w:line="259" w:lineRule="auto"/>
        <w:ind w:left="4320"/>
        <w:rPr>
          <w:rFonts w:ascii="Simplified Arabic" w:eastAsiaTheme="minorHAnsi" w:hAnsi="Simplified Arabic" w:cs="Simplified Arabic"/>
          <w:lang w:val="en-US"/>
        </w:rPr>
      </w:pPr>
    </w:p>
    <w:p w14:paraId="5250B8E7" w14:textId="77777777" w:rsidR="00D64D71" w:rsidRPr="00D64D71" w:rsidRDefault="00D64D71" w:rsidP="00D64D71">
      <w:pPr>
        <w:spacing w:line="259" w:lineRule="auto"/>
        <w:rPr>
          <w:rFonts w:ascii="Simplified Arabic" w:eastAsiaTheme="minorHAnsi" w:hAnsi="Simplified Arabic" w:cs="Simplified Arabic"/>
          <w:lang w:val="en-US"/>
        </w:rPr>
      </w:pPr>
    </w:p>
    <w:p w14:paraId="7DD26482" w14:textId="77777777" w:rsidR="00D64D71" w:rsidRPr="00D64D71" w:rsidRDefault="00D64D71" w:rsidP="00D64D71">
      <w:pPr>
        <w:spacing w:line="259" w:lineRule="auto"/>
        <w:ind w:left="4320"/>
        <w:rPr>
          <w:rFonts w:ascii="Simplified Arabic" w:eastAsiaTheme="minorHAnsi" w:hAnsi="Simplified Arabic" w:cs="Simplified Arabic"/>
          <w:lang w:val="en-US"/>
        </w:rPr>
      </w:pPr>
    </w:p>
    <w:p w14:paraId="0B66D354" w14:textId="77777777" w:rsidR="00D64D71" w:rsidRPr="00D64D71" w:rsidRDefault="00D64D71" w:rsidP="00D64D71">
      <w:pPr>
        <w:spacing w:line="259" w:lineRule="auto"/>
        <w:ind w:left="4320"/>
        <w:rPr>
          <w:rFonts w:ascii="Simplified Arabic" w:eastAsiaTheme="minorHAnsi" w:hAnsi="Simplified Arabic" w:cs="Simplified Arabic"/>
          <w:lang w:val="en-US"/>
        </w:rPr>
      </w:pPr>
      <w:r w:rsidRPr="00D64D71">
        <w:rPr>
          <w:rFonts w:ascii="Simplified Arabic" w:eastAsiaTheme="minorHAnsi" w:hAnsi="Simplified Arabic" w:cs="Simplified Arabic"/>
          <w:lang w:val="en-US"/>
        </w:rPr>
        <w:t>34</w:t>
      </w:r>
    </w:p>
    <w:p w14:paraId="02C5F9FD" w14:textId="77777777" w:rsidR="00D64D71" w:rsidRPr="00D64D71" w:rsidRDefault="00D64D71" w:rsidP="00D64D71">
      <w:pPr>
        <w:spacing w:line="259" w:lineRule="auto"/>
        <w:ind w:left="4320"/>
        <w:rPr>
          <w:rFonts w:ascii="Simplified Arabic" w:eastAsiaTheme="minorHAnsi" w:hAnsi="Simplified Arabic" w:cs="Simplified Arabic"/>
          <w:rtl/>
          <w:lang w:val="en-US"/>
        </w:rPr>
      </w:pPr>
    </w:p>
    <w:p w14:paraId="0014026E" w14:textId="77777777" w:rsidR="00D64D71" w:rsidRPr="00D64D71" w:rsidRDefault="00D64D71" w:rsidP="00D64D71">
      <w:pPr>
        <w:spacing w:line="259" w:lineRule="auto"/>
        <w:rPr>
          <w:rFonts w:ascii="Simplified Arabic" w:eastAsiaTheme="minorHAnsi" w:hAnsi="Simplified Arabic" w:cs="Simplified Arabic"/>
          <w:b/>
          <w:bCs/>
          <w:u w:val="single"/>
          <w:rtl/>
          <w:lang w:val="en-US"/>
        </w:rPr>
      </w:pPr>
      <w:r w:rsidRPr="00D64D71">
        <w:rPr>
          <w:rFonts w:ascii="Simplified Arabic" w:eastAsiaTheme="minorHAnsi" w:hAnsi="Simplified Arabic" w:cs="Simplified Arabic" w:hint="cs"/>
          <w:b/>
          <w:bCs/>
          <w:u w:val="single"/>
          <w:rtl/>
          <w:lang w:val="en-US"/>
        </w:rPr>
        <w:lastRenderedPageBreak/>
        <w:t>الدراسات السابقة</w:t>
      </w:r>
    </w:p>
    <w:p w14:paraId="1AADED30" w14:textId="77777777" w:rsidR="00D64D71" w:rsidRPr="00D64D71" w:rsidRDefault="00D64D71" w:rsidP="00D64D71">
      <w:pPr>
        <w:spacing w:line="259" w:lineRule="auto"/>
        <w:ind w:left="5760"/>
        <w:rPr>
          <w:rFonts w:ascii="Simplified Arabic" w:eastAsiaTheme="minorHAnsi" w:hAnsi="Simplified Arabic" w:cs="Simplified Arabic"/>
          <w:b/>
          <w:bCs/>
          <w:lang w:val="en-US"/>
        </w:rPr>
      </w:pPr>
      <w:r w:rsidRPr="00D64D71">
        <w:rPr>
          <w:rFonts w:ascii="Simplified Arabic" w:eastAsiaTheme="minorHAnsi" w:hAnsi="Simplified Arabic" w:cs="Simplified Arabic" w:hint="cs"/>
          <w:b/>
          <w:bCs/>
          <w:u w:val="single"/>
          <w:lang w:val="en-US"/>
        </w:rPr>
        <w:t xml:space="preserve">Literature review </w:t>
      </w:r>
      <w:r w:rsidRPr="00D64D71">
        <w:rPr>
          <w:rFonts w:ascii="Simplified Arabic" w:eastAsiaTheme="minorHAnsi" w:hAnsi="Simplified Arabic" w:cs="Simplified Arabic" w:hint="cs"/>
          <w:b/>
          <w:bCs/>
          <w:lang w:val="en-US"/>
        </w:rPr>
        <w:t xml:space="preserve">           </w:t>
      </w:r>
    </w:p>
    <w:p w14:paraId="1D710FE5"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 xml:space="preserve"> </w:t>
      </w:r>
      <w:r w:rsidRPr="00D64D71">
        <w:rPr>
          <w:rFonts w:ascii="Simplified Arabic" w:hAnsi="Simplified Arabic" w:cs="Simplified Arabic" w:hint="cs"/>
          <w:kern w:val="0"/>
          <w:rtl/>
          <w:lang w:val="en-US"/>
          <w14:ligatures w14:val="none"/>
        </w:rPr>
        <w:t>تم طرح في هذه الجزئية من الدراسة بعض الدراسات السابقة عن أثر ضمانات منح القروض على مخاطر القروض البنكية مثل :</w:t>
      </w:r>
    </w:p>
    <w:p w14:paraId="157B754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C5020D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1</w:t>
      </w:r>
      <w:r w:rsidRPr="00D64D71">
        <w:rPr>
          <w:rFonts w:ascii="Simplified Arabic" w:hAnsi="Simplified Arabic" w:cs="Simplified Arabic" w:hint="cs"/>
          <w:kern w:val="0"/>
          <w:rtl/>
          <w:lang w:val="en-US"/>
          <w14:ligatures w14:val="none"/>
        </w:rPr>
        <w:t>. دراسة تأثير الضمانات على جودة القروض البنكية (</w:t>
      </w:r>
      <w:r w:rsidRPr="00D64D71">
        <w:rPr>
          <w:rFonts w:ascii="Simplified Arabic" w:hAnsi="Simplified Arabic" w:cs="Simplified Arabic" w:hint="cs"/>
          <w:kern w:val="0"/>
          <w:lang w:val="en-US"/>
          <w14:ligatures w14:val="none"/>
        </w:rPr>
        <w:t>Smith, 2017</w:t>
      </w:r>
      <w:r w:rsidRPr="00D64D71">
        <w:rPr>
          <w:rFonts w:ascii="Simplified Arabic" w:hAnsi="Simplified Arabic" w:cs="Simplified Arabic" w:hint="cs"/>
          <w:kern w:val="0"/>
          <w:rtl/>
          <w:lang w:val="en-US"/>
          <w14:ligatures w14:val="none"/>
        </w:rPr>
        <w:t>)</w:t>
      </w:r>
    </w:p>
    <w:p w14:paraId="6909B99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الملخص: تناولت الدراسة العلاقة بين أنواع الضمانات وجودة القروض في البنوك التجارية. أشارت النتائج إلى أن الضمانات العينية تسهم بشكل كبير في تحسين جودة القروض وتقليل معدلات التخلف عن السداد.</w:t>
      </w:r>
    </w:p>
    <w:p w14:paraId="35214B9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95DBE1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النتائج:</w:t>
      </w:r>
    </w:p>
    <w:p w14:paraId="7C534BB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الضمانات العقارية والأصول الثابتة كانت الأكثر فعالية في تقليل المخاطر.</w:t>
      </w:r>
    </w:p>
    <w:p w14:paraId="228C2B2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الضمانات الشخصية كانت أقل تأثيرًا مقارنة بالعينية.</w:t>
      </w:r>
    </w:p>
    <w:p w14:paraId="7661680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التوصيات: تشجيع البنوك على زيادة الاعتماد على الضمانات العينية لتعزيز استقرار القروض.</w:t>
      </w:r>
    </w:p>
    <w:p w14:paraId="11E129C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60D024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2</w:t>
      </w:r>
      <w:r w:rsidRPr="00D64D71">
        <w:rPr>
          <w:rFonts w:ascii="Simplified Arabic" w:hAnsi="Simplified Arabic" w:cs="Simplified Arabic" w:hint="cs"/>
          <w:kern w:val="0"/>
          <w:rtl/>
          <w:lang w:val="en-US"/>
          <w14:ligatures w14:val="none"/>
        </w:rPr>
        <w:t>. تحليل تأثير الضمانات على أداء القروض في البنوك النامية (</w:t>
      </w:r>
      <w:r w:rsidRPr="00D64D71">
        <w:rPr>
          <w:rFonts w:ascii="Simplified Arabic" w:hAnsi="Simplified Arabic" w:cs="Simplified Arabic" w:hint="cs"/>
          <w:kern w:val="0"/>
          <w:lang w:val="en-US"/>
          <w14:ligatures w14:val="none"/>
        </w:rPr>
        <w:t>Jones</w:t>
      </w:r>
      <w:r w:rsidRPr="00D64D71">
        <w:rPr>
          <w:rFonts w:ascii="Simplified Arabic" w:hAnsi="Simplified Arabic" w:cs="Simplified Arabic" w:hint="cs"/>
          <w:kern w:val="0"/>
          <w:rtl/>
          <w:lang w:val="en-US"/>
          <w14:ligatures w14:val="none"/>
        </w:rPr>
        <w:t xml:space="preserve"> &amp; </w:t>
      </w:r>
      <w:r w:rsidRPr="00D64D71">
        <w:rPr>
          <w:rFonts w:ascii="Simplified Arabic" w:hAnsi="Simplified Arabic" w:cs="Simplified Arabic" w:hint="cs"/>
          <w:kern w:val="0"/>
          <w:lang w:val="en-US"/>
          <w14:ligatures w14:val="none"/>
        </w:rPr>
        <w:t>Brown, 2018</w:t>
      </w:r>
      <w:r w:rsidRPr="00D64D71">
        <w:rPr>
          <w:rFonts w:ascii="Simplified Arabic" w:hAnsi="Simplified Arabic" w:cs="Simplified Arabic" w:hint="cs"/>
          <w:kern w:val="0"/>
          <w:rtl/>
          <w:lang w:val="en-US"/>
          <w14:ligatures w14:val="none"/>
        </w:rPr>
        <w:t>)</w:t>
      </w:r>
    </w:p>
    <w:p w14:paraId="3C1D13B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الملخص: بحثت الدراسة في تأثير الضمانات على أداء القروض في بنوك الدول النامية، مع التركيز على العوامل الاقتصادية والبيئية المؤثرة.</w:t>
      </w:r>
    </w:p>
    <w:p w14:paraId="428B317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0F5B37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النتائج:</w:t>
      </w:r>
    </w:p>
    <w:p w14:paraId="1CF1D0A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الضمانات في البنوك النامية تلعب دورًا حاسمًا في تقليل معدلات التخلف عن السداد.</w:t>
      </w:r>
    </w:p>
    <w:p w14:paraId="03DDEE4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التأثير الإيجابي للضمانات يتعزز بوجود سياسات قوية لإدارة المخاطر.</w:t>
      </w:r>
    </w:p>
    <w:p w14:paraId="740B1DA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التوصيات: تعزيز البنية التحتية القانونية لتحسين فعالية الضمانات.</w:t>
      </w:r>
    </w:p>
    <w:p w14:paraId="697DF6F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0787DC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w:t>
      </w:r>
      <w:r w:rsidRPr="00D64D71">
        <w:rPr>
          <w:rFonts w:ascii="Simplified Arabic" w:hAnsi="Simplified Arabic" w:cs="Simplified Arabic"/>
          <w:kern w:val="0"/>
          <w:lang w:val="en-US"/>
          <w14:ligatures w14:val="none"/>
        </w:rPr>
        <w:t>3</w:t>
      </w:r>
      <w:r w:rsidRPr="00D64D71">
        <w:rPr>
          <w:rFonts w:ascii="Simplified Arabic" w:hAnsi="Simplified Arabic" w:cs="Simplified Arabic" w:hint="cs"/>
          <w:kern w:val="0"/>
          <w:rtl/>
          <w:lang w:val="en-US"/>
          <w14:ligatures w14:val="none"/>
        </w:rPr>
        <w:t>. دور الضمانات في تقليل مخاطر القروض في البنوك الإسلامية (</w:t>
      </w:r>
      <w:r w:rsidRPr="00D64D71">
        <w:rPr>
          <w:rFonts w:ascii="Simplified Arabic" w:hAnsi="Simplified Arabic" w:cs="Simplified Arabic" w:hint="cs"/>
          <w:kern w:val="0"/>
          <w:lang w:val="en-US"/>
          <w14:ligatures w14:val="none"/>
        </w:rPr>
        <w:t>Khan</w:t>
      </w:r>
      <w:r w:rsidRPr="00D64D71">
        <w:rPr>
          <w:rFonts w:ascii="Simplified Arabic" w:hAnsi="Simplified Arabic" w:cs="Simplified Arabic" w:hint="cs"/>
          <w:kern w:val="0"/>
          <w:rtl/>
          <w:lang w:val="en-US"/>
          <w14:ligatures w14:val="none"/>
        </w:rPr>
        <w:t xml:space="preserve"> &amp; </w:t>
      </w:r>
      <w:r w:rsidRPr="00D64D71">
        <w:rPr>
          <w:rFonts w:ascii="Simplified Arabic" w:hAnsi="Simplified Arabic" w:cs="Simplified Arabic" w:hint="cs"/>
          <w:kern w:val="0"/>
          <w:lang w:val="en-US"/>
          <w14:ligatures w14:val="none"/>
        </w:rPr>
        <w:t>Ahmed, 2019</w:t>
      </w:r>
      <w:r w:rsidRPr="00D64D71">
        <w:rPr>
          <w:rFonts w:ascii="Simplified Arabic" w:hAnsi="Simplified Arabic" w:cs="Simplified Arabic" w:hint="cs"/>
          <w:kern w:val="0"/>
          <w:rtl/>
          <w:lang w:val="en-US"/>
          <w14:ligatures w14:val="none"/>
        </w:rPr>
        <w:t>)</w:t>
      </w:r>
    </w:p>
    <w:p w14:paraId="497F2F6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الملخص: تناولت الدراسة دور الضمانات في البنوك الإسلامية وكيفية تأثيرها على إدارة مخاطر القروض.</w:t>
      </w:r>
    </w:p>
    <w:p w14:paraId="2F49C3D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BEB68B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النتائج:</w:t>
      </w:r>
    </w:p>
    <w:p w14:paraId="511C611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الضمانات المعتمدة على الأصول تتماشى مع المبادئ الشرعية وتقلل من مخاطر القروض.</w:t>
      </w:r>
    </w:p>
    <w:p w14:paraId="48C55C7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البنوك الإسلامية التي تعتمد على ضمانات قوية تسجل معدلات أقل من التخلف عن السداد.</w:t>
      </w:r>
    </w:p>
    <w:p w14:paraId="5679020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التوصيات: تطوير نماذج جديدة للضمانات تتماشى مع الشريعة وتعزز الاستقرار المالي.</w:t>
      </w:r>
    </w:p>
    <w:p w14:paraId="7B503E6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076F086" w14:textId="77777777" w:rsidR="00D64D71" w:rsidRPr="00D64D71" w:rsidRDefault="00D64D71" w:rsidP="00D64D71">
      <w:pPr>
        <w:spacing w:line="259" w:lineRule="auto"/>
        <w:ind w:left="4320"/>
        <w:rPr>
          <w:rFonts w:ascii="Simplified Arabic" w:eastAsiaTheme="minorHAnsi" w:hAnsi="Simplified Arabic" w:cs="Simplified Arabic"/>
          <w:lang w:val="en-US"/>
        </w:rPr>
      </w:pPr>
      <w:r w:rsidRPr="00D64D71">
        <w:rPr>
          <w:rFonts w:ascii="Simplified Arabic" w:eastAsiaTheme="minorHAnsi" w:hAnsi="Simplified Arabic" w:cs="Simplified Arabic"/>
          <w:lang w:val="en-US"/>
        </w:rPr>
        <w:t>35</w:t>
      </w:r>
    </w:p>
    <w:p w14:paraId="7DF62F4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881890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C725BC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A38E99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4672EE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4</w:t>
      </w:r>
      <w:r w:rsidRPr="00D64D71">
        <w:rPr>
          <w:rFonts w:ascii="Simplified Arabic" w:hAnsi="Simplified Arabic" w:cs="Simplified Arabic" w:hint="cs"/>
          <w:kern w:val="0"/>
          <w:rtl/>
          <w:lang w:val="en-US"/>
          <w14:ligatures w14:val="none"/>
        </w:rPr>
        <w:t>. أثر الضمانات على مخاطر القروض في البنوك الأوروبية (</w:t>
      </w:r>
      <w:r w:rsidRPr="00D64D71">
        <w:rPr>
          <w:rFonts w:ascii="Simplified Arabic" w:hAnsi="Simplified Arabic" w:cs="Simplified Arabic" w:hint="cs"/>
          <w:kern w:val="0"/>
          <w:lang w:val="en-US"/>
          <w14:ligatures w14:val="none"/>
        </w:rPr>
        <w:t>Garcia, 2020</w:t>
      </w:r>
      <w:r w:rsidRPr="00D64D71">
        <w:rPr>
          <w:rFonts w:ascii="Simplified Arabic" w:hAnsi="Simplified Arabic" w:cs="Simplified Arabic" w:hint="cs"/>
          <w:kern w:val="0"/>
          <w:rtl/>
          <w:lang w:val="en-US"/>
          <w14:ligatures w14:val="none"/>
        </w:rPr>
        <w:t>)</w:t>
      </w:r>
    </w:p>
    <w:p w14:paraId="15806D2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الملخص: استهدفت الدراسة البنوك في أوروبا لتحليل تأثير أنواع الضمانات المختلفة على مخاطر القروض.</w:t>
      </w:r>
    </w:p>
    <w:p w14:paraId="7AE935D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FC3081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النتائج:</w:t>
      </w:r>
    </w:p>
    <w:p w14:paraId="581A40C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الضمانات العقارية والتجارية كانت الأكثر فعالية في تقليل مخاطر القروض.</w:t>
      </w:r>
    </w:p>
    <w:p w14:paraId="02341E1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البنوك التي تتبع سياسات صارمة في تقييم الضمانات سجلت أداءً أفضل.</w:t>
      </w:r>
    </w:p>
    <w:p w14:paraId="2473EFC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EC1F2A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5</w:t>
      </w:r>
      <w:r w:rsidRPr="00D64D71">
        <w:rPr>
          <w:rFonts w:ascii="Simplified Arabic" w:hAnsi="Simplified Arabic" w:cs="Simplified Arabic" w:hint="cs"/>
          <w:kern w:val="0"/>
          <w:rtl/>
          <w:lang w:val="en-US"/>
          <w14:ligatures w14:val="none"/>
        </w:rPr>
        <w:t>. العلاقة بين ضمانات القروض ومخاطر الإقراض في البنوك الأمريكية (</w:t>
      </w:r>
      <w:r w:rsidRPr="00D64D71">
        <w:rPr>
          <w:rFonts w:ascii="Simplified Arabic" w:hAnsi="Simplified Arabic" w:cs="Simplified Arabic" w:hint="cs"/>
          <w:kern w:val="0"/>
          <w:lang w:val="en-US"/>
          <w14:ligatures w14:val="none"/>
        </w:rPr>
        <w:t>Williams, 2021</w:t>
      </w:r>
      <w:r w:rsidRPr="00D64D71">
        <w:rPr>
          <w:rFonts w:ascii="Simplified Arabic" w:hAnsi="Simplified Arabic" w:cs="Simplified Arabic" w:hint="cs"/>
          <w:kern w:val="0"/>
          <w:rtl/>
          <w:lang w:val="en-US"/>
          <w14:ligatures w14:val="none"/>
        </w:rPr>
        <w:t>)</w:t>
      </w:r>
    </w:p>
    <w:p w14:paraId="4186768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الملخص: تناولت الدراسة البنوك في الولايات المتحدة وركزت على العلاقة بين أنواع الضمانات ومخاطر الإقراض.</w:t>
      </w:r>
    </w:p>
    <w:p w14:paraId="5E7D5FD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AD3D78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النتائج:</w:t>
      </w:r>
    </w:p>
    <w:p w14:paraId="7BFF8CD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الضمانات الشخصية والعينية تلعب دورًا كبيرًا في تقليل المخاطر.</w:t>
      </w:r>
    </w:p>
    <w:p w14:paraId="15CADC3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البنوك التي تستخدم مزيجًا من أنواع الضمانات تسجل أداءً أفضل في تقليل مخاطر الإقراض.</w:t>
      </w:r>
    </w:p>
    <w:p w14:paraId="226DED3D"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التوصيات: تنويع أنواع الضمانات المستخدمة لتعزيز استقرار القروض.</w:t>
      </w:r>
    </w:p>
    <w:p w14:paraId="6E3301CB"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35D8B146"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وايضاً ستتميز دراستنا عن أثر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منح</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القروض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على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أدارة مخاطر القروض البنكية عن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الدراسات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السابقة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 عدة جوانب منها</w:t>
      </w:r>
      <w:r w:rsidRPr="00D64D71">
        <w:rPr>
          <w:rFonts w:ascii="Simplified Arabic" w:hAnsi="Simplified Arabic" w:cs="Simplified Arabic"/>
          <w:kern w:val="0"/>
          <w:rtl/>
          <w:lang w:val="en-US"/>
          <w14:ligatures w14:val="none"/>
        </w:rPr>
        <w:t>:</w:t>
      </w:r>
    </w:p>
    <w:p w14:paraId="55158CE4"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p>
    <w:p w14:paraId="36CAE517"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التحديث</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الزمني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استخدام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بيانات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وأحداث</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حديثة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تعكس</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التغيرات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الاقتصادية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والسياسات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الجديدة</w:t>
      </w:r>
      <w:r w:rsidRPr="00D64D71">
        <w:rPr>
          <w:rFonts w:ascii="Simplified Arabic" w:hAnsi="Simplified Arabic" w:cs="Simplified Arabic"/>
          <w:kern w:val="0"/>
          <w:rtl/>
          <w:lang w:val="en-US"/>
          <w14:ligatures w14:val="none"/>
        </w:rPr>
        <w:t>.</w:t>
      </w:r>
    </w:p>
    <w:p w14:paraId="20C36A2A"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التركيز</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على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السياق</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المحلي</w:t>
      </w:r>
      <w:r w:rsidRPr="00D64D71">
        <w:rPr>
          <w:rFonts w:ascii="Simplified Arabic" w:hAnsi="Simplified Arabic" w:cs="Simplified Arabic"/>
          <w:kern w:val="0"/>
          <w:rtl/>
          <w:lang w:val="en-US"/>
          <w14:ligatures w14:val="none"/>
        </w:rPr>
        <w:t>:</w:t>
      </w:r>
      <w:r w:rsidRPr="00D64D71">
        <w:rPr>
          <w:rFonts w:ascii="Simplified Arabic" w:hAnsi="Simplified Arabic" w:cs="Simplified Arabic" w:hint="cs"/>
          <w:kern w:val="0"/>
          <w:rtl/>
          <w:lang w:val="en-US"/>
          <w14:ligatures w14:val="none"/>
        </w:rPr>
        <w:t>تحليل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تأثير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القروض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سياق</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محدد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مثل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بنك</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التنمية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الاجتماعية،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مما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يوفر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رؤى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أعمق</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لتطبيقات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محلية</w:t>
      </w:r>
      <w:r w:rsidRPr="00D64D71">
        <w:rPr>
          <w:rFonts w:ascii="Simplified Arabic" w:hAnsi="Simplified Arabic" w:cs="Simplified Arabic"/>
          <w:kern w:val="0"/>
          <w:rtl/>
          <w:lang w:val="en-US"/>
          <w14:ligatures w14:val="none"/>
        </w:rPr>
        <w:t>.</w:t>
      </w:r>
    </w:p>
    <w:p w14:paraId="03CC99B0"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أساليب</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تحليل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متقدمة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استخدام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تقنيات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تحليل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حديثة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أو</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أرقام تمويلية أكثر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دقة</w:t>
      </w:r>
      <w:r w:rsidRPr="00D64D71">
        <w:rPr>
          <w:rFonts w:ascii="Simplified Arabic" w:hAnsi="Simplified Arabic" w:cs="Simplified Arabic"/>
          <w:kern w:val="0"/>
          <w:rtl/>
          <w:lang w:val="en-US"/>
          <w14:ligatures w14:val="none"/>
        </w:rPr>
        <w:t>.</w:t>
      </w:r>
    </w:p>
    <w:p w14:paraId="5B30B2E7" w14:textId="77777777" w:rsidR="00D64D71" w:rsidRPr="00D64D71" w:rsidRDefault="00D64D71" w:rsidP="00D64D71">
      <w:pPr>
        <w:spacing w:after="0" w:line="240" w:lineRule="auto"/>
        <w:jc w:val="both"/>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تأثيرات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متغيرة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دراسة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تأثيرات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جديدة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قد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تكون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غير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مغطاة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الدراسات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السابقة</w:t>
      </w:r>
      <w:r w:rsidRPr="00D64D71">
        <w:rPr>
          <w:rFonts w:ascii="Simplified Arabic" w:hAnsi="Simplified Arabic" w:cs="Simplified Arabic"/>
          <w:kern w:val="0"/>
          <w:rtl/>
          <w:lang w:val="en-US"/>
          <w14:ligatures w14:val="none"/>
        </w:rPr>
        <w:t>.</w:t>
      </w:r>
    </w:p>
    <w:p w14:paraId="764C2A12"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62F6F2CB"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36CD3222"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79091AC4"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6D54B7ED"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6621007F"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1B1CFCA7"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36</w:t>
      </w:r>
      <w:r w:rsidRPr="00D64D71">
        <w:rPr>
          <w:rFonts w:ascii="Simplified Arabic" w:eastAsiaTheme="minorHAnsi" w:hAnsi="Simplified Arabic" w:cs="Simplified Arabic"/>
          <w:rtl/>
          <w:lang w:val="en-US"/>
        </w:rPr>
        <w:br w:type="page"/>
      </w:r>
    </w:p>
    <w:p w14:paraId="42155774" w14:textId="77777777" w:rsidR="00D64D71" w:rsidRPr="00D64D71" w:rsidRDefault="00D64D71" w:rsidP="00D64D71">
      <w:pPr>
        <w:spacing w:line="259" w:lineRule="auto"/>
        <w:rPr>
          <w:rFonts w:ascii="Simplified Arabic" w:eastAsiaTheme="minorHAnsi" w:hAnsi="Simplified Arabic" w:cs="Simplified Arabic"/>
          <w:u w:val="single"/>
          <w:rtl/>
          <w:lang w:val="en-US"/>
        </w:rPr>
      </w:pPr>
      <w:r w:rsidRPr="00D64D71">
        <w:rPr>
          <w:rFonts w:ascii="Simplified Arabic" w:eastAsiaTheme="minorHAnsi" w:hAnsi="Simplified Arabic" w:cs="Simplified Arabic" w:hint="cs"/>
          <w:u w:val="single"/>
          <w:rtl/>
          <w:lang w:val="en-US"/>
        </w:rPr>
        <w:lastRenderedPageBreak/>
        <w:t xml:space="preserve">الجدول الأول </w:t>
      </w:r>
    </w:p>
    <w:p w14:paraId="47C8CD3D"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noProof/>
          <w:rtl/>
          <w:lang w:val="ar-SA"/>
        </w:rPr>
        <w:drawing>
          <wp:anchor distT="0" distB="0" distL="114300" distR="114300" simplePos="0" relativeHeight="251660288" behindDoc="0" locked="0" layoutInCell="1" allowOverlap="1" wp14:anchorId="72C9A84D" wp14:editId="3D4A74F4">
            <wp:simplePos x="0" y="0"/>
            <wp:positionH relativeFrom="column">
              <wp:posOffset>-376786</wp:posOffset>
            </wp:positionH>
            <wp:positionV relativeFrom="paragraph">
              <wp:posOffset>641985</wp:posOffset>
            </wp:positionV>
            <wp:extent cx="6101080" cy="2290445"/>
            <wp:effectExtent l="0" t="0" r="0" b="0"/>
            <wp:wrapTopAndBottom/>
            <wp:docPr id="82042508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25087" name="صورة 820425087"/>
                    <pic:cNvPicPr/>
                  </pic:nvPicPr>
                  <pic:blipFill>
                    <a:blip r:embed="rId7">
                      <a:extLst>
                        <a:ext uri="{28A0092B-C50C-407E-A947-70E740481C1C}">
                          <a14:useLocalDpi xmlns:a14="http://schemas.microsoft.com/office/drawing/2010/main" val="0"/>
                        </a:ext>
                      </a:extLst>
                    </a:blip>
                    <a:stretch>
                      <a:fillRect/>
                    </a:stretch>
                  </pic:blipFill>
                  <pic:spPr>
                    <a:xfrm>
                      <a:off x="0" y="0"/>
                      <a:ext cx="6101080" cy="2290445"/>
                    </a:xfrm>
                    <a:prstGeom prst="rect">
                      <a:avLst/>
                    </a:prstGeom>
                  </pic:spPr>
                </pic:pic>
              </a:graphicData>
            </a:graphic>
            <wp14:sizeRelH relativeFrom="margin">
              <wp14:pctWidth>0</wp14:pctWidth>
            </wp14:sizeRelH>
            <wp14:sizeRelV relativeFrom="margin">
              <wp14:pctHeight>0</wp14:pctHeight>
            </wp14:sizeRelV>
          </wp:anchor>
        </w:drawing>
      </w:r>
      <w:r w:rsidRPr="00D64D71">
        <w:rPr>
          <w:rFonts w:ascii="Simplified Arabic" w:eastAsiaTheme="minorHAnsi" w:hAnsi="Simplified Arabic" w:cs="Simplified Arabic" w:hint="cs"/>
          <w:rtl/>
          <w:lang w:val="en-US"/>
        </w:rPr>
        <w:t>ال</w:t>
      </w:r>
      <w:r w:rsidRPr="00D64D71">
        <w:rPr>
          <w:rFonts w:ascii="Simplified Arabic" w:eastAsiaTheme="minorHAnsi" w:hAnsi="Simplified Arabic" w:cs="Simplified Arabic"/>
          <w:rtl/>
          <w:lang w:val="en-US"/>
        </w:rPr>
        <w:t xml:space="preserve">جدول </w:t>
      </w:r>
      <w:r w:rsidRPr="00D64D71">
        <w:rPr>
          <w:rFonts w:ascii="Simplified Arabic" w:eastAsiaTheme="minorHAnsi" w:hAnsi="Simplified Arabic" w:cs="Simplified Arabic" w:hint="cs"/>
          <w:rtl/>
          <w:lang w:val="en-US"/>
        </w:rPr>
        <w:t>رقم (</w:t>
      </w:r>
      <w:r w:rsidRPr="00D64D71">
        <w:rPr>
          <w:rFonts w:ascii="Simplified Arabic" w:eastAsiaTheme="minorHAnsi" w:hAnsi="Simplified Arabic" w:cs="Simplified Arabic"/>
          <w:lang w:val="en-US"/>
        </w:rPr>
        <w:t>01-01</w:t>
      </w:r>
      <w:r w:rsidRPr="00D64D71">
        <w:rPr>
          <w:rFonts w:ascii="Simplified Arabic" w:eastAsiaTheme="minorHAnsi" w:hAnsi="Simplified Arabic" w:cs="Simplified Arabic" w:hint="cs"/>
          <w:rtl/>
          <w:lang w:val="en-US"/>
        </w:rPr>
        <w:t xml:space="preserve"> </w:t>
      </w:r>
      <w:r w:rsidRPr="00D64D71">
        <w:rPr>
          <w:rFonts w:ascii="Simplified Arabic" w:eastAsiaTheme="minorHAnsi" w:hAnsi="Simplified Arabic" w:cs="Simplified Arabic"/>
          <w:lang w:val="en-US"/>
        </w:rPr>
        <w:t>(</w:t>
      </w:r>
      <w:r w:rsidRPr="00D64D71">
        <w:rPr>
          <w:rFonts w:ascii="Simplified Arabic" w:eastAsiaTheme="minorHAnsi" w:hAnsi="Simplified Arabic" w:cs="Simplified Arabic" w:hint="cs"/>
          <w:rtl/>
          <w:lang w:val="en-US"/>
        </w:rPr>
        <w:t>: ال</w:t>
      </w:r>
      <w:r w:rsidRPr="00D64D71">
        <w:rPr>
          <w:rFonts w:ascii="Simplified Arabic" w:eastAsiaTheme="minorHAnsi" w:hAnsi="Simplified Arabic" w:cs="Simplified Arabic"/>
          <w:rtl/>
          <w:lang w:val="en-US"/>
        </w:rPr>
        <w:t xml:space="preserve">مقارنة بين الدراسات السابقة والدراسة الحالية حول أثر ضمانات منح القروض على </w:t>
      </w:r>
      <w:r w:rsidRPr="00D64D71">
        <w:rPr>
          <w:rFonts w:ascii="Simplified Arabic" w:eastAsiaTheme="minorHAnsi" w:hAnsi="Simplified Arabic" w:cs="Simplified Arabic" w:hint="cs"/>
          <w:rtl/>
          <w:lang w:val="en-US"/>
        </w:rPr>
        <w:t>إدارة المخاطر،</w:t>
      </w:r>
      <w:r w:rsidRPr="00D64D71">
        <w:rPr>
          <w:rFonts w:ascii="Simplified Arabic" w:eastAsiaTheme="minorHAnsi" w:hAnsi="Simplified Arabic" w:cs="Simplified Arabic"/>
          <w:rtl/>
          <w:lang w:val="en-US"/>
        </w:rPr>
        <w:t xml:space="preserve"> مع التركيز على الدراسة التطبيقية على بنك التنمية الاجتماعية</w:t>
      </w:r>
    </w:p>
    <w:p w14:paraId="7D767DAA"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45BFE129"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 xml:space="preserve"> يساعد الجدول السابق توضيح الفروقات الرئيسية بين الدراسات السابقة والدراسة الحالية، ويسلط الضوء على كيفية استفادة بنك التنمية الاجتماعية من هذه المقارنة في تحسين سياساته وإدارة مخاطره المالية.</w:t>
      </w:r>
    </w:p>
    <w:p w14:paraId="6D2DCC37" w14:textId="77777777" w:rsidR="00D64D71" w:rsidRPr="00D64D71" w:rsidRDefault="00D64D71" w:rsidP="00D64D71">
      <w:pPr>
        <w:spacing w:line="259" w:lineRule="auto"/>
        <w:rPr>
          <w:rFonts w:ascii="Simplified Arabic" w:eastAsiaTheme="minorHAnsi" w:hAnsi="Simplified Arabic" w:cs="Simplified Arabic"/>
          <w:rtl/>
          <w:lang w:val="en-US"/>
        </w:rPr>
      </w:pPr>
    </w:p>
    <w:p w14:paraId="11005085" w14:textId="77777777" w:rsidR="00D64D71" w:rsidRPr="00D64D71" w:rsidRDefault="00D64D71" w:rsidP="00D64D71">
      <w:pPr>
        <w:spacing w:line="259" w:lineRule="auto"/>
        <w:rPr>
          <w:rFonts w:ascii="Simplified Arabic" w:eastAsiaTheme="minorHAnsi" w:hAnsi="Simplified Arabic" w:cs="Simplified Arabic"/>
          <w:u w:val="single"/>
          <w:rtl/>
          <w:lang w:val="en-US"/>
        </w:rPr>
      </w:pPr>
      <w:r w:rsidRPr="00D64D71">
        <w:rPr>
          <w:rFonts w:ascii="Simplified Arabic" w:eastAsiaTheme="minorHAnsi" w:hAnsi="Simplified Arabic" w:cs="Simplified Arabic" w:hint="cs"/>
          <w:u w:val="single"/>
          <w:rtl/>
          <w:lang w:val="en-US"/>
        </w:rPr>
        <w:t xml:space="preserve">الجدول الثاني </w:t>
      </w:r>
    </w:p>
    <w:p w14:paraId="541DBF6E" w14:textId="77777777" w:rsidR="00D64D71" w:rsidRPr="00D64D71" w:rsidRDefault="00D64D71" w:rsidP="00D64D71">
      <w:pPr>
        <w:spacing w:line="259" w:lineRule="auto"/>
        <w:rPr>
          <w:rFonts w:ascii="Simplified Arabic" w:eastAsiaTheme="minorHAnsi" w:hAnsi="Simplified Arabic" w:cs="Simplified Arabic"/>
          <w:u w:val="single"/>
          <w:rtl/>
          <w:lang w:val="en-US"/>
        </w:rPr>
      </w:pPr>
      <w:r w:rsidRPr="00D64D71">
        <w:rPr>
          <w:rFonts w:ascii="Simplified Arabic" w:eastAsiaTheme="minorHAnsi" w:hAnsi="Simplified Arabic" w:cs="Simplified Arabic" w:hint="cs"/>
          <w:rtl/>
          <w:lang w:val="en-US"/>
        </w:rPr>
        <w:t>ال</w:t>
      </w:r>
      <w:r w:rsidRPr="00D64D71">
        <w:rPr>
          <w:rFonts w:ascii="Simplified Arabic" w:eastAsiaTheme="minorHAnsi" w:hAnsi="Simplified Arabic" w:cs="Simplified Arabic"/>
          <w:rtl/>
          <w:lang w:val="en-US"/>
        </w:rPr>
        <w:t xml:space="preserve">جدول </w:t>
      </w:r>
      <w:r w:rsidRPr="00D64D71">
        <w:rPr>
          <w:rFonts w:ascii="Simplified Arabic" w:eastAsiaTheme="minorHAnsi" w:hAnsi="Simplified Arabic" w:cs="Simplified Arabic" w:hint="cs"/>
          <w:rtl/>
          <w:lang w:val="en-US"/>
        </w:rPr>
        <w:t>رقم (</w:t>
      </w:r>
      <w:r w:rsidRPr="00D64D71">
        <w:rPr>
          <w:rFonts w:ascii="Simplified Arabic" w:eastAsiaTheme="minorHAnsi" w:hAnsi="Simplified Arabic" w:cs="Simplified Arabic"/>
          <w:lang w:val="en-US"/>
        </w:rPr>
        <w:t>01-02</w:t>
      </w:r>
      <w:r w:rsidRPr="00D64D71">
        <w:rPr>
          <w:rFonts w:ascii="Simplified Arabic" w:eastAsiaTheme="minorHAnsi" w:hAnsi="Simplified Arabic" w:cs="Simplified Arabic" w:hint="cs"/>
          <w:rtl/>
          <w:lang w:val="en-US"/>
        </w:rPr>
        <w:t xml:space="preserve"> </w:t>
      </w:r>
      <w:r w:rsidRPr="00D64D71">
        <w:rPr>
          <w:rFonts w:ascii="Simplified Arabic" w:eastAsiaTheme="minorHAnsi" w:hAnsi="Simplified Arabic" w:cs="Simplified Arabic"/>
          <w:lang w:val="en-US"/>
        </w:rPr>
        <w:t>(</w:t>
      </w:r>
      <w:r w:rsidRPr="00D64D71">
        <w:rPr>
          <w:rFonts w:ascii="Simplified Arabic" w:eastAsiaTheme="minorHAnsi" w:hAnsi="Simplified Arabic" w:cs="Simplified Arabic" w:hint="cs"/>
          <w:rtl/>
          <w:lang w:val="en-US"/>
        </w:rPr>
        <w:t>:</w:t>
      </w:r>
      <w:r w:rsidRPr="00D64D71">
        <w:rPr>
          <w:rFonts w:ascii="Simplified Arabic" w:eastAsiaTheme="minorHAnsi" w:hAnsi="Simplified Arabic" w:cs="Simplified Arabic" w:hint="cs"/>
          <w:noProof/>
          <w:rtl/>
          <w:lang w:val="ar-SA"/>
        </w:rPr>
        <w:drawing>
          <wp:anchor distT="0" distB="0" distL="114300" distR="114300" simplePos="0" relativeHeight="251659264" behindDoc="0" locked="0" layoutInCell="1" allowOverlap="1" wp14:anchorId="6C758C87" wp14:editId="749D19B7">
            <wp:simplePos x="0" y="0"/>
            <wp:positionH relativeFrom="column">
              <wp:posOffset>925888</wp:posOffset>
            </wp:positionH>
            <wp:positionV relativeFrom="paragraph">
              <wp:posOffset>432031</wp:posOffset>
            </wp:positionV>
            <wp:extent cx="3694430" cy="1473835"/>
            <wp:effectExtent l="0" t="0" r="1270" b="0"/>
            <wp:wrapTopAndBottom/>
            <wp:docPr id="13011558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155875" name="صورة 130115587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94430" cy="1473835"/>
                    </a:xfrm>
                    <a:prstGeom prst="rect">
                      <a:avLst/>
                    </a:prstGeom>
                  </pic:spPr>
                </pic:pic>
              </a:graphicData>
            </a:graphic>
            <wp14:sizeRelH relativeFrom="margin">
              <wp14:pctWidth>0</wp14:pctWidth>
            </wp14:sizeRelH>
            <wp14:sizeRelV relativeFrom="margin">
              <wp14:pctHeight>0</wp14:pctHeight>
            </wp14:sizeRelV>
          </wp:anchor>
        </w:drawing>
      </w:r>
      <w:r w:rsidRPr="00D64D71">
        <w:rPr>
          <w:rFonts w:ascii="Simplified Arabic" w:eastAsiaTheme="minorHAnsi" w:hAnsi="Simplified Arabic" w:cs="Simplified Arabic" w:hint="cs"/>
          <w:rtl/>
          <w:lang w:val="en-US"/>
        </w:rPr>
        <w:t xml:space="preserve"> اجمالي التمويل</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 xml:space="preserve">في بنك التنمية الاجتماعية للنصف الأول من عام </w:t>
      </w:r>
      <w:r w:rsidRPr="00D64D71">
        <w:rPr>
          <w:rFonts w:ascii="Simplified Arabic" w:eastAsiaTheme="minorHAnsi" w:hAnsi="Simplified Arabic" w:cs="Simplified Arabic" w:hint="cs"/>
          <w:lang w:val="en-US"/>
        </w:rPr>
        <w:t>2024</w:t>
      </w:r>
    </w:p>
    <w:p w14:paraId="1445B2E2" w14:textId="77777777" w:rsidR="00D64D71" w:rsidRPr="00D64D71" w:rsidRDefault="00D64D71" w:rsidP="00D64D71">
      <w:pPr>
        <w:spacing w:line="259" w:lineRule="auto"/>
        <w:rPr>
          <w:rFonts w:ascii="Simplified Arabic" w:eastAsiaTheme="minorHAnsi" w:hAnsi="Simplified Arabic" w:cs="Simplified Arabic"/>
          <w:rtl/>
          <w:lang w:val="en-US"/>
        </w:rPr>
      </w:pPr>
    </w:p>
    <w:p w14:paraId="50EC4C5C" w14:textId="77777777" w:rsidR="00D64D71" w:rsidRPr="00D64D71" w:rsidRDefault="00D64D71" w:rsidP="00D64D71">
      <w:pPr>
        <w:spacing w:line="259" w:lineRule="auto"/>
        <w:jc w:val="center"/>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 xml:space="preserve">يبلغ عدد المستفيدين </w:t>
      </w:r>
      <w:r w:rsidRPr="00D64D71">
        <w:rPr>
          <w:rFonts w:ascii="Simplified Arabic" w:eastAsiaTheme="minorHAnsi" w:hAnsi="Simplified Arabic" w:cs="Simplified Arabic"/>
          <w:lang w:val="en-US"/>
        </w:rPr>
        <w:t>70</w:t>
      </w:r>
      <w:r w:rsidRPr="00D64D71">
        <w:rPr>
          <w:rFonts w:ascii="Simplified Arabic" w:eastAsiaTheme="minorHAnsi" w:hAnsi="Simplified Arabic" w:cs="Simplified Arabic" w:hint="cs"/>
          <w:rtl/>
          <w:lang w:val="en-US"/>
        </w:rPr>
        <w:t xml:space="preserve"> ألف مواطن تقريباً من مختلف مناطق المملكة العربية السعودية</w:t>
      </w:r>
    </w:p>
    <w:p w14:paraId="143A5179"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1C543F97"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671832E9" w14:textId="77777777" w:rsidR="00D64D71" w:rsidRPr="00D64D71" w:rsidRDefault="00D64D71" w:rsidP="00D64D71">
      <w:pPr>
        <w:spacing w:line="259" w:lineRule="auto"/>
        <w:ind w:left="4320"/>
        <w:rPr>
          <w:rFonts w:ascii="Simplified Arabic" w:eastAsiaTheme="minorHAnsi" w:hAnsi="Simplified Arabic" w:cs="Simplified Arabic"/>
          <w:lang w:val="en-US"/>
        </w:rPr>
      </w:pPr>
      <w:r w:rsidRPr="00D64D71">
        <w:rPr>
          <w:rFonts w:ascii="Simplified Arabic" w:eastAsiaTheme="minorHAnsi" w:hAnsi="Simplified Arabic" w:cs="Simplified Arabic"/>
          <w:lang w:val="en-US"/>
        </w:rPr>
        <w:t>37</w:t>
      </w:r>
    </w:p>
    <w:p w14:paraId="2665F12F" w14:textId="77777777" w:rsidR="00D64D71" w:rsidRPr="00D64D71" w:rsidRDefault="00D64D71" w:rsidP="00D64D71">
      <w:pPr>
        <w:spacing w:line="259" w:lineRule="auto"/>
        <w:rPr>
          <w:rFonts w:ascii="Simplified Arabic" w:eastAsiaTheme="minorHAnsi" w:hAnsi="Simplified Arabic" w:cs="Simplified Arabic"/>
          <w:u w:val="single"/>
          <w:lang w:val="en-US"/>
        </w:rPr>
      </w:pPr>
      <w:r w:rsidRPr="00D64D71">
        <w:rPr>
          <w:rFonts w:ascii="Simplified Arabic" w:eastAsiaTheme="minorHAnsi" w:hAnsi="Simplified Arabic" w:cs="Simplified Arabic"/>
          <w:lang w:val="en-US"/>
        </w:rPr>
        <w:br w:type="page"/>
      </w:r>
      <w:r w:rsidRPr="00D64D71">
        <w:rPr>
          <w:rFonts w:ascii="Simplified Arabic" w:eastAsiaTheme="minorHAnsi" w:hAnsi="Simplified Arabic" w:cs="Simplified Arabic" w:hint="cs"/>
          <w:u w:val="single"/>
          <w:rtl/>
          <w:lang w:val="en-US"/>
        </w:rPr>
        <w:lastRenderedPageBreak/>
        <w:t xml:space="preserve">الشكل الأول </w:t>
      </w:r>
    </w:p>
    <w:p w14:paraId="2FE25810" w14:textId="77777777" w:rsidR="00D64D71" w:rsidRPr="00D64D71" w:rsidRDefault="00D64D71" w:rsidP="00D64D71">
      <w:pPr>
        <w:spacing w:line="259" w:lineRule="auto"/>
        <w:rPr>
          <w:rFonts w:ascii="Simplified Arabic" w:eastAsiaTheme="minorHAnsi" w:hAnsi="Simplified Arabic" w:cs="Simplified Arabic"/>
          <w:u w:val="single"/>
          <w:rtl/>
          <w:lang w:val="en-US"/>
        </w:rPr>
      </w:pPr>
      <w:r w:rsidRPr="00D64D71">
        <w:rPr>
          <w:rFonts w:ascii="Simplified Arabic" w:eastAsiaTheme="minorHAnsi" w:hAnsi="Simplified Arabic" w:cs="Simplified Arabic" w:hint="cs"/>
          <w:rtl/>
          <w:lang w:val="en-US"/>
        </w:rPr>
        <w:t>الشكل</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رقم (</w:t>
      </w:r>
      <w:r w:rsidRPr="00D64D71">
        <w:rPr>
          <w:rFonts w:ascii="Simplified Arabic" w:eastAsiaTheme="minorHAnsi" w:hAnsi="Simplified Arabic" w:cs="Simplified Arabic"/>
          <w:lang w:val="en-US"/>
        </w:rPr>
        <w:t>02-01</w:t>
      </w:r>
      <w:r w:rsidRPr="00D64D71">
        <w:rPr>
          <w:rFonts w:ascii="Simplified Arabic" w:eastAsiaTheme="minorHAnsi" w:hAnsi="Simplified Arabic" w:cs="Simplified Arabic" w:hint="cs"/>
          <w:rtl/>
          <w:lang w:val="en-US"/>
        </w:rPr>
        <w:t xml:space="preserve"> </w:t>
      </w:r>
      <w:r w:rsidRPr="00D64D71">
        <w:rPr>
          <w:rFonts w:ascii="Simplified Arabic" w:eastAsiaTheme="minorHAnsi" w:hAnsi="Simplified Arabic" w:cs="Simplified Arabic"/>
          <w:lang w:val="en-US"/>
        </w:rPr>
        <w:t>(</w:t>
      </w:r>
      <w:r w:rsidRPr="00D64D71">
        <w:rPr>
          <w:rFonts w:ascii="Simplified Arabic" w:eastAsiaTheme="minorHAnsi" w:hAnsi="Simplified Arabic" w:cs="Simplified Arabic" w:hint="cs"/>
          <w:rtl/>
          <w:lang w:val="en-US"/>
        </w:rPr>
        <w:t>:</w:t>
      </w:r>
      <w:r w:rsidRPr="00D64D71">
        <w:rPr>
          <w:rFonts w:ascii="Simplified Arabic" w:eastAsiaTheme="minorHAnsi" w:hAnsi="Simplified Arabic" w:cs="Simplified Arabic"/>
          <w:lang w:val="en-US"/>
        </w:rPr>
        <w:t xml:space="preserve"> </w:t>
      </w:r>
      <w:r w:rsidRPr="00D64D71">
        <w:rPr>
          <w:rFonts w:ascii="Simplified Arabic" w:eastAsiaTheme="minorHAnsi" w:hAnsi="Simplified Arabic" w:cs="Simplified Arabic" w:hint="cs"/>
          <w:rtl/>
          <w:lang w:val="en-US"/>
        </w:rPr>
        <w:t xml:space="preserve">أهم المخرجات من إدارة المخاطر المرتبطة بأثر الضمانات على المقترض </w:t>
      </w:r>
    </w:p>
    <w:p w14:paraId="19593C4D"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noProof/>
          <w:rtl/>
          <w:lang w:val="ar-SA"/>
        </w:rPr>
        <w:drawing>
          <wp:anchor distT="0" distB="0" distL="114300" distR="114300" simplePos="0" relativeHeight="251661312" behindDoc="0" locked="0" layoutInCell="1" allowOverlap="1" wp14:anchorId="49F0794A" wp14:editId="2969F6CF">
            <wp:simplePos x="0" y="0"/>
            <wp:positionH relativeFrom="column">
              <wp:posOffset>0</wp:posOffset>
            </wp:positionH>
            <wp:positionV relativeFrom="paragraph">
              <wp:posOffset>374650</wp:posOffset>
            </wp:positionV>
            <wp:extent cx="5608320" cy="2306320"/>
            <wp:effectExtent l="0" t="0" r="5080" b="5080"/>
            <wp:wrapTopAndBottom/>
            <wp:docPr id="15368895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88959" name="صورة 153688959"/>
                    <pic:cNvPicPr/>
                  </pic:nvPicPr>
                  <pic:blipFill>
                    <a:blip r:embed="rId9">
                      <a:extLst>
                        <a:ext uri="{28A0092B-C50C-407E-A947-70E740481C1C}">
                          <a14:useLocalDpi xmlns:a14="http://schemas.microsoft.com/office/drawing/2010/main" val="0"/>
                        </a:ext>
                      </a:extLst>
                    </a:blip>
                    <a:stretch>
                      <a:fillRect/>
                    </a:stretch>
                  </pic:blipFill>
                  <pic:spPr>
                    <a:xfrm>
                      <a:off x="0" y="0"/>
                      <a:ext cx="5608320" cy="2306320"/>
                    </a:xfrm>
                    <a:prstGeom prst="rect">
                      <a:avLst/>
                    </a:prstGeom>
                  </pic:spPr>
                </pic:pic>
              </a:graphicData>
            </a:graphic>
          </wp:anchor>
        </w:drawing>
      </w:r>
    </w:p>
    <w:p w14:paraId="0F6B0B53" w14:textId="77777777" w:rsidR="00D64D71" w:rsidRPr="00D64D71" w:rsidRDefault="00D64D71" w:rsidP="00D64D71">
      <w:pPr>
        <w:spacing w:line="259" w:lineRule="auto"/>
        <w:ind w:left="4320"/>
        <w:rPr>
          <w:rFonts w:ascii="Simplified Arabic" w:eastAsiaTheme="minorHAnsi" w:hAnsi="Simplified Arabic" w:cs="Simplified Arabic"/>
          <w:lang w:val="en-US"/>
        </w:rPr>
      </w:pPr>
    </w:p>
    <w:p w14:paraId="189E2F38"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07863670" w14:textId="77777777" w:rsidR="00D64D71" w:rsidRPr="00D64D71" w:rsidRDefault="00D64D71" w:rsidP="00D64D71">
      <w:pPr>
        <w:spacing w:line="259" w:lineRule="auto"/>
        <w:rPr>
          <w:rFonts w:ascii="Simplified Arabic" w:eastAsiaTheme="minorHAnsi" w:hAnsi="Simplified Arabic" w:cs="Simplified Arabic"/>
          <w:u w:val="single"/>
          <w:lang w:val="en-US"/>
        </w:rPr>
      </w:pPr>
      <w:r w:rsidRPr="00D64D71">
        <w:rPr>
          <w:rFonts w:ascii="Simplified Arabic" w:eastAsiaTheme="minorHAnsi" w:hAnsi="Simplified Arabic" w:cs="Simplified Arabic" w:hint="cs"/>
          <w:u w:val="single"/>
          <w:rtl/>
          <w:lang w:val="en-US"/>
        </w:rPr>
        <w:t xml:space="preserve">الشكل الثاني </w:t>
      </w:r>
    </w:p>
    <w:p w14:paraId="42E317EA"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الشكل</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رقم</w:t>
      </w:r>
      <w:r w:rsidRPr="00D64D71">
        <w:rPr>
          <w:rFonts w:ascii="Simplified Arabic" w:eastAsiaTheme="minorHAnsi" w:hAnsi="Simplified Arabic" w:cs="Simplified Arabic"/>
          <w:lang w:val="en-US"/>
        </w:rPr>
        <w:t xml:space="preserve"> </w:t>
      </w:r>
      <w:r w:rsidRPr="00D64D71">
        <w:rPr>
          <w:rFonts w:ascii="Simplified Arabic" w:eastAsiaTheme="minorHAnsi" w:hAnsi="Simplified Arabic" w:cs="Simplified Arabic" w:hint="cs"/>
          <w:rtl/>
          <w:lang w:val="en-US"/>
        </w:rPr>
        <w:t>(</w:t>
      </w:r>
      <w:r w:rsidRPr="00D64D71">
        <w:rPr>
          <w:rFonts w:ascii="Simplified Arabic" w:eastAsiaTheme="minorHAnsi" w:hAnsi="Simplified Arabic" w:cs="Simplified Arabic"/>
          <w:lang w:val="en-US"/>
        </w:rPr>
        <w:t>02-02</w:t>
      </w:r>
      <w:r w:rsidRPr="00D64D71">
        <w:rPr>
          <w:rFonts w:ascii="Simplified Arabic" w:eastAsiaTheme="minorHAnsi" w:hAnsi="Simplified Arabic" w:cs="Simplified Arabic" w:hint="cs"/>
          <w:rtl/>
          <w:lang w:val="en-US"/>
        </w:rPr>
        <w:t xml:space="preserve"> </w:t>
      </w:r>
      <w:r w:rsidRPr="00D64D71">
        <w:rPr>
          <w:rFonts w:ascii="Simplified Arabic" w:eastAsiaTheme="minorHAnsi" w:hAnsi="Simplified Arabic" w:cs="Simplified Arabic"/>
          <w:lang w:val="en-US"/>
        </w:rPr>
        <w:t>(</w:t>
      </w:r>
      <w:r w:rsidRPr="00D64D71">
        <w:rPr>
          <w:rFonts w:ascii="Simplified Arabic" w:eastAsiaTheme="minorHAnsi" w:hAnsi="Simplified Arabic" w:cs="Simplified Arabic" w:hint="cs"/>
          <w:rtl/>
          <w:lang w:val="en-US"/>
        </w:rPr>
        <w:t>: أبرز النقاط اللتي يجب على المقترض معرفتها قبل بدء سداد القرض لتجنب التعثرات المالية</w:t>
      </w:r>
    </w:p>
    <w:p w14:paraId="1D1952D0"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noProof/>
          <w:rtl/>
          <w:lang w:val="ar-SA"/>
        </w:rPr>
        <w:drawing>
          <wp:anchor distT="0" distB="0" distL="114300" distR="114300" simplePos="0" relativeHeight="251662336" behindDoc="0" locked="0" layoutInCell="1" allowOverlap="1" wp14:anchorId="612E1E64" wp14:editId="4150CF33">
            <wp:simplePos x="0" y="0"/>
            <wp:positionH relativeFrom="column">
              <wp:posOffset>0</wp:posOffset>
            </wp:positionH>
            <wp:positionV relativeFrom="paragraph">
              <wp:posOffset>375285</wp:posOffset>
            </wp:positionV>
            <wp:extent cx="5608320" cy="2368550"/>
            <wp:effectExtent l="0" t="0" r="5080" b="6350"/>
            <wp:wrapTopAndBottom/>
            <wp:docPr id="66869373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693730" name="صورة 668693730"/>
                    <pic:cNvPicPr/>
                  </pic:nvPicPr>
                  <pic:blipFill>
                    <a:blip r:embed="rId10">
                      <a:extLst>
                        <a:ext uri="{28A0092B-C50C-407E-A947-70E740481C1C}">
                          <a14:useLocalDpi xmlns:a14="http://schemas.microsoft.com/office/drawing/2010/main" val="0"/>
                        </a:ext>
                      </a:extLst>
                    </a:blip>
                    <a:stretch>
                      <a:fillRect/>
                    </a:stretch>
                  </pic:blipFill>
                  <pic:spPr>
                    <a:xfrm>
                      <a:off x="0" y="0"/>
                      <a:ext cx="5608320" cy="2368550"/>
                    </a:xfrm>
                    <a:prstGeom prst="rect">
                      <a:avLst/>
                    </a:prstGeom>
                  </pic:spPr>
                </pic:pic>
              </a:graphicData>
            </a:graphic>
          </wp:anchor>
        </w:drawing>
      </w:r>
    </w:p>
    <w:p w14:paraId="6F8AB121"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36BA2857"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1EAA53EB" w14:textId="77777777" w:rsidR="00D64D71" w:rsidRPr="00D64D71" w:rsidRDefault="00D64D71" w:rsidP="00D64D71">
      <w:pPr>
        <w:spacing w:line="259" w:lineRule="auto"/>
        <w:ind w:left="4320"/>
        <w:rPr>
          <w:rFonts w:ascii="Simplified Arabic" w:eastAsiaTheme="minorHAnsi" w:hAnsi="Simplified Arabic" w:cs="Simplified Arabic"/>
          <w:lang w:val="en-US"/>
        </w:rPr>
      </w:pPr>
      <w:r w:rsidRPr="00D64D71">
        <w:rPr>
          <w:rFonts w:ascii="Simplified Arabic" w:eastAsiaTheme="minorHAnsi" w:hAnsi="Simplified Arabic" w:cs="Simplified Arabic"/>
          <w:lang w:val="en-US"/>
        </w:rPr>
        <w:t>38</w:t>
      </w:r>
    </w:p>
    <w:p w14:paraId="07622EB3" w14:textId="77777777" w:rsidR="00D64D71" w:rsidRPr="00D64D71" w:rsidRDefault="00D64D71" w:rsidP="00D64D71">
      <w:pPr>
        <w:spacing w:line="259" w:lineRule="auto"/>
        <w:rPr>
          <w:rFonts w:ascii="Simplified Arabic" w:eastAsiaTheme="minorHAnsi" w:hAnsi="Simplified Arabic" w:cs="Simplified Arabic"/>
          <w:u w:val="single"/>
          <w:lang w:val="en-US"/>
        </w:rPr>
      </w:pPr>
    </w:p>
    <w:p w14:paraId="5CA631B6" w14:textId="77777777" w:rsidR="00D64D71" w:rsidRPr="00D64D71" w:rsidRDefault="00D64D71" w:rsidP="00D64D71">
      <w:pPr>
        <w:spacing w:line="259" w:lineRule="auto"/>
        <w:rPr>
          <w:rFonts w:ascii="Simplified Arabic" w:eastAsiaTheme="minorHAnsi" w:hAnsi="Simplified Arabic" w:cs="Simplified Arabic"/>
          <w:u w:val="single"/>
          <w:lang w:val="en-US"/>
        </w:rPr>
      </w:pPr>
    </w:p>
    <w:p w14:paraId="6ECE0528" w14:textId="77777777" w:rsidR="00D64D71" w:rsidRPr="00D64D71" w:rsidRDefault="00D64D71" w:rsidP="00D64D71">
      <w:pPr>
        <w:spacing w:line="259" w:lineRule="auto"/>
        <w:rPr>
          <w:rFonts w:ascii="Simplified Arabic" w:eastAsiaTheme="minorHAnsi" w:hAnsi="Simplified Arabic" w:cs="Simplified Arabic"/>
          <w:u w:val="single"/>
          <w:rtl/>
          <w:lang w:val="en-US"/>
        </w:rPr>
      </w:pPr>
      <w:r w:rsidRPr="00D64D71">
        <w:rPr>
          <w:rFonts w:ascii="Simplified Arabic" w:eastAsiaTheme="minorHAnsi" w:hAnsi="Simplified Arabic" w:cs="Simplified Arabic" w:hint="cs"/>
          <w:u w:val="single"/>
          <w:rtl/>
          <w:lang w:val="en-US"/>
        </w:rPr>
        <w:t xml:space="preserve">الشكل الثالث </w:t>
      </w:r>
    </w:p>
    <w:p w14:paraId="70A8BAE7"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الشكل</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رقم</w:t>
      </w:r>
      <w:r w:rsidRPr="00D64D71">
        <w:rPr>
          <w:rFonts w:ascii="Simplified Arabic" w:eastAsiaTheme="minorHAnsi" w:hAnsi="Simplified Arabic" w:cs="Simplified Arabic"/>
          <w:lang w:val="en-US"/>
        </w:rPr>
        <w:t xml:space="preserve"> </w:t>
      </w:r>
      <w:r w:rsidRPr="00D64D71">
        <w:rPr>
          <w:rFonts w:ascii="Simplified Arabic" w:eastAsiaTheme="minorHAnsi" w:hAnsi="Simplified Arabic" w:cs="Simplified Arabic" w:hint="cs"/>
          <w:rtl/>
          <w:lang w:val="en-US"/>
        </w:rPr>
        <w:t>(</w:t>
      </w:r>
      <w:r w:rsidRPr="00D64D71">
        <w:rPr>
          <w:rFonts w:ascii="Simplified Arabic" w:eastAsiaTheme="minorHAnsi" w:hAnsi="Simplified Arabic" w:cs="Simplified Arabic"/>
          <w:lang w:val="en-US"/>
        </w:rPr>
        <w:t>02-03</w:t>
      </w:r>
      <w:r w:rsidRPr="00D64D71">
        <w:rPr>
          <w:rFonts w:ascii="Simplified Arabic" w:eastAsiaTheme="minorHAnsi" w:hAnsi="Simplified Arabic" w:cs="Simplified Arabic" w:hint="cs"/>
          <w:rtl/>
          <w:lang w:val="en-US"/>
        </w:rPr>
        <w:t xml:space="preserve"> </w:t>
      </w:r>
      <w:r w:rsidRPr="00D64D71">
        <w:rPr>
          <w:rFonts w:ascii="Simplified Arabic" w:eastAsiaTheme="minorHAnsi" w:hAnsi="Simplified Arabic" w:cs="Simplified Arabic"/>
          <w:lang w:val="en-US"/>
        </w:rPr>
        <w:t>(</w:t>
      </w:r>
      <w:r w:rsidRPr="00D64D71">
        <w:rPr>
          <w:rFonts w:ascii="Simplified Arabic" w:eastAsiaTheme="minorHAnsi" w:hAnsi="Simplified Arabic" w:cs="Simplified Arabic" w:hint="cs"/>
          <w:rtl/>
          <w:lang w:val="en-US"/>
        </w:rPr>
        <w:t>: ردود الموظفين في بنك التنمية بخصوص حاجة تعديل سياسة الضمانات الحالية والتعديلات المقترحة</w:t>
      </w:r>
    </w:p>
    <w:p w14:paraId="14171500"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noProof/>
          <w:rtl/>
          <w:lang w:val="ar-SA"/>
        </w:rPr>
        <w:drawing>
          <wp:anchor distT="0" distB="0" distL="114300" distR="114300" simplePos="0" relativeHeight="251663360" behindDoc="0" locked="0" layoutInCell="1" allowOverlap="1" wp14:anchorId="5429AE71" wp14:editId="5E1619DD">
            <wp:simplePos x="0" y="0"/>
            <wp:positionH relativeFrom="column">
              <wp:posOffset>0</wp:posOffset>
            </wp:positionH>
            <wp:positionV relativeFrom="paragraph">
              <wp:posOffset>374650</wp:posOffset>
            </wp:positionV>
            <wp:extent cx="5608320" cy="3633470"/>
            <wp:effectExtent l="0" t="0" r="5080" b="0"/>
            <wp:wrapTopAndBottom/>
            <wp:docPr id="5257709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77091" name="صورة 52577091"/>
                    <pic:cNvPicPr/>
                  </pic:nvPicPr>
                  <pic:blipFill>
                    <a:blip r:embed="rId11">
                      <a:extLst>
                        <a:ext uri="{28A0092B-C50C-407E-A947-70E740481C1C}">
                          <a14:useLocalDpi xmlns:a14="http://schemas.microsoft.com/office/drawing/2010/main" val="0"/>
                        </a:ext>
                      </a:extLst>
                    </a:blip>
                    <a:stretch>
                      <a:fillRect/>
                    </a:stretch>
                  </pic:blipFill>
                  <pic:spPr>
                    <a:xfrm>
                      <a:off x="0" y="0"/>
                      <a:ext cx="5608320" cy="3633470"/>
                    </a:xfrm>
                    <a:prstGeom prst="rect">
                      <a:avLst/>
                    </a:prstGeom>
                  </pic:spPr>
                </pic:pic>
              </a:graphicData>
            </a:graphic>
          </wp:anchor>
        </w:drawing>
      </w:r>
    </w:p>
    <w:p w14:paraId="548D55D3"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4D225BAA"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3A2364B2"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7ADAD5A1" w14:textId="77777777" w:rsidR="00D64D71" w:rsidRPr="00D64D71" w:rsidRDefault="00D64D71" w:rsidP="00D64D71">
      <w:pPr>
        <w:spacing w:line="259" w:lineRule="auto"/>
        <w:rPr>
          <w:rFonts w:ascii="Simplified Arabic" w:eastAsiaTheme="minorHAnsi" w:hAnsi="Simplified Arabic" w:cs="Simplified Arabic"/>
          <w:u w:val="single"/>
          <w:lang w:val="en-US"/>
        </w:rPr>
      </w:pPr>
    </w:p>
    <w:p w14:paraId="384280F1"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6A597657"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051DCAD0"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62FA53EB" w14:textId="77777777" w:rsidR="00D64D71" w:rsidRPr="00D64D71" w:rsidRDefault="00D64D71" w:rsidP="00D64D71">
      <w:pPr>
        <w:spacing w:line="259" w:lineRule="auto"/>
        <w:ind w:left="4320"/>
        <w:rPr>
          <w:rFonts w:ascii="Simplified Arabic" w:eastAsiaTheme="minorHAnsi" w:hAnsi="Simplified Arabic" w:cs="Simplified Arabic"/>
          <w:lang w:val="en-US"/>
        </w:rPr>
      </w:pPr>
      <w:r w:rsidRPr="00D64D71">
        <w:rPr>
          <w:rFonts w:ascii="Simplified Arabic" w:eastAsiaTheme="minorHAnsi" w:hAnsi="Simplified Arabic" w:cs="Simplified Arabic" w:hint="cs"/>
          <w:lang w:val="en-US"/>
        </w:rPr>
        <w:t>3</w:t>
      </w:r>
      <w:r w:rsidRPr="00D64D71">
        <w:rPr>
          <w:rFonts w:ascii="Simplified Arabic" w:eastAsiaTheme="minorHAnsi" w:hAnsi="Simplified Arabic" w:cs="Simplified Arabic"/>
          <w:lang w:val="en-US"/>
        </w:rPr>
        <w:t>9</w:t>
      </w:r>
    </w:p>
    <w:p w14:paraId="38724DB7"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141C3C2D" w14:textId="77777777" w:rsidR="00D64D71" w:rsidRPr="00D64D71" w:rsidRDefault="00D64D71" w:rsidP="00D64D71">
      <w:pPr>
        <w:spacing w:line="259" w:lineRule="auto"/>
        <w:rPr>
          <w:rFonts w:ascii="Simplified Arabic" w:eastAsiaTheme="minorHAnsi" w:hAnsi="Simplified Arabic" w:cs="Simplified Arabic"/>
          <w:u w:val="single"/>
          <w:rtl/>
          <w:lang w:val="en-US"/>
        </w:rPr>
      </w:pPr>
    </w:p>
    <w:p w14:paraId="1A3D43E5"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فيما يلي بعض الدراسات المحلية السابقة التي تناولت مخاطر القروض البنكية وضمانات في المملكة العربية السعودية، مرتبة من الأقدم إلى الأحدث:</w:t>
      </w:r>
    </w:p>
    <w:p w14:paraId="3B626ED9" w14:textId="77777777" w:rsidR="00D64D71" w:rsidRPr="00D64D71" w:rsidRDefault="00D64D71" w:rsidP="00D64D71">
      <w:pPr>
        <w:spacing w:line="259" w:lineRule="auto"/>
        <w:rPr>
          <w:rFonts w:ascii="Simplified Arabic" w:eastAsiaTheme="minorHAnsi" w:hAnsi="Simplified Arabic" w:cs="Simplified Arabic"/>
          <w:rtl/>
          <w:lang w:val="en-US"/>
        </w:rPr>
      </w:pPr>
    </w:p>
    <w:p w14:paraId="4A435FAF"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1</w:t>
      </w:r>
      <w:r w:rsidRPr="00D64D71">
        <w:rPr>
          <w:rFonts w:ascii="Simplified Arabic" w:eastAsiaTheme="minorHAnsi" w:hAnsi="Simplified Arabic" w:cs="Simplified Arabic" w:hint="cs"/>
          <w:rtl/>
          <w:lang w:val="en-US"/>
        </w:rPr>
        <w:t>. إدارة مخاطر السيولة وتأثيرها على منح القروض في البنوك التجارية (</w:t>
      </w:r>
      <w:r w:rsidRPr="00D64D71">
        <w:rPr>
          <w:rFonts w:ascii="Simplified Arabic" w:eastAsiaTheme="minorHAnsi" w:hAnsi="Simplified Arabic" w:cs="Simplified Arabic"/>
          <w:lang w:val="en-US"/>
        </w:rPr>
        <w:t>2021</w:t>
      </w:r>
      <w:r w:rsidRPr="00D64D71">
        <w:rPr>
          <w:rFonts w:ascii="Simplified Arabic" w:eastAsiaTheme="minorHAnsi" w:hAnsi="Simplified Arabic" w:cs="Simplified Arabic" w:hint="cs"/>
          <w:rtl/>
          <w:lang w:val="en-US"/>
        </w:rPr>
        <w:t xml:space="preserve">): دراسة تناولت تأثير إدارة مخاطر السيولة على قدرة البنوك التجارية في منح القروض، مع التركيز على الحالة السعودية. تم تقديم هذه الدراسة كرسالة ماجستير في جامعة المنارة ,إدارة مخاطر السيولة و تأثيرها على منح القروض في البنوك  التجارية. </w:t>
      </w:r>
    </w:p>
    <w:p w14:paraId="15BAA926" w14:textId="77777777" w:rsidR="00D64D71" w:rsidRPr="00D64D71" w:rsidRDefault="00D64D71" w:rsidP="00D64D71">
      <w:pPr>
        <w:spacing w:line="259" w:lineRule="auto"/>
        <w:rPr>
          <w:rFonts w:ascii="Simplified Arabic" w:eastAsiaTheme="minorHAnsi" w:hAnsi="Simplified Arabic" w:cs="Simplified Arabic"/>
          <w:rtl/>
          <w:lang w:val="en-US"/>
        </w:rPr>
      </w:pPr>
    </w:p>
    <w:p w14:paraId="34F7D1D9"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2</w:t>
      </w:r>
      <w:r w:rsidRPr="00D64D71">
        <w:rPr>
          <w:rFonts w:ascii="Simplified Arabic" w:eastAsiaTheme="minorHAnsi" w:hAnsi="Simplified Arabic" w:cs="Simplified Arabic" w:hint="cs"/>
          <w:rtl/>
          <w:lang w:val="en-US"/>
        </w:rPr>
        <w:t>. دور الضمانات في التقليل من المخاطر البنكية (</w:t>
      </w:r>
      <w:r w:rsidRPr="00D64D71">
        <w:rPr>
          <w:rFonts w:ascii="Simplified Arabic" w:eastAsiaTheme="minorHAnsi" w:hAnsi="Simplified Arabic" w:cs="Simplified Arabic"/>
          <w:lang w:val="en-US"/>
        </w:rPr>
        <w:t>2022</w:t>
      </w:r>
      <w:r w:rsidRPr="00D64D71">
        <w:rPr>
          <w:rFonts w:ascii="Simplified Arabic" w:eastAsiaTheme="minorHAnsi" w:hAnsi="Simplified Arabic" w:cs="Simplified Arabic" w:hint="cs"/>
          <w:rtl/>
          <w:lang w:val="en-US"/>
        </w:rPr>
        <w:t>): تناولت الدراسة كيفية استخدام الضمانات البنكية كأداة لتقليل المخاطر التي تواجه البنوك عند منح القروض. ركزت الدراسة على تحليل أنواع الضمانات المختلفة وتأثيرها على تقليل معدلات التعثر .</w:t>
      </w:r>
    </w:p>
    <w:p w14:paraId="223A50C5" w14:textId="77777777" w:rsidR="00D64D71" w:rsidRPr="00D64D71" w:rsidRDefault="00D64D71" w:rsidP="00D64D71">
      <w:pPr>
        <w:spacing w:line="259" w:lineRule="auto"/>
        <w:rPr>
          <w:rFonts w:ascii="Simplified Arabic" w:eastAsiaTheme="minorHAnsi" w:hAnsi="Simplified Arabic" w:cs="Simplified Arabic"/>
          <w:rtl/>
          <w:lang w:val="en-US"/>
        </w:rPr>
      </w:pPr>
    </w:p>
    <w:p w14:paraId="32394E5D"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3</w:t>
      </w:r>
      <w:r w:rsidRPr="00D64D71">
        <w:rPr>
          <w:rFonts w:ascii="Simplified Arabic" w:eastAsiaTheme="minorHAnsi" w:hAnsi="Simplified Arabic" w:cs="Simplified Arabic" w:hint="cs"/>
          <w:rtl/>
          <w:lang w:val="en-US"/>
        </w:rPr>
        <w:t>. تأمين مخاطر القروض البنكية: الواقع والآفاق (</w:t>
      </w:r>
      <w:r w:rsidRPr="00D64D71">
        <w:rPr>
          <w:rFonts w:ascii="Simplified Arabic" w:eastAsiaTheme="minorHAnsi" w:hAnsi="Simplified Arabic" w:cs="Simplified Arabic"/>
          <w:lang w:val="en-US"/>
        </w:rPr>
        <w:t>2023</w:t>
      </w:r>
      <w:r w:rsidRPr="00D64D71">
        <w:rPr>
          <w:rFonts w:ascii="Simplified Arabic" w:eastAsiaTheme="minorHAnsi" w:hAnsi="Simplified Arabic" w:cs="Simplified Arabic" w:hint="cs"/>
          <w:rtl/>
          <w:lang w:val="en-US"/>
        </w:rPr>
        <w:t>): دراسة ركزت على تقييم التحديات والفرص المتعلقة بتأمين مخاطر القروض البنكية في السعودية، مشيرة إلى كيفية تحسين الإجراءات الوقائية للتعامل مع المخاطر المحتملة.</w:t>
      </w:r>
    </w:p>
    <w:p w14:paraId="5B80137C" w14:textId="77777777" w:rsidR="00D64D71" w:rsidRPr="00D64D71" w:rsidRDefault="00D64D71" w:rsidP="00D64D71">
      <w:pPr>
        <w:spacing w:line="259" w:lineRule="auto"/>
        <w:rPr>
          <w:rFonts w:ascii="Simplified Arabic" w:eastAsiaTheme="minorHAnsi" w:hAnsi="Simplified Arabic" w:cs="Simplified Arabic"/>
          <w:rtl/>
          <w:lang w:val="en-US"/>
        </w:rPr>
      </w:pPr>
    </w:p>
    <w:p w14:paraId="5B7863BF"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4</w:t>
      </w:r>
      <w:r w:rsidRPr="00D64D71">
        <w:rPr>
          <w:rFonts w:ascii="Simplified Arabic" w:eastAsiaTheme="minorHAnsi" w:hAnsi="Simplified Arabic" w:cs="Simplified Arabic" w:hint="cs"/>
          <w:rtl/>
          <w:lang w:val="en-US"/>
        </w:rPr>
        <w:t>. الرقابة الداخلية كآلية في التقليل من مخاطر القروض في البنوك (</w:t>
      </w:r>
      <w:r w:rsidRPr="00D64D71">
        <w:rPr>
          <w:rFonts w:ascii="Simplified Arabic" w:eastAsiaTheme="minorHAnsi" w:hAnsi="Simplified Arabic" w:cs="Simplified Arabic"/>
          <w:lang w:val="en-US"/>
        </w:rPr>
        <w:t>2023</w:t>
      </w:r>
      <w:r w:rsidRPr="00D64D71">
        <w:rPr>
          <w:rFonts w:ascii="Simplified Arabic" w:eastAsiaTheme="minorHAnsi" w:hAnsi="Simplified Arabic" w:cs="Simplified Arabic" w:hint="cs"/>
          <w:rtl/>
          <w:lang w:val="en-US"/>
        </w:rPr>
        <w:t xml:space="preserve">): تناولت الدراسة دور الرقابة الداخلية في البنوك السعودية في الحد من مخاطر القروض، مع تحليل ميداني لتأثير الرقابة الفعالة على تقليل نسب التعثر في السداد. </w:t>
      </w:r>
    </w:p>
    <w:p w14:paraId="34977F36" w14:textId="77777777" w:rsidR="00D64D71" w:rsidRPr="00D64D71" w:rsidRDefault="00D64D71" w:rsidP="00D64D71">
      <w:pPr>
        <w:spacing w:line="259" w:lineRule="auto"/>
        <w:rPr>
          <w:rFonts w:ascii="Simplified Arabic" w:eastAsiaTheme="minorHAnsi" w:hAnsi="Simplified Arabic" w:cs="Simplified Arabic"/>
          <w:rtl/>
          <w:lang w:val="en-US"/>
        </w:rPr>
      </w:pPr>
    </w:p>
    <w:p w14:paraId="32F818E1" w14:textId="77777777" w:rsidR="00D64D71" w:rsidRPr="00D64D71" w:rsidRDefault="00D64D71" w:rsidP="00D64D71">
      <w:pPr>
        <w:spacing w:line="259" w:lineRule="auto"/>
        <w:rPr>
          <w:rFonts w:ascii="Simplified Arabic" w:eastAsiaTheme="minorHAnsi" w:hAnsi="Simplified Arabic" w:cs="Simplified Arabic"/>
          <w:rtl/>
          <w:lang w:val="en-US"/>
        </w:rPr>
      </w:pPr>
    </w:p>
    <w:p w14:paraId="72DF368B" w14:textId="77777777" w:rsidR="00D64D71" w:rsidRPr="00D64D71" w:rsidRDefault="00D64D71" w:rsidP="00D64D71">
      <w:pPr>
        <w:spacing w:line="259" w:lineRule="auto"/>
        <w:rPr>
          <w:rFonts w:ascii="Simplified Arabic" w:eastAsiaTheme="minorHAnsi" w:hAnsi="Simplified Arabic" w:cs="Simplified Arabic"/>
          <w:rtl/>
          <w:lang w:val="en-US"/>
        </w:rPr>
      </w:pPr>
    </w:p>
    <w:p w14:paraId="783C6548" w14:textId="77777777" w:rsidR="00D64D71" w:rsidRPr="00D64D71" w:rsidRDefault="00D64D71" w:rsidP="00D64D71">
      <w:pPr>
        <w:spacing w:line="259" w:lineRule="auto"/>
        <w:rPr>
          <w:rFonts w:ascii="Simplified Arabic" w:eastAsiaTheme="minorHAnsi" w:hAnsi="Simplified Arabic" w:cs="Simplified Arabic"/>
          <w:rtl/>
          <w:lang w:val="en-US"/>
        </w:rPr>
      </w:pPr>
    </w:p>
    <w:p w14:paraId="400685D9" w14:textId="77777777" w:rsidR="00D64D71" w:rsidRPr="00D64D71" w:rsidRDefault="00D64D71" w:rsidP="00D64D71">
      <w:pPr>
        <w:spacing w:line="259" w:lineRule="auto"/>
        <w:ind w:left="4320"/>
        <w:rPr>
          <w:rFonts w:ascii="Simplified Arabic" w:eastAsiaTheme="minorHAnsi" w:hAnsi="Simplified Arabic" w:cs="Simplified Arabic"/>
          <w:lang w:val="en-US"/>
        </w:rPr>
      </w:pPr>
      <w:r w:rsidRPr="00D64D71">
        <w:rPr>
          <w:rFonts w:ascii="Simplified Arabic" w:eastAsiaTheme="minorHAnsi" w:hAnsi="Simplified Arabic" w:cs="Simplified Arabic"/>
          <w:lang w:val="en-US"/>
        </w:rPr>
        <w:t>40</w:t>
      </w:r>
    </w:p>
    <w:p w14:paraId="5549B810" w14:textId="77777777" w:rsidR="00D64D71" w:rsidRPr="00D64D71" w:rsidRDefault="00D64D71" w:rsidP="00D64D71">
      <w:pPr>
        <w:spacing w:line="259" w:lineRule="auto"/>
        <w:rPr>
          <w:rFonts w:ascii="Simplified Arabic" w:eastAsiaTheme="minorHAnsi" w:hAnsi="Simplified Arabic" w:cs="Simplified Arabic"/>
          <w:rtl/>
          <w:lang w:val="en-US"/>
        </w:rPr>
      </w:pPr>
    </w:p>
    <w:p w14:paraId="08271CAD" w14:textId="77777777" w:rsidR="00D64D71" w:rsidRPr="00D64D71" w:rsidRDefault="00D64D71" w:rsidP="00D64D71">
      <w:pPr>
        <w:spacing w:line="259" w:lineRule="auto"/>
        <w:rPr>
          <w:rFonts w:ascii="Simplified Arabic" w:eastAsiaTheme="minorHAnsi" w:hAnsi="Simplified Arabic" w:cs="Simplified Arabic"/>
          <w:lang w:val="en-US"/>
        </w:rPr>
      </w:pPr>
    </w:p>
    <w:p w14:paraId="5F83CAAC"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lang w:val="en-US"/>
        </w:rPr>
        <w:lastRenderedPageBreak/>
        <w:t xml:space="preserve"> </w:t>
      </w:r>
      <w:r w:rsidRPr="00D64D71">
        <w:rPr>
          <w:rFonts w:ascii="Simplified Arabic" w:eastAsiaTheme="minorHAnsi" w:hAnsi="Simplified Arabic" w:cs="Simplified Arabic" w:hint="cs"/>
          <w:rtl/>
          <w:lang w:val="en-US"/>
        </w:rPr>
        <w:t xml:space="preserve"> </w:t>
      </w:r>
    </w:p>
    <w:p w14:paraId="5E0320AB"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وايضاً فيما يلي بعض الدراسات العالمية السابقة مرتبة من الأقدم إلى الأحدث:</w:t>
      </w:r>
    </w:p>
    <w:p w14:paraId="39092773" w14:textId="77777777" w:rsidR="00D64D71" w:rsidRPr="00D64D71" w:rsidRDefault="00D64D71" w:rsidP="00D64D71">
      <w:pPr>
        <w:spacing w:line="259" w:lineRule="auto"/>
        <w:rPr>
          <w:rFonts w:ascii="Simplified Arabic" w:eastAsiaTheme="minorHAnsi" w:hAnsi="Simplified Arabic" w:cs="Simplified Arabic"/>
          <w:rtl/>
          <w:lang w:val="en-US"/>
        </w:rPr>
      </w:pPr>
    </w:p>
    <w:p w14:paraId="2F3B2CC3" w14:textId="77777777" w:rsidR="00D64D71" w:rsidRPr="00D64D71" w:rsidRDefault="00D64D71" w:rsidP="00D64D71">
      <w:pPr>
        <w:spacing w:line="259" w:lineRule="auto"/>
        <w:rPr>
          <w:rFonts w:ascii="Simplified Arabic" w:eastAsiaTheme="minorHAnsi" w:hAnsi="Simplified Arabic" w:cs="Simplified Arabic"/>
          <w:rtl/>
          <w:lang w:val="en-US"/>
        </w:rPr>
      </w:pPr>
    </w:p>
    <w:p w14:paraId="0C310158"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ab/>
      </w:r>
      <w:r w:rsidRPr="00D64D71">
        <w:rPr>
          <w:rFonts w:ascii="Simplified Arabic" w:eastAsiaTheme="minorHAnsi" w:hAnsi="Simplified Arabic" w:cs="Simplified Arabic"/>
          <w:lang w:val="en-US"/>
        </w:rPr>
        <w:t>1</w:t>
      </w:r>
      <w:r w:rsidRPr="00D64D71">
        <w:rPr>
          <w:rFonts w:ascii="Simplified Arabic" w:eastAsiaTheme="minorHAnsi" w:hAnsi="Simplified Arabic" w:cs="Simplified Arabic" w:hint="cs"/>
          <w:rtl/>
          <w:lang w:val="en-US"/>
        </w:rPr>
        <w:t>.</w:t>
      </w:r>
      <w:r w:rsidRPr="00D64D71">
        <w:rPr>
          <w:rFonts w:ascii="Simplified Arabic" w:eastAsiaTheme="minorHAnsi" w:hAnsi="Simplified Arabic" w:cs="Simplified Arabic" w:hint="cs"/>
          <w:rtl/>
          <w:lang w:val="en-US"/>
        </w:rPr>
        <w:tab/>
      </w:r>
      <w:r w:rsidRPr="00D64D71">
        <w:rPr>
          <w:rFonts w:ascii="Simplified Arabic" w:eastAsiaTheme="minorHAnsi" w:hAnsi="Simplified Arabic" w:cs="Simplified Arabic" w:hint="cs"/>
          <w:lang w:val="en-US"/>
        </w:rPr>
        <w:t>Chan, Y., &amp; Kanatas, G. (1985): “Asymmetric valuation and the role of collateral in loan agreements</w:t>
      </w:r>
      <w:r w:rsidRPr="00D64D71">
        <w:rPr>
          <w:rFonts w:ascii="Simplified Arabic" w:eastAsiaTheme="minorHAnsi" w:hAnsi="Simplified Arabic" w:cs="Simplified Arabic" w:hint="cs"/>
          <w:rtl/>
          <w:lang w:val="en-US"/>
        </w:rPr>
        <w:t>”، تناولت الدراسة كيفية تأثير تقييم الضمانات غير المتكافئة على اتفاقيات القروض.</w:t>
      </w:r>
    </w:p>
    <w:p w14:paraId="4F0D51E7"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ab/>
      </w:r>
      <w:r w:rsidRPr="00D64D71">
        <w:rPr>
          <w:rFonts w:ascii="Simplified Arabic" w:eastAsiaTheme="minorHAnsi" w:hAnsi="Simplified Arabic" w:cs="Simplified Arabic"/>
          <w:lang w:val="en-US"/>
        </w:rPr>
        <w:t>2</w:t>
      </w:r>
      <w:r w:rsidRPr="00D64D71">
        <w:rPr>
          <w:rFonts w:ascii="Simplified Arabic" w:eastAsiaTheme="minorHAnsi" w:hAnsi="Simplified Arabic" w:cs="Simplified Arabic" w:hint="cs"/>
          <w:rtl/>
          <w:lang w:val="en-US"/>
        </w:rPr>
        <w:t>.</w:t>
      </w:r>
      <w:r w:rsidRPr="00D64D71">
        <w:rPr>
          <w:rFonts w:ascii="Simplified Arabic" w:eastAsiaTheme="minorHAnsi" w:hAnsi="Simplified Arabic" w:cs="Simplified Arabic" w:hint="cs"/>
          <w:rtl/>
          <w:lang w:val="en-US"/>
        </w:rPr>
        <w:tab/>
      </w:r>
      <w:r w:rsidRPr="00D64D71">
        <w:rPr>
          <w:rFonts w:ascii="Simplified Arabic" w:eastAsiaTheme="minorHAnsi" w:hAnsi="Simplified Arabic" w:cs="Simplified Arabic" w:hint="cs"/>
          <w:lang w:val="en-US"/>
        </w:rPr>
        <w:t>Bhimani, A., &amp; Ncube, M. (2006): “Virtual integration costs and the limits of supply chain scalability</w:t>
      </w:r>
      <w:r w:rsidRPr="00D64D71">
        <w:rPr>
          <w:rFonts w:ascii="Simplified Arabic" w:eastAsiaTheme="minorHAnsi" w:hAnsi="Simplified Arabic" w:cs="Simplified Arabic" w:hint="cs"/>
          <w:rtl/>
          <w:lang w:val="en-US"/>
        </w:rPr>
        <w:t>”، تناولت الدراسة تكاليف الاندماج الافتراضي وحدود قابلية التوسع في سلسلة التوريد.</w:t>
      </w:r>
    </w:p>
    <w:p w14:paraId="4D0BE8F4" w14:textId="77777777" w:rsidR="00D64D71" w:rsidRPr="00D64D71" w:rsidRDefault="00D64D71" w:rsidP="00D64D71">
      <w:pPr>
        <w:spacing w:line="259" w:lineRule="auto"/>
        <w:rPr>
          <w:rFonts w:ascii="Simplified Arabic" w:eastAsiaTheme="minorHAnsi" w:hAnsi="Simplified Arabic" w:cs="Simplified Arabic"/>
          <w:rtl/>
          <w:lang w:val="en-US"/>
        </w:rPr>
      </w:pPr>
    </w:p>
    <w:p w14:paraId="5CF4B0E8"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ab/>
      </w:r>
      <w:r w:rsidRPr="00D64D71">
        <w:rPr>
          <w:rFonts w:ascii="Simplified Arabic" w:eastAsiaTheme="minorHAnsi" w:hAnsi="Simplified Arabic" w:cs="Simplified Arabic"/>
          <w:lang w:val="en-US"/>
        </w:rPr>
        <w:t>3</w:t>
      </w:r>
      <w:r w:rsidRPr="00D64D71">
        <w:rPr>
          <w:rFonts w:ascii="Simplified Arabic" w:eastAsiaTheme="minorHAnsi" w:hAnsi="Simplified Arabic" w:cs="Simplified Arabic" w:hint="cs"/>
          <w:rtl/>
          <w:lang w:val="en-US"/>
        </w:rPr>
        <w:t>.</w:t>
      </w:r>
      <w:r w:rsidRPr="00D64D71">
        <w:rPr>
          <w:rFonts w:ascii="Simplified Arabic" w:eastAsiaTheme="minorHAnsi" w:hAnsi="Simplified Arabic" w:cs="Simplified Arabic" w:hint="cs"/>
          <w:rtl/>
          <w:lang w:val="en-US"/>
        </w:rPr>
        <w:tab/>
      </w:r>
      <w:r w:rsidRPr="00D64D71">
        <w:rPr>
          <w:rFonts w:ascii="Simplified Arabic" w:eastAsiaTheme="minorHAnsi" w:hAnsi="Simplified Arabic" w:cs="Simplified Arabic" w:hint="cs"/>
          <w:lang w:val="en-US"/>
        </w:rPr>
        <w:t xml:space="preserve">Ono, A., &amp; </w:t>
      </w:r>
      <w:r w:rsidRPr="00D64D71">
        <w:rPr>
          <w:rFonts w:ascii="Simplified Arabic" w:eastAsiaTheme="minorHAnsi" w:hAnsi="Simplified Arabic" w:cs="Simplified Arabic"/>
          <w:lang w:val="en-US"/>
        </w:rPr>
        <w:t>Usage</w:t>
      </w:r>
      <w:r w:rsidRPr="00D64D71">
        <w:rPr>
          <w:rFonts w:ascii="Simplified Arabic" w:eastAsiaTheme="minorHAnsi" w:hAnsi="Simplified Arabic" w:cs="Simplified Arabic" w:hint="cs"/>
          <w:lang w:val="en-US"/>
        </w:rPr>
        <w:t>, I. (2009): “Role of collateral and personal guarantees in relationship lending: evidence from Japan’s SME loan market</w:t>
      </w:r>
      <w:r w:rsidRPr="00D64D71">
        <w:rPr>
          <w:rFonts w:ascii="Simplified Arabic" w:eastAsiaTheme="minorHAnsi" w:hAnsi="Simplified Arabic" w:cs="Simplified Arabic" w:hint="cs"/>
          <w:rtl/>
          <w:lang w:val="en-US"/>
        </w:rPr>
        <w:t>”، استعرضت الدراسة دور الضمانات الشخصية والعينية في القروض المقدمة للشركات الصغيرة والمتوسطة في اليابان.</w:t>
      </w:r>
    </w:p>
    <w:p w14:paraId="32338D13"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ab/>
      </w:r>
      <w:r w:rsidRPr="00D64D71">
        <w:rPr>
          <w:rFonts w:ascii="Simplified Arabic" w:eastAsiaTheme="minorHAnsi" w:hAnsi="Simplified Arabic" w:cs="Simplified Arabic"/>
          <w:lang w:val="en-US"/>
        </w:rPr>
        <w:t>4</w:t>
      </w:r>
      <w:r w:rsidRPr="00D64D71">
        <w:rPr>
          <w:rFonts w:ascii="Simplified Arabic" w:eastAsiaTheme="minorHAnsi" w:hAnsi="Simplified Arabic" w:cs="Simplified Arabic" w:hint="cs"/>
          <w:rtl/>
          <w:lang w:val="en-US"/>
        </w:rPr>
        <w:t>.</w:t>
      </w:r>
      <w:r w:rsidRPr="00D64D71">
        <w:rPr>
          <w:rFonts w:ascii="Simplified Arabic" w:eastAsiaTheme="minorHAnsi" w:hAnsi="Simplified Arabic" w:cs="Simplified Arabic" w:hint="cs"/>
          <w:rtl/>
          <w:lang w:val="en-US"/>
        </w:rPr>
        <w:tab/>
      </w:r>
      <w:r w:rsidRPr="00D64D71">
        <w:rPr>
          <w:rFonts w:ascii="Simplified Arabic" w:eastAsiaTheme="minorHAnsi" w:hAnsi="Simplified Arabic" w:cs="Simplified Arabic" w:hint="cs"/>
          <w:lang w:val="en-US"/>
        </w:rPr>
        <w:t>Menkhoff, L., Neuberger, D., &amp; Rungruxsirivorn, O. (2012): “Collateral and its substitutes in emerging markets’ lending</w:t>
      </w:r>
      <w:r w:rsidRPr="00D64D71">
        <w:rPr>
          <w:rFonts w:ascii="Simplified Arabic" w:eastAsiaTheme="minorHAnsi" w:hAnsi="Simplified Arabic" w:cs="Simplified Arabic" w:hint="cs"/>
          <w:rtl/>
          <w:lang w:val="en-US"/>
        </w:rPr>
        <w:t>”، بحثت الدراسة في تأثير الضمانات وبدائلها في أسواق القروض الناشئة.</w:t>
      </w:r>
    </w:p>
    <w:p w14:paraId="7EB7CEBE"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ab/>
      </w:r>
      <w:r w:rsidRPr="00D64D71">
        <w:rPr>
          <w:rFonts w:ascii="Simplified Arabic" w:eastAsiaTheme="minorHAnsi" w:hAnsi="Simplified Arabic" w:cs="Simplified Arabic"/>
          <w:lang w:val="en-US"/>
        </w:rPr>
        <w:t>5</w:t>
      </w:r>
      <w:r w:rsidRPr="00D64D71">
        <w:rPr>
          <w:rFonts w:ascii="Simplified Arabic" w:eastAsiaTheme="minorHAnsi" w:hAnsi="Simplified Arabic" w:cs="Simplified Arabic" w:hint="cs"/>
          <w:rtl/>
          <w:lang w:val="en-US"/>
        </w:rPr>
        <w:t>.</w:t>
      </w:r>
      <w:r w:rsidRPr="00D64D71">
        <w:rPr>
          <w:rFonts w:ascii="Simplified Arabic" w:eastAsiaTheme="minorHAnsi" w:hAnsi="Simplified Arabic" w:cs="Simplified Arabic" w:hint="cs"/>
          <w:rtl/>
          <w:lang w:val="en-US"/>
        </w:rPr>
        <w:tab/>
      </w:r>
      <w:r w:rsidRPr="00D64D71">
        <w:rPr>
          <w:rFonts w:ascii="Simplified Arabic" w:eastAsiaTheme="minorHAnsi" w:hAnsi="Simplified Arabic" w:cs="Simplified Arabic"/>
          <w:lang w:val="en-US"/>
        </w:rPr>
        <w:t>“</w:t>
      </w:r>
      <w:r w:rsidRPr="00D64D71">
        <w:rPr>
          <w:rFonts w:ascii="Simplified Arabic" w:eastAsiaTheme="minorHAnsi" w:hAnsi="Simplified Arabic" w:cs="Simplified Arabic" w:hint="cs"/>
          <w:lang w:val="en-US"/>
        </w:rPr>
        <w:t>Defaults in bank loans to SMEs during the financial crisis</w:t>
      </w:r>
      <w:r w:rsidRPr="00D64D71">
        <w:rPr>
          <w:rFonts w:ascii="Simplified Arabic" w:eastAsiaTheme="minorHAnsi" w:hAnsi="Simplified Arabic" w:cs="Simplified Arabic"/>
          <w:lang w:val="en-US"/>
        </w:rPr>
        <w:t>”</w:t>
      </w:r>
      <w:r w:rsidRPr="00D64D71">
        <w:rPr>
          <w:rFonts w:ascii="Simplified Arabic" w:eastAsiaTheme="minorHAnsi" w:hAnsi="Simplified Arabic" w:cs="Simplified Arabic" w:hint="cs"/>
          <w:lang w:val="en-US"/>
        </w:rPr>
        <w:t xml:space="preserve"> (2021)</w:t>
      </w:r>
      <w:r w:rsidRPr="00D64D71">
        <w:rPr>
          <w:rFonts w:ascii="Simplified Arabic" w:eastAsiaTheme="minorHAnsi" w:hAnsi="Simplified Arabic" w:cs="Simplified Arabic" w:hint="cs"/>
          <w:rtl/>
          <w:lang w:val="en-US"/>
        </w:rPr>
        <w:t xml:space="preserve">: بحثت الدراسة دور الضمانات في تقليل معدلات التخلف عن السداد خلال الأزمة المالي. </w:t>
      </w:r>
    </w:p>
    <w:p w14:paraId="6C833BBE" w14:textId="77777777" w:rsidR="00D64D71" w:rsidRPr="00D64D71" w:rsidRDefault="00D64D71" w:rsidP="00D64D71">
      <w:pPr>
        <w:spacing w:line="259" w:lineRule="auto"/>
        <w:rPr>
          <w:rFonts w:ascii="Simplified Arabic" w:eastAsiaTheme="minorHAnsi" w:hAnsi="Simplified Arabic" w:cs="Simplified Arabic"/>
          <w:rtl/>
          <w:lang w:val="en-US"/>
        </w:rPr>
      </w:pPr>
    </w:p>
    <w:p w14:paraId="0197D772" w14:textId="77777777" w:rsidR="00D64D71" w:rsidRPr="00D64D71" w:rsidRDefault="00D64D71" w:rsidP="00D64D71">
      <w:pPr>
        <w:spacing w:line="259" w:lineRule="auto"/>
        <w:rPr>
          <w:rFonts w:ascii="Simplified Arabic" w:eastAsiaTheme="minorHAnsi" w:hAnsi="Simplified Arabic" w:cs="Simplified Arabic"/>
          <w:rtl/>
          <w:lang w:val="en-US"/>
        </w:rPr>
      </w:pPr>
      <w:r w:rsidRPr="00D64D71">
        <w:rPr>
          <w:rFonts w:ascii="Simplified Arabic" w:eastAsiaTheme="minorHAnsi" w:hAnsi="Simplified Arabic" w:cs="Simplified Arabic" w:hint="cs"/>
          <w:rtl/>
          <w:lang w:val="en-US"/>
        </w:rPr>
        <w:t>هذه الدراسات تقدم رؤى متنوعة حول كيفية التعامل مع مخاطر القروض البنكية محليا  وعالميا وأهمية الضمانات في تحسين استقرار النظام المصرفي.</w:t>
      </w:r>
    </w:p>
    <w:p w14:paraId="3930E7C9" w14:textId="77777777" w:rsidR="00D64D71" w:rsidRPr="00D64D71" w:rsidRDefault="00D64D71" w:rsidP="00D64D71">
      <w:pPr>
        <w:spacing w:line="259" w:lineRule="auto"/>
        <w:rPr>
          <w:rFonts w:ascii="Simplified Arabic" w:eastAsiaTheme="minorHAnsi" w:hAnsi="Simplified Arabic" w:cs="Simplified Arabic"/>
          <w:rtl/>
          <w:lang w:val="en-US"/>
        </w:rPr>
      </w:pPr>
    </w:p>
    <w:p w14:paraId="2438ECC7" w14:textId="77777777" w:rsidR="00D64D71" w:rsidRPr="00D64D71" w:rsidRDefault="00D64D71" w:rsidP="00D64D71">
      <w:pPr>
        <w:bidi w:val="0"/>
        <w:spacing w:line="259" w:lineRule="auto"/>
        <w:rPr>
          <w:rFonts w:ascii="Simplified Arabic" w:eastAsiaTheme="minorHAnsi" w:hAnsi="Simplified Arabic" w:cs="Simplified Arabic"/>
          <w:lang w:val="en-US"/>
        </w:rPr>
      </w:pPr>
    </w:p>
    <w:p w14:paraId="36E05CAB" w14:textId="77777777" w:rsidR="00D64D71" w:rsidRPr="00D64D71" w:rsidRDefault="00D64D71" w:rsidP="00D64D71">
      <w:pPr>
        <w:bidi w:val="0"/>
        <w:spacing w:line="259" w:lineRule="auto"/>
        <w:rPr>
          <w:rFonts w:ascii="Simplified Arabic" w:eastAsiaTheme="minorHAnsi" w:hAnsi="Simplified Arabic" w:cs="Simplified Arabic"/>
          <w:lang w:val="en-US"/>
        </w:rPr>
      </w:pPr>
    </w:p>
    <w:p w14:paraId="584FE5CF" w14:textId="77777777" w:rsidR="00D64D71" w:rsidRPr="00D64D71" w:rsidRDefault="00D64D71" w:rsidP="00D64D71">
      <w:pPr>
        <w:bidi w:val="0"/>
        <w:spacing w:line="259" w:lineRule="auto"/>
        <w:rPr>
          <w:rFonts w:ascii="Simplified Arabic" w:eastAsiaTheme="minorHAnsi" w:hAnsi="Simplified Arabic" w:cs="Simplified Arabic"/>
          <w:lang w:val="en-US"/>
        </w:rPr>
      </w:pPr>
    </w:p>
    <w:p w14:paraId="0C30204D"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41</w:t>
      </w:r>
    </w:p>
    <w:p w14:paraId="2D53E53E" w14:textId="77777777" w:rsidR="00D64D71" w:rsidRPr="00D64D71" w:rsidRDefault="00D64D71" w:rsidP="00D64D71">
      <w:pPr>
        <w:spacing w:line="259" w:lineRule="auto"/>
        <w:rPr>
          <w:rFonts w:ascii="Simplified Arabic" w:eastAsiaTheme="minorHAnsi" w:hAnsi="Simplified Arabic" w:cs="Simplified Arabic"/>
          <w:b/>
          <w:bCs/>
          <w:u w:val="single"/>
          <w:lang w:val="en-US"/>
        </w:rPr>
      </w:pPr>
    </w:p>
    <w:p w14:paraId="068E4901" w14:textId="77777777" w:rsidR="00D64D71" w:rsidRPr="00D64D71" w:rsidRDefault="00D64D71" w:rsidP="00D64D71">
      <w:pPr>
        <w:spacing w:line="259" w:lineRule="auto"/>
        <w:rPr>
          <w:rFonts w:ascii="Simplified Arabic" w:eastAsiaTheme="minorHAnsi" w:hAnsi="Simplified Arabic" w:cs="Simplified Arabic"/>
          <w:b/>
          <w:bCs/>
          <w:u w:val="single"/>
          <w:rtl/>
          <w:lang w:val="en-US"/>
        </w:rPr>
      </w:pPr>
      <w:r w:rsidRPr="00D64D71">
        <w:rPr>
          <w:rFonts w:ascii="Simplified Arabic" w:eastAsiaTheme="minorHAnsi" w:hAnsi="Simplified Arabic" w:cs="Simplified Arabic" w:hint="cs"/>
          <w:b/>
          <w:bCs/>
          <w:u w:val="single"/>
          <w:rtl/>
          <w:lang w:val="en-US"/>
        </w:rPr>
        <w:t>المنطلقات النظرية للدراسة</w:t>
      </w:r>
    </w:p>
    <w:p w14:paraId="1B9357CC" w14:textId="77777777" w:rsidR="00D64D71" w:rsidRPr="00D64D71" w:rsidRDefault="00D64D71" w:rsidP="00D64D71">
      <w:pPr>
        <w:spacing w:line="259" w:lineRule="auto"/>
        <w:ind w:left="3600"/>
        <w:rPr>
          <w:rFonts w:ascii="Simplified Arabic" w:eastAsiaTheme="minorHAnsi" w:hAnsi="Simplified Arabic" w:cs="Simplified Arabic"/>
          <w:rtl/>
          <w:lang w:val="en-US"/>
        </w:rPr>
      </w:pPr>
      <w:r w:rsidRPr="00D64D71">
        <w:rPr>
          <w:rFonts w:ascii="Simplified Arabic" w:eastAsiaTheme="minorHAnsi" w:hAnsi="Simplified Arabic" w:cs="Simplified Arabic" w:hint="cs"/>
          <w:b/>
          <w:bCs/>
          <w:lang w:val="en-US"/>
        </w:rPr>
        <w:t xml:space="preserve">  </w:t>
      </w:r>
      <w:r w:rsidRPr="00D64D71">
        <w:rPr>
          <w:rFonts w:ascii="Simplified Arabic" w:eastAsiaTheme="minorHAnsi" w:hAnsi="Simplified Arabic" w:cs="Simplified Arabic" w:hint="cs"/>
          <w:b/>
          <w:bCs/>
          <w:rtl/>
          <w:lang w:val="en-US"/>
        </w:rPr>
        <w:t xml:space="preserve">           </w:t>
      </w:r>
      <w:r w:rsidRPr="00D64D71">
        <w:rPr>
          <w:rFonts w:ascii="Simplified Arabic" w:eastAsiaTheme="minorHAnsi" w:hAnsi="Simplified Arabic" w:cs="Simplified Arabic" w:hint="cs"/>
          <w:b/>
          <w:bCs/>
          <w:u w:val="single"/>
          <w:lang w:val="en-US"/>
        </w:rPr>
        <w:t>Theoretical principles of the study</w:t>
      </w:r>
    </w:p>
    <w:p w14:paraId="7E9BFBEE" w14:textId="77777777" w:rsidR="00D64D71" w:rsidRPr="00D64D71" w:rsidRDefault="00D64D71" w:rsidP="00D64D71">
      <w:pPr>
        <w:spacing w:line="259" w:lineRule="auto"/>
        <w:rPr>
          <w:rFonts w:ascii="Simplified Arabic" w:hAnsi="Simplified Arabic" w:cs="Simplified Arabic"/>
          <w:kern w:val="0"/>
          <w:rtl/>
          <w:lang w:val="en-US"/>
          <w14:ligatures w14:val="none"/>
        </w:rPr>
      </w:pPr>
    </w:p>
    <w:p w14:paraId="411CDCF6"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المبحث</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الأول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القروض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البنكية</w:t>
      </w:r>
    </w:p>
    <w:p w14:paraId="0B559AD1" w14:textId="77777777" w:rsidR="00D64D71" w:rsidRPr="00D64D71" w:rsidRDefault="00D64D71" w:rsidP="00D64D71">
      <w:pPr>
        <w:spacing w:line="259" w:lineRule="auto"/>
        <w:rPr>
          <w:rFonts w:ascii="Simplified Arabic" w:hAnsi="Simplified Arabic" w:cs="Simplified Arabic"/>
          <w:kern w:val="0"/>
          <w:rtl/>
          <w:lang w:val="en-US"/>
          <w14:ligatures w14:val="none"/>
        </w:rPr>
      </w:pPr>
    </w:p>
    <w:p w14:paraId="6E210868"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القروض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البنكية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هي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مبالغ</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مالية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يقدمها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البنك</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للأفراد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أو</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الشركات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بموجب</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اتفاقية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تحدد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مبلغ</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القرض،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والفائدة،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وفترة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السداد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تعتبر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القروض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البنكية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أداة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مالية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هامة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تساهم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تمويل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المشاريع،</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وتلبية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الاحتياجات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الشخصية،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والمساهمة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تحفيز</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النمو</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الاقتصادي</w:t>
      </w:r>
      <w:r w:rsidRPr="00D64D71">
        <w:rPr>
          <w:rFonts w:ascii="Simplified Arabic" w:hAnsi="Simplified Arabic" w:cs="Simplified Arabic"/>
          <w:kern w:val="0"/>
          <w:rtl/>
          <w:lang w:val="en-US"/>
          <w14:ligatures w14:val="none"/>
        </w:rPr>
        <w:t>.</w:t>
      </w:r>
    </w:p>
    <w:p w14:paraId="044C7EBD" w14:textId="77777777" w:rsidR="00D64D71" w:rsidRPr="00D64D71" w:rsidRDefault="00D64D71" w:rsidP="00D64D71">
      <w:pPr>
        <w:spacing w:line="259" w:lineRule="auto"/>
        <w:rPr>
          <w:rFonts w:ascii="Simplified Arabic" w:hAnsi="Simplified Arabic" w:cs="Simplified Arabic"/>
          <w:kern w:val="0"/>
          <w:rtl/>
          <w:lang w:val="en-US"/>
          <w14:ligatures w14:val="none"/>
        </w:rPr>
      </w:pPr>
    </w:p>
    <w:p w14:paraId="05A6BD01" w14:textId="4D856EFF"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المملكة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العربية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السعودية،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بدأت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الخدمات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البنكية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بدايات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القرن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العشرين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مع</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تأسيس</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شركة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أرامكو</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الثلاثينات،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مما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أدى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إلى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تزايد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الحاجة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إلى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خدمات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بنكية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لتنظيم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التعاملات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المالية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عام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kern w:val="0"/>
          <w:lang w:val="en-US"/>
          <w14:ligatures w14:val="none"/>
        </w:rPr>
        <w:t>1957</w:t>
      </w:r>
      <w:r w:rsidRPr="00D64D71">
        <w:rPr>
          <w:rFonts w:ascii="Simplified Arabic" w:hAnsi="Simplified Arabic" w:cs="Simplified Arabic" w:hint="cs"/>
          <w:kern w:val="0"/>
          <w:rtl/>
          <w:lang w:val="en-US"/>
          <w14:ligatures w14:val="none"/>
        </w:rPr>
        <w:t>،</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تأسيس</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مؤسسة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النقد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العربي</w:t>
      </w:r>
      <w:r w:rsidRPr="00D64D71">
        <w:rPr>
          <w:rFonts w:ascii="Simplified Arabic" w:hAnsi="Simplified Arabic" w:cs="Simplified Arabic"/>
          <w:kern w:val="0"/>
          <w:rtl/>
          <w:lang w:val="en-US"/>
          <w14:ligatures w14:val="none"/>
        </w:rPr>
        <w:t xml:space="preserve"> </w:t>
      </w:r>
      <w:r w:rsidR="000B2599" w:rsidRPr="00D64D71">
        <w:rPr>
          <w:rFonts w:ascii="Simplified Arabic" w:hAnsi="Simplified Arabic" w:cs="Simplified Arabic" w:hint="eastAsia"/>
          <w:kern w:val="0"/>
          <w:rtl/>
          <w:lang w:val="en-US"/>
          <w14:ligatures w14:val="none"/>
        </w:rPr>
        <w:t>السعودي،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والتي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تعمل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على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تنظيم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القطاع</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المصرفي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المملكة</w:t>
      </w:r>
      <w:r w:rsidRPr="00D64D71">
        <w:rPr>
          <w:rFonts w:ascii="Simplified Arabic" w:hAnsi="Simplified Arabic" w:cs="Simplified Arabic"/>
          <w:kern w:val="0"/>
          <w:rtl/>
          <w:lang w:val="en-US"/>
          <w14:ligatures w14:val="none"/>
        </w:rPr>
        <w:t>.</w:t>
      </w:r>
    </w:p>
    <w:p w14:paraId="68AD8682" w14:textId="77777777" w:rsidR="00D64D71" w:rsidRPr="00D64D71" w:rsidRDefault="00D64D71" w:rsidP="00D64D71">
      <w:pPr>
        <w:spacing w:line="259" w:lineRule="auto"/>
        <w:rPr>
          <w:rFonts w:ascii="Simplified Arabic" w:hAnsi="Simplified Arabic" w:cs="Simplified Arabic"/>
          <w:kern w:val="0"/>
          <w:rtl/>
          <w:lang w:val="en-US"/>
          <w14:ligatures w14:val="none"/>
        </w:rPr>
      </w:pPr>
    </w:p>
    <w:p w14:paraId="640E1D70"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المبحث</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الثاني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تعثر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القرض</w:t>
      </w:r>
    </w:p>
    <w:p w14:paraId="0C8C4754" w14:textId="77777777" w:rsidR="00D64D71" w:rsidRPr="00D64D71" w:rsidRDefault="00D64D71" w:rsidP="00D64D71">
      <w:pPr>
        <w:spacing w:line="259" w:lineRule="auto"/>
        <w:rPr>
          <w:rFonts w:ascii="Simplified Arabic" w:hAnsi="Simplified Arabic" w:cs="Simplified Arabic"/>
          <w:kern w:val="0"/>
          <w:rtl/>
          <w:lang w:val="en-US"/>
          <w14:ligatures w14:val="none"/>
        </w:rPr>
      </w:pPr>
    </w:p>
    <w:p w14:paraId="7C991BBB"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تعثر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القرض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يحدث</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عندما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لا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يتمكن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المقترض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سداد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الأقساط</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المستحقة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أو</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المبالغ</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الكاملة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للقرض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الوقت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المحدد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وفقًا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لشروط</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الاتفاقية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التعاقدية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يتسبب</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التعثر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مشاكل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مالية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لكل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المقترض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والمقرض،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وقد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يؤدي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إلى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إجراءات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قانونية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أو</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عقوبات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مالية</w:t>
      </w:r>
      <w:r w:rsidRPr="00D64D71">
        <w:rPr>
          <w:rFonts w:ascii="Simplified Arabic" w:hAnsi="Simplified Arabic" w:cs="Simplified Arabic"/>
          <w:kern w:val="0"/>
          <w:rtl/>
          <w:lang w:val="en-US"/>
          <w14:ligatures w14:val="none"/>
        </w:rPr>
        <w:t>.</w:t>
      </w:r>
    </w:p>
    <w:p w14:paraId="18C9DA4F" w14:textId="77777777" w:rsidR="00D64D71" w:rsidRPr="00D64D71" w:rsidRDefault="00D64D71" w:rsidP="00D64D71">
      <w:pPr>
        <w:spacing w:line="259" w:lineRule="auto"/>
        <w:rPr>
          <w:rFonts w:ascii="Simplified Arabic" w:hAnsi="Simplified Arabic" w:cs="Simplified Arabic"/>
          <w:kern w:val="0"/>
          <w:rtl/>
          <w:lang w:val="en-US"/>
          <w14:ligatures w14:val="none"/>
        </w:rPr>
      </w:pPr>
    </w:p>
    <w:p w14:paraId="12C8C877"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المبحث</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الثالث</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إدارة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المخاطر</w:t>
      </w:r>
    </w:p>
    <w:p w14:paraId="3BBF46D0" w14:textId="77777777" w:rsidR="00D64D71" w:rsidRPr="00D64D71" w:rsidRDefault="00D64D71" w:rsidP="00D64D71">
      <w:pPr>
        <w:spacing w:line="259" w:lineRule="auto"/>
        <w:rPr>
          <w:rFonts w:ascii="Simplified Arabic" w:hAnsi="Simplified Arabic" w:cs="Simplified Arabic"/>
          <w:kern w:val="0"/>
          <w:rtl/>
          <w:lang w:val="en-US"/>
          <w14:ligatures w14:val="none"/>
        </w:rPr>
      </w:pPr>
    </w:p>
    <w:p w14:paraId="340C5B47"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إدارة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المخاطر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هي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عملية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تحديد،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تقييم،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وتخفيض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المخاطر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يمكن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تواجه</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المؤسسة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المالية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أثناء</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عمليات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الإقراض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تهدف</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إدارة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المخاطر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إلى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حماية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أصول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المؤسسة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وضمان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استمرارية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الأعمال</w:t>
      </w:r>
      <w:r w:rsidRPr="00D64D71">
        <w:rPr>
          <w:rFonts w:ascii="Simplified Arabic" w:hAnsi="Simplified Arabic" w:cs="Simplified Arabic"/>
          <w:kern w:val="0"/>
          <w:rtl/>
          <w:lang w:val="en-US"/>
          <w14:ligatures w14:val="none"/>
        </w:rPr>
        <w:t>.</w:t>
      </w:r>
      <w:r w:rsidRPr="00D64D71">
        <w:rPr>
          <w:rFonts w:ascii="Simplified Arabic" w:hAnsi="Simplified Arabic" w:cs="Simplified Arabic" w:hint="cs"/>
          <w:kern w:val="0"/>
          <w:rtl/>
          <w:lang w:val="en-US"/>
          <w14:ligatures w14:val="none"/>
        </w:rPr>
        <w:t xml:space="preserve">  </w:t>
      </w:r>
    </w:p>
    <w:p w14:paraId="591671BB" w14:textId="77777777" w:rsidR="00D64D71" w:rsidRPr="00D64D71" w:rsidRDefault="00D64D71" w:rsidP="00D64D71">
      <w:pPr>
        <w:spacing w:line="259" w:lineRule="auto"/>
        <w:ind w:left="4320"/>
        <w:rPr>
          <w:rFonts w:ascii="Simplified Arabic" w:eastAsiaTheme="minorHAnsi" w:hAnsi="Simplified Arabic" w:cs="Simplified Arabic"/>
          <w:lang w:val="en-US"/>
        </w:rPr>
      </w:pPr>
      <w:r w:rsidRPr="00D64D71">
        <w:rPr>
          <w:rFonts w:ascii="Simplified Arabic" w:eastAsiaTheme="minorHAnsi" w:hAnsi="Simplified Arabic" w:cs="Simplified Arabic"/>
          <w:lang w:val="en-US"/>
        </w:rPr>
        <w:t>42</w:t>
      </w:r>
    </w:p>
    <w:p w14:paraId="4D1602F3"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lastRenderedPageBreak/>
        <w:t xml:space="preserve"> المبحث الرابع : </w:t>
      </w:r>
      <w:r w:rsidRPr="00D64D71">
        <w:rPr>
          <w:rFonts w:ascii="Simplified Arabic" w:hAnsi="Simplified Arabic" w:cs="Simplified Arabic"/>
          <w:kern w:val="0"/>
          <w:rtl/>
          <w:lang w:val="en-US"/>
          <w14:ligatures w14:val="none"/>
        </w:rPr>
        <w:t>خطوات إدارة المخاطر في البنوك</w:t>
      </w:r>
    </w:p>
    <w:p w14:paraId="607C1352" w14:textId="77777777" w:rsidR="00D64D71" w:rsidRPr="00D64D71" w:rsidRDefault="00D64D71" w:rsidP="00D64D71">
      <w:pPr>
        <w:spacing w:line="259" w:lineRule="auto"/>
        <w:rPr>
          <w:rFonts w:ascii="Simplified Arabic" w:hAnsi="Simplified Arabic" w:cs="Simplified Arabic"/>
          <w:kern w:val="0"/>
          <w:rtl/>
          <w:lang w:val="en-US"/>
          <w14:ligatures w14:val="none"/>
        </w:rPr>
      </w:pPr>
    </w:p>
    <w:p w14:paraId="12FE11F9" w14:textId="77777777" w:rsidR="00D64D71" w:rsidRPr="00D64D71" w:rsidRDefault="00D64D71" w:rsidP="00D64D71">
      <w:pPr>
        <w:numPr>
          <w:ilvl w:val="0"/>
          <w:numId w:val="8"/>
        </w:numPr>
        <w:spacing w:line="259" w:lineRule="auto"/>
        <w:contextualSpacing/>
        <w:rPr>
          <w:rFonts w:ascii="Simplified Arabic" w:hAnsi="Simplified Arabic" w:cs="Simplified Arabic"/>
          <w:kern w:val="0"/>
          <w:rtl/>
          <w:lang w:val="en-US"/>
          <w14:ligatures w14:val="none"/>
        </w:rPr>
      </w:pPr>
      <w:r w:rsidRPr="00D64D71">
        <w:rPr>
          <w:rFonts w:ascii="Simplified Arabic" w:hAnsi="Simplified Arabic" w:cs="Simplified Arabic"/>
          <w:kern w:val="0"/>
          <w:rtl/>
          <w:lang w:val="en-US"/>
          <w14:ligatures w14:val="none"/>
        </w:rPr>
        <w:t>التعرف على المخاطر:</w:t>
      </w:r>
      <w:r w:rsidRPr="00D64D71">
        <w:rPr>
          <w:rFonts w:ascii="Simplified Arabic" w:hAnsi="Simplified Arabic" w:cs="Simplified Arabic"/>
          <w:kern w:val="0"/>
          <w:lang w:val="en-US"/>
          <w14:ligatures w14:val="none"/>
        </w:rPr>
        <w:t xml:space="preserve"> </w:t>
      </w:r>
      <w:r w:rsidRPr="00D64D71">
        <w:rPr>
          <w:rFonts w:ascii="Simplified Arabic" w:hAnsi="Simplified Arabic" w:cs="Simplified Arabic"/>
          <w:kern w:val="0"/>
          <w:rtl/>
          <w:lang w:val="en-US"/>
          <w14:ligatures w14:val="none"/>
        </w:rPr>
        <w:t>تشمل المخاطر الائتمانية، مخاطر السوق، مخاطر التشغيل، ومخاطر السيولة.</w:t>
      </w:r>
    </w:p>
    <w:p w14:paraId="3804477D"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 xml:space="preserve"> -  </w:t>
      </w:r>
      <w:r w:rsidRPr="00D64D71">
        <w:rPr>
          <w:rFonts w:ascii="Simplified Arabic" w:hAnsi="Simplified Arabic" w:cs="Simplified Arabic"/>
          <w:kern w:val="0"/>
          <w:rtl/>
          <w:lang w:val="en-US"/>
          <w14:ligatures w14:val="none"/>
        </w:rPr>
        <w:t>تقييم المخاطر:</w:t>
      </w:r>
      <w:r w:rsidRPr="00D64D71">
        <w:rPr>
          <w:rFonts w:ascii="Simplified Arabic" w:hAnsi="Simplified Arabic" w:cs="Simplified Arabic"/>
          <w:kern w:val="0"/>
          <w:lang w:val="en-US"/>
          <w14:ligatures w14:val="none"/>
        </w:rPr>
        <w:t xml:space="preserve"> </w:t>
      </w:r>
      <w:r w:rsidRPr="00D64D71">
        <w:rPr>
          <w:rFonts w:ascii="Simplified Arabic" w:hAnsi="Simplified Arabic" w:cs="Simplified Arabic"/>
          <w:kern w:val="0"/>
          <w:rtl/>
          <w:lang w:val="en-US"/>
          <w14:ligatures w14:val="none"/>
        </w:rPr>
        <w:t>تحليل احتمالية وتأثير كل نوع من المخاطر.</w:t>
      </w:r>
    </w:p>
    <w:p w14:paraId="17374B92"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 xml:space="preserve">  -  </w:t>
      </w:r>
      <w:r w:rsidRPr="00D64D71">
        <w:rPr>
          <w:rFonts w:ascii="Simplified Arabic" w:hAnsi="Simplified Arabic" w:cs="Simplified Arabic"/>
          <w:kern w:val="0"/>
          <w:rtl/>
          <w:lang w:val="en-US"/>
          <w14:ligatures w14:val="none"/>
        </w:rPr>
        <w:t>تطوير استراتيجيات للحد من المخاطر: يمكن أن تشمل استراتيجيات التحوط، تنويع المحفظة، وتطبيق سياسات ائتمانية صارمة.</w:t>
      </w:r>
    </w:p>
    <w:p w14:paraId="3F5AEC9E"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 xml:space="preserve"> -  </w:t>
      </w:r>
      <w:r w:rsidRPr="00D64D71">
        <w:rPr>
          <w:rFonts w:ascii="Simplified Arabic" w:hAnsi="Simplified Arabic" w:cs="Simplified Arabic"/>
          <w:kern w:val="0"/>
          <w:rtl/>
          <w:lang w:val="en-US"/>
          <w14:ligatures w14:val="none"/>
        </w:rPr>
        <w:t>مراقبة ومراجعة المخاطر: يتم بصفة مستمرة لضمان فعالية الاستراتيجيات المطبقة.</w:t>
      </w:r>
    </w:p>
    <w:p w14:paraId="1E34354E" w14:textId="77777777" w:rsidR="00D64D71" w:rsidRPr="00D64D71" w:rsidRDefault="00D64D71" w:rsidP="00D64D71">
      <w:pPr>
        <w:spacing w:line="259" w:lineRule="auto"/>
        <w:rPr>
          <w:rFonts w:ascii="Simplified Arabic" w:hAnsi="Simplified Arabic" w:cs="Simplified Arabic"/>
          <w:kern w:val="0"/>
          <w:rtl/>
          <w:lang w:val="en-US"/>
          <w14:ligatures w14:val="none"/>
        </w:rPr>
      </w:pPr>
    </w:p>
    <w:p w14:paraId="53EDA4E3"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يعرف </w:t>
      </w:r>
      <w:r w:rsidRPr="00D64D71">
        <w:rPr>
          <w:rFonts w:ascii="Simplified Arabic" w:hAnsi="Simplified Arabic" w:cs="Simplified Arabic"/>
          <w:kern w:val="0"/>
          <w:rtl/>
          <w:lang w:val="en-US"/>
          <w14:ligatures w14:val="none"/>
        </w:rPr>
        <w:t xml:space="preserve">في المملكة العربية السعودية، </w:t>
      </w:r>
      <w:r w:rsidRPr="00D64D71">
        <w:rPr>
          <w:rFonts w:ascii="Simplified Arabic" w:hAnsi="Simplified Arabic" w:cs="Simplified Arabic" w:hint="cs"/>
          <w:kern w:val="0"/>
          <w:rtl/>
          <w:lang w:val="en-US"/>
          <w14:ligatures w14:val="none"/>
        </w:rPr>
        <w:t>ان</w:t>
      </w:r>
      <w:r w:rsidRPr="00D64D71">
        <w:rPr>
          <w:rFonts w:ascii="Simplified Arabic" w:hAnsi="Simplified Arabic" w:cs="Simplified Arabic"/>
          <w:kern w:val="0"/>
          <w:rtl/>
          <w:lang w:val="en-US"/>
          <w14:ligatures w14:val="none"/>
        </w:rPr>
        <w:t xml:space="preserve"> القطاع المصرفي</w:t>
      </w:r>
      <w:r w:rsidRPr="00D64D71">
        <w:rPr>
          <w:rFonts w:ascii="Simplified Arabic" w:hAnsi="Simplified Arabic" w:cs="Simplified Arabic" w:hint="cs"/>
          <w:kern w:val="0"/>
          <w:rtl/>
          <w:lang w:val="en-US"/>
          <w14:ligatures w14:val="none"/>
        </w:rPr>
        <w:t xml:space="preserve"> يتعامل </w:t>
      </w:r>
      <w:r w:rsidRPr="00D64D71">
        <w:rPr>
          <w:rFonts w:ascii="Simplified Arabic" w:hAnsi="Simplified Arabic" w:cs="Simplified Arabic"/>
          <w:kern w:val="0"/>
          <w:rtl/>
          <w:lang w:val="en-US"/>
          <w14:ligatures w14:val="none"/>
        </w:rPr>
        <w:t xml:space="preserve">بشكل نشط مع إدارة المخاطر وضمانات القروض لحماية الاقتصاد الوطني. يطبق البنك قواعد صارمة لتنظيم الإقراض وضمان سلامة النظام المالي. </w:t>
      </w:r>
    </w:p>
    <w:p w14:paraId="5EDB711A" w14:textId="77777777" w:rsidR="00D64D71" w:rsidRPr="00D64D71" w:rsidRDefault="00D64D71" w:rsidP="00D64D71">
      <w:pPr>
        <w:spacing w:line="259" w:lineRule="auto"/>
        <w:rPr>
          <w:rFonts w:ascii="Simplified Arabic" w:hAnsi="Simplified Arabic" w:cs="Simplified Arabic"/>
          <w:kern w:val="0"/>
          <w:rtl/>
          <w:lang w:val="en-US"/>
          <w14:ligatures w14:val="none"/>
        </w:rPr>
      </w:pPr>
      <w:r w:rsidRPr="00D64D71">
        <w:rPr>
          <w:rFonts w:ascii="Simplified Arabic" w:hAnsi="Simplified Arabic" w:cs="Simplified Arabic"/>
          <w:kern w:val="0"/>
          <w:rtl/>
          <w:lang w:val="en-US"/>
          <w14:ligatures w14:val="none"/>
        </w:rPr>
        <w:t>تعتبر القروض البنكية وضمانات القروض وإدارة المخاطر جزءاً أساسياً من النظام المالي في المملكة. تتطور هذه العمليات مع تطور القطاع المصرفي واستجابةً للتحديات الاقتصادية المحلية والعالمية.</w:t>
      </w:r>
    </w:p>
    <w:p w14:paraId="238EEE14" w14:textId="77777777" w:rsidR="00D64D71" w:rsidRPr="00D64D71" w:rsidRDefault="00D64D71" w:rsidP="00D64D71">
      <w:pPr>
        <w:spacing w:line="259" w:lineRule="auto"/>
        <w:rPr>
          <w:rFonts w:ascii="Simplified Arabic" w:hAnsi="Simplified Arabic" w:cs="Simplified Arabic"/>
          <w:kern w:val="0"/>
          <w:rtl/>
          <w:lang w:val="en-US"/>
          <w14:ligatures w14:val="none"/>
        </w:rPr>
      </w:pPr>
    </w:p>
    <w:p w14:paraId="3D5043D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المبحث الخامس : نظريات وأنواع القروض ، الإيطار التحليلي </w:t>
      </w:r>
    </w:p>
    <w:p w14:paraId="4B4863E1"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332C8C7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1</w:t>
      </w:r>
      <w:r w:rsidRPr="00D64D71">
        <w:rPr>
          <w:rFonts w:ascii="Simplified Arabic" w:hAnsi="Simplified Arabic" w:cs="Simplified Arabic" w:hint="cs"/>
          <w:kern w:val="0"/>
          <w:rtl/>
          <w:lang w:val="en-US"/>
          <w14:ligatures w14:val="none"/>
        </w:rPr>
        <w:t>. نظريات القروض البنكية</w:t>
      </w:r>
    </w:p>
    <w:p w14:paraId="4F15E0B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55A8F65"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w:t>
      </w:r>
      <w:r w:rsidRPr="00D64D71">
        <w:rPr>
          <w:rFonts w:ascii="Simplified Arabic" w:hAnsi="Simplified Arabic" w:cs="Simplified Arabic" w:hint="cs"/>
          <w:kern w:val="0"/>
          <w:lang w:val="en-US"/>
          <w14:ligatures w14:val="none"/>
        </w:rPr>
        <w:t>1,1</w:t>
      </w:r>
      <w:r w:rsidRPr="00D64D71">
        <w:rPr>
          <w:rFonts w:ascii="Simplified Arabic" w:hAnsi="Simplified Arabic" w:cs="Simplified Arabic" w:hint="cs"/>
          <w:kern w:val="0"/>
          <w:rtl/>
          <w:lang w:val="en-US"/>
          <w14:ligatures w14:val="none"/>
        </w:rPr>
        <w:t xml:space="preserve"> نظرية المعلومات غير المتكاملة</w:t>
      </w:r>
    </w:p>
    <w:p w14:paraId="4E3BD10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7CF1AB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تفترض هذه النظرية أن هناك تفاوتًا في المعلومات بين المقرضين والمقترضين. المقترضون عادة ما يكون لديهم معلومات أكثر عن قدرتهم ورغبتهم في السداد مقارنة بالمقرضين.</w:t>
      </w:r>
    </w:p>
    <w:p w14:paraId="0F40AD29" w14:textId="4525699C" w:rsidR="00D64D71" w:rsidRPr="00D64D71" w:rsidRDefault="0042508B"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eastAsia"/>
          <w:kern w:val="0"/>
          <w:rtl/>
          <w:lang w:val="en-US"/>
          <w14:ligatures w14:val="none"/>
        </w:rPr>
        <w:t>تطبيقها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eastAsia"/>
          <w:kern w:val="0"/>
          <w:rtl/>
          <w:lang w:val="en-US"/>
          <w14:ligatures w14:val="none"/>
        </w:rPr>
        <w:t>الضمانات</w:t>
      </w:r>
      <w:r w:rsidR="00D64D71" w:rsidRPr="00D64D71">
        <w:rPr>
          <w:rFonts w:ascii="Simplified Arabic" w:hAnsi="Simplified Arabic" w:cs="Simplified Arabic" w:hint="cs"/>
          <w:kern w:val="0"/>
          <w:rtl/>
          <w:lang w:val="en-US"/>
          <w14:ligatures w14:val="none"/>
        </w:rPr>
        <w:t xml:space="preserve"> تلعب دورًا في تقليل الفجوة المعلوماتية، حيث تعطي المقرضين ثقة أكبر في قدرة المقترضين على السداد.</w:t>
      </w:r>
    </w:p>
    <w:p w14:paraId="3F3FA6B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7EC2D8D"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w:t>
      </w:r>
      <w:r w:rsidRPr="00D64D71">
        <w:rPr>
          <w:rFonts w:ascii="Simplified Arabic" w:hAnsi="Simplified Arabic" w:cs="Simplified Arabic" w:hint="cs"/>
          <w:kern w:val="0"/>
          <w:lang w:val="en-US"/>
          <w14:ligatures w14:val="none"/>
        </w:rPr>
        <w:t>1,2</w:t>
      </w:r>
      <w:r w:rsidRPr="00D64D71">
        <w:rPr>
          <w:rFonts w:ascii="Simplified Arabic" w:hAnsi="Simplified Arabic" w:cs="Simplified Arabic" w:hint="cs"/>
          <w:kern w:val="0"/>
          <w:rtl/>
          <w:lang w:val="en-US"/>
          <w14:ligatures w14:val="none"/>
        </w:rPr>
        <w:t xml:space="preserve"> نظرية الاختيار العكسي</w:t>
      </w:r>
    </w:p>
    <w:p w14:paraId="0A9C36F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5F66DA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تعرف هذه النظرية على أن المقرضين قد يواجهون مشكلة في اختيار المقترضين الجيدين بسبب عدم توافر المعلومات الكافية.</w:t>
      </w:r>
    </w:p>
    <w:p w14:paraId="79D9DFD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تطبيقها : طلب الضمانات يمكن أن يكون وسيلة لتجنب اختيار المقترضين ذوي المخاطر العالية.</w:t>
      </w:r>
    </w:p>
    <w:p w14:paraId="366DD13D"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43</w:t>
      </w:r>
    </w:p>
    <w:p w14:paraId="2E00F49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5B4201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A4101E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AF1ECA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E0FB8C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C3161E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2</w:t>
      </w:r>
      <w:r w:rsidRPr="00D64D71">
        <w:rPr>
          <w:rFonts w:ascii="Simplified Arabic" w:hAnsi="Simplified Arabic" w:cs="Simplified Arabic" w:hint="cs"/>
          <w:kern w:val="0"/>
          <w:rtl/>
          <w:lang w:val="en-US"/>
          <w14:ligatures w14:val="none"/>
        </w:rPr>
        <w:t>. مفهوم الضمانات البنكية</w:t>
      </w:r>
    </w:p>
    <w:p w14:paraId="0D865F3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6FFC1E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2,1</w:t>
      </w:r>
      <w:r w:rsidRPr="00D64D71">
        <w:rPr>
          <w:rFonts w:ascii="Simplified Arabic" w:hAnsi="Simplified Arabic" w:cs="Simplified Arabic" w:hint="cs"/>
          <w:kern w:val="0"/>
          <w:rtl/>
          <w:lang w:val="en-US"/>
          <w14:ligatures w14:val="none"/>
        </w:rPr>
        <w:t xml:space="preserve"> تعريف الضمانات</w:t>
      </w:r>
    </w:p>
    <w:p w14:paraId="4CBFB874"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721410A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الضمانات هي أصول يقدمها المقترض كضمان للمقرض لضمان سداد القرض. يمكن أن تكون هذه الأصول عقارات، معدات، أوراق مالية، أو ضمانات شخصية.</w:t>
      </w:r>
    </w:p>
    <w:p w14:paraId="06D0DB8D" w14:textId="7857030D" w:rsidR="00D64D71" w:rsidRPr="00D64D71" w:rsidRDefault="0042508B"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eastAsia"/>
          <w:kern w:val="0"/>
          <w:rtl/>
          <w:lang w:val="en-US"/>
          <w14:ligatures w14:val="none"/>
        </w:rPr>
        <w:t>تطبيقها</w:t>
      </w:r>
      <w:r w:rsidRPr="00D64D71">
        <w:rPr>
          <w:rFonts w:ascii="Simplified Arabic" w:hAnsi="Simplified Arabic" w:cs="Simplified Arabic"/>
          <w:kern w:val="0"/>
          <w:rtl/>
          <w:lang w:val="en-US"/>
          <w14:ligatures w14:val="none"/>
        </w:rPr>
        <w:t>:</w:t>
      </w:r>
      <w:r w:rsidR="00D64D71" w:rsidRPr="00D64D71">
        <w:rPr>
          <w:rFonts w:ascii="Simplified Arabic" w:hAnsi="Simplified Arabic" w:cs="Simplified Arabic" w:hint="cs"/>
          <w:kern w:val="0"/>
          <w:rtl/>
          <w:lang w:val="en-US"/>
          <w14:ligatures w14:val="none"/>
        </w:rPr>
        <w:t xml:space="preserve"> في بنك التنمية الاجتماعية، يمكن أن تشمل الضمانات أراضٍ أو مباني أو ضمانات حكومية.</w:t>
      </w:r>
    </w:p>
    <w:p w14:paraId="158358C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AF0EE9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2,2</w:t>
      </w:r>
      <w:r w:rsidRPr="00D64D71">
        <w:rPr>
          <w:rFonts w:ascii="Simplified Arabic" w:hAnsi="Simplified Arabic" w:cs="Simplified Arabic" w:hint="cs"/>
          <w:kern w:val="0"/>
          <w:rtl/>
          <w:lang w:val="en-US"/>
          <w14:ligatures w14:val="none"/>
        </w:rPr>
        <w:t xml:space="preserve"> أنواع الضمانات</w:t>
      </w:r>
    </w:p>
    <w:p w14:paraId="37FD9761"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16A5489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ضمانات عينية: تشمل العقارات والمعدات والأوراق المالية.</w:t>
      </w:r>
    </w:p>
    <w:p w14:paraId="5DDDC4D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ضمانات شخصية: تشمل ضمانات الكفالة الشخصية أو التوقيعات الضامنة.</w:t>
      </w:r>
    </w:p>
    <w:p w14:paraId="1FD4F74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81EEE6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5ABD0A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w:t>
      </w:r>
      <w:r w:rsidRPr="00D64D71">
        <w:rPr>
          <w:rFonts w:ascii="Simplified Arabic" w:hAnsi="Simplified Arabic" w:cs="Simplified Arabic" w:hint="cs"/>
          <w:kern w:val="0"/>
          <w:lang w:val="en-US"/>
          <w14:ligatures w14:val="none"/>
        </w:rPr>
        <w:t>3</w:t>
      </w:r>
      <w:r w:rsidRPr="00D64D71">
        <w:rPr>
          <w:rFonts w:ascii="Simplified Arabic" w:hAnsi="Simplified Arabic" w:cs="Simplified Arabic" w:hint="cs"/>
          <w:kern w:val="0"/>
          <w:rtl/>
          <w:lang w:val="en-US"/>
          <w14:ligatures w14:val="none"/>
        </w:rPr>
        <w:t>. مفهوم المخاطر البنكية</w:t>
      </w:r>
    </w:p>
    <w:p w14:paraId="0B71B46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4236DD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3,1</w:t>
      </w:r>
      <w:r w:rsidRPr="00D64D71">
        <w:rPr>
          <w:rFonts w:ascii="Simplified Arabic" w:hAnsi="Simplified Arabic" w:cs="Simplified Arabic" w:hint="cs"/>
          <w:kern w:val="0"/>
          <w:rtl/>
          <w:lang w:val="en-US"/>
          <w14:ligatures w14:val="none"/>
        </w:rPr>
        <w:t xml:space="preserve"> تعريف المخاطر</w:t>
      </w:r>
    </w:p>
    <w:p w14:paraId="7E390247"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6C195AB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المخاطر البنكية تشمل مخاطر التعثر في السداد، مخاطر السوق، المخاطر الائتمانية، والمخاطر التشغيلية.</w:t>
      </w:r>
    </w:p>
    <w:p w14:paraId="23B9571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eastAsia"/>
          <w:kern w:val="0"/>
          <w:rtl/>
          <w:lang w:val="en-US"/>
          <w14:ligatures w14:val="none"/>
        </w:rPr>
        <w:t>تطبيقها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eastAsia"/>
          <w:kern w:val="0"/>
          <w:rtl/>
          <w:lang w:val="en-US"/>
          <w14:ligatures w14:val="none"/>
        </w:rPr>
        <w:t>في</w:t>
      </w:r>
      <w:r w:rsidRPr="00D64D71">
        <w:rPr>
          <w:rFonts w:ascii="Simplified Arabic" w:hAnsi="Simplified Arabic" w:cs="Simplified Arabic" w:hint="cs"/>
          <w:kern w:val="0"/>
          <w:rtl/>
          <w:lang w:val="en-US"/>
          <w14:ligatures w14:val="none"/>
        </w:rPr>
        <w:t xml:space="preserve"> سياق هذه الدراسة، التركيز سيكون على المخاطر الائتمانية ومخاطر التعثر في السداد.</w:t>
      </w:r>
    </w:p>
    <w:p w14:paraId="184E49D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E73CA6C"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lang w:val="en-US"/>
          <w14:ligatures w14:val="none"/>
        </w:rPr>
        <w:t xml:space="preserve"> 3,2</w:t>
      </w:r>
      <w:r w:rsidRPr="00D64D71">
        <w:rPr>
          <w:rFonts w:ascii="Simplified Arabic" w:hAnsi="Simplified Arabic" w:cs="Simplified Arabic" w:hint="cs"/>
          <w:kern w:val="0"/>
          <w:rtl/>
          <w:lang w:val="en-US"/>
          <w14:ligatures w14:val="none"/>
        </w:rPr>
        <w:t>تقييم المخاطر</w:t>
      </w:r>
    </w:p>
    <w:p w14:paraId="0B295AB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C8AE5C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تقييم المخاطر يتضمن تحليل العوامل التي يمكن أن تؤدي إلى عدم سداد القروض.</w:t>
      </w:r>
    </w:p>
    <w:p w14:paraId="079D79A2" w14:textId="0C3B174A" w:rsidR="00D64D71" w:rsidRPr="00D64D71" w:rsidRDefault="0042508B"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eastAsia"/>
          <w:kern w:val="0"/>
          <w:rtl/>
          <w:lang w:val="en-US"/>
          <w14:ligatures w14:val="none"/>
        </w:rPr>
        <w:t>تطبيقها</w:t>
      </w:r>
      <w:r w:rsidRPr="00D64D71">
        <w:rPr>
          <w:rFonts w:ascii="Simplified Arabic" w:hAnsi="Simplified Arabic" w:cs="Simplified Arabic"/>
          <w:kern w:val="0"/>
          <w:rtl/>
          <w:lang w:val="en-US"/>
          <w14:ligatures w14:val="none"/>
        </w:rPr>
        <w:t>:</w:t>
      </w:r>
      <w:r w:rsidR="00D64D71" w:rsidRPr="00D64D71">
        <w:rPr>
          <w:rFonts w:ascii="Simplified Arabic" w:hAnsi="Simplified Arabic" w:cs="Simplified Arabic" w:hint="cs"/>
          <w:kern w:val="0"/>
          <w:rtl/>
          <w:lang w:val="en-US"/>
          <w14:ligatures w14:val="none"/>
        </w:rPr>
        <w:t xml:space="preserve"> استخدام نماذج تقييم المخاطر مثل نماذج تصنيف الائتمان ونماذج تحليل التدفق النقدي.</w:t>
      </w:r>
    </w:p>
    <w:p w14:paraId="3F4FDEC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621F7C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02B0FF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F114B6E"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44</w:t>
      </w:r>
    </w:p>
    <w:p w14:paraId="358791B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lastRenderedPageBreak/>
        <w:t>4</w:t>
      </w:r>
      <w:r w:rsidRPr="00D64D71">
        <w:rPr>
          <w:rFonts w:ascii="Simplified Arabic" w:hAnsi="Simplified Arabic" w:cs="Simplified Arabic" w:hint="cs"/>
          <w:kern w:val="0"/>
          <w:rtl/>
          <w:lang w:val="en-US"/>
          <w14:ligatures w14:val="none"/>
        </w:rPr>
        <w:t>. تأثير الضمانات على مخاطر القروض</w:t>
      </w:r>
    </w:p>
    <w:p w14:paraId="2CEE737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2CFC55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 xml:space="preserve"> 4,1</w:t>
      </w:r>
      <w:r w:rsidRPr="00D64D71">
        <w:rPr>
          <w:rFonts w:ascii="Simplified Arabic" w:hAnsi="Simplified Arabic" w:cs="Simplified Arabic" w:hint="cs"/>
          <w:kern w:val="0"/>
          <w:rtl/>
          <w:lang w:val="en-US"/>
          <w14:ligatures w14:val="none"/>
        </w:rPr>
        <w:t>تقليل المخاطر</w:t>
      </w:r>
    </w:p>
    <w:p w14:paraId="07D1734B"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0940C6F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الضمانات يمكن أن تقلل من مخاطر القروض من خلال توفير أصول يمكن استردادها في حال التعثر.</w:t>
      </w:r>
    </w:p>
    <w:p w14:paraId="151C8BA1" w14:textId="6301FD08" w:rsidR="00D64D71" w:rsidRPr="00D64D71" w:rsidRDefault="0042508B"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eastAsia"/>
          <w:kern w:val="0"/>
          <w:rtl/>
          <w:lang w:val="en-US"/>
          <w14:ligatures w14:val="none"/>
        </w:rPr>
        <w:t>تطبيقها</w:t>
      </w:r>
      <w:r w:rsidRPr="00D64D71">
        <w:rPr>
          <w:rFonts w:ascii="Simplified Arabic" w:hAnsi="Simplified Arabic" w:cs="Simplified Arabic"/>
          <w:kern w:val="0"/>
          <w:rtl/>
          <w:lang w:val="en-US"/>
          <w14:ligatures w14:val="none"/>
        </w:rPr>
        <w:t>:</w:t>
      </w:r>
      <w:r w:rsidR="00D64D71" w:rsidRPr="00D64D71">
        <w:rPr>
          <w:rFonts w:ascii="Simplified Arabic" w:hAnsi="Simplified Arabic" w:cs="Simplified Arabic" w:hint="cs"/>
          <w:kern w:val="0"/>
          <w:rtl/>
          <w:lang w:val="en-US"/>
          <w14:ligatures w14:val="none"/>
        </w:rPr>
        <w:t xml:space="preserve"> في بنك التنمية الاجتماعية، يمكن استخدام الضمانات العينية كوسيلة لتقليل مخاطر التعثر.</w:t>
      </w:r>
    </w:p>
    <w:p w14:paraId="032559F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AF7F36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 xml:space="preserve"> 4,2</w:t>
      </w:r>
      <w:r w:rsidRPr="00D64D71">
        <w:rPr>
          <w:rFonts w:ascii="Simplified Arabic" w:hAnsi="Simplified Arabic" w:cs="Simplified Arabic" w:hint="cs"/>
          <w:kern w:val="0"/>
          <w:rtl/>
          <w:lang w:val="en-US"/>
          <w14:ligatures w14:val="none"/>
        </w:rPr>
        <w:t>تأثير الضمانات على سلوك المقترضين</w:t>
      </w:r>
    </w:p>
    <w:p w14:paraId="254083A5"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37070C4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وجود الضمانات قد يشجع المقترضين على السداد بانتظام للحفاظ على أصولهم.</w:t>
      </w:r>
    </w:p>
    <w:p w14:paraId="246F20F7"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تطبيقها : دراسة سلوك المقترضين في بنك التنمية الاجتماعية وكيفية تأثير الضمانات على هذا السلوك.</w:t>
      </w:r>
    </w:p>
    <w:p w14:paraId="5650726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741CEF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5</w:t>
      </w:r>
      <w:r w:rsidRPr="00D64D71">
        <w:rPr>
          <w:rFonts w:ascii="Simplified Arabic" w:hAnsi="Simplified Arabic" w:cs="Simplified Arabic" w:hint="cs"/>
          <w:kern w:val="0"/>
          <w:rtl/>
          <w:lang w:val="en-US"/>
          <w14:ligatures w14:val="none"/>
        </w:rPr>
        <w:t>. الدراسات السابقة</w:t>
      </w:r>
    </w:p>
    <w:p w14:paraId="62AE4CC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3C5113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 xml:space="preserve"> 5,1</w:t>
      </w:r>
      <w:r w:rsidRPr="00D64D71">
        <w:rPr>
          <w:rFonts w:ascii="Simplified Arabic" w:hAnsi="Simplified Arabic" w:cs="Simplified Arabic" w:hint="cs"/>
          <w:kern w:val="0"/>
          <w:rtl/>
          <w:lang w:val="en-US"/>
          <w14:ligatures w14:val="none"/>
        </w:rPr>
        <w:t>دراسات حول الضمانات والمخاطر</w:t>
      </w:r>
    </w:p>
    <w:p w14:paraId="4A3336EA"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29CE7C1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العديد من الدراسات تشير إلى أن الضمانات تقلل من المخاطر الائتمانية.</w:t>
      </w:r>
    </w:p>
    <w:p w14:paraId="717C147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تطبيقها: مراجعة الأدبيات السابقة وتطبيق نتائجها على بنك التنمية الاجتماعية.</w:t>
      </w:r>
    </w:p>
    <w:p w14:paraId="402AE2D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84D2D7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 xml:space="preserve"> 5,2</w:t>
      </w:r>
      <w:r w:rsidRPr="00D64D71">
        <w:rPr>
          <w:rFonts w:ascii="Simplified Arabic" w:hAnsi="Simplified Arabic" w:cs="Simplified Arabic" w:hint="cs"/>
          <w:kern w:val="0"/>
          <w:rtl/>
          <w:lang w:val="en-US"/>
          <w14:ligatures w14:val="none"/>
        </w:rPr>
        <w:t>دراسات حول بنك التنمية الاجتماعية</w:t>
      </w:r>
    </w:p>
    <w:p w14:paraId="53D5320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تحليل الدراسات السابقة المتعلقة ببنك التنمية الاجتماعية وسياسته في منح القروض.</w:t>
      </w:r>
    </w:p>
    <w:p w14:paraId="34EBFDB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تطبيقها : استخدام هذه الدراسات لتحديد نقاط القوة والضعف في سياسة الضمانات.</w:t>
      </w:r>
    </w:p>
    <w:p w14:paraId="5C706B6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5FD460A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6</w:t>
      </w:r>
      <w:r w:rsidRPr="00D64D71">
        <w:rPr>
          <w:rFonts w:ascii="Simplified Arabic" w:hAnsi="Simplified Arabic" w:cs="Simplified Arabic" w:hint="cs"/>
          <w:kern w:val="0"/>
          <w:rtl/>
          <w:lang w:val="en-US"/>
          <w14:ligatures w14:val="none"/>
        </w:rPr>
        <w:t>. إطار تحليلي</w:t>
      </w:r>
    </w:p>
    <w:p w14:paraId="718C962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969F5F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 xml:space="preserve"> 6,1</w:t>
      </w:r>
      <w:r w:rsidRPr="00D64D71">
        <w:rPr>
          <w:rFonts w:ascii="Simplified Arabic" w:hAnsi="Simplified Arabic" w:cs="Simplified Arabic" w:hint="cs"/>
          <w:kern w:val="0"/>
          <w:rtl/>
          <w:lang w:val="en-US"/>
          <w14:ligatures w14:val="none"/>
        </w:rPr>
        <w:t>متغيرات الدراسة</w:t>
      </w:r>
    </w:p>
    <w:p w14:paraId="310DF8CC"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xml:space="preserve"> </w:t>
      </w:r>
    </w:p>
    <w:p w14:paraId="000E6B7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المتغير المستقل: الضمانات (نوعها، حجمها، قيمتها).</w:t>
      </w:r>
    </w:p>
    <w:p w14:paraId="443CDD3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المتغير التابع: مخاطر القروض (نسبة التعثر، معدلات التخلف عن السداد).</w:t>
      </w:r>
    </w:p>
    <w:p w14:paraId="6E004B6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C5A42A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lang w:val="en-US"/>
          <w14:ligatures w14:val="none"/>
        </w:rPr>
        <w:t xml:space="preserve"> 6,2</w:t>
      </w:r>
      <w:r w:rsidRPr="00D64D71">
        <w:rPr>
          <w:rFonts w:ascii="Simplified Arabic" w:hAnsi="Simplified Arabic" w:cs="Simplified Arabic" w:hint="cs"/>
          <w:kern w:val="0"/>
          <w:rtl/>
          <w:lang w:val="en-US"/>
          <w14:ligatures w14:val="none"/>
        </w:rPr>
        <w:t>منهجية التحليل</w:t>
      </w:r>
    </w:p>
    <w:p w14:paraId="4DBCDBF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استخدام التحليل الكمي والنوعي لفحص العلاقة بين الضمانات ومخاطر القروض.</w:t>
      </w:r>
    </w:p>
    <w:p w14:paraId="614F428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تطبيقها : تطبيق نماذج تحليل الانحدار وتحليل الحساسية.</w:t>
      </w:r>
    </w:p>
    <w:p w14:paraId="38B85743"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12F888D9"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45</w:t>
      </w:r>
    </w:p>
    <w:p w14:paraId="63A6A8B3" w14:textId="77777777" w:rsidR="00D64D71" w:rsidRPr="00D64D71" w:rsidRDefault="00D64D71" w:rsidP="00D64D71">
      <w:pPr>
        <w:pBdr>
          <w:top w:val="nil"/>
          <w:left w:val="nil"/>
          <w:bottom w:val="nil"/>
          <w:right w:val="nil"/>
          <w:between w:val="nil"/>
          <w:bar w:val="nil"/>
        </w:pBdr>
        <w:spacing w:line="240" w:lineRule="auto"/>
        <w:rPr>
          <w:rFonts w:ascii="Simplified Arabic" w:eastAsia="Arial Unicode MS" w:hAnsi="Simplified Arabic" w:cs="Simplified Arabic"/>
          <w:color w:val="1D2125"/>
          <w:kern w:val="0"/>
          <w:bdr w:val="nil"/>
          <w:shd w:val="clear" w:color="auto" w:fill="FEFFFF"/>
          <w:lang w:val="en-US"/>
          <w14:textOutline w14:w="0" w14:cap="flat" w14:cmpd="sng" w14:algn="ctr">
            <w14:noFill/>
            <w14:prstDash w14:val="solid"/>
            <w14:bevel/>
          </w14:textOutline>
          <w14:ligatures w14:val="none"/>
        </w:rPr>
      </w:pPr>
    </w:p>
    <w:p w14:paraId="0BA2B9E4" w14:textId="77777777" w:rsidR="00D64D71" w:rsidRPr="00D64D71" w:rsidRDefault="00D64D71" w:rsidP="00D64D71">
      <w:pPr>
        <w:pBdr>
          <w:top w:val="nil"/>
          <w:left w:val="nil"/>
          <w:bottom w:val="nil"/>
          <w:right w:val="nil"/>
          <w:between w:val="nil"/>
          <w:bar w:val="nil"/>
        </w:pBdr>
        <w:spacing w:line="240" w:lineRule="auto"/>
        <w:rPr>
          <w:rFonts w:ascii="Simplified Arabic" w:eastAsia="Arial Unicode MS" w:hAnsi="Simplified Arabic" w:cs="Simplified Arabic"/>
          <w:color w:val="1D2125"/>
          <w:kern w:val="0"/>
          <w:bdr w:val="nil"/>
          <w:shd w:val="clear" w:color="auto" w:fill="FEFFFF"/>
          <w:lang w:val="en-US"/>
          <w14:textOutline w14:w="0" w14:cap="flat" w14:cmpd="sng" w14:algn="ctr">
            <w14:noFill/>
            <w14:prstDash w14:val="solid"/>
            <w14:bevel/>
          </w14:textOutline>
          <w14:ligatures w14:val="none"/>
        </w:rPr>
      </w:pPr>
    </w:p>
    <w:p w14:paraId="7CC211A7" w14:textId="77777777" w:rsidR="00D64D71" w:rsidRPr="00D64D71" w:rsidRDefault="00D64D71" w:rsidP="00D64D71">
      <w:pPr>
        <w:pBdr>
          <w:top w:val="nil"/>
          <w:left w:val="nil"/>
          <w:bottom w:val="nil"/>
          <w:right w:val="nil"/>
          <w:between w:val="nil"/>
          <w:bar w:val="nil"/>
        </w:pBdr>
        <w:spacing w:line="240" w:lineRule="auto"/>
        <w:rPr>
          <w:rFonts w:ascii="Simplified Arabic" w:eastAsia="Al Nile" w:hAnsi="Simplified Arabic" w:cs="Simplified Arabic"/>
          <w:color w:val="1D2125"/>
          <w:kern w:val="0"/>
          <w:bdr w:val="nil"/>
          <w:shd w:val="clear" w:color="auto" w:fill="FEFFFF"/>
          <w:rtl/>
          <w:lang w:val="ar-SA"/>
          <w14:textOutline w14:w="0" w14:cap="flat" w14:cmpd="sng" w14:algn="ctr">
            <w14:noFill/>
            <w14:prstDash w14:val="solid"/>
            <w14:bevel/>
          </w14:textOutline>
          <w14:ligatures w14:val="none"/>
        </w:rPr>
      </w:pPr>
      <w:r w:rsidRPr="00D64D71">
        <w:rPr>
          <w:rFonts w:ascii="Simplified Arabic" w:eastAsia="Arial Unicode MS" w:hAnsi="Simplified Arabic" w:cs="Simplified Arabic" w:hint="cs"/>
          <w:color w:val="1D2125"/>
          <w:kern w:val="0"/>
          <w:bdr w:val="nil"/>
          <w:shd w:val="clear" w:color="auto" w:fill="FEFFFF"/>
          <w:rtl/>
          <w:lang w:val="ar-SA"/>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color w:val="1D2125"/>
          <w:kern w:val="0"/>
          <w:bdr w:val="nil"/>
          <w:shd w:val="clear" w:color="auto" w:fill="FEFFFF"/>
          <w:lang w:val="en-US"/>
          <w14:textOutline w14:w="0" w14:cap="flat" w14:cmpd="sng" w14:algn="ctr">
            <w14:noFill/>
            <w14:prstDash w14:val="solid"/>
            <w14:bevel/>
          </w14:textOutline>
          <w14:ligatures w14:val="none"/>
        </w:rPr>
        <w:t xml:space="preserve"> 7</w:t>
      </w:r>
      <w:r w:rsidRPr="00D64D71">
        <w:rPr>
          <w:rFonts w:ascii="Simplified Arabic" w:eastAsia="Arial Unicode MS" w:hAnsi="Simplified Arabic" w:cs="Simplified Arabic" w:hint="cs"/>
          <w:color w:val="1D2125"/>
          <w:kern w:val="0"/>
          <w:bdr w:val="nil"/>
          <w:shd w:val="clear" w:color="auto" w:fill="FEFFFF"/>
          <w:rtl/>
          <w:lang w:val="en-US"/>
          <w14:textOutline w14:w="0" w14:cap="flat" w14:cmpd="sng" w14:algn="ctr">
            <w14:noFill/>
            <w14:prstDash w14:val="solid"/>
            <w14:bevel/>
          </w14:textOutline>
          <w14:ligatures w14:val="none"/>
        </w:rPr>
        <w:t xml:space="preserve">. </w:t>
      </w:r>
      <w:r w:rsidRPr="00D64D71">
        <w:rPr>
          <w:rFonts w:ascii="Simplified Arabic" w:eastAsia="Arial Unicode MS" w:hAnsi="Simplified Arabic" w:cs="Simplified Arabic" w:hint="cs"/>
          <w:color w:val="1D2125"/>
          <w:kern w:val="0"/>
          <w:bdr w:val="nil"/>
          <w:shd w:val="clear" w:color="auto" w:fill="FEFFFF"/>
          <w:rtl/>
          <w:lang w:val="ar-SA"/>
          <w14:textOutline w14:w="0" w14:cap="flat" w14:cmpd="sng" w14:algn="ctr">
            <w14:noFill/>
            <w14:prstDash w14:val="solid"/>
            <w14:bevel/>
          </w14:textOutline>
          <w14:ligatures w14:val="none"/>
        </w:rPr>
        <w:t>أنواع القروض البنكية</w:t>
      </w:r>
    </w:p>
    <w:p w14:paraId="3C2C2BDA"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 xml:space="preserve">بنك التنمية الاجتماعية في السعودية يقدم مجموعة متنوعة من القروض التي تهدف إلى دعم الأفراد والمشاريع الصغيرة والمتوسطة وهذه بعض أنواعها : </w:t>
      </w:r>
    </w:p>
    <w:p w14:paraId="059B3186" w14:textId="77777777" w:rsidR="00D64D71" w:rsidRPr="00D64D71" w:rsidRDefault="00D64D71" w:rsidP="00D64D71">
      <w:pPr>
        <w:pBdr>
          <w:top w:val="nil"/>
          <w:left w:val="nil"/>
          <w:bottom w:val="nil"/>
          <w:right w:val="nil"/>
          <w:between w:val="nil"/>
          <w:bar w:val="nil"/>
        </w:pBdr>
        <w:spacing w:line="240" w:lineRule="auto"/>
        <w:rPr>
          <w:rFonts w:ascii="Simplified Arabic" w:eastAsia="Al Nile" w:hAnsi="Simplified Arabic" w:cs="Simplified Arabic"/>
          <w:color w:val="1D2125"/>
          <w:kern w:val="0"/>
          <w:bdr w:val="nil"/>
          <w:shd w:val="clear" w:color="auto" w:fill="FEFFFF"/>
          <w:rtl/>
          <w:lang w:val="ar-SA"/>
          <w14:textOutline w14:w="0" w14:cap="flat" w14:cmpd="sng" w14:algn="ctr">
            <w14:noFill/>
            <w14:prstDash w14:val="solid"/>
            <w14:bevel/>
          </w14:textOutline>
          <w14:ligatures w14:val="none"/>
        </w:rPr>
      </w:pPr>
    </w:p>
    <w:p w14:paraId="2DC7A7AA"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7,1</w:t>
      </w:r>
      <w:r w:rsidRPr="00D64D71">
        <w:rPr>
          <w:rFonts w:ascii="Simplified Arabic" w:hAnsi="Simplified Arabic" w:cs="Simplified Arabic" w:hint="cs"/>
          <w:kern w:val="0"/>
          <w:rtl/>
          <w:lang w:val="en-US"/>
          <w14:ligatures w14:val="none"/>
        </w:rPr>
        <w:t xml:space="preserve"> قروض الأسرة:</w:t>
      </w:r>
    </w:p>
    <w:p w14:paraId="5F77F14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76F5C4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ab/>
        <w:t>•</w:t>
      </w:r>
      <w:r w:rsidRPr="00D64D71">
        <w:rPr>
          <w:rFonts w:ascii="Simplified Arabic" w:hAnsi="Simplified Arabic" w:cs="Simplified Arabic" w:hint="cs"/>
          <w:kern w:val="0"/>
          <w:rtl/>
          <w:lang w:val="en-US"/>
          <w14:ligatures w14:val="none"/>
        </w:rPr>
        <w:tab/>
        <w:t>هدف القرض: دعم الأسر السعودية ذات الدخل المحدود لتحسين مستواها المعيشي.</w:t>
      </w:r>
    </w:p>
    <w:p w14:paraId="2633C777"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w:t>
      </w:r>
      <w:r w:rsidRPr="00D64D71">
        <w:rPr>
          <w:rFonts w:ascii="Simplified Arabic" w:hAnsi="Simplified Arabic" w:cs="Simplified Arabic" w:hint="cs"/>
          <w:kern w:val="0"/>
          <w:rtl/>
          <w:lang w:val="en-US"/>
          <w14:ligatures w14:val="none"/>
        </w:rPr>
        <w:tab/>
        <w:t>شروط القرض: يجب أن يكون المتقدم سعودي الجنسية، وأن يكون الدخل الشهري أقل من حد معين، وأن يكون لديه سجل ائتماني جيد.</w:t>
      </w:r>
    </w:p>
    <w:p w14:paraId="2B77F87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484F8E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7,2</w:t>
      </w:r>
      <w:r w:rsidRPr="00D64D71">
        <w:rPr>
          <w:rFonts w:ascii="Simplified Arabic" w:hAnsi="Simplified Arabic" w:cs="Simplified Arabic" w:hint="cs"/>
          <w:kern w:val="0"/>
          <w:rtl/>
          <w:lang w:val="en-US"/>
          <w14:ligatures w14:val="none"/>
        </w:rPr>
        <w:t xml:space="preserve"> قروض الزواج:</w:t>
      </w:r>
    </w:p>
    <w:p w14:paraId="6C4E7F4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A7699B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ab/>
        <w:t>•</w:t>
      </w:r>
      <w:r w:rsidRPr="00D64D71">
        <w:rPr>
          <w:rFonts w:ascii="Simplified Arabic" w:hAnsi="Simplified Arabic" w:cs="Simplified Arabic" w:hint="cs"/>
          <w:kern w:val="0"/>
          <w:rtl/>
          <w:lang w:val="en-US"/>
          <w14:ligatures w14:val="none"/>
        </w:rPr>
        <w:tab/>
        <w:t>هدف القرض: مساعدة الشباب السعودي على الزواج وتأسيس حياة أسرية مستقرة.</w:t>
      </w:r>
    </w:p>
    <w:p w14:paraId="52F30AB8"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w:t>
      </w:r>
      <w:r w:rsidRPr="00D64D71">
        <w:rPr>
          <w:rFonts w:ascii="Simplified Arabic" w:hAnsi="Simplified Arabic" w:cs="Simplified Arabic" w:hint="cs"/>
          <w:kern w:val="0"/>
          <w:rtl/>
          <w:lang w:val="en-US"/>
          <w14:ligatures w14:val="none"/>
        </w:rPr>
        <w:tab/>
        <w:t>شروط القرض: يجب أن يكون المتقدم سعودي الجنسية، وأن يكون الزواج للمرة الأولى، وأن يكون الدخل الشهري أقل من حد معين.</w:t>
      </w:r>
    </w:p>
    <w:p w14:paraId="50EF128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EA5BAA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7,3</w:t>
      </w:r>
      <w:r w:rsidRPr="00D64D71">
        <w:rPr>
          <w:rFonts w:ascii="Simplified Arabic" w:hAnsi="Simplified Arabic" w:cs="Simplified Arabic" w:hint="cs"/>
          <w:kern w:val="0"/>
          <w:rtl/>
          <w:lang w:val="en-US"/>
          <w14:ligatures w14:val="none"/>
        </w:rPr>
        <w:t xml:space="preserve"> قروض الترميم:</w:t>
      </w:r>
    </w:p>
    <w:p w14:paraId="36F65FB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4C2375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ab/>
        <w:t>•</w:t>
      </w:r>
      <w:r w:rsidRPr="00D64D71">
        <w:rPr>
          <w:rFonts w:ascii="Simplified Arabic" w:hAnsi="Simplified Arabic" w:cs="Simplified Arabic" w:hint="cs"/>
          <w:kern w:val="0"/>
          <w:rtl/>
          <w:lang w:val="en-US"/>
          <w14:ligatures w14:val="none"/>
        </w:rPr>
        <w:tab/>
        <w:t>هدف القرض: تمويل أعمال ترميم وصيانة المنازل القائمة لتحسين ظروف السكن.</w:t>
      </w:r>
    </w:p>
    <w:p w14:paraId="49D29C63"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w:t>
      </w:r>
      <w:r w:rsidRPr="00D64D71">
        <w:rPr>
          <w:rFonts w:ascii="Simplified Arabic" w:hAnsi="Simplified Arabic" w:cs="Simplified Arabic" w:hint="cs"/>
          <w:kern w:val="0"/>
          <w:rtl/>
          <w:lang w:val="en-US"/>
          <w14:ligatures w14:val="none"/>
        </w:rPr>
        <w:tab/>
        <w:t>شروط القرض: يجب أن يكون المتقدم سعودي الجنسية، وأن يكون المنزل المراد ترميمه ملكًا له، وأن يكون قد مضى على بنائه مدة معينة.</w:t>
      </w:r>
    </w:p>
    <w:p w14:paraId="2FC6653F" w14:textId="77777777" w:rsidR="00D64D71" w:rsidRPr="00D64D71" w:rsidRDefault="00D64D71" w:rsidP="00D64D71">
      <w:pPr>
        <w:pBdr>
          <w:top w:val="nil"/>
          <w:left w:val="nil"/>
          <w:bottom w:val="nil"/>
          <w:right w:val="nil"/>
          <w:between w:val="nil"/>
          <w:bar w:val="nil"/>
        </w:pBdr>
        <w:spacing w:after="320" w:line="240" w:lineRule="auto"/>
        <w:rPr>
          <w:rFonts w:ascii="Simplified Arabic" w:eastAsia="Al Nile" w:hAnsi="Simplified Arabic" w:cs="Simplified Arabic"/>
          <w:color w:val="1D2125"/>
          <w:kern w:val="0"/>
          <w:u w:color="1D2025"/>
          <w:bdr w:val="nil"/>
          <w:shd w:val="clear" w:color="auto" w:fill="FEFFFF"/>
          <w:rtl/>
          <w:lang w:val="en-US"/>
          <w14:textOutline w14:w="0" w14:cap="flat" w14:cmpd="sng" w14:algn="ctr">
            <w14:noFill/>
            <w14:prstDash w14:val="solid"/>
            <w14:bevel/>
          </w14:textOutline>
          <w14:ligatures w14:val="none"/>
        </w:rPr>
      </w:pPr>
    </w:p>
    <w:p w14:paraId="6926EF36"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7,4</w:t>
      </w:r>
      <w:r w:rsidRPr="00D64D71">
        <w:rPr>
          <w:rFonts w:ascii="Simplified Arabic" w:hAnsi="Simplified Arabic" w:cs="Simplified Arabic" w:hint="cs"/>
          <w:kern w:val="0"/>
          <w:rtl/>
          <w:lang w:val="en-US"/>
          <w14:ligatures w14:val="none"/>
        </w:rPr>
        <w:t xml:space="preserve"> قروض كنف:</w:t>
      </w:r>
    </w:p>
    <w:p w14:paraId="15B3D5D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F1F702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ab/>
        <w:t>•</w:t>
      </w:r>
      <w:r w:rsidRPr="00D64D71">
        <w:rPr>
          <w:rFonts w:ascii="Simplified Arabic" w:hAnsi="Simplified Arabic" w:cs="Simplified Arabic" w:hint="cs"/>
          <w:kern w:val="0"/>
          <w:rtl/>
          <w:lang w:val="en-US"/>
          <w14:ligatures w14:val="none"/>
        </w:rPr>
        <w:tab/>
        <w:t>هدف القرض: دعم النساء الأرامل والمطلقات لتحسين ظروفهن المعيشية.</w:t>
      </w:r>
    </w:p>
    <w:p w14:paraId="641F245E"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w:t>
      </w:r>
      <w:r w:rsidRPr="00D64D71">
        <w:rPr>
          <w:rFonts w:ascii="Simplified Arabic" w:hAnsi="Simplified Arabic" w:cs="Simplified Arabic" w:hint="cs"/>
          <w:kern w:val="0"/>
          <w:rtl/>
          <w:lang w:val="en-US"/>
          <w14:ligatures w14:val="none"/>
        </w:rPr>
        <w:tab/>
        <w:t>شروط القرض: يجب أن تكون المتقدمة سعودية الجنسية، وأرملة أو مطلقة، وأن يكون لديها دخل شهري أقل من حد معين.</w:t>
      </w:r>
    </w:p>
    <w:p w14:paraId="19C328EE"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6F05F2D2"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5241639D"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46</w:t>
      </w:r>
    </w:p>
    <w:p w14:paraId="31976B82"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19041C2B"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4DB94B1A"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58830819"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35DA974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DE948D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7,5</w:t>
      </w:r>
      <w:r w:rsidRPr="00D64D71">
        <w:rPr>
          <w:rFonts w:ascii="Simplified Arabic" w:hAnsi="Simplified Arabic" w:cs="Simplified Arabic" w:hint="cs"/>
          <w:kern w:val="0"/>
          <w:rtl/>
          <w:lang w:val="en-US"/>
          <w14:ligatures w14:val="none"/>
        </w:rPr>
        <w:t xml:space="preserve"> قرض الأسرة :</w:t>
      </w:r>
    </w:p>
    <w:p w14:paraId="199D459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1837CA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ab/>
        <w:t>•</w:t>
      </w:r>
      <w:r w:rsidRPr="00D64D71">
        <w:rPr>
          <w:rFonts w:ascii="Simplified Arabic" w:hAnsi="Simplified Arabic" w:cs="Simplified Arabic" w:hint="cs"/>
          <w:kern w:val="0"/>
          <w:rtl/>
          <w:lang w:val="en-US"/>
          <w14:ligatures w14:val="none"/>
        </w:rPr>
        <w:tab/>
        <w:t>هدف القرض: تقديم الدعم المالي للأسر السعودية لتلبية احتياجاتها الأساسية.</w:t>
      </w:r>
    </w:p>
    <w:p w14:paraId="6C513754"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w:t>
      </w:r>
      <w:r w:rsidRPr="00D64D71">
        <w:rPr>
          <w:rFonts w:ascii="Simplified Arabic" w:hAnsi="Simplified Arabic" w:cs="Simplified Arabic" w:hint="cs"/>
          <w:kern w:val="0"/>
          <w:rtl/>
          <w:lang w:val="en-US"/>
          <w14:ligatures w14:val="none"/>
        </w:rPr>
        <w:tab/>
        <w:t>شروط القرض: يجب أن يكون المتقدم سعودي الجنسية، وأن يكون قد سدد جميع أقساط القروض السابقة من البنك، وأن يكون دخله الشهري أقل من حد معين.</w:t>
      </w:r>
    </w:p>
    <w:p w14:paraId="02C4819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7AD0D5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7,6</w:t>
      </w:r>
      <w:r w:rsidRPr="00D64D71">
        <w:rPr>
          <w:rFonts w:ascii="Simplified Arabic" w:hAnsi="Simplified Arabic" w:cs="Simplified Arabic" w:hint="cs"/>
          <w:kern w:val="0"/>
          <w:rtl/>
          <w:lang w:val="en-US"/>
          <w14:ligatures w14:val="none"/>
        </w:rPr>
        <w:t xml:space="preserve"> قروض الأعمال:</w:t>
      </w:r>
    </w:p>
    <w:p w14:paraId="54E4DFD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B6C8F9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ab/>
        <w:t>•</w:t>
      </w:r>
      <w:r w:rsidRPr="00D64D71">
        <w:rPr>
          <w:rFonts w:ascii="Simplified Arabic" w:hAnsi="Simplified Arabic" w:cs="Simplified Arabic" w:hint="cs"/>
          <w:kern w:val="0"/>
          <w:rtl/>
          <w:lang w:val="en-US"/>
          <w14:ligatures w14:val="none"/>
        </w:rPr>
        <w:tab/>
        <w:t>هدف القرض: دعم رواد الأعمال وأصحاب المشاريع الصغيرة والمتوسطة لبدء أو تطوير أعمالهم.</w:t>
      </w:r>
    </w:p>
    <w:p w14:paraId="3ECDE5E1" w14:textId="77777777" w:rsidR="00D64D71" w:rsidRPr="00D64D71" w:rsidRDefault="00D64D71" w:rsidP="00D64D71">
      <w:pPr>
        <w:spacing w:after="0" w:line="240" w:lineRule="auto"/>
        <w:jc w:val="center"/>
        <w:rPr>
          <w:rFonts w:ascii="Simplified Arabic" w:hAnsi="Simplified Arabic" w:cs="Simplified Arabic"/>
          <w:kern w:val="0"/>
          <w:lang w:val="en-US"/>
          <w14:ligatures w14:val="none"/>
        </w:rPr>
      </w:pPr>
    </w:p>
    <w:p w14:paraId="7BF8C7F8"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ab/>
        <w:t>•</w:t>
      </w:r>
      <w:r w:rsidRPr="00D64D71">
        <w:rPr>
          <w:rFonts w:ascii="Simplified Arabic" w:hAnsi="Simplified Arabic" w:cs="Simplified Arabic" w:hint="cs"/>
          <w:kern w:val="0"/>
          <w:rtl/>
          <w:lang w:val="en-US"/>
          <w14:ligatures w14:val="none"/>
        </w:rPr>
        <w:tab/>
        <w:t>أنواع قروض الأعمال:</w:t>
      </w:r>
    </w:p>
    <w:p w14:paraId="121C702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ab/>
        <w:t>•</w:t>
      </w:r>
      <w:r w:rsidRPr="00D64D71">
        <w:rPr>
          <w:rFonts w:ascii="Simplified Arabic" w:hAnsi="Simplified Arabic" w:cs="Simplified Arabic" w:hint="cs"/>
          <w:kern w:val="0"/>
          <w:rtl/>
          <w:lang w:val="en-US"/>
          <w14:ligatures w14:val="none"/>
        </w:rPr>
        <w:tab/>
        <w:t>قروض تمويل المنشآت الصغيرة والمتوسطة: تشمل تمويل بدء التشغيل وتوسعة الأعمال.</w:t>
      </w:r>
    </w:p>
    <w:p w14:paraId="68065F34"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w:t>
      </w:r>
      <w:r w:rsidRPr="00D64D71">
        <w:rPr>
          <w:rFonts w:ascii="Simplified Arabic" w:hAnsi="Simplified Arabic" w:cs="Simplified Arabic" w:hint="cs"/>
          <w:kern w:val="0"/>
          <w:rtl/>
          <w:lang w:val="en-US"/>
          <w14:ligatures w14:val="none"/>
        </w:rPr>
        <w:tab/>
        <w:t>قروض الأسر المنتجة: دعم الأسر التي تعمل في المشاريع المنزلية لتحسين إنتاجيتها وتسويق منتجاتها.</w:t>
      </w:r>
    </w:p>
    <w:p w14:paraId="577F371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ab/>
        <w:t>•</w:t>
      </w:r>
      <w:r w:rsidRPr="00D64D71">
        <w:rPr>
          <w:rFonts w:ascii="Simplified Arabic" w:hAnsi="Simplified Arabic" w:cs="Simplified Arabic" w:hint="cs"/>
          <w:kern w:val="0"/>
          <w:rtl/>
          <w:lang w:val="en-US"/>
          <w14:ligatures w14:val="none"/>
        </w:rPr>
        <w:tab/>
        <w:t>قروض الامتياز التجاري: تمويل الحصول على حقوق الامتياز التجاري للمشاريع الناجحة.</w:t>
      </w:r>
    </w:p>
    <w:p w14:paraId="46714818"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w:t>
      </w:r>
      <w:r w:rsidRPr="00D64D71">
        <w:rPr>
          <w:rFonts w:ascii="Simplified Arabic" w:hAnsi="Simplified Arabic" w:cs="Simplified Arabic" w:hint="cs"/>
          <w:kern w:val="0"/>
          <w:rtl/>
          <w:lang w:val="en-US"/>
          <w14:ligatures w14:val="none"/>
        </w:rPr>
        <w:tab/>
        <w:t>شروط القرض: تعتمد الشروط على نوع القرض ومتطلبات المشروع، وتشمل عادة تقديم دراسة جدوى للمشروع.</w:t>
      </w:r>
    </w:p>
    <w:p w14:paraId="02E7994A" w14:textId="77777777" w:rsidR="00D64D71" w:rsidRPr="00D64D71" w:rsidRDefault="00D64D71" w:rsidP="00D64D71">
      <w:pPr>
        <w:pBdr>
          <w:top w:val="nil"/>
          <w:left w:val="nil"/>
          <w:bottom w:val="nil"/>
          <w:right w:val="nil"/>
          <w:between w:val="nil"/>
          <w:bar w:val="nil"/>
        </w:pBdr>
        <w:spacing w:after="320" w:line="240" w:lineRule="auto"/>
        <w:rPr>
          <w:rFonts w:ascii="Simplified Arabic" w:eastAsia="Al Nile" w:hAnsi="Simplified Arabic" w:cs="Simplified Arabic"/>
          <w:color w:val="1D2125"/>
          <w:kern w:val="0"/>
          <w:u w:color="1D2025"/>
          <w:bdr w:val="nil"/>
          <w:shd w:val="clear" w:color="auto" w:fill="FEFFFF"/>
          <w:rtl/>
          <w:lang w:val="en-US"/>
          <w14:textOutline w14:w="0" w14:cap="flat" w14:cmpd="sng" w14:algn="ctr">
            <w14:noFill/>
            <w14:prstDash w14:val="solid"/>
            <w14:bevel/>
          </w14:textOutline>
          <w14:ligatures w14:val="none"/>
        </w:rPr>
      </w:pPr>
    </w:p>
    <w:p w14:paraId="09F053D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eastAsia="Arial Unicode MS" w:hAnsi="Simplified Arabic" w:cs="Simplified Arabic" w:hint="cs"/>
          <w:color w:val="1D2125"/>
          <w:kern w:val="0"/>
          <w:u w:color="1D2025"/>
          <w:bdr w:val="nil"/>
          <w:shd w:val="clear" w:color="auto" w:fill="FEFFFF"/>
          <w:lang w:val="ar-SA"/>
          <w14:textOutline w14:w="0" w14:cap="flat" w14:cmpd="sng" w14:algn="ctr">
            <w14:noFill/>
            <w14:prstDash w14:val="solid"/>
            <w14:bevel/>
          </w14:textOutline>
          <w14:ligatures w14:val="none"/>
        </w:rPr>
        <w:t> </w:t>
      </w:r>
      <w:r w:rsidRPr="00D64D71">
        <w:rPr>
          <w:rFonts w:ascii="Simplified Arabic" w:hAnsi="Simplified Arabic" w:cs="Simplified Arabic"/>
          <w:kern w:val="0"/>
          <w:lang w:val="en-US"/>
          <w14:ligatures w14:val="none"/>
        </w:rPr>
        <w:t>7,7</w:t>
      </w:r>
      <w:r w:rsidRPr="00D64D71">
        <w:rPr>
          <w:rFonts w:ascii="Simplified Arabic" w:hAnsi="Simplified Arabic" w:cs="Simplified Arabic" w:hint="cs"/>
          <w:kern w:val="0"/>
          <w:rtl/>
          <w:lang w:val="en-US"/>
          <w14:ligatures w14:val="none"/>
        </w:rPr>
        <w:t xml:space="preserve"> قروض حاضنات ومسرعات الأعمال:</w:t>
      </w:r>
    </w:p>
    <w:p w14:paraId="63CC720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53EBBF1"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w:t>
      </w:r>
      <w:r w:rsidRPr="00D64D71">
        <w:rPr>
          <w:rFonts w:ascii="Simplified Arabic" w:hAnsi="Simplified Arabic" w:cs="Simplified Arabic" w:hint="cs"/>
          <w:kern w:val="0"/>
          <w:rtl/>
          <w:lang w:val="en-US"/>
          <w14:ligatures w14:val="none"/>
        </w:rPr>
        <w:tab/>
        <w:t>هدف القرض: دعم حاضنات الأعمال والمسرعات لتوفير بيئة ملائمة لرواد الأعمال والمشاريع الناشئة.</w:t>
      </w:r>
    </w:p>
    <w:p w14:paraId="42BCD575"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w:t>
      </w:r>
      <w:r w:rsidRPr="00D64D71">
        <w:rPr>
          <w:rFonts w:ascii="Simplified Arabic" w:hAnsi="Simplified Arabic" w:cs="Simplified Arabic" w:hint="cs"/>
          <w:kern w:val="0"/>
          <w:rtl/>
          <w:lang w:val="en-US"/>
          <w14:ligatures w14:val="none"/>
        </w:rPr>
        <w:tab/>
        <w:t>شروط القرض: يجب أن تكون الجهة المتقدمة مرخصة من الجهات المعنية، وأن تقدم خطة عمل واضحة لدعم رواد الأعمال.</w:t>
      </w:r>
    </w:p>
    <w:p w14:paraId="6155B93A"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30AFCA1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2E90DB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1C080F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11F9EB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519251A"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10B14711" w14:textId="77777777" w:rsidR="00D64D71" w:rsidRPr="00D64D71" w:rsidRDefault="00D64D71" w:rsidP="00D64D71">
      <w:pPr>
        <w:spacing w:line="259" w:lineRule="auto"/>
        <w:ind w:left="4320"/>
        <w:rPr>
          <w:rFonts w:ascii="Simplified Arabic" w:eastAsiaTheme="minorHAnsi" w:hAnsi="Simplified Arabic" w:cs="Simplified Arabic"/>
          <w:lang w:val="en-US"/>
        </w:rPr>
      </w:pPr>
      <w:r w:rsidRPr="00D64D71">
        <w:rPr>
          <w:rFonts w:ascii="Simplified Arabic" w:eastAsiaTheme="minorHAnsi" w:hAnsi="Simplified Arabic" w:cs="Simplified Arabic"/>
          <w:lang w:val="en-US"/>
        </w:rPr>
        <w:t>47</w:t>
      </w:r>
    </w:p>
    <w:p w14:paraId="7C000ADF"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8AE19F4"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7,8</w:t>
      </w:r>
      <w:r w:rsidRPr="00D64D71">
        <w:rPr>
          <w:rFonts w:ascii="Simplified Arabic" w:hAnsi="Simplified Arabic" w:cs="Simplified Arabic" w:hint="cs"/>
          <w:kern w:val="0"/>
          <w:rtl/>
          <w:lang w:val="en-US"/>
          <w14:ligatures w14:val="none"/>
        </w:rPr>
        <w:t xml:space="preserve"> قروض تمويل الأصول الثابتة:</w:t>
      </w:r>
    </w:p>
    <w:p w14:paraId="3A2672B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700CB957"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w:t>
      </w:r>
      <w:r w:rsidRPr="00D64D71">
        <w:rPr>
          <w:rFonts w:ascii="Simplified Arabic" w:hAnsi="Simplified Arabic" w:cs="Simplified Arabic" w:hint="cs"/>
          <w:kern w:val="0"/>
          <w:rtl/>
          <w:lang w:val="en-US"/>
          <w14:ligatures w14:val="none"/>
        </w:rPr>
        <w:tab/>
        <w:t>هدف القرض: تمويل شراء الأصول الثابتة مثل الآلات والمعدات اللازمة لتشغيل المشاريع الصغيرة والمتوسطة.</w:t>
      </w:r>
    </w:p>
    <w:p w14:paraId="332F220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ab/>
        <w:t>•</w:t>
      </w:r>
      <w:r w:rsidRPr="00D64D71">
        <w:rPr>
          <w:rFonts w:ascii="Simplified Arabic" w:hAnsi="Simplified Arabic" w:cs="Simplified Arabic" w:hint="cs"/>
          <w:kern w:val="0"/>
          <w:rtl/>
          <w:lang w:val="en-US"/>
          <w14:ligatures w14:val="none"/>
        </w:rPr>
        <w:tab/>
        <w:t>شروط القرض: تقديم دراسة جدوى تبين الحاجة للأصول وكيفية استخدامها لتحقيق الربحية.</w:t>
      </w:r>
    </w:p>
    <w:p w14:paraId="32398E9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520BA41"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339649AC"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كل نوع من هذه القروض يأتي مع مجموعة من الشروط والمعايير الخاصة به، والتي تهدف إلى ضمان استخدام القروض بطريقة فعالة ومستدامة لتعزيز التنمية الاقتصادية والاجتماعية في المملكة.</w:t>
      </w:r>
    </w:p>
    <w:p w14:paraId="2795213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F2799F0"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 xml:space="preserve">8 </w:t>
      </w:r>
      <w:r w:rsidRPr="00D64D71">
        <w:rPr>
          <w:rFonts w:ascii="Simplified Arabic" w:hAnsi="Simplified Arabic" w:cs="Simplified Arabic" w:hint="cs"/>
          <w:kern w:val="0"/>
          <w:rtl/>
          <w:lang w:val="en-US"/>
          <w14:ligatures w14:val="none"/>
        </w:rPr>
        <w:t>. شروط الحصول على القرض الخاص بالسيارة :</w:t>
      </w:r>
    </w:p>
    <w:p w14:paraId="4D49620E"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1343931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8,1</w:t>
      </w:r>
      <w:r w:rsidRPr="00D64D71">
        <w:rPr>
          <w:rFonts w:ascii="Simplified Arabic" w:hAnsi="Simplified Arabic" w:cs="Simplified Arabic" w:hint="cs"/>
          <w:kern w:val="0"/>
          <w:rtl/>
          <w:lang w:val="en-US"/>
          <w14:ligatures w14:val="none"/>
        </w:rPr>
        <w:t xml:space="preserve"> </w:t>
      </w:r>
      <w:r w:rsidRPr="00D64D71">
        <w:rPr>
          <w:rFonts w:ascii="Simplified Arabic" w:hAnsi="Simplified Arabic" w:cs="Simplified Arabic" w:hint="eastAsia"/>
          <w:kern w:val="0"/>
          <w:rtl/>
          <w:lang w:val="en-US"/>
          <w14:ligatures w14:val="none"/>
        </w:rPr>
        <w:t>الهوية</w:t>
      </w:r>
      <w:r w:rsidRPr="00D64D71">
        <w:rPr>
          <w:rFonts w:ascii="Simplified Arabic" w:hAnsi="Simplified Arabic" w:cs="Simplified Arabic"/>
          <w:kern w:val="0"/>
          <w:rtl/>
          <w:lang w:val="en-US"/>
          <w14:ligatures w14:val="none"/>
        </w:rPr>
        <w:t>:</w:t>
      </w:r>
    </w:p>
    <w:p w14:paraId="226DE72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 يجب أن يكون مواطناً </w:t>
      </w:r>
      <w:r w:rsidRPr="00D64D71">
        <w:rPr>
          <w:rFonts w:ascii="Simplified Arabic" w:hAnsi="Simplified Arabic" w:cs="Simplified Arabic" w:hint="eastAsia"/>
          <w:kern w:val="0"/>
          <w:rtl/>
          <w:lang w:val="en-US"/>
          <w14:ligatures w14:val="none"/>
        </w:rPr>
        <w:t>سعودي</w:t>
      </w:r>
      <w:r w:rsidRPr="00D64D71">
        <w:rPr>
          <w:rFonts w:ascii="Simplified Arabic" w:hAnsi="Simplified Arabic" w:cs="Simplified Arabic" w:hint="cs"/>
          <w:kern w:val="0"/>
          <w:rtl/>
          <w:lang w:val="en-US"/>
          <w14:ligatures w14:val="none"/>
        </w:rPr>
        <w:t>اً</w:t>
      </w:r>
      <w:r w:rsidRPr="00D64D71">
        <w:rPr>
          <w:rFonts w:ascii="Simplified Arabic" w:hAnsi="Simplified Arabic" w:cs="Simplified Arabic"/>
          <w:kern w:val="0"/>
          <w:rtl/>
          <w:lang w:val="en-US"/>
          <w14:ligatures w14:val="none"/>
        </w:rPr>
        <w:t>.</w:t>
      </w:r>
    </w:p>
    <w:p w14:paraId="6D4A16F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E60D4D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8,2</w:t>
      </w:r>
      <w:r w:rsidRPr="00D64D71">
        <w:rPr>
          <w:rFonts w:ascii="Simplified Arabic" w:hAnsi="Simplified Arabic" w:cs="Simplified Arabic" w:hint="cs"/>
          <w:kern w:val="0"/>
          <w:rtl/>
          <w:lang w:val="en-US"/>
          <w14:ligatures w14:val="none"/>
        </w:rPr>
        <w:t xml:space="preserve"> العمر:</w:t>
      </w:r>
    </w:p>
    <w:p w14:paraId="73D2B37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يجب أن يكون عمر المتقدم بين 18 و60 عامًا.</w:t>
      </w:r>
    </w:p>
    <w:p w14:paraId="753AE6B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FB2E80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8,3</w:t>
      </w:r>
      <w:r w:rsidRPr="00D64D71">
        <w:rPr>
          <w:rFonts w:ascii="Simplified Arabic" w:hAnsi="Simplified Arabic" w:cs="Simplified Arabic" w:hint="cs"/>
          <w:kern w:val="0"/>
          <w:rtl/>
          <w:lang w:val="en-US"/>
          <w14:ligatures w14:val="none"/>
        </w:rPr>
        <w:t xml:space="preserve"> الدخل الشهري:</w:t>
      </w:r>
    </w:p>
    <w:p w14:paraId="3D7D439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يجب ألا يتجاوز الدخل الشهري للمتقدم 14,000 ريال سعودي.</w:t>
      </w:r>
    </w:p>
    <w:p w14:paraId="0997D8D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166A52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8,4</w:t>
      </w:r>
      <w:r w:rsidRPr="00D64D71">
        <w:rPr>
          <w:rFonts w:ascii="Simplified Arabic" w:hAnsi="Simplified Arabic" w:cs="Simplified Arabic" w:hint="cs"/>
          <w:kern w:val="0"/>
          <w:rtl/>
          <w:lang w:val="en-US"/>
          <w14:ligatures w14:val="none"/>
        </w:rPr>
        <w:t xml:space="preserve"> الوضع الائتماني:</w:t>
      </w:r>
    </w:p>
    <w:p w14:paraId="79DA4BA3"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يجب أن يكون لدى المتقدم سجل ائتماني جيد، بمعنى عدم وجود تعثرات مالية أو تأخير في السداد لقروض أخرى.</w:t>
      </w:r>
    </w:p>
    <w:p w14:paraId="4694AC31"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509EB6E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8,5</w:t>
      </w:r>
      <w:r w:rsidRPr="00D64D71">
        <w:rPr>
          <w:rFonts w:ascii="Simplified Arabic" w:hAnsi="Simplified Arabic" w:cs="Simplified Arabic" w:hint="cs"/>
          <w:kern w:val="0"/>
          <w:rtl/>
          <w:lang w:val="en-US"/>
          <w14:ligatures w14:val="none"/>
        </w:rPr>
        <w:t xml:space="preserve"> نوع السيارة:</w:t>
      </w:r>
    </w:p>
    <w:p w14:paraId="73DCAE36"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يحدد البنك أنواع السيارات التي يمكن تمويلها، وعادةً ما تكون السيارات جديدة أو مستعملة بحالة جيدة.</w:t>
      </w:r>
    </w:p>
    <w:p w14:paraId="74144114"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يجب أن تكون السيارة المستخدمة لأغراض تجارية أو لتوليد دخل، وليس للاستخدام الشخصي فقط.</w:t>
      </w:r>
    </w:p>
    <w:p w14:paraId="48119905"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kern w:val="0"/>
          <w:lang w:val="en-US"/>
          <w14:ligatures w14:val="none"/>
        </w:rPr>
        <w:t>8,6</w:t>
      </w:r>
      <w:r w:rsidRPr="00D64D71">
        <w:rPr>
          <w:rFonts w:ascii="Simplified Arabic" w:hAnsi="Simplified Arabic" w:cs="Simplified Arabic" w:hint="cs"/>
          <w:kern w:val="0"/>
          <w:rtl/>
          <w:lang w:val="en-US"/>
          <w14:ligatures w14:val="none"/>
        </w:rPr>
        <w:t xml:space="preserve"> التأمين:</w:t>
      </w:r>
    </w:p>
    <w:p w14:paraId="66283F4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يجب أن يكون لدى السيارة تأمين شامل يغطي كافة المخاطر المحتملة.</w:t>
      </w:r>
    </w:p>
    <w:p w14:paraId="3110D7FE"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E3B0A8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8,7</w:t>
      </w:r>
      <w:r w:rsidRPr="00D64D71">
        <w:rPr>
          <w:rFonts w:ascii="Simplified Arabic" w:hAnsi="Simplified Arabic" w:cs="Simplified Arabic" w:hint="cs"/>
          <w:kern w:val="0"/>
          <w:rtl/>
          <w:lang w:val="en-US"/>
          <w14:ligatures w14:val="none"/>
        </w:rPr>
        <w:t xml:space="preserve"> الضمانات:</w:t>
      </w:r>
    </w:p>
    <w:p w14:paraId="6A0EF1E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قد يطلب البنك تقديم ضمانات معينة مثل كفيل أو ضمانات أخرى حسب سياسة البنك.</w:t>
      </w:r>
    </w:p>
    <w:p w14:paraId="5A62C1C5"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48</w:t>
      </w:r>
    </w:p>
    <w:p w14:paraId="19B08BC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4EEB8F1"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lastRenderedPageBreak/>
        <w:t>8,8</w:t>
      </w:r>
      <w:r w:rsidRPr="00D64D71">
        <w:rPr>
          <w:rFonts w:ascii="Simplified Arabic" w:hAnsi="Simplified Arabic" w:cs="Simplified Arabic" w:hint="cs"/>
          <w:kern w:val="0"/>
          <w:rtl/>
          <w:lang w:val="en-US"/>
          <w14:ligatures w14:val="none"/>
        </w:rPr>
        <w:t xml:space="preserve"> مدة التمويل:</w:t>
      </w:r>
    </w:p>
    <w:p w14:paraId="7539CE1D"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يحدد البنك مدة سداد القرض والتي يمكن أن تصل إلى خمس سنوات، حسب نوع السيارة وقيمة التمويل.</w:t>
      </w:r>
    </w:p>
    <w:p w14:paraId="45A52333"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6B442E5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31B1F4F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8,9</w:t>
      </w:r>
      <w:r w:rsidRPr="00D64D71">
        <w:rPr>
          <w:rFonts w:ascii="Simplified Arabic" w:hAnsi="Simplified Arabic" w:cs="Simplified Arabic" w:hint="cs"/>
          <w:kern w:val="0"/>
          <w:rtl/>
          <w:lang w:val="en-US"/>
          <w14:ligatures w14:val="none"/>
        </w:rPr>
        <w:t xml:space="preserve"> الأوراق أو </w:t>
      </w:r>
      <w:r w:rsidRPr="00D64D71">
        <w:rPr>
          <w:rFonts w:ascii="Simplified Arabic" w:hAnsi="Simplified Arabic" w:cs="Simplified Arabic" w:hint="eastAsia"/>
          <w:kern w:val="0"/>
          <w:rtl/>
          <w:lang w:val="en-US"/>
          <w14:ligatures w14:val="none"/>
        </w:rPr>
        <w:t>الوثائق</w:t>
      </w:r>
      <w:r w:rsidRPr="00D64D71">
        <w:rPr>
          <w:rFonts w:ascii="Simplified Arabic" w:hAnsi="Simplified Arabic" w:cs="Simplified Arabic"/>
          <w:kern w:val="0"/>
          <w:rtl/>
          <w:lang w:val="en-US"/>
          <w14:ligatures w14:val="none"/>
        </w:rPr>
        <w:t>:</w:t>
      </w:r>
    </w:p>
    <w:p w14:paraId="130FF7F6"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تقديم الأوراق الثبوتية مثل الهوية الوطنية، وثيقة الراتب أو إثبات الدخل، بالإضافة إلى أي مستندات أخرى يطلبها البنك.</w:t>
      </w:r>
    </w:p>
    <w:p w14:paraId="66A8436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تقديم عرض سعر للسيارة المراد شراؤها من الوكيل أو البائع.</w:t>
      </w:r>
    </w:p>
    <w:p w14:paraId="602D9DC1" w14:textId="77777777" w:rsidR="00D64D71" w:rsidRPr="00D64D71" w:rsidRDefault="00D64D71" w:rsidP="00D64D71">
      <w:pPr>
        <w:spacing w:after="0" w:line="240" w:lineRule="auto"/>
        <w:rPr>
          <w:rFonts w:ascii="Simplified Arabic" w:hAnsi="Simplified Arabic" w:cs="Simplified Arabic"/>
          <w:kern w:val="0"/>
          <w:lang w:val="en-US"/>
          <w14:ligatures w14:val="none"/>
        </w:rPr>
      </w:pPr>
    </w:p>
    <w:p w14:paraId="5109D3D2"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8,10</w:t>
      </w:r>
      <w:r w:rsidRPr="00D64D71">
        <w:rPr>
          <w:rFonts w:ascii="Simplified Arabic" w:hAnsi="Simplified Arabic" w:cs="Simplified Arabic" w:hint="cs"/>
          <w:kern w:val="0"/>
          <w:rtl/>
          <w:lang w:val="en-US"/>
          <w14:ligatures w14:val="none"/>
        </w:rPr>
        <w:t xml:space="preserve"> استخدام السيارة:</w:t>
      </w:r>
    </w:p>
    <w:p w14:paraId="01100FE9"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يجب على المتقدم الالتزام باستخدام السيارة للأغراض المحددة في عقد التمويل، وعادةً ما تكون لأغراض العمل أو توليد الدخل.</w:t>
      </w:r>
    </w:p>
    <w:p w14:paraId="603F1158" w14:textId="77777777" w:rsidR="00D64D71" w:rsidRPr="00D64D71" w:rsidRDefault="00D64D71" w:rsidP="00D64D71">
      <w:pPr>
        <w:pBdr>
          <w:top w:val="nil"/>
          <w:left w:val="nil"/>
          <w:bottom w:val="nil"/>
          <w:right w:val="nil"/>
          <w:between w:val="nil"/>
          <w:bar w:val="nil"/>
        </w:pBdr>
        <w:spacing w:after="320" w:line="240" w:lineRule="auto"/>
        <w:rPr>
          <w:rFonts w:ascii="Simplified Arabic" w:eastAsia="Al Nile" w:hAnsi="Simplified Arabic" w:cs="Simplified Arabic"/>
          <w:color w:val="1D2125"/>
          <w:kern w:val="0"/>
          <w:u w:color="1D2025"/>
          <w:bdr w:val="nil"/>
          <w:shd w:val="clear" w:color="auto" w:fill="FEFFFF"/>
          <w:rtl/>
          <w:lang w:val="ar-SA"/>
          <w14:textOutline w14:w="0" w14:cap="flat" w14:cmpd="sng" w14:algn="ctr">
            <w14:noFill/>
            <w14:prstDash w14:val="solid"/>
            <w14:bevel/>
          </w14:textOutline>
          <w14:ligatures w14:val="none"/>
        </w:rPr>
      </w:pPr>
    </w:p>
    <w:p w14:paraId="6E89438B" w14:textId="77777777" w:rsidR="00D64D71" w:rsidRPr="00D64D71" w:rsidRDefault="00D64D71" w:rsidP="00D64D71">
      <w:pPr>
        <w:spacing w:after="0" w:line="240" w:lineRule="auto"/>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مع العلم ان بنك التنمية الاجتماعية في السعودية يقدم قروضه بدون فوائد (حيث يتم تمويلها بطريقة تتوافق مع الشريعة الإسلامية) أو بفوائد منخفضة جدًا، مما يتيح للمستفيدين الحصول على تمويل ميسر يلبي احتياجاتهم المالية. إليكم بعض النقاط المهمة حول فوائد القروض في بنك التنمية الاجتماعية:</w:t>
      </w:r>
    </w:p>
    <w:p w14:paraId="22F12A5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18F2861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w:t>
      </w:r>
      <w:r w:rsidRPr="00D64D71">
        <w:rPr>
          <w:rFonts w:ascii="Simplified Arabic" w:hAnsi="Simplified Arabic" w:cs="Simplified Arabic" w:hint="cs"/>
          <w:kern w:val="0"/>
          <w:rtl/>
          <w:lang w:val="en-US"/>
          <w14:ligatures w14:val="none"/>
        </w:rPr>
        <w:t xml:space="preserve"> قروض بدون فوائد </w:t>
      </w:r>
      <w:r w:rsidRPr="00D64D71">
        <w:rPr>
          <w:rFonts w:ascii="Simplified Arabic" w:hAnsi="Simplified Arabic" w:cs="Simplified Arabic"/>
          <w:kern w:val="0"/>
          <w:lang w:val="en-US"/>
          <w14:ligatures w14:val="none"/>
        </w:rPr>
        <w:t>:</w:t>
      </w:r>
    </w:p>
    <w:p w14:paraId="2B0F7142" w14:textId="77777777" w:rsidR="00D64D71" w:rsidRPr="00D64D71" w:rsidRDefault="00D64D71" w:rsidP="00D64D71">
      <w:pPr>
        <w:spacing w:after="0" w:line="240" w:lineRule="auto"/>
        <w:jc w:val="center"/>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بنك التنمية الاجتماعية يقدم العديد من القروض الحسنة، وهي قروض تُمنح بدون فوائد لتحقيق أهداف تنموية واجتماعية.</w:t>
      </w:r>
    </w:p>
    <w:p w14:paraId="0A78B457"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هذه القروض تتضمن قروض الزواج، قروض الترميم، قروض الأسرة، وقروض كنف للمطلقات والأرامل.</w:t>
      </w:r>
    </w:p>
    <w:p w14:paraId="53AB2C6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68D300C5"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xml:space="preserve"> </w:t>
      </w:r>
      <w:r w:rsidRPr="00D64D71">
        <w:rPr>
          <w:rFonts w:ascii="Simplified Arabic" w:hAnsi="Simplified Arabic" w:cs="Simplified Arabic"/>
          <w:kern w:val="0"/>
          <w:lang w:val="en-US"/>
          <w14:ligatures w14:val="none"/>
        </w:rPr>
        <w:t xml:space="preserve"> .</w:t>
      </w:r>
      <w:r w:rsidRPr="00D64D71">
        <w:rPr>
          <w:rFonts w:ascii="Simplified Arabic" w:hAnsi="Simplified Arabic" w:cs="Simplified Arabic" w:hint="cs"/>
          <w:kern w:val="0"/>
          <w:rtl/>
          <w:lang w:val="en-US"/>
          <w14:ligatures w14:val="none"/>
        </w:rPr>
        <w:t>رسوم الخدمة الإدارية:</w:t>
      </w:r>
    </w:p>
    <w:p w14:paraId="01D17CDB"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على الرغم من أن القروض تكون بدون فوائد، قد يفرض البنك رسوم خدمة إدارية بسيطة لتغطية التكاليف الإدارية والإجرائية المتعلقة بمنح القرض.</w:t>
      </w:r>
    </w:p>
    <w:p w14:paraId="5CAF97A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هذه الرسوم تكون عادةً رمزية مقارنة بالفوائد التي قد تفرضها البنوك التجارية.</w:t>
      </w:r>
    </w:p>
    <w:p w14:paraId="5758CC90"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04AC8F5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kern w:val="0"/>
          <w:lang w:val="en-US"/>
          <w14:ligatures w14:val="none"/>
        </w:rPr>
        <w:t>.</w:t>
      </w:r>
      <w:r w:rsidRPr="00D64D71">
        <w:rPr>
          <w:rFonts w:ascii="Simplified Arabic" w:hAnsi="Simplified Arabic" w:cs="Simplified Arabic" w:hint="cs"/>
          <w:kern w:val="0"/>
          <w:rtl/>
          <w:lang w:val="en-US"/>
          <w14:ligatures w14:val="none"/>
        </w:rPr>
        <w:t xml:space="preserve"> الشفافية في الرسوم:</w:t>
      </w:r>
    </w:p>
    <w:p w14:paraId="6B0322E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r w:rsidRPr="00D64D71">
        <w:rPr>
          <w:rFonts w:ascii="Simplified Arabic" w:hAnsi="Simplified Arabic" w:cs="Simplified Arabic" w:hint="cs"/>
          <w:kern w:val="0"/>
          <w:rtl/>
          <w:lang w:val="en-US"/>
          <w14:ligatures w14:val="none"/>
        </w:rPr>
        <w:t>   - بنك التنمية الاجتماعية يحرص على الشفافية في التعامل مع العملاء، حيث يتم توضيح جميع الرسوم والخدمات الإدارية بشكل مفصل عند التقديم على القرض.</w:t>
      </w:r>
    </w:p>
    <w:p w14:paraId="725F5AF3"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4F31045A" w14:textId="77777777" w:rsidR="00D64D71" w:rsidRPr="00D64D71" w:rsidRDefault="00D64D71" w:rsidP="00D64D71">
      <w:pPr>
        <w:spacing w:after="0" w:line="240" w:lineRule="auto"/>
        <w:rPr>
          <w:rFonts w:ascii="Simplified Arabic" w:hAnsi="Simplified Arabic" w:cs="Simplified Arabic"/>
          <w:kern w:val="0"/>
          <w:rtl/>
          <w:lang w:val="en-US"/>
          <w14:ligatures w14:val="none"/>
        </w:rPr>
      </w:pPr>
    </w:p>
    <w:p w14:paraId="2680D613"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49</w:t>
      </w:r>
    </w:p>
    <w:p w14:paraId="37A16787" w14:textId="77777777" w:rsidR="00D64D71" w:rsidRPr="00D64D71" w:rsidRDefault="00D64D71" w:rsidP="00D64D71">
      <w:pPr>
        <w:spacing w:after="0" w:line="240" w:lineRule="auto"/>
        <w:jc w:val="both"/>
        <w:rPr>
          <w:rFonts w:ascii="Simplified Arabic" w:hAnsi="Simplified Arabic" w:cs="Simplified Arabic"/>
          <w:kern w:val="0"/>
          <w:rtl/>
          <w:lang w:val="en-US"/>
          <w14:ligatures w14:val="none"/>
        </w:rPr>
      </w:pPr>
    </w:p>
    <w:p w14:paraId="460D6A9A" w14:textId="77777777" w:rsidR="00D64D71" w:rsidRPr="00D64D71" w:rsidRDefault="00D64D71" w:rsidP="00D64D71">
      <w:pPr>
        <w:spacing w:after="0" w:line="240" w:lineRule="auto"/>
        <w:jc w:val="both"/>
        <w:rPr>
          <w:rFonts w:ascii="Simplified Arabic" w:hAnsi="Simplified Arabic" w:cs="Simplified Arabic"/>
          <w:kern w:val="0"/>
          <w:rtl/>
          <w:lang w:val="en-US"/>
          <w14:ligatures w14:val="none"/>
        </w:rPr>
      </w:pPr>
    </w:p>
    <w:p w14:paraId="0BBF7781" w14:textId="77777777" w:rsidR="00D64D71" w:rsidRPr="00D64D71" w:rsidRDefault="00D64D71" w:rsidP="00D64D71">
      <w:pPr>
        <w:spacing w:after="0" w:line="240" w:lineRule="auto"/>
        <w:jc w:val="both"/>
        <w:rPr>
          <w:rFonts w:ascii="Simplified Arabic" w:hAnsi="Simplified Arabic" w:cs="Simplified Arabic"/>
          <w:kern w:val="0"/>
          <w:rtl/>
          <w:lang w:val="en-US"/>
          <w14:ligatures w14:val="none"/>
        </w:rPr>
      </w:pPr>
    </w:p>
    <w:p w14:paraId="4B58565F"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p>
    <w:p w14:paraId="16F6516E"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بعض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الحالات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الخاصة،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قد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يقوم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البنك</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بإعفاء</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المستفيدين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السداد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أو</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تخفيض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الرسوم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المفروضة،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مثل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حالات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الوفاة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أو</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العجز</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الكلي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الدائم</w:t>
      </w:r>
      <w:r w:rsidRPr="00D64D71">
        <w:rPr>
          <w:rFonts w:ascii="Simplified Arabic" w:hAnsi="Simplified Arabic" w:cs="Simplified Arabic"/>
          <w:kern w:val="0"/>
          <w:rtl/>
          <w:lang w:val="en-US"/>
          <w14:ligatures w14:val="none"/>
        </w:rPr>
        <w:t xml:space="preserve">. </w:t>
      </w:r>
    </w:p>
    <w:p w14:paraId="029EB76A"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p>
    <w:p w14:paraId="1DEF17CE"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بصفته</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بنكًا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حكوميًا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متخصصًا،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يحصل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بنك</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التنمية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الاجتماعية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على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دعم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مالي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الحكومة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السعودية،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مما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يمكنه</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تقديم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قروض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بدون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فوائد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أو</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بفوائد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منخفضة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جدًا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هذا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الدعم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الحكومي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يساعد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البنك</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تحقيق</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الأهداف</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التنموية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والاجتماعية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للدولة</w:t>
      </w:r>
      <w:r w:rsidRPr="00D64D71">
        <w:rPr>
          <w:rFonts w:ascii="Simplified Arabic" w:hAnsi="Simplified Arabic" w:cs="Simplified Arabic"/>
          <w:kern w:val="0"/>
          <w:rtl/>
          <w:lang w:val="en-US"/>
          <w14:ligatures w14:val="none"/>
        </w:rPr>
        <w:t>.</w:t>
      </w:r>
    </w:p>
    <w:p w14:paraId="7870F973"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p>
    <w:p w14:paraId="211EA9CA"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القروض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يقدمها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البنك</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لرواد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الأعمال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والمشاريع</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الصغيرة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والمتوسطة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تساهم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خلق</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فرص</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عمل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جديدة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وتنشيط</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الاقتصاد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المحلي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كما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يساعد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البنك</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تحسين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مستوى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المعيشة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خلال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تمويل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ترميم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المنازل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أو</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تكاليف</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الزواج</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بالإضافة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إلى</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ذلك،</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يسهم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البنك</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تعزيز</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الشمول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المالي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خلال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دمج</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الفئات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غير</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المخدومة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ماليًا</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النظام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المالي</w:t>
      </w:r>
      <w:r w:rsidRPr="00D64D71">
        <w:rPr>
          <w:rFonts w:ascii="Simplified Arabic" w:hAnsi="Simplified Arabic" w:cs="Simplified Arabic"/>
          <w:kern w:val="0"/>
          <w:rtl/>
          <w:lang w:val="en-US"/>
          <w14:ligatures w14:val="none"/>
        </w:rPr>
        <w:t>.</w:t>
      </w:r>
    </w:p>
    <w:p w14:paraId="30646B59"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p>
    <w:p w14:paraId="1776FB51"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r w:rsidRPr="00D64D71">
        <w:rPr>
          <w:rFonts w:ascii="Simplified Arabic" w:hAnsi="Simplified Arabic" w:cs="Simplified Arabic" w:hint="cs"/>
          <w:kern w:val="0"/>
          <w:rtl/>
          <w:lang w:val="en-US"/>
          <w14:ligatures w14:val="none"/>
        </w:rPr>
        <w:t>بشكل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عام،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تتمثل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الفوائد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الرئيسية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لقروض</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بنك</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التنمية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الاجتماعية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التسهيلات</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المالية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الميسرة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التي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تساعد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المستفيدين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في</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تحقيق</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أهدافهم</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الشخصية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والتنموية</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دون</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تحمل</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أعباء</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الفوائد</w:t>
      </w:r>
      <w:r w:rsidRPr="00D64D71">
        <w:rPr>
          <w:rFonts w:ascii="Simplified Arabic" w:hAnsi="Simplified Arabic" w:cs="Simplified Arabic"/>
          <w:kern w:val="0"/>
          <w:rtl/>
          <w:lang w:val="en-US"/>
          <w14:ligatures w14:val="none"/>
        </w:rPr>
        <w:t xml:space="preserve"> </w:t>
      </w:r>
      <w:r w:rsidRPr="00D64D71">
        <w:rPr>
          <w:rFonts w:ascii="Simplified Arabic" w:hAnsi="Simplified Arabic" w:cs="Simplified Arabic" w:hint="cs"/>
          <w:kern w:val="0"/>
          <w:rtl/>
          <w:lang w:val="en-US"/>
          <w14:ligatures w14:val="none"/>
        </w:rPr>
        <w:t>العالية</w:t>
      </w:r>
      <w:r w:rsidRPr="00D64D71">
        <w:rPr>
          <w:rFonts w:ascii="Simplified Arabic" w:hAnsi="Simplified Arabic" w:cs="Simplified Arabic"/>
          <w:kern w:val="0"/>
          <w:rtl/>
          <w:lang w:val="en-US"/>
          <w14:ligatures w14:val="none"/>
        </w:rPr>
        <w:t>.</w:t>
      </w:r>
    </w:p>
    <w:p w14:paraId="4A941EED" w14:textId="77777777" w:rsidR="00D64D71" w:rsidRPr="00D64D71" w:rsidRDefault="00D64D71" w:rsidP="00D64D71">
      <w:pPr>
        <w:bidi w:val="0"/>
        <w:spacing w:after="0" w:line="240" w:lineRule="auto"/>
        <w:jc w:val="right"/>
        <w:rPr>
          <w:rFonts w:ascii="Simplified Arabic" w:hAnsi="Simplified Arabic" w:cs="Simplified Arabic"/>
          <w:kern w:val="0"/>
          <w:lang w:val="en-US"/>
          <w14:ligatures w14:val="none"/>
        </w:rPr>
      </w:pPr>
    </w:p>
    <w:p w14:paraId="2F735565" w14:textId="77777777" w:rsidR="00D64D71" w:rsidRPr="00D64D71" w:rsidRDefault="00D64D71" w:rsidP="00D64D71">
      <w:pPr>
        <w:spacing w:line="259" w:lineRule="auto"/>
        <w:jc w:val="both"/>
        <w:rPr>
          <w:rFonts w:ascii="Simplified Arabic" w:eastAsia="Arial Unicode MS" w:hAnsi="Simplified Arabic" w:cs="Simplified Arabic"/>
          <w:color w:val="1D2125"/>
          <w:kern w:val="0"/>
          <w:u w:color="1D2025"/>
          <w:bdr w:val="nil"/>
          <w:shd w:val="clear" w:color="auto" w:fill="FEFFFF"/>
          <w:rtl/>
          <w:lang w:val="en-US"/>
          <w14:textOutline w14:w="0" w14:cap="flat" w14:cmpd="sng" w14:algn="ctr">
            <w14:noFill/>
            <w14:prstDash w14:val="solid"/>
            <w14:bevel/>
          </w14:textOutline>
          <w14:ligatures w14:val="none"/>
        </w:rPr>
      </w:pPr>
      <w:r w:rsidRPr="00D64D71">
        <w:rPr>
          <w:rFonts w:ascii="Simplified Arabic" w:eastAsiaTheme="minorHAnsi" w:hAnsi="Simplified Arabic" w:cs="Simplified Arabic" w:hint="cs"/>
          <w:rtl/>
          <w:lang w:val="en-US"/>
        </w:rPr>
        <w:t>هذا</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الإطار</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النظري</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يشكل</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الأساس</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الذي</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تستند</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عليه</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هذه</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الدراسة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لفهم</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العلاقة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بين</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الضمانات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وأثرها</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ومخاطر</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القروض</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البنكية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ومن</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خلال</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هذا</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الفهم،</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يمكن</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تقديم</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توصيات</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مستنيرة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لبنك</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التنمية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الاجتماعية</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لتحسين</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سياساته</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في</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منح</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القروض</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وتقليل</w:t>
      </w:r>
      <w:r w:rsidRPr="00D64D71">
        <w:rPr>
          <w:rFonts w:ascii="Simplified Arabic" w:eastAsiaTheme="minorHAnsi" w:hAnsi="Simplified Arabic" w:cs="Simplified Arabic"/>
          <w:rtl/>
          <w:lang w:val="en-US"/>
        </w:rPr>
        <w:t xml:space="preserve"> </w:t>
      </w:r>
      <w:r w:rsidRPr="00D64D71">
        <w:rPr>
          <w:rFonts w:ascii="Simplified Arabic" w:eastAsiaTheme="minorHAnsi" w:hAnsi="Simplified Arabic" w:cs="Simplified Arabic" w:hint="cs"/>
          <w:rtl/>
          <w:lang w:val="en-US"/>
        </w:rPr>
        <w:t>المخاطر</w:t>
      </w:r>
      <w:r w:rsidRPr="00D64D71">
        <w:rPr>
          <w:rFonts w:ascii="Simplified Arabic" w:eastAsiaTheme="minorHAnsi" w:hAnsi="Simplified Arabic" w:cs="Simplified Arabic"/>
          <w:rtl/>
          <w:lang w:val="en-US"/>
        </w:rPr>
        <w:t>.</w:t>
      </w:r>
    </w:p>
    <w:p w14:paraId="769FE1B9" w14:textId="77777777" w:rsidR="00D64D71" w:rsidRPr="00D64D71" w:rsidRDefault="00D64D71" w:rsidP="00D64D71">
      <w:pPr>
        <w:spacing w:line="259" w:lineRule="auto"/>
        <w:rPr>
          <w:rFonts w:ascii="Simplified Arabic" w:eastAsia="Arial Unicode MS" w:hAnsi="Simplified Arabic" w:cs="Simplified Arabic"/>
          <w:color w:val="1D2125"/>
          <w:kern w:val="0"/>
          <w:u w:color="1D2025"/>
          <w:bdr w:val="nil"/>
          <w:shd w:val="clear" w:color="auto" w:fill="FEFFFF"/>
          <w:rtl/>
          <w:lang w:val="en-US"/>
          <w14:textOutline w14:w="0" w14:cap="flat" w14:cmpd="sng" w14:algn="ctr">
            <w14:noFill/>
            <w14:prstDash w14:val="solid"/>
            <w14:bevel/>
          </w14:textOutline>
          <w14:ligatures w14:val="none"/>
        </w:rPr>
      </w:pPr>
    </w:p>
    <w:p w14:paraId="6EA374D5" w14:textId="77777777" w:rsidR="00D64D71" w:rsidRPr="00D64D71" w:rsidRDefault="00D64D71" w:rsidP="00D64D71">
      <w:pPr>
        <w:spacing w:line="259" w:lineRule="auto"/>
        <w:rPr>
          <w:rFonts w:ascii="Simplified Arabic" w:eastAsia="Arial Unicode MS" w:hAnsi="Simplified Arabic" w:cs="Simplified Arabic"/>
          <w:color w:val="1D2125"/>
          <w:kern w:val="0"/>
          <w:u w:color="1D2025"/>
          <w:bdr w:val="nil"/>
          <w:shd w:val="clear" w:color="auto" w:fill="FEFFFF"/>
          <w:rtl/>
          <w:lang w:val="en-US"/>
          <w14:textOutline w14:w="0" w14:cap="flat" w14:cmpd="sng" w14:algn="ctr">
            <w14:noFill/>
            <w14:prstDash w14:val="solid"/>
            <w14:bevel/>
          </w14:textOutline>
          <w14:ligatures w14:val="none"/>
        </w:rPr>
      </w:pPr>
    </w:p>
    <w:p w14:paraId="0FC60E89" w14:textId="77777777" w:rsidR="00D64D71" w:rsidRPr="00D64D71" w:rsidRDefault="00D64D71" w:rsidP="00D64D71">
      <w:pPr>
        <w:spacing w:line="259" w:lineRule="auto"/>
        <w:rPr>
          <w:rFonts w:ascii="Simplified Arabic" w:eastAsia="Arial Unicode MS" w:hAnsi="Simplified Arabic" w:cs="Simplified Arabic"/>
          <w:color w:val="1D2125"/>
          <w:kern w:val="0"/>
          <w:u w:color="1D2025"/>
          <w:bdr w:val="nil"/>
          <w:shd w:val="clear" w:color="auto" w:fill="FEFFFF"/>
          <w:rtl/>
          <w:lang w:val="en-US"/>
          <w14:textOutline w14:w="0" w14:cap="flat" w14:cmpd="sng" w14:algn="ctr">
            <w14:noFill/>
            <w14:prstDash w14:val="solid"/>
            <w14:bevel/>
          </w14:textOutline>
          <w14:ligatures w14:val="none"/>
        </w:rPr>
      </w:pPr>
    </w:p>
    <w:p w14:paraId="3C285AB0" w14:textId="77777777" w:rsidR="00D64D71" w:rsidRPr="00D64D71" w:rsidRDefault="00D64D71" w:rsidP="00D64D71">
      <w:pPr>
        <w:spacing w:line="259" w:lineRule="auto"/>
        <w:rPr>
          <w:rFonts w:ascii="Simplified Arabic" w:eastAsia="Arial Unicode MS" w:hAnsi="Simplified Arabic" w:cs="Simplified Arabic"/>
          <w:color w:val="1D2125"/>
          <w:kern w:val="0"/>
          <w:u w:color="1D2025"/>
          <w:bdr w:val="nil"/>
          <w:shd w:val="clear" w:color="auto" w:fill="FEFFFF"/>
          <w:rtl/>
          <w:lang w:val="en-US"/>
          <w14:textOutline w14:w="0" w14:cap="flat" w14:cmpd="sng" w14:algn="ctr">
            <w14:noFill/>
            <w14:prstDash w14:val="solid"/>
            <w14:bevel/>
          </w14:textOutline>
          <w14:ligatures w14:val="none"/>
        </w:rPr>
      </w:pPr>
    </w:p>
    <w:p w14:paraId="732BDF43" w14:textId="77777777" w:rsidR="00D64D71" w:rsidRPr="00D64D71" w:rsidRDefault="00D64D71" w:rsidP="00D64D71">
      <w:pPr>
        <w:spacing w:line="259" w:lineRule="auto"/>
        <w:rPr>
          <w:rFonts w:ascii="Simplified Arabic" w:eastAsia="Arial Unicode MS" w:hAnsi="Simplified Arabic" w:cs="Simplified Arabic"/>
          <w:color w:val="1D2125"/>
          <w:kern w:val="0"/>
          <w:u w:color="1D2025"/>
          <w:bdr w:val="nil"/>
          <w:shd w:val="clear" w:color="auto" w:fill="FEFFFF"/>
          <w:rtl/>
          <w:lang w:val="en-US"/>
          <w14:textOutline w14:w="0" w14:cap="flat" w14:cmpd="sng" w14:algn="ctr">
            <w14:noFill/>
            <w14:prstDash w14:val="solid"/>
            <w14:bevel/>
          </w14:textOutline>
          <w14:ligatures w14:val="none"/>
        </w:rPr>
      </w:pPr>
    </w:p>
    <w:p w14:paraId="7520F88F" w14:textId="77777777" w:rsidR="00D64D71" w:rsidRPr="00D64D71" w:rsidRDefault="00D64D71" w:rsidP="00D64D71">
      <w:pPr>
        <w:spacing w:line="259" w:lineRule="auto"/>
        <w:rPr>
          <w:rFonts w:ascii="Simplified Arabic" w:eastAsia="Arial Unicode MS" w:hAnsi="Simplified Arabic" w:cs="Simplified Arabic"/>
          <w:color w:val="1D2125"/>
          <w:kern w:val="0"/>
          <w:u w:color="1D2025"/>
          <w:bdr w:val="nil"/>
          <w:shd w:val="clear" w:color="auto" w:fill="FEFFFF"/>
          <w:rtl/>
          <w:lang w:val="en-US"/>
          <w14:textOutline w14:w="0" w14:cap="flat" w14:cmpd="sng" w14:algn="ctr">
            <w14:noFill/>
            <w14:prstDash w14:val="solid"/>
            <w14:bevel/>
          </w14:textOutline>
          <w14:ligatures w14:val="none"/>
        </w:rPr>
      </w:pPr>
    </w:p>
    <w:p w14:paraId="0CEC8375" w14:textId="77777777" w:rsidR="00D64D71" w:rsidRPr="00D64D71" w:rsidRDefault="00D64D71" w:rsidP="00D64D71">
      <w:pPr>
        <w:spacing w:line="259" w:lineRule="auto"/>
        <w:rPr>
          <w:rFonts w:ascii="Simplified Arabic" w:eastAsia="Arial Unicode MS" w:hAnsi="Simplified Arabic" w:cs="Simplified Arabic"/>
          <w:color w:val="1D2125"/>
          <w:kern w:val="0"/>
          <w:u w:color="1D2025"/>
          <w:bdr w:val="nil"/>
          <w:shd w:val="clear" w:color="auto" w:fill="FEFFFF"/>
          <w:rtl/>
          <w:lang w:val="en-US"/>
          <w14:textOutline w14:w="0" w14:cap="flat" w14:cmpd="sng" w14:algn="ctr">
            <w14:noFill/>
            <w14:prstDash w14:val="solid"/>
            <w14:bevel/>
          </w14:textOutline>
          <w14:ligatures w14:val="none"/>
        </w:rPr>
      </w:pPr>
    </w:p>
    <w:p w14:paraId="687BDC91" w14:textId="77777777" w:rsidR="00D64D71" w:rsidRPr="00D64D71" w:rsidRDefault="00D64D71" w:rsidP="00D64D71">
      <w:pPr>
        <w:spacing w:line="259" w:lineRule="auto"/>
        <w:ind w:left="4320"/>
        <w:rPr>
          <w:rFonts w:ascii="Simplified Arabic" w:eastAsiaTheme="minorHAnsi" w:hAnsi="Simplified Arabic" w:cs="Simplified Arabic"/>
          <w:rtl/>
          <w:lang w:val="en-US"/>
        </w:rPr>
      </w:pPr>
      <w:r w:rsidRPr="00D64D71">
        <w:rPr>
          <w:rFonts w:ascii="Simplified Arabic" w:eastAsiaTheme="minorHAnsi" w:hAnsi="Simplified Arabic" w:cs="Simplified Arabic"/>
          <w:lang w:val="en-US"/>
        </w:rPr>
        <w:t>50</w:t>
      </w:r>
    </w:p>
    <w:p w14:paraId="3AEDC0F4" w14:textId="77777777" w:rsidR="00D64D71" w:rsidRDefault="00D64D71"/>
    <w:sectPr w:rsidR="00D64D71" w:rsidSect="00372C92">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Unicode MS">
    <w:altName w:val="Arial"/>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Helvetica Neue">
    <w:panose1 w:val="02000503000000020004"/>
    <w:charset w:val="01"/>
    <w:family w:val="auto"/>
    <w:pitch w:val="variable"/>
    <w:sig w:usb0="E50002FF" w:usb1="500079DB" w:usb2="00000010" w:usb3="00000000" w:csb0="00000000" w:csb1="00000000"/>
  </w:font>
  <w:font w:name="Sakkal Majalla">
    <w:panose1 w:val="02000000000000000000"/>
    <w:charset w:val="B2"/>
    <w:family w:val="auto"/>
    <w:pitch w:val="variable"/>
    <w:sig w:usb0="80002007" w:usb1="80000000" w:usb2="00000008" w:usb3="00000000" w:csb0="000000D3" w:csb1="00000000"/>
  </w:font>
  <w:font w:name="Al Nile">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1"/>
        <w:rtl/>
      </w:rPr>
      <w:id w:val="-1501731191"/>
      <w:docPartObj>
        <w:docPartGallery w:val="Page Numbers (Bottom of Page)"/>
        <w:docPartUnique/>
      </w:docPartObj>
    </w:sdtPr>
    <w:sdtEndPr>
      <w:rPr>
        <w:rStyle w:val="af1"/>
      </w:rPr>
    </w:sdtEndPr>
    <w:sdtContent>
      <w:p w14:paraId="10EB13F2" w14:textId="77777777" w:rsidR="00FE6BC3" w:rsidRDefault="00FE6BC3" w:rsidP="009E735A">
        <w:pPr>
          <w:pStyle w:val="ac"/>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noProof/>
            <w:rtl/>
          </w:rPr>
          <w:t>1</w:t>
        </w:r>
        <w:r>
          <w:rPr>
            <w:rStyle w:val="af1"/>
            <w:rtl/>
          </w:rPr>
          <w:fldChar w:fldCharType="end"/>
        </w:r>
      </w:p>
    </w:sdtContent>
  </w:sdt>
  <w:sdt>
    <w:sdtPr>
      <w:rPr>
        <w:rStyle w:val="af1"/>
        <w:rtl/>
      </w:rPr>
      <w:id w:val="-817499400"/>
      <w:docPartObj>
        <w:docPartGallery w:val="Page Numbers (Bottom of Page)"/>
        <w:docPartUnique/>
      </w:docPartObj>
    </w:sdtPr>
    <w:sdtEndPr>
      <w:rPr>
        <w:rStyle w:val="af1"/>
      </w:rPr>
    </w:sdtEndPr>
    <w:sdtContent>
      <w:p w14:paraId="2568EA88" w14:textId="77777777" w:rsidR="00FE6BC3" w:rsidRDefault="00FE6BC3" w:rsidP="009E735A">
        <w:pPr>
          <w:pStyle w:val="ac"/>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noProof/>
            <w:rtl/>
          </w:rPr>
          <w:t>1</w:t>
        </w:r>
        <w:r>
          <w:rPr>
            <w:rStyle w:val="af1"/>
            <w:rtl/>
          </w:rPr>
          <w:fldChar w:fldCharType="end"/>
        </w:r>
      </w:p>
    </w:sdtContent>
  </w:sdt>
  <w:sdt>
    <w:sdtPr>
      <w:rPr>
        <w:rStyle w:val="af1"/>
        <w:rtl/>
      </w:rPr>
      <w:id w:val="568860382"/>
      <w:docPartObj>
        <w:docPartGallery w:val="Page Numbers (Bottom of Page)"/>
        <w:docPartUnique/>
      </w:docPartObj>
    </w:sdtPr>
    <w:sdtEndPr>
      <w:rPr>
        <w:rStyle w:val="af1"/>
      </w:rPr>
    </w:sdtEndPr>
    <w:sdtContent>
      <w:p w14:paraId="44FA1F0D" w14:textId="77777777" w:rsidR="00FE6BC3" w:rsidRDefault="00FE6BC3" w:rsidP="009E735A">
        <w:pPr>
          <w:pStyle w:val="ac"/>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noProof/>
            <w:rtl/>
          </w:rPr>
          <w:t>1</w:t>
        </w:r>
        <w:r>
          <w:rPr>
            <w:rStyle w:val="af1"/>
            <w:rtl/>
          </w:rPr>
          <w:fldChar w:fldCharType="end"/>
        </w:r>
      </w:p>
    </w:sdtContent>
  </w:sdt>
  <w:sdt>
    <w:sdtPr>
      <w:rPr>
        <w:rStyle w:val="af1"/>
        <w:rtl/>
      </w:rPr>
      <w:id w:val="467704494"/>
      <w:docPartObj>
        <w:docPartGallery w:val="Page Numbers (Bottom of Page)"/>
        <w:docPartUnique/>
      </w:docPartObj>
    </w:sdtPr>
    <w:sdtEndPr>
      <w:rPr>
        <w:rStyle w:val="af1"/>
      </w:rPr>
    </w:sdtEndPr>
    <w:sdtContent>
      <w:p w14:paraId="4A85FFAD" w14:textId="77777777" w:rsidR="00FE6BC3" w:rsidRDefault="00FE6BC3" w:rsidP="009E735A">
        <w:pPr>
          <w:pStyle w:val="ac"/>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noProof/>
            <w:rtl/>
          </w:rPr>
          <w:t>1</w:t>
        </w:r>
        <w:r>
          <w:rPr>
            <w:rStyle w:val="af1"/>
            <w:rtl/>
          </w:rPr>
          <w:fldChar w:fldCharType="end"/>
        </w:r>
      </w:p>
    </w:sdtContent>
  </w:sdt>
  <w:sdt>
    <w:sdtPr>
      <w:rPr>
        <w:rStyle w:val="af1"/>
        <w:rtl/>
      </w:rPr>
      <w:id w:val="1848598082"/>
      <w:docPartObj>
        <w:docPartGallery w:val="Page Numbers (Bottom of Page)"/>
        <w:docPartUnique/>
      </w:docPartObj>
    </w:sdtPr>
    <w:sdtEndPr>
      <w:rPr>
        <w:rStyle w:val="af1"/>
      </w:rPr>
    </w:sdtEndPr>
    <w:sdtContent>
      <w:p w14:paraId="11AE7468" w14:textId="77777777" w:rsidR="00FE6BC3" w:rsidRDefault="00FE6BC3" w:rsidP="009E735A">
        <w:pPr>
          <w:pStyle w:val="ac"/>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noProof/>
            <w:rtl/>
          </w:rPr>
          <w:t>1</w:t>
        </w:r>
        <w:r>
          <w:rPr>
            <w:rStyle w:val="af1"/>
            <w:rtl/>
          </w:rPr>
          <w:fldChar w:fldCharType="end"/>
        </w:r>
      </w:p>
    </w:sdtContent>
  </w:sdt>
  <w:sdt>
    <w:sdtPr>
      <w:rPr>
        <w:rStyle w:val="af1"/>
        <w:rtl/>
      </w:rPr>
      <w:id w:val="-338075574"/>
      <w:docPartObj>
        <w:docPartGallery w:val="Page Numbers (Bottom of Page)"/>
        <w:docPartUnique/>
      </w:docPartObj>
    </w:sdtPr>
    <w:sdtEndPr>
      <w:rPr>
        <w:rStyle w:val="af1"/>
      </w:rPr>
    </w:sdtEndPr>
    <w:sdtContent>
      <w:p w14:paraId="6CB4641D" w14:textId="77777777" w:rsidR="00FE6BC3" w:rsidRDefault="00FE6BC3" w:rsidP="009E735A">
        <w:pPr>
          <w:pStyle w:val="ac"/>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noProof/>
            <w:rtl/>
          </w:rPr>
          <w:t>1</w:t>
        </w:r>
        <w:r>
          <w:rPr>
            <w:rStyle w:val="af1"/>
            <w:rtl/>
          </w:rPr>
          <w:fldChar w:fldCharType="end"/>
        </w:r>
      </w:p>
    </w:sdtContent>
  </w:sdt>
  <w:sdt>
    <w:sdtPr>
      <w:rPr>
        <w:rStyle w:val="af1"/>
        <w:rFonts w:hint="cs"/>
        <w:rtl/>
      </w:rPr>
      <w:id w:val="-1274854703"/>
      <w:docPartObj>
        <w:docPartGallery w:val="Page Numbers (Bottom of Page)"/>
        <w:docPartUnique/>
      </w:docPartObj>
    </w:sdtPr>
    <w:sdtEndPr>
      <w:rPr>
        <w:rStyle w:val="af1"/>
        <w:rFonts w:hint="default"/>
      </w:rPr>
    </w:sdtEndPr>
    <w:sdtContent>
      <w:p w14:paraId="5F719E6D" w14:textId="77777777" w:rsidR="00FE6BC3" w:rsidRDefault="00FE6BC3" w:rsidP="009E735A">
        <w:pPr>
          <w:pStyle w:val="ac"/>
          <w:framePr w:wrap="none" w:vAnchor="text" w:hAnchor="text" w:xAlign="center" w:y="1"/>
          <w:rPr>
            <w:rStyle w:val="af1"/>
          </w:rPr>
        </w:pPr>
        <w:r>
          <w:rPr>
            <w:rStyle w:val="af1"/>
            <w:rFonts w:hint="cs"/>
            <w:rtl/>
          </w:rPr>
          <w:t>الصفحة</w:t>
        </w:r>
        <w:r>
          <w:rPr>
            <w:rStyle w:val="af1"/>
            <w:rtl/>
          </w:rPr>
          <w:t xml:space="preserve"> </w:t>
        </w:r>
        <w:r>
          <w:rPr>
            <w:rStyle w:val="af1"/>
            <w:rtl/>
          </w:rPr>
          <w:fldChar w:fldCharType="begin"/>
        </w:r>
        <w:r>
          <w:rPr>
            <w:rStyle w:val="af1"/>
          </w:rPr>
          <w:instrText xml:space="preserve"> PAGE </w:instrText>
        </w:r>
        <w:r>
          <w:rPr>
            <w:rStyle w:val="af1"/>
            <w:rtl/>
          </w:rPr>
          <w:fldChar w:fldCharType="separate"/>
        </w:r>
        <w:r>
          <w:rPr>
            <w:rStyle w:val="af1"/>
            <w:noProof/>
            <w:rtl/>
          </w:rPr>
          <w:t>1</w:t>
        </w:r>
        <w:r>
          <w:rPr>
            <w:rStyle w:val="af1"/>
            <w:rtl/>
          </w:rPr>
          <w:fldChar w:fldCharType="end"/>
        </w:r>
        <w:r>
          <w:rPr>
            <w:rStyle w:val="af1"/>
            <w:rtl/>
          </w:rPr>
          <w:t xml:space="preserve"> </w:t>
        </w:r>
        <w:r>
          <w:rPr>
            <w:rStyle w:val="af1"/>
            <w:rFonts w:hint="cs"/>
            <w:rtl/>
          </w:rPr>
          <w:t>من</w:t>
        </w:r>
        <w:r>
          <w:rPr>
            <w:rStyle w:val="af1"/>
            <w:rtl/>
          </w:rPr>
          <w:t xml:space="preserve"> </w:t>
        </w:r>
        <w:r>
          <w:rPr>
            <w:rStyle w:val="af1"/>
          </w:rPr>
          <w:fldChar w:fldCharType="begin"/>
        </w:r>
        <w:r>
          <w:rPr>
            <w:rStyle w:val="af1"/>
          </w:rPr>
          <w:instrText xml:space="preserve"> NUMPAGES </w:instrText>
        </w:r>
        <w:r>
          <w:rPr>
            <w:rStyle w:val="af1"/>
          </w:rPr>
          <w:fldChar w:fldCharType="separate"/>
        </w:r>
        <w:r>
          <w:rPr>
            <w:rStyle w:val="af1"/>
            <w:noProof/>
            <w:rtl/>
          </w:rPr>
          <w:t>23</w:t>
        </w:r>
        <w:r>
          <w:rPr>
            <w:rStyle w:val="af1"/>
          </w:rPr>
          <w:fldChar w:fldCharType="end"/>
        </w:r>
      </w:p>
    </w:sdtContent>
  </w:sdt>
  <w:sdt>
    <w:sdtPr>
      <w:rPr>
        <w:rStyle w:val="af1"/>
        <w:rFonts w:hint="cs"/>
        <w:rtl/>
      </w:rPr>
      <w:id w:val="2052805940"/>
      <w:docPartObj>
        <w:docPartGallery w:val="Page Numbers (Bottom of Page)"/>
        <w:docPartUnique/>
      </w:docPartObj>
    </w:sdtPr>
    <w:sdtEndPr>
      <w:rPr>
        <w:rStyle w:val="af1"/>
        <w:rFonts w:hint="default"/>
      </w:rPr>
    </w:sdtEndPr>
    <w:sdtContent>
      <w:p w14:paraId="24D79909" w14:textId="77777777" w:rsidR="00FE6BC3" w:rsidRDefault="00FE6BC3" w:rsidP="009E735A">
        <w:pPr>
          <w:pStyle w:val="ac"/>
          <w:framePr w:wrap="none" w:vAnchor="text" w:hAnchor="text" w:y="1"/>
          <w:rPr>
            <w:rStyle w:val="af1"/>
          </w:rPr>
        </w:pPr>
        <w:r>
          <w:rPr>
            <w:rStyle w:val="af1"/>
            <w:rFonts w:hint="cs"/>
            <w:rtl/>
          </w:rPr>
          <w:t>الصفحة</w:t>
        </w:r>
        <w:r>
          <w:rPr>
            <w:rStyle w:val="af1"/>
            <w:rtl/>
          </w:rPr>
          <w:t xml:space="preserve"> </w:t>
        </w:r>
        <w:r>
          <w:rPr>
            <w:rStyle w:val="af1"/>
            <w:rtl/>
          </w:rPr>
          <w:fldChar w:fldCharType="begin"/>
        </w:r>
        <w:r>
          <w:rPr>
            <w:rStyle w:val="af1"/>
          </w:rPr>
          <w:instrText xml:space="preserve"> PAGE </w:instrText>
        </w:r>
        <w:r>
          <w:rPr>
            <w:rStyle w:val="af1"/>
            <w:rtl/>
          </w:rPr>
          <w:fldChar w:fldCharType="separate"/>
        </w:r>
        <w:r>
          <w:rPr>
            <w:rStyle w:val="af1"/>
            <w:noProof/>
            <w:rtl/>
          </w:rPr>
          <w:t>1</w:t>
        </w:r>
        <w:r>
          <w:rPr>
            <w:rStyle w:val="af1"/>
            <w:rtl/>
          </w:rPr>
          <w:fldChar w:fldCharType="end"/>
        </w:r>
        <w:r>
          <w:rPr>
            <w:rStyle w:val="af1"/>
            <w:rtl/>
          </w:rPr>
          <w:t xml:space="preserve"> </w:t>
        </w:r>
        <w:r>
          <w:rPr>
            <w:rStyle w:val="af1"/>
            <w:rFonts w:hint="cs"/>
            <w:rtl/>
          </w:rPr>
          <w:t>من</w:t>
        </w:r>
        <w:r>
          <w:rPr>
            <w:rStyle w:val="af1"/>
            <w:rtl/>
          </w:rPr>
          <w:t xml:space="preserve"> </w:t>
        </w:r>
        <w:r>
          <w:rPr>
            <w:rStyle w:val="af1"/>
          </w:rPr>
          <w:fldChar w:fldCharType="begin"/>
        </w:r>
        <w:r>
          <w:rPr>
            <w:rStyle w:val="af1"/>
          </w:rPr>
          <w:instrText xml:space="preserve"> NUMPAGES </w:instrText>
        </w:r>
        <w:r>
          <w:rPr>
            <w:rStyle w:val="af1"/>
          </w:rPr>
          <w:fldChar w:fldCharType="separate"/>
        </w:r>
        <w:r>
          <w:rPr>
            <w:rStyle w:val="af1"/>
            <w:noProof/>
            <w:rtl/>
          </w:rPr>
          <w:t>23</w:t>
        </w:r>
        <w:r>
          <w:rPr>
            <w:rStyle w:val="af1"/>
          </w:rPr>
          <w:fldChar w:fldCharType="end"/>
        </w:r>
      </w:p>
    </w:sdtContent>
  </w:sdt>
  <w:p w14:paraId="7E16B526" w14:textId="77777777" w:rsidR="00FE6BC3" w:rsidRDefault="00FE6BC3" w:rsidP="005822D3">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1B099" w14:textId="77777777" w:rsidR="00FE6BC3" w:rsidRDefault="00FE6BC3" w:rsidP="005822D3">
    <w:pPr>
      <w:pStyle w:val="ac"/>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911E5"/>
    <w:multiLevelType w:val="hybridMultilevel"/>
    <w:tmpl w:val="11425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F12EA2"/>
    <w:multiLevelType w:val="hybridMultilevel"/>
    <w:tmpl w:val="FFFFFFFF"/>
    <w:numStyleLink w:val="a"/>
  </w:abstractNum>
  <w:abstractNum w:abstractNumId="2" w15:restartNumberingAfterBreak="0">
    <w:nsid w:val="3EEC29F2"/>
    <w:multiLevelType w:val="hybridMultilevel"/>
    <w:tmpl w:val="5D063A7A"/>
    <w:lvl w:ilvl="0" w:tplc="FFFFFFFF">
      <w:start w:val="1"/>
      <w:numFmt w:val="decimal"/>
      <w:lvlText w:val="%1."/>
      <w:lvlJc w:val="left"/>
      <w:pPr>
        <w:ind w:left="1440" w:hanging="62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3" w15:restartNumberingAfterBreak="0">
    <w:nsid w:val="452B4D1A"/>
    <w:multiLevelType w:val="hybridMultilevel"/>
    <w:tmpl w:val="3C5C2134"/>
    <w:lvl w:ilvl="0" w:tplc="FFFFFFFF">
      <w:start w:val="1"/>
      <w:numFmt w:val="bullet"/>
      <w:lvlText w:val="-"/>
      <w:lvlJc w:val="left"/>
      <w:pPr>
        <w:ind w:left="540" w:hanging="360"/>
      </w:pPr>
      <w:rPr>
        <w:rFonts w:ascii="Simplified Arabic" w:eastAsiaTheme="minorEastAsia" w:hAnsi="Simplified Arabic"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15:restartNumberingAfterBreak="0">
    <w:nsid w:val="4BDC70DC"/>
    <w:multiLevelType w:val="hybridMultilevel"/>
    <w:tmpl w:val="FFFFFFFF"/>
    <w:styleLink w:val="a"/>
    <w:lvl w:ilvl="0" w:tplc="09B6F732">
      <w:start w:val="1"/>
      <w:numFmt w:val="bullet"/>
      <w:lvlText w:val="-"/>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FFC1F80">
      <w:start w:val="1"/>
      <w:numFmt w:val="bullet"/>
      <w:lvlText w:val="-"/>
      <w:lvlJc w:val="left"/>
      <w:pPr>
        <w:ind w:left="88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B77A7120">
      <w:start w:val="1"/>
      <w:numFmt w:val="bullet"/>
      <w:lvlText w:val="-"/>
      <w:lvlJc w:val="left"/>
      <w:pPr>
        <w:ind w:left="1484" w:hanging="284"/>
      </w:pPr>
      <w:rPr>
        <w:rFonts w:hAnsi="Arial Unicode MS"/>
        <w:caps w:val="0"/>
        <w:smallCaps w:val="0"/>
        <w:strike w:val="0"/>
        <w:dstrike w:val="0"/>
        <w:outline w:val="0"/>
        <w:emboss w:val="0"/>
        <w:imprint w:val="0"/>
        <w:spacing w:val="0"/>
        <w:w w:val="100"/>
        <w:kern w:val="0"/>
        <w:position w:val="0"/>
        <w:highlight w:val="none"/>
        <w:vertAlign w:val="baseline"/>
      </w:rPr>
    </w:lvl>
    <w:lvl w:ilvl="3" w:tplc="6A98C9CE">
      <w:start w:val="1"/>
      <w:numFmt w:val="bullet"/>
      <w:lvlText w:val="-"/>
      <w:lvlJc w:val="left"/>
      <w:pPr>
        <w:ind w:left="208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76A29580">
      <w:start w:val="1"/>
      <w:numFmt w:val="bullet"/>
      <w:lvlText w:val="-"/>
      <w:lvlJc w:val="left"/>
      <w:pPr>
        <w:ind w:left="268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EE08412E">
      <w:start w:val="1"/>
      <w:numFmt w:val="bullet"/>
      <w:lvlText w:val="-"/>
      <w:lvlJc w:val="left"/>
      <w:pPr>
        <w:ind w:left="3284" w:hanging="284"/>
      </w:pPr>
      <w:rPr>
        <w:rFonts w:hAnsi="Arial Unicode MS"/>
        <w:caps w:val="0"/>
        <w:smallCaps w:val="0"/>
        <w:strike w:val="0"/>
        <w:dstrike w:val="0"/>
        <w:outline w:val="0"/>
        <w:emboss w:val="0"/>
        <w:imprint w:val="0"/>
        <w:spacing w:val="0"/>
        <w:w w:val="100"/>
        <w:kern w:val="0"/>
        <w:position w:val="0"/>
        <w:highlight w:val="none"/>
        <w:vertAlign w:val="baseline"/>
      </w:rPr>
    </w:lvl>
    <w:lvl w:ilvl="6" w:tplc="F342EAA8">
      <w:start w:val="1"/>
      <w:numFmt w:val="bullet"/>
      <w:lvlText w:val="-"/>
      <w:lvlJc w:val="left"/>
      <w:pPr>
        <w:ind w:left="388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ABAC84F2">
      <w:start w:val="1"/>
      <w:numFmt w:val="bullet"/>
      <w:lvlText w:val="-"/>
      <w:lvlJc w:val="left"/>
      <w:pPr>
        <w:ind w:left="448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DFA668B6">
      <w:start w:val="1"/>
      <w:numFmt w:val="bullet"/>
      <w:lvlText w:val="-"/>
      <w:lvlJc w:val="left"/>
      <w:pPr>
        <w:ind w:left="5084" w:hanging="2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1BB3D94"/>
    <w:multiLevelType w:val="hybridMultilevel"/>
    <w:tmpl w:val="BCEAFB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7845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6E5AB0"/>
    <w:multiLevelType w:val="hybridMultilevel"/>
    <w:tmpl w:val="7C0C7AE6"/>
    <w:lvl w:ilvl="0" w:tplc="FFFFFFFF">
      <w:start w:val="3"/>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4F13E5"/>
    <w:multiLevelType w:val="hybridMultilevel"/>
    <w:tmpl w:val="E47C0CE8"/>
    <w:lvl w:ilvl="0" w:tplc="FFFFFFFF">
      <w:start w:val="1"/>
      <w:numFmt w:val="bullet"/>
      <w:lvlText w:val="-"/>
      <w:lvlJc w:val="left"/>
      <w:pPr>
        <w:ind w:left="720" w:hanging="360"/>
      </w:pPr>
      <w:rPr>
        <w:rFonts w:ascii="Simplified Arabic" w:eastAsia="Arial Unicode M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6037640">
    <w:abstractNumId w:val="4"/>
  </w:num>
  <w:num w:numId="2" w16cid:durableId="1918782268">
    <w:abstractNumId w:val="1"/>
  </w:num>
  <w:num w:numId="3" w16cid:durableId="1873572906">
    <w:abstractNumId w:val="1"/>
    <w:lvlOverride w:ilvl="0">
      <w:lvl w:ilvl="0" w:tplc="DD18A5E8">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FAC4B06">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C8AD514">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8DA826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00EEC2E">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45CDB24">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F1A4D7A">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73C48D0">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ACE4EEC">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659113747">
    <w:abstractNumId w:val="5"/>
  </w:num>
  <w:num w:numId="5" w16cid:durableId="1633831565">
    <w:abstractNumId w:val="7"/>
  </w:num>
  <w:num w:numId="6" w16cid:durableId="1023241375">
    <w:abstractNumId w:val="0"/>
  </w:num>
  <w:num w:numId="7" w16cid:durableId="1612517367">
    <w:abstractNumId w:val="2"/>
  </w:num>
  <w:num w:numId="8" w16cid:durableId="870459755">
    <w:abstractNumId w:val="3"/>
  </w:num>
  <w:num w:numId="9" w16cid:durableId="1086339148">
    <w:abstractNumId w:val="6"/>
  </w:num>
  <w:num w:numId="10" w16cid:durableId="15481825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D71"/>
    <w:rsid w:val="000B2599"/>
    <w:rsid w:val="00191EA5"/>
    <w:rsid w:val="00372C92"/>
    <w:rsid w:val="00383952"/>
    <w:rsid w:val="0042508B"/>
    <w:rsid w:val="00B86BF3"/>
    <w:rsid w:val="00D64D71"/>
  </w:rsids>
  <m:mathPr>
    <m:mathFont m:val="Cambria Math"/>
    <m:brkBin m:val="before"/>
    <m:brkBinSub m:val="--"/>
    <m:smallFrac m:val="0"/>
    <m:dispDef/>
    <m:lMargin m:val="0"/>
    <m:rMargin m:val="0"/>
    <m:defJc m:val="centerGroup"/>
    <m:wrapIndent m:val="1440"/>
    <m:intLim m:val="subSup"/>
    <m:naryLim m:val="undOvr"/>
  </m:mathPr>
  <w:themeFontLang w:val="ar-GB" w:bidi="ar-SA"/>
  <w:clrSchemeMapping w:bg1="light1" w:t1="dark1" w:bg2="light2" w:t2="dark2" w:accent1="accent1" w:accent2="accent2" w:accent3="accent3" w:accent4="accent4" w:accent5="accent5" w:accent6="accent6" w:hyperlink="hyperlink" w:followedHyperlink="followedHyperlink"/>
  <w:decimalSymbol w:val="٫"/>
  <w:listSeparator w:val=";"/>
  <w14:docId w14:val="30DED83D"/>
  <w15:chartTrackingRefBased/>
  <w15:docId w15:val="{2728A4EB-723C-624C-B0FF-B93C0B3FA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ar-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bidi/>
    </w:pPr>
  </w:style>
  <w:style w:type="paragraph" w:styleId="1">
    <w:name w:val="heading 1"/>
    <w:basedOn w:val="a0"/>
    <w:next w:val="a0"/>
    <w:link w:val="1Char"/>
    <w:uiPriority w:val="9"/>
    <w:qFormat/>
    <w:rsid w:val="00D64D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semiHidden/>
    <w:unhideWhenUsed/>
    <w:qFormat/>
    <w:rsid w:val="00D64D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semiHidden/>
    <w:unhideWhenUsed/>
    <w:qFormat/>
    <w:rsid w:val="00D64D7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D64D71"/>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D64D71"/>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D64D7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D64D7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D64D7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D64D7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D64D7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semiHidden/>
    <w:rsid w:val="00D64D7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semiHidden/>
    <w:rsid w:val="00D64D71"/>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D64D71"/>
    <w:rPr>
      <w:rFonts w:eastAsiaTheme="majorEastAsia" w:cstheme="majorBidi"/>
      <w:i/>
      <w:iCs/>
      <w:color w:val="0F4761" w:themeColor="accent1" w:themeShade="BF"/>
    </w:rPr>
  </w:style>
  <w:style w:type="character" w:customStyle="1" w:styleId="5Char">
    <w:name w:val="عنوان 5 Char"/>
    <w:basedOn w:val="a1"/>
    <w:link w:val="5"/>
    <w:uiPriority w:val="9"/>
    <w:semiHidden/>
    <w:rsid w:val="00D64D71"/>
    <w:rPr>
      <w:rFonts w:eastAsiaTheme="majorEastAsia" w:cstheme="majorBidi"/>
      <w:color w:val="0F4761" w:themeColor="accent1" w:themeShade="BF"/>
    </w:rPr>
  </w:style>
  <w:style w:type="character" w:customStyle="1" w:styleId="6Char">
    <w:name w:val="عنوان 6 Char"/>
    <w:basedOn w:val="a1"/>
    <w:link w:val="6"/>
    <w:uiPriority w:val="9"/>
    <w:semiHidden/>
    <w:rsid w:val="00D64D71"/>
    <w:rPr>
      <w:rFonts w:eastAsiaTheme="majorEastAsia" w:cstheme="majorBidi"/>
      <w:i/>
      <w:iCs/>
      <w:color w:val="595959" w:themeColor="text1" w:themeTint="A6"/>
    </w:rPr>
  </w:style>
  <w:style w:type="character" w:customStyle="1" w:styleId="7Char">
    <w:name w:val="عنوان 7 Char"/>
    <w:basedOn w:val="a1"/>
    <w:link w:val="7"/>
    <w:uiPriority w:val="9"/>
    <w:semiHidden/>
    <w:rsid w:val="00D64D71"/>
    <w:rPr>
      <w:rFonts w:eastAsiaTheme="majorEastAsia" w:cstheme="majorBidi"/>
      <w:color w:val="595959" w:themeColor="text1" w:themeTint="A6"/>
    </w:rPr>
  </w:style>
  <w:style w:type="character" w:customStyle="1" w:styleId="8Char">
    <w:name w:val="عنوان 8 Char"/>
    <w:basedOn w:val="a1"/>
    <w:link w:val="8"/>
    <w:uiPriority w:val="9"/>
    <w:semiHidden/>
    <w:rsid w:val="00D64D71"/>
    <w:rPr>
      <w:rFonts w:eastAsiaTheme="majorEastAsia" w:cstheme="majorBidi"/>
      <w:i/>
      <w:iCs/>
      <w:color w:val="272727" w:themeColor="text1" w:themeTint="D8"/>
    </w:rPr>
  </w:style>
  <w:style w:type="character" w:customStyle="1" w:styleId="9Char">
    <w:name w:val="عنوان 9 Char"/>
    <w:basedOn w:val="a1"/>
    <w:link w:val="9"/>
    <w:uiPriority w:val="9"/>
    <w:semiHidden/>
    <w:rsid w:val="00D64D71"/>
    <w:rPr>
      <w:rFonts w:eastAsiaTheme="majorEastAsia" w:cstheme="majorBidi"/>
      <w:color w:val="272727" w:themeColor="text1" w:themeTint="D8"/>
    </w:rPr>
  </w:style>
  <w:style w:type="paragraph" w:styleId="a4">
    <w:name w:val="Title"/>
    <w:basedOn w:val="a0"/>
    <w:next w:val="a0"/>
    <w:link w:val="Char"/>
    <w:uiPriority w:val="10"/>
    <w:qFormat/>
    <w:rsid w:val="00D64D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D64D71"/>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D64D7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D64D71"/>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D64D71"/>
    <w:pPr>
      <w:spacing w:before="160"/>
      <w:jc w:val="center"/>
    </w:pPr>
    <w:rPr>
      <w:i/>
      <w:iCs/>
      <w:color w:val="404040" w:themeColor="text1" w:themeTint="BF"/>
    </w:rPr>
  </w:style>
  <w:style w:type="character" w:customStyle="1" w:styleId="Char1">
    <w:name w:val="اقتباس Char"/>
    <w:basedOn w:val="a1"/>
    <w:link w:val="a6"/>
    <w:uiPriority w:val="29"/>
    <w:rsid w:val="00D64D71"/>
    <w:rPr>
      <w:i/>
      <w:iCs/>
      <w:color w:val="404040" w:themeColor="text1" w:themeTint="BF"/>
    </w:rPr>
  </w:style>
  <w:style w:type="paragraph" w:styleId="a7">
    <w:name w:val="List Paragraph"/>
    <w:basedOn w:val="a0"/>
    <w:uiPriority w:val="34"/>
    <w:qFormat/>
    <w:rsid w:val="00D64D71"/>
    <w:pPr>
      <w:ind w:left="720"/>
      <w:contextualSpacing/>
    </w:pPr>
  </w:style>
  <w:style w:type="character" w:styleId="a8">
    <w:name w:val="Intense Emphasis"/>
    <w:basedOn w:val="a1"/>
    <w:uiPriority w:val="21"/>
    <w:qFormat/>
    <w:rsid w:val="00D64D71"/>
    <w:rPr>
      <w:i/>
      <w:iCs/>
      <w:color w:val="0F4761" w:themeColor="accent1" w:themeShade="BF"/>
    </w:rPr>
  </w:style>
  <w:style w:type="paragraph" w:styleId="a9">
    <w:name w:val="Intense Quote"/>
    <w:basedOn w:val="a0"/>
    <w:next w:val="a0"/>
    <w:link w:val="Char2"/>
    <w:uiPriority w:val="30"/>
    <w:qFormat/>
    <w:rsid w:val="00D64D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9"/>
    <w:uiPriority w:val="30"/>
    <w:rsid w:val="00D64D71"/>
    <w:rPr>
      <w:i/>
      <w:iCs/>
      <w:color w:val="0F4761" w:themeColor="accent1" w:themeShade="BF"/>
    </w:rPr>
  </w:style>
  <w:style w:type="character" w:styleId="aa">
    <w:name w:val="Intense Reference"/>
    <w:basedOn w:val="a1"/>
    <w:uiPriority w:val="32"/>
    <w:qFormat/>
    <w:rsid w:val="00D64D71"/>
    <w:rPr>
      <w:b/>
      <w:bCs/>
      <w:smallCaps/>
      <w:color w:val="0F4761" w:themeColor="accent1" w:themeShade="BF"/>
      <w:spacing w:val="5"/>
    </w:rPr>
  </w:style>
  <w:style w:type="paragraph" w:styleId="ab">
    <w:name w:val="header"/>
    <w:basedOn w:val="a0"/>
    <w:link w:val="Char3"/>
    <w:uiPriority w:val="99"/>
    <w:unhideWhenUsed/>
    <w:rsid w:val="00D64D71"/>
    <w:pPr>
      <w:tabs>
        <w:tab w:val="center" w:pos="4153"/>
        <w:tab w:val="right" w:pos="8306"/>
      </w:tabs>
      <w:spacing w:after="0" w:line="240" w:lineRule="auto"/>
    </w:pPr>
    <w:rPr>
      <w:rFonts w:eastAsiaTheme="minorHAnsi"/>
      <w:sz w:val="22"/>
      <w:szCs w:val="22"/>
      <w:lang w:val="en-US"/>
    </w:rPr>
  </w:style>
  <w:style w:type="character" w:customStyle="1" w:styleId="Char3">
    <w:name w:val="رأس الصفحة Char"/>
    <w:basedOn w:val="a1"/>
    <w:link w:val="ab"/>
    <w:uiPriority w:val="99"/>
    <w:rsid w:val="00D64D71"/>
    <w:rPr>
      <w:rFonts w:eastAsiaTheme="minorHAnsi"/>
      <w:sz w:val="22"/>
      <w:szCs w:val="22"/>
      <w:lang w:val="en-US"/>
    </w:rPr>
  </w:style>
  <w:style w:type="paragraph" w:styleId="ac">
    <w:name w:val="footer"/>
    <w:basedOn w:val="a0"/>
    <w:link w:val="Char4"/>
    <w:uiPriority w:val="99"/>
    <w:unhideWhenUsed/>
    <w:rsid w:val="00D64D71"/>
    <w:pPr>
      <w:tabs>
        <w:tab w:val="center" w:pos="4153"/>
        <w:tab w:val="right" w:pos="8306"/>
      </w:tabs>
      <w:spacing w:after="0" w:line="240" w:lineRule="auto"/>
    </w:pPr>
    <w:rPr>
      <w:rFonts w:eastAsiaTheme="minorHAnsi"/>
      <w:sz w:val="22"/>
      <w:szCs w:val="22"/>
      <w:lang w:val="en-US"/>
    </w:rPr>
  </w:style>
  <w:style w:type="character" w:customStyle="1" w:styleId="Char4">
    <w:name w:val="تذييل الصفحة Char"/>
    <w:basedOn w:val="a1"/>
    <w:link w:val="ac"/>
    <w:uiPriority w:val="99"/>
    <w:rsid w:val="00D64D71"/>
    <w:rPr>
      <w:rFonts w:eastAsiaTheme="minorHAnsi"/>
      <w:sz w:val="22"/>
      <w:szCs w:val="22"/>
      <w:lang w:val="en-US"/>
    </w:rPr>
  </w:style>
  <w:style w:type="paragraph" w:customStyle="1" w:styleId="p1">
    <w:name w:val="p1"/>
    <w:basedOn w:val="a0"/>
    <w:rsid w:val="00D64D71"/>
    <w:pPr>
      <w:bidi w:val="0"/>
      <w:spacing w:after="0" w:line="240" w:lineRule="auto"/>
    </w:pPr>
    <w:rPr>
      <w:rFonts w:ascii=".AppleSystemUIFont" w:hAnsi=".AppleSystemUIFont" w:cs="Times New Roman"/>
      <w:kern w:val="0"/>
      <w:sz w:val="28"/>
      <w:szCs w:val="28"/>
      <w:lang w:val="en-US"/>
      <w14:ligatures w14:val="none"/>
    </w:rPr>
  </w:style>
  <w:style w:type="character" w:customStyle="1" w:styleId="s1">
    <w:name w:val="s1"/>
    <w:basedOn w:val="a1"/>
    <w:rsid w:val="00D64D71"/>
    <w:rPr>
      <w:rFonts w:ascii="UICTFontTextStyleBody" w:hAnsi="UICTFontTextStyleBody" w:hint="default"/>
      <w:b w:val="0"/>
      <w:bCs w:val="0"/>
      <w:i w:val="0"/>
      <w:iCs w:val="0"/>
      <w:sz w:val="28"/>
      <w:szCs w:val="28"/>
    </w:rPr>
  </w:style>
  <w:style w:type="paragraph" w:customStyle="1" w:styleId="p2">
    <w:name w:val="p2"/>
    <w:basedOn w:val="a0"/>
    <w:rsid w:val="00D64D71"/>
    <w:pPr>
      <w:bidi w:val="0"/>
      <w:spacing w:after="0" w:line="240" w:lineRule="auto"/>
    </w:pPr>
    <w:rPr>
      <w:rFonts w:ascii=".AppleSystemUIFont" w:hAnsi=".AppleSystemUIFont" w:cs="Times New Roman"/>
      <w:kern w:val="0"/>
      <w:sz w:val="28"/>
      <w:szCs w:val="28"/>
      <w:lang w:val="en-US"/>
      <w14:ligatures w14:val="none"/>
    </w:rPr>
  </w:style>
  <w:style w:type="character" w:customStyle="1" w:styleId="apple-converted-space">
    <w:name w:val="apple-converted-space"/>
    <w:basedOn w:val="a1"/>
    <w:rsid w:val="00D64D71"/>
  </w:style>
  <w:style w:type="paragraph" w:styleId="ad">
    <w:name w:val="Body Text"/>
    <w:link w:val="Char5"/>
    <w:rsid w:val="00D64D71"/>
    <w:pPr>
      <w:pBdr>
        <w:top w:val="nil"/>
        <w:left w:val="nil"/>
        <w:bottom w:val="nil"/>
        <w:right w:val="nil"/>
        <w:between w:val="nil"/>
        <w:bar w:val="nil"/>
      </w:pBdr>
      <w:bidi/>
      <w:spacing w:line="259" w:lineRule="auto"/>
    </w:pPr>
    <w:rPr>
      <w:rFonts w:ascii="Arial Unicode MS" w:eastAsia="Arial Unicode MS" w:hAnsi="Arial Unicode MS" w:cs="Arial Unicode MS" w:hint="cs"/>
      <w:color w:val="000000"/>
      <w:sz w:val="22"/>
      <w:szCs w:val="22"/>
      <w:u w:color="000000"/>
      <w:bdr w:val="nil"/>
      <w:lang w:val="ar-SA"/>
      <w14:textOutline w14:w="0" w14:cap="flat" w14:cmpd="sng" w14:algn="ctr">
        <w14:noFill/>
        <w14:prstDash w14:val="solid"/>
        <w14:bevel/>
      </w14:textOutline>
      <w14:ligatures w14:val="none"/>
    </w:rPr>
  </w:style>
  <w:style w:type="character" w:customStyle="1" w:styleId="Char5">
    <w:name w:val="نص أساسي Char"/>
    <w:basedOn w:val="a1"/>
    <w:link w:val="ad"/>
    <w:rsid w:val="00D64D71"/>
    <w:rPr>
      <w:rFonts w:ascii="Arial Unicode MS" w:eastAsia="Arial Unicode MS" w:hAnsi="Arial Unicode MS" w:cs="Arial Unicode MS"/>
      <w:color w:val="000000"/>
      <w:sz w:val="22"/>
      <w:szCs w:val="22"/>
      <w:u w:color="000000"/>
      <w:bdr w:val="nil"/>
      <w:lang w:val="ar-SA"/>
      <w14:textOutline w14:w="0" w14:cap="flat" w14:cmpd="sng" w14:algn="ctr">
        <w14:noFill/>
        <w14:prstDash w14:val="solid"/>
        <w14:bevel/>
      </w14:textOutline>
      <w14:ligatures w14:val="none"/>
    </w:rPr>
  </w:style>
  <w:style w:type="character" w:styleId="Hyperlink">
    <w:name w:val="Hyperlink"/>
    <w:rsid w:val="00D64D71"/>
    <w:rPr>
      <w:u w:val="single"/>
    </w:rPr>
  </w:style>
  <w:style w:type="table" w:customStyle="1" w:styleId="TableNormal">
    <w:name w:val="Table Normal"/>
    <w:rsid w:val="00D64D71"/>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14:ligatures w14:val="none"/>
    </w:rPr>
    <w:tblPr>
      <w:tblInd w:w="0" w:type="dxa"/>
      <w:tblCellMar>
        <w:top w:w="0" w:type="dxa"/>
        <w:left w:w="0" w:type="dxa"/>
        <w:bottom w:w="0" w:type="dxa"/>
        <w:right w:w="0" w:type="dxa"/>
      </w:tblCellMar>
    </w:tblPr>
  </w:style>
  <w:style w:type="paragraph" w:customStyle="1" w:styleId="ae">
    <w:name w:val="الرأس والتذييل"/>
    <w:rsid w:val="00D64D71"/>
    <w:pPr>
      <w:pBdr>
        <w:top w:val="nil"/>
        <w:left w:val="nil"/>
        <w:bottom w:val="nil"/>
        <w:right w:val="nil"/>
        <w:between w:val="nil"/>
        <w:bar w:val="nil"/>
      </w:pBdr>
      <w:tabs>
        <w:tab w:val="right" w:pos="9020"/>
      </w:tabs>
      <w:bidi/>
      <w:spacing w:after="0" w:line="240" w:lineRule="auto"/>
    </w:pPr>
    <w:rPr>
      <w:rFonts w:ascii="Helvetica Neue" w:eastAsia="Arial Unicode MS" w:hAnsi="Helvetica Neue" w:cs="Arial Unicode MS"/>
      <w:color w:val="000000"/>
      <w:kern w:val="0"/>
      <w:bdr w:val="nil"/>
      <w14:textOutline w14:w="0" w14:cap="flat" w14:cmpd="sng" w14:algn="ctr">
        <w14:noFill/>
        <w14:prstDash w14:val="solid"/>
        <w14:bevel/>
      </w14:textOutline>
      <w14:ligatures w14:val="none"/>
    </w:rPr>
  </w:style>
  <w:style w:type="paragraph" w:customStyle="1" w:styleId="af">
    <w:name w:val="الافتراضي"/>
    <w:rsid w:val="00D64D71"/>
    <w:pPr>
      <w:pBdr>
        <w:top w:val="nil"/>
        <w:left w:val="nil"/>
        <w:bottom w:val="nil"/>
        <w:right w:val="nil"/>
        <w:between w:val="nil"/>
        <w:bar w:val="nil"/>
      </w:pBdr>
      <w:bidi/>
      <w:spacing w:before="160" w:after="0" w:line="288" w:lineRule="auto"/>
    </w:pPr>
    <w:rPr>
      <w:rFonts w:ascii="Helvetica Neue" w:eastAsia="Arial Unicode MS" w:hAnsi="Helvetica Neue" w:cs="Arial Unicode MS"/>
      <w:color w:val="000000"/>
      <w:kern w:val="0"/>
      <w:bdr w:val="nil"/>
      <w:lang w:val="ar-SA"/>
      <w14:textOutline w14:w="0" w14:cap="flat" w14:cmpd="sng" w14:algn="ctr">
        <w14:noFill/>
        <w14:prstDash w14:val="solid"/>
        <w14:bevel/>
      </w14:textOutline>
      <w14:ligatures w14:val="none"/>
    </w:rPr>
  </w:style>
  <w:style w:type="numbering" w:customStyle="1" w:styleId="a">
    <w:name w:val="تعداد نقطي"/>
    <w:rsid w:val="00D64D71"/>
    <w:pPr>
      <w:numPr>
        <w:numId w:val="1"/>
      </w:numPr>
    </w:pPr>
  </w:style>
  <w:style w:type="character" w:styleId="af0">
    <w:name w:val="FollowedHyperlink"/>
    <w:basedOn w:val="a1"/>
    <w:uiPriority w:val="99"/>
    <w:semiHidden/>
    <w:unhideWhenUsed/>
    <w:rsid w:val="00D64D71"/>
    <w:rPr>
      <w:color w:val="96607D" w:themeColor="followedHyperlink"/>
      <w:u w:val="single"/>
    </w:rPr>
  </w:style>
  <w:style w:type="character" w:styleId="af1">
    <w:name w:val="page number"/>
    <w:basedOn w:val="a1"/>
    <w:uiPriority w:val="99"/>
    <w:semiHidden/>
    <w:unhideWhenUsed/>
    <w:rsid w:val="00D64D71"/>
  </w:style>
  <w:style w:type="character" w:customStyle="1" w:styleId="apple-tab-span">
    <w:name w:val="apple-tab-span"/>
    <w:basedOn w:val="a1"/>
    <w:rsid w:val="00D64D71"/>
  </w:style>
  <w:style w:type="paragraph" w:customStyle="1" w:styleId="p3">
    <w:name w:val="p3"/>
    <w:basedOn w:val="a0"/>
    <w:rsid w:val="00D64D71"/>
    <w:pPr>
      <w:bidi w:val="0"/>
      <w:spacing w:after="0" w:line="240" w:lineRule="auto"/>
    </w:pPr>
    <w:rPr>
      <w:rFonts w:ascii=".AppleSystemUIFont" w:hAnsi=".AppleSystemUIFont" w:cs="Times New Roman"/>
      <w:kern w:val="0"/>
      <w:sz w:val="28"/>
      <w:szCs w:val="28"/>
      <w14:ligatures w14:val="none"/>
    </w:rPr>
  </w:style>
  <w:style w:type="character" w:customStyle="1" w:styleId="s2">
    <w:name w:val="s2"/>
    <w:basedOn w:val="a1"/>
    <w:rsid w:val="00D64D71"/>
    <w:rPr>
      <w:rFonts w:ascii="UICTFontTextStyleBody" w:hAnsi="UICTFontTextStyleBody" w:hint="default"/>
      <w:b w:val="0"/>
      <w:bCs w:val="0"/>
      <w:i w:val="0"/>
      <w:iCs w:val="0"/>
      <w:sz w:val="28"/>
      <w:szCs w:val="28"/>
    </w:rPr>
  </w:style>
  <w:style w:type="table" w:styleId="af2">
    <w:name w:val="Table Grid"/>
    <w:basedOn w:val="a2"/>
    <w:uiPriority w:val="39"/>
    <w:rsid w:val="00D64D71"/>
    <w:pPr>
      <w:spacing w:after="0" w:line="240" w:lineRule="auto"/>
    </w:pPr>
    <w:rPr>
      <w:rFonts w:eastAsiaTheme="minorHAns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2"/>
    <w:uiPriority w:val="49"/>
    <w:rsid w:val="00D64D71"/>
    <w:pPr>
      <w:spacing w:after="0" w:line="240" w:lineRule="auto"/>
    </w:pPr>
    <w:rPr>
      <w:rFonts w:eastAsiaTheme="minorHAnsi"/>
      <w:sz w:val="22"/>
      <w:szCs w:val="22"/>
      <w:lang w:val="en-US"/>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3">
    <w:name w:val="List Table 3 Accent 3"/>
    <w:basedOn w:val="a2"/>
    <w:uiPriority w:val="48"/>
    <w:rsid w:val="00D64D71"/>
    <w:pPr>
      <w:spacing w:after="0" w:line="240" w:lineRule="auto"/>
    </w:pPr>
    <w:rPr>
      <w:rFonts w:eastAsiaTheme="minorHAnsi"/>
      <w:sz w:val="22"/>
      <w:szCs w:val="22"/>
      <w:lang w:val="en-US"/>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4-3">
    <w:name w:val="Grid Table 4 Accent 3"/>
    <w:basedOn w:val="a2"/>
    <w:uiPriority w:val="49"/>
    <w:rsid w:val="00D64D71"/>
    <w:pPr>
      <w:spacing w:after="0" w:line="240" w:lineRule="auto"/>
    </w:pPr>
    <w:rPr>
      <w:rFonts w:eastAsiaTheme="minorHAnsi"/>
      <w:sz w:val="22"/>
      <w:szCs w:val="22"/>
      <w:lang w:val="en-US"/>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li1">
    <w:name w:val="li1"/>
    <w:basedOn w:val="a0"/>
    <w:rsid w:val="00D64D71"/>
    <w:pPr>
      <w:bidi w:val="0"/>
      <w:spacing w:after="0" w:line="240" w:lineRule="auto"/>
    </w:pPr>
    <w:rPr>
      <w:rFonts w:ascii=".AppleSystemUIFont" w:hAnsi=".AppleSystemUIFont" w:cs="Times New Roman"/>
      <w:kern w:val="0"/>
      <w:sz w:val="28"/>
      <w:szCs w:val="28"/>
      <w14:ligatures w14:val="none"/>
    </w:rPr>
  </w:style>
  <w:style w:type="character" w:styleId="af3">
    <w:name w:val="Unresolved Mention"/>
    <w:basedOn w:val="a1"/>
    <w:uiPriority w:val="99"/>
    <w:semiHidden/>
    <w:unhideWhenUsed/>
    <w:rsid w:val="00D64D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11" Type="http://schemas.openxmlformats.org/officeDocument/2006/relationships/image" Target="media/image5.png"/><Relationship Id="rId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48</Pages>
  <Words>7780</Words>
  <Characters>44346</Characters>
  <Application>Microsoft Office Word</Application>
  <DocSecurity>0</DocSecurity>
  <Lines>369</Lines>
  <Paragraphs>104</Paragraphs>
  <ScaleCrop>false</ScaleCrop>
  <Company/>
  <LinksUpToDate>false</LinksUpToDate>
  <CharactersWithSpaces>52022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دنيا حمزه احمد حناوي donya hamza ahmad henawi</dc:creator>
  <cp:keywords/>
  <dc:description/>
  <cp:lastModifiedBy>دنيا حمزه احمد حناوي donya hamza ahmad henawi</cp:lastModifiedBy>
  <cp:revision>2</cp:revision>
  <dcterms:created xsi:type="dcterms:W3CDTF">2024-08-03T23:42:00Z</dcterms:created>
  <dcterms:modified xsi:type="dcterms:W3CDTF">2024-08-03T23:42:00Z</dcterms:modified>
</cp:coreProperties>
</file>