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D214D" w14:textId="77777777" w:rsidR="00204E23" w:rsidRDefault="00204E23" w:rsidP="00204E23">
      <w:pPr>
        <w:bidi/>
        <w:rPr>
          <w:rFonts w:cs="Arial"/>
          <w:rtl/>
        </w:rPr>
      </w:pPr>
    </w:p>
    <w:p w14:paraId="143379BF" w14:textId="77777777" w:rsidR="00204E23" w:rsidRDefault="00204E23" w:rsidP="00204E23">
      <w:pPr>
        <w:bidi/>
        <w:rPr>
          <w:rFonts w:cs="Arial"/>
          <w:rtl/>
        </w:rPr>
      </w:pPr>
    </w:p>
    <w:p w14:paraId="3F9D1523" w14:textId="77777777" w:rsidR="00204E23" w:rsidRDefault="00204E23" w:rsidP="00204E23">
      <w:pPr>
        <w:bidi/>
        <w:rPr>
          <w:rFonts w:cs="Arial"/>
          <w:rtl/>
        </w:rPr>
      </w:pPr>
    </w:p>
    <w:p w14:paraId="36FE640B" w14:textId="77777777" w:rsidR="00204E23" w:rsidRDefault="00204E23" w:rsidP="00204E23">
      <w:pPr>
        <w:bidi/>
        <w:rPr>
          <w:rFonts w:cs="Arial"/>
          <w:rtl/>
        </w:rPr>
      </w:pPr>
    </w:p>
    <w:p w14:paraId="693B816E" w14:textId="0840BF7A" w:rsidR="00330DE2" w:rsidRDefault="00204E23" w:rsidP="00204E23">
      <w:pPr>
        <w:bidi/>
        <w:jc w:val="center"/>
        <w:rPr>
          <w:rFonts w:cs="Arial"/>
          <w:b/>
          <w:bCs/>
          <w:sz w:val="32"/>
          <w:szCs w:val="32"/>
          <w:rtl/>
        </w:rPr>
      </w:pPr>
      <w:r w:rsidRPr="00204E23">
        <w:rPr>
          <w:rFonts w:cs="Arial" w:hint="cs"/>
          <w:b/>
          <w:bCs/>
          <w:sz w:val="32"/>
          <w:szCs w:val="32"/>
          <w:rtl/>
        </w:rPr>
        <w:t>تأثير</w:t>
      </w:r>
      <w:r w:rsidRPr="00204E23">
        <w:rPr>
          <w:rFonts w:cs="Arial"/>
          <w:b/>
          <w:bCs/>
          <w:sz w:val="32"/>
          <w:szCs w:val="32"/>
          <w:rtl/>
        </w:rPr>
        <w:t xml:space="preserve"> </w:t>
      </w:r>
      <w:r w:rsidRPr="00204E23">
        <w:rPr>
          <w:rFonts w:cs="Arial" w:hint="cs"/>
          <w:b/>
          <w:bCs/>
          <w:sz w:val="32"/>
          <w:szCs w:val="32"/>
          <w:rtl/>
        </w:rPr>
        <w:t>الهوية</w:t>
      </w:r>
      <w:r w:rsidRPr="00204E23">
        <w:rPr>
          <w:rFonts w:cs="Arial"/>
          <w:b/>
          <w:bCs/>
          <w:sz w:val="32"/>
          <w:szCs w:val="32"/>
          <w:rtl/>
        </w:rPr>
        <w:t xml:space="preserve"> </w:t>
      </w:r>
      <w:r w:rsidRPr="00204E23">
        <w:rPr>
          <w:rFonts w:cs="Arial" w:hint="cs"/>
          <w:b/>
          <w:bCs/>
          <w:sz w:val="32"/>
          <w:szCs w:val="32"/>
          <w:rtl/>
        </w:rPr>
        <w:t>الرقمية</w:t>
      </w:r>
      <w:r w:rsidRPr="00204E23">
        <w:rPr>
          <w:rFonts w:cs="Arial"/>
          <w:b/>
          <w:bCs/>
          <w:sz w:val="32"/>
          <w:szCs w:val="32"/>
          <w:rtl/>
        </w:rPr>
        <w:t xml:space="preserve"> </w:t>
      </w:r>
      <w:r w:rsidRPr="00204E23">
        <w:rPr>
          <w:rFonts w:cs="Arial" w:hint="cs"/>
          <w:b/>
          <w:bCs/>
          <w:sz w:val="32"/>
          <w:szCs w:val="32"/>
          <w:rtl/>
        </w:rPr>
        <w:t>على</w:t>
      </w:r>
      <w:r w:rsidRPr="00204E23">
        <w:rPr>
          <w:rFonts w:cs="Arial"/>
          <w:b/>
          <w:bCs/>
          <w:sz w:val="32"/>
          <w:szCs w:val="32"/>
          <w:rtl/>
        </w:rPr>
        <w:t xml:space="preserve"> </w:t>
      </w:r>
      <w:r w:rsidRPr="00204E23">
        <w:rPr>
          <w:rFonts w:cs="Arial" w:hint="cs"/>
          <w:b/>
          <w:bCs/>
          <w:sz w:val="32"/>
          <w:szCs w:val="32"/>
          <w:rtl/>
        </w:rPr>
        <w:t>تكوين</w:t>
      </w:r>
      <w:r w:rsidRPr="00204E23">
        <w:rPr>
          <w:rFonts w:cs="Arial"/>
          <w:b/>
          <w:bCs/>
          <w:sz w:val="32"/>
          <w:szCs w:val="32"/>
          <w:rtl/>
        </w:rPr>
        <w:t xml:space="preserve"> </w:t>
      </w:r>
      <w:r w:rsidRPr="00204E23">
        <w:rPr>
          <w:rFonts w:cs="Arial" w:hint="cs"/>
          <w:b/>
          <w:bCs/>
          <w:sz w:val="32"/>
          <w:szCs w:val="32"/>
          <w:rtl/>
        </w:rPr>
        <w:t>الصورة</w:t>
      </w:r>
      <w:r w:rsidRPr="00204E23">
        <w:rPr>
          <w:rFonts w:cs="Arial"/>
          <w:b/>
          <w:bCs/>
          <w:sz w:val="32"/>
          <w:szCs w:val="32"/>
          <w:rtl/>
        </w:rPr>
        <w:t xml:space="preserve"> </w:t>
      </w:r>
      <w:r w:rsidRPr="00204E23">
        <w:rPr>
          <w:rFonts w:cs="Arial" w:hint="cs"/>
          <w:b/>
          <w:bCs/>
          <w:sz w:val="32"/>
          <w:szCs w:val="32"/>
          <w:rtl/>
        </w:rPr>
        <w:t>الذهنية</w:t>
      </w:r>
      <w:r w:rsidRPr="00204E23">
        <w:rPr>
          <w:rFonts w:cs="Arial"/>
          <w:b/>
          <w:bCs/>
          <w:sz w:val="32"/>
          <w:szCs w:val="32"/>
          <w:rtl/>
        </w:rPr>
        <w:t xml:space="preserve"> </w:t>
      </w:r>
      <w:r w:rsidRPr="00204E23">
        <w:rPr>
          <w:rFonts w:cs="Arial" w:hint="cs"/>
          <w:b/>
          <w:bCs/>
          <w:sz w:val="32"/>
          <w:szCs w:val="32"/>
          <w:rtl/>
        </w:rPr>
        <w:t>لدى</w:t>
      </w:r>
      <w:r w:rsidRPr="00204E23">
        <w:rPr>
          <w:rFonts w:cs="Arial"/>
          <w:b/>
          <w:bCs/>
          <w:sz w:val="32"/>
          <w:szCs w:val="32"/>
          <w:rtl/>
        </w:rPr>
        <w:t xml:space="preserve"> </w:t>
      </w:r>
      <w:r w:rsidRPr="00204E23">
        <w:rPr>
          <w:rFonts w:cs="Arial" w:hint="cs"/>
          <w:b/>
          <w:bCs/>
          <w:sz w:val="32"/>
          <w:szCs w:val="32"/>
          <w:rtl/>
        </w:rPr>
        <w:t>الجمهور</w:t>
      </w:r>
      <w:r w:rsidRPr="00204E23">
        <w:rPr>
          <w:rFonts w:cs="Arial"/>
          <w:b/>
          <w:bCs/>
          <w:sz w:val="32"/>
          <w:szCs w:val="32"/>
          <w:rtl/>
        </w:rPr>
        <w:t xml:space="preserve">: </w:t>
      </w:r>
      <w:r w:rsidRPr="00204E23">
        <w:rPr>
          <w:rFonts w:cs="Arial" w:hint="cs"/>
          <w:b/>
          <w:bCs/>
          <w:sz w:val="32"/>
          <w:szCs w:val="32"/>
          <w:rtl/>
        </w:rPr>
        <w:t>دراسة</w:t>
      </w:r>
      <w:r w:rsidRPr="00204E23">
        <w:rPr>
          <w:rFonts w:cs="Arial"/>
          <w:b/>
          <w:bCs/>
          <w:sz w:val="32"/>
          <w:szCs w:val="32"/>
          <w:rtl/>
        </w:rPr>
        <w:t xml:space="preserve"> </w:t>
      </w:r>
      <w:r w:rsidRPr="00204E23">
        <w:rPr>
          <w:rFonts w:cs="Arial" w:hint="cs"/>
          <w:b/>
          <w:bCs/>
          <w:sz w:val="32"/>
          <w:szCs w:val="32"/>
          <w:rtl/>
        </w:rPr>
        <w:t>ميدانية</w:t>
      </w:r>
      <w:r w:rsidRPr="00204E23">
        <w:rPr>
          <w:rFonts w:cs="Arial"/>
          <w:b/>
          <w:bCs/>
          <w:sz w:val="32"/>
          <w:szCs w:val="32"/>
          <w:rtl/>
        </w:rPr>
        <w:t xml:space="preserve"> </w:t>
      </w:r>
      <w:r w:rsidRPr="00204E23">
        <w:rPr>
          <w:rFonts w:cs="Arial" w:hint="cs"/>
          <w:b/>
          <w:bCs/>
          <w:sz w:val="32"/>
          <w:szCs w:val="32"/>
          <w:rtl/>
        </w:rPr>
        <w:t>على</w:t>
      </w:r>
      <w:r w:rsidRPr="00204E23">
        <w:rPr>
          <w:rFonts w:cs="Arial"/>
          <w:b/>
          <w:bCs/>
          <w:sz w:val="32"/>
          <w:szCs w:val="32"/>
          <w:rtl/>
        </w:rPr>
        <w:t xml:space="preserve"> </w:t>
      </w:r>
      <w:r w:rsidRPr="00204E23">
        <w:rPr>
          <w:rFonts w:cs="Arial" w:hint="cs"/>
          <w:b/>
          <w:bCs/>
          <w:sz w:val="32"/>
          <w:szCs w:val="32"/>
          <w:rtl/>
        </w:rPr>
        <w:t>وزارة</w:t>
      </w:r>
      <w:r w:rsidRPr="00204E23">
        <w:rPr>
          <w:rFonts w:cs="Arial"/>
          <w:b/>
          <w:bCs/>
          <w:sz w:val="32"/>
          <w:szCs w:val="32"/>
          <w:rtl/>
        </w:rPr>
        <w:t xml:space="preserve"> </w:t>
      </w:r>
      <w:r w:rsidRPr="00204E23">
        <w:rPr>
          <w:rFonts w:cs="Arial" w:hint="cs"/>
          <w:b/>
          <w:bCs/>
          <w:sz w:val="32"/>
          <w:szCs w:val="32"/>
          <w:rtl/>
        </w:rPr>
        <w:t>الصحة</w:t>
      </w:r>
      <w:r w:rsidRPr="00204E23">
        <w:rPr>
          <w:rFonts w:cs="Arial"/>
          <w:b/>
          <w:bCs/>
          <w:sz w:val="32"/>
          <w:szCs w:val="32"/>
          <w:rtl/>
        </w:rPr>
        <w:t xml:space="preserve"> </w:t>
      </w:r>
      <w:r w:rsidRPr="00204E23">
        <w:rPr>
          <w:rFonts w:cs="Arial" w:hint="cs"/>
          <w:b/>
          <w:bCs/>
          <w:sz w:val="32"/>
          <w:szCs w:val="32"/>
          <w:rtl/>
        </w:rPr>
        <w:t>بالمملكة</w:t>
      </w:r>
      <w:r w:rsidRPr="00204E23">
        <w:rPr>
          <w:rFonts w:cs="Arial"/>
          <w:b/>
          <w:bCs/>
          <w:sz w:val="32"/>
          <w:szCs w:val="32"/>
          <w:rtl/>
        </w:rPr>
        <w:t xml:space="preserve"> </w:t>
      </w:r>
      <w:r w:rsidRPr="00204E23">
        <w:rPr>
          <w:rFonts w:cs="Arial" w:hint="cs"/>
          <w:b/>
          <w:bCs/>
          <w:sz w:val="32"/>
          <w:szCs w:val="32"/>
          <w:rtl/>
        </w:rPr>
        <w:t>العربية</w:t>
      </w:r>
      <w:r w:rsidRPr="00204E23">
        <w:rPr>
          <w:rFonts w:cs="Arial"/>
          <w:b/>
          <w:bCs/>
          <w:sz w:val="32"/>
          <w:szCs w:val="32"/>
          <w:rtl/>
        </w:rPr>
        <w:t xml:space="preserve"> </w:t>
      </w:r>
      <w:r w:rsidRPr="00204E23">
        <w:rPr>
          <w:rFonts w:cs="Arial" w:hint="cs"/>
          <w:b/>
          <w:bCs/>
          <w:sz w:val="32"/>
          <w:szCs w:val="32"/>
          <w:rtl/>
        </w:rPr>
        <w:t>السعودية</w:t>
      </w:r>
    </w:p>
    <w:p w14:paraId="0E70E356" w14:textId="77777777" w:rsidR="00204E23" w:rsidRDefault="00204E23" w:rsidP="00204E23">
      <w:pPr>
        <w:bidi/>
        <w:rPr>
          <w:rFonts w:cs="Arial"/>
          <w:b/>
          <w:bCs/>
          <w:sz w:val="32"/>
          <w:szCs w:val="32"/>
          <w:rtl/>
        </w:rPr>
      </w:pPr>
    </w:p>
    <w:p w14:paraId="45CB2424" w14:textId="77777777" w:rsidR="001229CF" w:rsidRDefault="001229CF" w:rsidP="001229CF">
      <w:pPr>
        <w:bidi/>
        <w:rPr>
          <w:rFonts w:cs="Arial"/>
          <w:b/>
          <w:bCs/>
          <w:sz w:val="32"/>
          <w:szCs w:val="32"/>
          <w:rtl/>
        </w:rPr>
      </w:pPr>
    </w:p>
    <w:p w14:paraId="48AD4C51" w14:textId="77777777" w:rsidR="001229CF" w:rsidRDefault="001229CF" w:rsidP="001229CF">
      <w:pPr>
        <w:bidi/>
        <w:rPr>
          <w:rFonts w:cs="Arial"/>
          <w:b/>
          <w:bCs/>
          <w:sz w:val="32"/>
          <w:szCs w:val="32"/>
          <w:rtl/>
        </w:rPr>
      </w:pPr>
    </w:p>
    <w:p w14:paraId="6035BCBB" w14:textId="77777777" w:rsidR="001229CF" w:rsidRDefault="001229CF" w:rsidP="001229CF">
      <w:pPr>
        <w:bidi/>
        <w:rPr>
          <w:rFonts w:cs="Arial"/>
          <w:b/>
          <w:bCs/>
          <w:sz w:val="32"/>
          <w:szCs w:val="32"/>
        </w:rPr>
      </w:pPr>
    </w:p>
    <w:p w14:paraId="1B8393C0" w14:textId="5A905314" w:rsidR="001229CF" w:rsidRDefault="001229CF" w:rsidP="001229CF">
      <w:pPr>
        <w:bidi/>
        <w:jc w:val="center"/>
        <w:rPr>
          <w:rFonts w:cs="Arial"/>
          <w:b/>
          <w:bCs/>
          <w:sz w:val="32"/>
          <w:szCs w:val="32"/>
          <w:rtl/>
        </w:rPr>
      </w:pPr>
      <w:r>
        <w:rPr>
          <w:rFonts w:cs="Arial" w:hint="cs"/>
          <w:b/>
          <w:bCs/>
          <w:sz w:val="32"/>
          <w:szCs w:val="32"/>
          <w:rtl/>
        </w:rPr>
        <w:t>إعداد</w:t>
      </w:r>
    </w:p>
    <w:p w14:paraId="5F16E3B0" w14:textId="74DA1359" w:rsidR="001229CF" w:rsidRDefault="001229CF" w:rsidP="001229CF">
      <w:pPr>
        <w:bidi/>
        <w:jc w:val="center"/>
        <w:rPr>
          <w:rFonts w:cs="Arial" w:hint="cs"/>
          <w:b/>
          <w:bCs/>
          <w:sz w:val="32"/>
          <w:szCs w:val="32"/>
          <w:rtl/>
        </w:rPr>
      </w:pPr>
      <w:r>
        <w:rPr>
          <w:rFonts w:cs="Arial" w:hint="cs"/>
          <w:b/>
          <w:bCs/>
          <w:sz w:val="32"/>
          <w:szCs w:val="32"/>
          <w:rtl/>
        </w:rPr>
        <w:t>غدير عبدالرحمن عبدالله القحطاني</w:t>
      </w:r>
    </w:p>
    <w:p w14:paraId="4A13C779" w14:textId="73D850C2" w:rsidR="00204E23" w:rsidRDefault="00204E23">
      <w:pPr>
        <w:rPr>
          <w:rFonts w:cs="Arial"/>
          <w:b/>
          <w:bCs/>
          <w:sz w:val="32"/>
          <w:szCs w:val="32"/>
          <w:rtl/>
        </w:rPr>
      </w:pPr>
      <w:r>
        <w:rPr>
          <w:rFonts w:cs="Arial"/>
          <w:b/>
          <w:bCs/>
          <w:sz w:val="32"/>
          <w:szCs w:val="32"/>
          <w:rtl/>
        </w:rPr>
        <w:br w:type="page"/>
      </w:r>
    </w:p>
    <w:p w14:paraId="4C9F2095" w14:textId="2ED537F0" w:rsidR="00204E23" w:rsidRPr="00204E23" w:rsidRDefault="00204E23" w:rsidP="00204E23">
      <w:pPr>
        <w:bidi/>
        <w:rPr>
          <w:rFonts w:ascii="Traditional Arabic" w:hAnsi="Traditional Arabic" w:cs="Traditional Arabic"/>
          <w:b/>
          <w:bCs/>
          <w:sz w:val="32"/>
          <w:szCs w:val="32"/>
          <w:rtl/>
        </w:rPr>
      </w:pPr>
      <w:r w:rsidRPr="00204E23">
        <w:rPr>
          <w:rFonts w:ascii="Traditional Arabic" w:hAnsi="Traditional Arabic" w:cs="Traditional Arabic"/>
          <w:b/>
          <w:bCs/>
          <w:sz w:val="32"/>
          <w:szCs w:val="32"/>
          <w:rtl/>
        </w:rPr>
        <w:lastRenderedPageBreak/>
        <w:t>مشكلة البحث</w:t>
      </w:r>
    </w:p>
    <w:p w14:paraId="210E2B84" w14:textId="756EDA6D" w:rsidR="00204E23" w:rsidRPr="00204E23" w:rsidRDefault="00204E23" w:rsidP="00204E23">
      <w:pPr>
        <w:bidi/>
        <w:jc w:val="both"/>
        <w:rPr>
          <w:rFonts w:ascii="Traditional Arabic" w:hAnsi="Traditional Arabic" w:cs="Traditional Arabic"/>
          <w:sz w:val="32"/>
          <w:szCs w:val="32"/>
        </w:rPr>
      </w:pPr>
      <w:r w:rsidRPr="00204E23">
        <w:rPr>
          <w:rFonts w:ascii="Traditional Arabic" w:hAnsi="Traditional Arabic" w:cs="Traditional Arabic"/>
          <w:sz w:val="32"/>
          <w:szCs w:val="32"/>
          <w:rtl/>
        </w:rPr>
        <w:t xml:space="preserve">     تواجه المؤسسات الحكومية السعودية تحديات في ظل التحول الرقمي المتسارع، حيث لم يعد التواجد الرقمي مجرد خيار بل ضرورة تفرض تساؤلات حول مدى فاعلية "الهوية الرقمية" في بناء صورة ذهنية متسقة وإيجابية لدى الجمهور. وتبرز المشكلة بشكل جلي في الفجوة بين الأدوات التقنية المستخدمة وبين العائد المعنوي على سمعة المؤسسة، إذ إن مجرد امتلاك منصات رقمية لا يضمن بالضرورة تشكيل انطباع ذهني مستدام، وهو ما أكدته دراسة (</w:t>
      </w:r>
      <w:proofErr w:type="spellStart"/>
      <w:r w:rsidRPr="00204E23">
        <w:rPr>
          <w:rFonts w:ascii="Traditional Arabic" w:hAnsi="Traditional Arabic" w:cs="Traditional Arabic"/>
          <w:sz w:val="32"/>
          <w:szCs w:val="32"/>
          <w:rtl/>
        </w:rPr>
        <w:t>باسودان</w:t>
      </w:r>
      <w:proofErr w:type="spellEnd"/>
      <w:r w:rsidRPr="00204E23">
        <w:rPr>
          <w:rFonts w:ascii="Traditional Arabic" w:hAnsi="Traditional Arabic" w:cs="Traditional Arabic"/>
          <w:sz w:val="32"/>
          <w:szCs w:val="32"/>
          <w:rtl/>
        </w:rPr>
        <w:t>، 2022)</w:t>
      </w:r>
      <w:r w:rsidRPr="00204E23">
        <w:rPr>
          <w:rFonts w:ascii="Traditional Arabic" w:hAnsi="Traditional Arabic" w:cs="Traditional Arabic"/>
          <w:sz w:val="32"/>
          <w:szCs w:val="32"/>
        </w:rPr>
        <w:t xml:space="preserve"> </w:t>
      </w:r>
      <w:r w:rsidRPr="00204E23">
        <w:rPr>
          <w:rFonts w:ascii="Traditional Arabic" w:hAnsi="Traditional Arabic" w:cs="Traditional Arabic"/>
          <w:sz w:val="32"/>
          <w:szCs w:val="32"/>
          <w:rtl/>
        </w:rPr>
        <w:t>التي بينت وجود تحديات حقيقية في قياس تأثير العلاقات العامة الرقمية على أداء المؤسسات الحكومية السعودية، مما يشير إلى وجود حاجة ماسة لضبط هذا الأداء بما يخدم الأهداف الاستراتيجية للصورة الذهنية</w:t>
      </w:r>
      <w:r w:rsidRPr="00204E23">
        <w:rPr>
          <w:rFonts w:ascii="Traditional Arabic" w:hAnsi="Traditional Arabic" w:cs="Traditional Arabic"/>
          <w:sz w:val="32"/>
          <w:szCs w:val="32"/>
        </w:rPr>
        <w:t>.</w:t>
      </w:r>
    </w:p>
    <w:p w14:paraId="37A82F1C" w14:textId="357E1EE8" w:rsidR="00204E23" w:rsidRPr="00204E23" w:rsidRDefault="00204E23" w:rsidP="00204E23">
      <w:pPr>
        <w:bidi/>
        <w:jc w:val="both"/>
        <w:rPr>
          <w:rFonts w:ascii="Traditional Arabic" w:hAnsi="Traditional Arabic" w:cs="Traditional Arabic"/>
          <w:sz w:val="32"/>
          <w:szCs w:val="32"/>
        </w:rPr>
      </w:pPr>
      <w:r w:rsidRPr="00204E23">
        <w:rPr>
          <w:rFonts w:ascii="Traditional Arabic" w:hAnsi="Traditional Arabic" w:cs="Traditional Arabic"/>
          <w:sz w:val="32"/>
          <w:szCs w:val="32"/>
          <w:rtl/>
        </w:rPr>
        <w:t xml:space="preserve">     وفي سياق متصل، تظهر إشكالية التخطيط الاستراتيجي للهوية الرقمية، حيث أشارت دراسة (بخش، 2025)</w:t>
      </w:r>
      <w:r w:rsidRPr="00204E23">
        <w:rPr>
          <w:rFonts w:ascii="Traditional Arabic" w:hAnsi="Traditional Arabic" w:cs="Traditional Arabic"/>
          <w:sz w:val="32"/>
          <w:szCs w:val="32"/>
        </w:rPr>
        <w:t xml:space="preserve"> </w:t>
      </w:r>
      <w:r w:rsidRPr="00204E23">
        <w:rPr>
          <w:rFonts w:ascii="Traditional Arabic" w:hAnsi="Traditional Arabic" w:cs="Traditional Arabic"/>
          <w:sz w:val="32"/>
          <w:szCs w:val="32"/>
          <w:rtl/>
        </w:rPr>
        <w:t>إلى أن استراتيجيات التواصل الرقمي تواجه تحديات كبيرة في عصر التحول الرقمي، خاصة فيما يتعلق بتأثيرها المباشر على السمعة المؤسسية، وهو ما يعزز الفرضية القائلة بأن هناك قصوراً في توظيف الهوية الرقمية كأداة لبناء الثقة. ويتقاطع هذا مع ما أوضحه (الخشان، 2023)</w:t>
      </w:r>
      <w:r w:rsidRPr="00204E23">
        <w:rPr>
          <w:rFonts w:ascii="Traditional Arabic" w:hAnsi="Traditional Arabic" w:cs="Traditional Arabic"/>
          <w:sz w:val="32"/>
          <w:szCs w:val="32"/>
        </w:rPr>
        <w:t xml:space="preserve"> </w:t>
      </w:r>
      <w:r w:rsidRPr="00204E23">
        <w:rPr>
          <w:rFonts w:ascii="Traditional Arabic" w:hAnsi="Traditional Arabic" w:cs="Traditional Arabic"/>
          <w:sz w:val="32"/>
          <w:szCs w:val="32"/>
          <w:rtl/>
        </w:rPr>
        <w:t>من أن هناك مشكلة قائمة في كيفية إدارة السمعة لدى المؤسسات الحكومية عبر مواقع التواصل الاجتماعي، حيث غالباً ما تفتقر هذه الممارسات إلى التكامل بين ما تقدمه المؤسسة من محتوى رقمي وبين ما يدركه الجمهور فعلياً في الواقع الميداني</w:t>
      </w:r>
      <w:r w:rsidRPr="00204E23">
        <w:rPr>
          <w:rFonts w:ascii="Traditional Arabic" w:hAnsi="Traditional Arabic" w:cs="Traditional Arabic"/>
          <w:sz w:val="32"/>
          <w:szCs w:val="32"/>
        </w:rPr>
        <w:t>.</w:t>
      </w:r>
    </w:p>
    <w:p w14:paraId="4A241BF0" w14:textId="281398FF" w:rsidR="00204E23" w:rsidRDefault="00204E23" w:rsidP="00204E23">
      <w:pPr>
        <w:bidi/>
        <w:jc w:val="both"/>
        <w:rPr>
          <w:rFonts w:ascii="Traditional Arabic" w:hAnsi="Traditional Arabic" w:cs="Traditional Arabic"/>
          <w:sz w:val="32"/>
          <w:szCs w:val="32"/>
          <w:rtl/>
        </w:rPr>
      </w:pPr>
      <w:r w:rsidRPr="00204E23">
        <w:rPr>
          <w:rFonts w:ascii="Traditional Arabic" w:hAnsi="Traditional Arabic" w:cs="Traditional Arabic"/>
          <w:sz w:val="32"/>
          <w:szCs w:val="32"/>
          <w:rtl/>
        </w:rPr>
        <w:t xml:space="preserve">      علاوة على ذلك، يواجه الباحثون والممارسون تحدياً معرفياً يتمثل في ندرة الدراسات التطبيقية؛ فقد ذكرت دراسة (مرسي، 2023)</w:t>
      </w:r>
      <w:r w:rsidRPr="00204E23">
        <w:rPr>
          <w:rFonts w:ascii="Traditional Arabic" w:hAnsi="Traditional Arabic" w:cs="Traditional Arabic"/>
          <w:sz w:val="32"/>
          <w:szCs w:val="32"/>
        </w:rPr>
        <w:t xml:space="preserve"> </w:t>
      </w:r>
      <w:r w:rsidRPr="00204E23">
        <w:rPr>
          <w:rFonts w:ascii="Traditional Arabic" w:hAnsi="Traditional Arabic" w:cs="Traditional Arabic"/>
          <w:sz w:val="32"/>
          <w:szCs w:val="32"/>
          <w:rtl/>
        </w:rPr>
        <w:t>أن الاتجاهات الحديثة في بحوث العلاقات العامة الرقمية في الأدبيات العربية لا تزال بحاجة إلى مزيد من التعمق في الربط بين الهوية والنتائج الذهنية. وتكتسب هذه المشكلة أبعاداً أكثر تعقيداً بالنظر إلى القوة التأثيرية الكبيرة للشبكات الاجتماعية في تكوين الصور الذهنية، وهو ما أكدت عليه دراسة (عسيري، 2022)، مما يضع وزارة الصحة السعودية أمام تحدي الحفاظ على هوية رقمية رصينة قادرة على تشكيل انطباع ذهني مستقر وسط التدفق المعلوماتي الضخم. وبناءً على ذلك، تكمن مشكلة الدراسة الحالية في رصد وتحليل واقع الهوية الرقمية لوزارة الصحة السعودية ومدى نجاحها في معالجة هذه التحديات الاتصالية لتكوين صورة ذهنية إيجابية لدى جمهورها</w:t>
      </w:r>
      <w:r w:rsidRPr="00204E23">
        <w:rPr>
          <w:rFonts w:ascii="Traditional Arabic" w:hAnsi="Traditional Arabic" w:cs="Traditional Arabic"/>
          <w:sz w:val="32"/>
          <w:szCs w:val="32"/>
        </w:rPr>
        <w:t>.</w:t>
      </w:r>
    </w:p>
    <w:p w14:paraId="0D8DF1D8" w14:textId="19839A9A" w:rsidR="00B758F3" w:rsidRDefault="00B758F3">
      <w:pPr>
        <w:rPr>
          <w:rFonts w:ascii="Traditional Arabic" w:hAnsi="Traditional Arabic" w:cs="Traditional Arabic"/>
          <w:sz w:val="32"/>
          <w:szCs w:val="32"/>
          <w:rtl/>
        </w:rPr>
      </w:pPr>
      <w:r>
        <w:rPr>
          <w:rFonts w:ascii="Traditional Arabic" w:hAnsi="Traditional Arabic" w:cs="Traditional Arabic"/>
          <w:sz w:val="32"/>
          <w:szCs w:val="32"/>
          <w:rtl/>
        </w:rPr>
        <w:br w:type="page"/>
      </w:r>
    </w:p>
    <w:p w14:paraId="68CEC316" w14:textId="51BB1A0D" w:rsidR="00B758F3" w:rsidRPr="00E64AFB" w:rsidRDefault="00B758F3" w:rsidP="00E64AFB">
      <w:pPr>
        <w:bidi/>
        <w:spacing w:after="0"/>
        <w:jc w:val="both"/>
        <w:rPr>
          <w:rFonts w:ascii="Traditional Arabic" w:hAnsi="Traditional Arabic" w:cs="Traditional Arabic"/>
          <w:b/>
          <w:bCs/>
          <w:sz w:val="32"/>
          <w:szCs w:val="32"/>
          <w:rtl/>
        </w:rPr>
      </w:pPr>
      <w:r w:rsidRPr="00E64AFB">
        <w:rPr>
          <w:rFonts w:ascii="Traditional Arabic" w:hAnsi="Traditional Arabic" w:cs="Traditional Arabic"/>
          <w:b/>
          <w:bCs/>
          <w:sz w:val="32"/>
          <w:szCs w:val="32"/>
          <w:rtl/>
        </w:rPr>
        <w:lastRenderedPageBreak/>
        <w:t>تساؤلات الدراسة</w:t>
      </w:r>
    </w:p>
    <w:p w14:paraId="58061369" w14:textId="600B65F2" w:rsidR="00B758F3" w:rsidRPr="00E64AFB" w:rsidRDefault="00B758F3" w:rsidP="00E64AFB">
      <w:pPr>
        <w:bidi/>
        <w:spacing w:after="0"/>
        <w:jc w:val="both"/>
        <w:rPr>
          <w:rFonts w:ascii="Traditional Arabic" w:hAnsi="Traditional Arabic" w:cs="Traditional Arabic"/>
          <w:sz w:val="32"/>
          <w:szCs w:val="32"/>
          <w:rtl/>
        </w:rPr>
      </w:pPr>
      <w:r w:rsidRPr="00E64AFB">
        <w:rPr>
          <w:rFonts w:ascii="Traditional Arabic" w:hAnsi="Traditional Arabic" w:cs="Traditional Arabic"/>
          <w:sz w:val="32"/>
          <w:szCs w:val="32"/>
          <w:rtl/>
        </w:rPr>
        <w:t>يتمثل التساؤل الرئيسي للبحث في السؤال التالي:</w:t>
      </w:r>
    </w:p>
    <w:p w14:paraId="5D7F6CED" w14:textId="1F9AD7CB" w:rsidR="002A03EC" w:rsidRPr="00E64AFB" w:rsidRDefault="002A03EC" w:rsidP="00E64AFB">
      <w:pPr>
        <w:bidi/>
        <w:spacing w:after="0"/>
        <w:jc w:val="both"/>
        <w:rPr>
          <w:rFonts w:ascii="Traditional Arabic" w:hAnsi="Traditional Arabic" w:cs="Traditional Arabic"/>
          <w:sz w:val="32"/>
          <w:szCs w:val="32"/>
          <w:rtl/>
        </w:rPr>
      </w:pPr>
      <w:r w:rsidRPr="00E64AFB">
        <w:rPr>
          <w:rFonts w:ascii="Traditional Arabic" w:hAnsi="Traditional Arabic" w:cs="Traditional Arabic"/>
          <w:sz w:val="32"/>
          <w:szCs w:val="32"/>
          <w:rtl/>
        </w:rPr>
        <w:t>ما تأثير الهوية الرقمية لوزارة الصحة بالمملكة العربية السعودية على تكوين الصورة الذهنية لدى الجمهور؟</w:t>
      </w:r>
    </w:p>
    <w:p w14:paraId="7592FF9B" w14:textId="7B47AFCF" w:rsidR="00B758F3" w:rsidRPr="00E64AFB" w:rsidRDefault="00B758F3" w:rsidP="00E64AFB">
      <w:pPr>
        <w:bidi/>
        <w:spacing w:after="0"/>
        <w:jc w:val="both"/>
        <w:rPr>
          <w:rFonts w:ascii="Traditional Arabic" w:hAnsi="Traditional Arabic" w:cs="Traditional Arabic"/>
          <w:sz w:val="32"/>
          <w:szCs w:val="32"/>
          <w:rtl/>
        </w:rPr>
      </w:pPr>
      <w:r w:rsidRPr="00E64AFB">
        <w:rPr>
          <w:rFonts w:ascii="Traditional Arabic" w:hAnsi="Traditional Arabic" w:cs="Traditional Arabic"/>
          <w:sz w:val="32"/>
          <w:szCs w:val="32"/>
          <w:rtl/>
        </w:rPr>
        <w:t>ومن هذا ال</w:t>
      </w:r>
      <w:r w:rsidR="002A03EC" w:rsidRPr="00E64AFB">
        <w:rPr>
          <w:rFonts w:ascii="Traditional Arabic" w:hAnsi="Traditional Arabic" w:cs="Traditional Arabic"/>
          <w:sz w:val="32"/>
          <w:szCs w:val="32"/>
          <w:rtl/>
        </w:rPr>
        <w:t>تساؤل الرئيسي، تندرج التساؤلات الفرعية التالية:</w:t>
      </w:r>
    </w:p>
    <w:p w14:paraId="7C7D7737" w14:textId="5015A8A7" w:rsidR="00FA2F83" w:rsidRPr="00E64AFB" w:rsidRDefault="00FA2F83" w:rsidP="00E64AFB">
      <w:pPr>
        <w:pStyle w:val="ListParagraph"/>
        <w:numPr>
          <w:ilvl w:val="0"/>
          <w:numId w:val="1"/>
        </w:numPr>
        <w:bidi/>
        <w:spacing w:after="0"/>
        <w:jc w:val="both"/>
        <w:rPr>
          <w:rFonts w:ascii="Traditional Arabic" w:hAnsi="Traditional Arabic" w:cs="Traditional Arabic"/>
          <w:sz w:val="32"/>
          <w:szCs w:val="32"/>
          <w:rtl/>
        </w:rPr>
      </w:pPr>
      <w:r w:rsidRPr="00E64AFB">
        <w:rPr>
          <w:rFonts w:ascii="Traditional Arabic" w:hAnsi="Traditional Arabic" w:cs="Traditional Arabic"/>
          <w:sz w:val="32"/>
          <w:szCs w:val="32"/>
          <w:rtl/>
        </w:rPr>
        <w:t>ما تأثير مواقع التواصل الاجتماعي لوزارة الصحة بالمملكة العربية السعودية على تكوين الصورة الذهنية لدى الجمهور؟</w:t>
      </w:r>
    </w:p>
    <w:p w14:paraId="4ABF19F0" w14:textId="218E6D07" w:rsidR="00386E68" w:rsidRPr="00E64AFB" w:rsidRDefault="00386E68" w:rsidP="00E64AFB">
      <w:pPr>
        <w:pStyle w:val="ListParagraph"/>
        <w:numPr>
          <w:ilvl w:val="0"/>
          <w:numId w:val="1"/>
        </w:numPr>
        <w:bidi/>
        <w:spacing w:after="0"/>
        <w:jc w:val="both"/>
        <w:rPr>
          <w:rFonts w:ascii="Traditional Arabic" w:hAnsi="Traditional Arabic" w:cs="Traditional Arabic"/>
          <w:sz w:val="32"/>
          <w:szCs w:val="32"/>
          <w:rtl/>
        </w:rPr>
      </w:pPr>
      <w:r w:rsidRPr="00E64AFB">
        <w:rPr>
          <w:rFonts w:ascii="Traditional Arabic" w:hAnsi="Traditional Arabic" w:cs="Traditional Arabic"/>
          <w:sz w:val="32"/>
          <w:szCs w:val="32"/>
          <w:rtl/>
        </w:rPr>
        <w:t>ما تأثير المحتوى المنشور عبر الموقع الإلكتروني الرسمي لوزارة الصحة بالمملكة العربية السعودية على تكوين الصورة الذهنية لدى الجمهور؟</w:t>
      </w:r>
    </w:p>
    <w:p w14:paraId="47A1A045" w14:textId="5338D906" w:rsidR="00317891" w:rsidRPr="00E64AFB" w:rsidRDefault="00317891" w:rsidP="00E64AFB">
      <w:pPr>
        <w:pStyle w:val="ListParagraph"/>
        <w:numPr>
          <w:ilvl w:val="0"/>
          <w:numId w:val="1"/>
        </w:numPr>
        <w:bidi/>
        <w:spacing w:after="0"/>
        <w:jc w:val="both"/>
        <w:rPr>
          <w:rFonts w:ascii="Traditional Arabic" w:hAnsi="Traditional Arabic" w:cs="Traditional Arabic"/>
          <w:sz w:val="32"/>
          <w:szCs w:val="32"/>
          <w:rtl/>
        </w:rPr>
      </w:pPr>
      <w:r w:rsidRPr="00E64AFB">
        <w:rPr>
          <w:rFonts w:ascii="Traditional Arabic" w:hAnsi="Traditional Arabic" w:cs="Traditional Arabic"/>
          <w:sz w:val="32"/>
          <w:szCs w:val="32"/>
          <w:rtl/>
        </w:rPr>
        <w:t>ما تأثير نتائج محركات البحث وآراء المستخدمين لوزارة الصحة بالمملكة العربية السعودية على تكوين الصورة الذهنية لدى الجمهور؟</w:t>
      </w:r>
    </w:p>
    <w:p w14:paraId="5E75978A" w14:textId="6B35CFEC" w:rsidR="002A03EC" w:rsidRPr="00E64AFB" w:rsidRDefault="002A03EC" w:rsidP="00E64AFB">
      <w:pPr>
        <w:bidi/>
        <w:spacing w:after="0"/>
        <w:jc w:val="both"/>
        <w:rPr>
          <w:rFonts w:ascii="Traditional Arabic" w:hAnsi="Traditional Arabic" w:cs="Traditional Arabic"/>
          <w:b/>
          <w:bCs/>
          <w:sz w:val="32"/>
          <w:szCs w:val="32"/>
          <w:rtl/>
        </w:rPr>
      </w:pPr>
      <w:r w:rsidRPr="00E64AFB">
        <w:rPr>
          <w:rFonts w:ascii="Traditional Arabic" w:hAnsi="Traditional Arabic" w:cs="Traditional Arabic"/>
          <w:b/>
          <w:bCs/>
          <w:sz w:val="32"/>
          <w:szCs w:val="32"/>
          <w:rtl/>
        </w:rPr>
        <w:t>فرضيات الدراسة</w:t>
      </w:r>
    </w:p>
    <w:p w14:paraId="7E8F7C5E" w14:textId="677F04AE" w:rsidR="002A03EC" w:rsidRPr="00E64AFB" w:rsidRDefault="002A03EC" w:rsidP="00E64AFB">
      <w:pPr>
        <w:bidi/>
        <w:spacing w:after="0"/>
        <w:jc w:val="both"/>
        <w:rPr>
          <w:rFonts w:ascii="Traditional Arabic" w:hAnsi="Traditional Arabic" w:cs="Traditional Arabic"/>
          <w:sz w:val="32"/>
          <w:szCs w:val="32"/>
        </w:rPr>
      </w:pPr>
      <w:r w:rsidRPr="00E64AFB">
        <w:rPr>
          <w:rFonts w:ascii="Traditional Arabic" w:hAnsi="Traditional Arabic" w:cs="Traditional Arabic"/>
          <w:sz w:val="32"/>
          <w:szCs w:val="32"/>
          <w:rtl/>
        </w:rPr>
        <w:t>تتمثل فرضيات الدراسة في التالي:</w:t>
      </w:r>
    </w:p>
    <w:p w14:paraId="376FEA83" w14:textId="77777777" w:rsidR="00203FC8" w:rsidRPr="00E64AFB" w:rsidRDefault="00203FC8" w:rsidP="00E64AFB">
      <w:pPr>
        <w:pStyle w:val="ListParagraph"/>
        <w:numPr>
          <w:ilvl w:val="0"/>
          <w:numId w:val="2"/>
        </w:numPr>
        <w:bidi/>
        <w:spacing w:after="0"/>
        <w:jc w:val="both"/>
        <w:rPr>
          <w:rFonts w:ascii="Traditional Arabic" w:hAnsi="Traditional Arabic" w:cs="Traditional Arabic"/>
          <w:sz w:val="32"/>
          <w:szCs w:val="32"/>
          <w:lang w:val="en-US"/>
        </w:rPr>
      </w:pPr>
      <w:r w:rsidRPr="00E64AFB">
        <w:rPr>
          <w:rFonts w:ascii="Traditional Arabic" w:hAnsi="Traditional Arabic" w:cs="Traditional Arabic"/>
          <w:sz w:val="32"/>
          <w:szCs w:val="32"/>
          <w:rtl/>
        </w:rPr>
        <w:t>توجد علاقة ذات دلالة إحصائية بين استخدام مواقع التواصل الاجتماعي لوزارة الصحة بالمملكة العربية السعودية وبين تكوين الصورة الذهنية لدى الجمهور</w:t>
      </w:r>
      <w:r w:rsidRPr="00E64AFB">
        <w:rPr>
          <w:rFonts w:ascii="Traditional Arabic" w:hAnsi="Traditional Arabic" w:cs="Traditional Arabic"/>
          <w:sz w:val="32"/>
          <w:szCs w:val="32"/>
          <w:lang w:val="en-US"/>
        </w:rPr>
        <w:t>.</w:t>
      </w:r>
    </w:p>
    <w:p w14:paraId="02517338" w14:textId="77777777" w:rsidR="00203FC8" w:rsidRPr="00E64AFB" w:rsidRDefault="00203FC8" w:rsidP="00E64AFB">
      <w:pPr>
        <w:pStyle w:val="ListParagraph"/>
        <w:numPr>
          <w:ilvl w:val="0"/>
          <w:numId w:val="2"/>
        </w:numPr>
        <w:bidi/>
        <w:spacing w:after="0"/>
        <w:jc w:val="both"/>
        <w:rPr>
          <w:rFonts w:ascii="Traditional Arabic" w:hAnsi="Traditional Arabic" w:cs="Traditional Arabic"/>
          <w:sz w:val="32"/>
          <w:szCs w:val="32"/>
          <w:lang w:val="en-US"/>
        </w:rPr>
      </w:pPr>
      <w:r w:rsidRPr="00E64AFB">
        <w:rPr>
          <w:rFonts w:ascii="Traditional Arabic" w:hAnsi="Traditional Arabic" w:cs="Traditional Arabic"/>
          <w:sz w:val="32"/>
          <w:szCs w:val="32"/>
          <w:rtl/>
        </w:rPr>
        <w:t>توجد علاقة ذات دلالة إحصائية بين المحتوى المنشور عبر الموقع الإلكتروني الرسمي لوزارة الصحة بالمملكة العربية السعودية وبين تكوين الصورة الذهنية لدى الجمهور</w:t>
      </w:r>
      <w:r w:rsidRPr="00E64AFB">
        <w:rPr>
          <w:rFonts w:ascii="Traditional Arabic" w:hAnsi="Traditional Arabic" w:cs="Traditional Arabic"/>
          <w:sz w:val="32"/>
          <w:szCs w:val="32"/>
          <w:lang w:val="en-US"/>
        </w:rPr>
        <w:t>.</w:t>
      </w:r>
    </w:p>
    <w:p w14:paraId="528A61F0" w14:textId="77777777" w:rsidR="00203FC8" w:rsidRPr="00E64AFB" w:rsidRDefault="00203FC8" w:rsidP="00E64AFB">
      <w:pPr>
        <w:pStyle w:val="ListParagraph"/>
        <w:numPr>
          <w:ilvl w:val="0"/>
          <w:numId w:val="2"/>
        </w:numPr>
        <w:bidi/>
        <w:spacing w:after="0"/>
        <w:jc w:val="both"/>
        <w:rPr>
          <w:rFonts w:ascii="Traditional Arabic" w:hAnsi="Traditional Arabic" w:cs="Traditional Arabic"/>
          <w:sz w:val="32"/>
          <w:szCs w:val="32"/>
          <w:lang w:val="en-US"/>
        </w:rPr>
      </w:pPr>
      <w:r w:rsidRPr="00E64AFB">
        <w:rPr>
          <w:rFonts w:ascii="Traditional Arabic" w:hAnsi="Traditional Arabic" w:cs="Traditional Arabic"/>
          <w:sz w:val="32"/>
          <w:szCs w:val="32"/>
          <w:rtl/>
        </w:rPr>
        <w:t>توجد علاقة ذات دلالة إحصائية بين نتائج محركات البحث وآراء المستخدمين لوزارة الصحة بالمملكة العربية السعودية وبين تكوين الصورة الذهنية لدى الجمهور</w:t>
      </w:r>
      <w:r w:rsidRPr="00E64AFB">
        <w:rPr>
          <w:rFonts w:ascii="Traditional Arabic" w:hAnsi="Traditional Arabic" w:cs="Traditional Arabic"/>
          <w:sz w:val="32"/>
          <w:szCs w:val="32"/>
          <w:lang w:val="en-US"/>
        </w:rPr>
        <w:t>.</w:t>
      </w:r>
    </w:p>
    <w:p w14:paraId="1C2F7D88" w14:textId="77777777" w:rsidR="00203FC8" w:rsidRPr="00203FC8" w:rsidRDefault="00203FC8" w:rsidP="00203FC8">
      <w:pPr>
        <w:bidi/>
        <w:jc w:val="both"/>
        <w:rPr>
          <w:rFonts w:ascii="Traditional Arabic" w:hAnsi="Traditional Arabic" w:cs="Traditional Arabic"/>
          <w:sz w:val="32"/>
          <w:szCs w:val="32"/>
          <w:rtl/>
          <w:lang w:val="en-US"/>
        </w:rPr>
      </w:pPr>
    </w:p>
    <w:p w14:paraId="45FA8B48" w14:textId="77777777" w:rsidR="002A03EC" w:rsidRPr="00204E23" w:rsidRDefault="002A03EC" w:rsidP="002A03EC">
      <w:pPr>
        <w:bidi/>
        <w:jc w:val="both"/>
        <w:rPr>
          <w:rFonts w:ascii="Traditional Arabic" w:hAnsi="Traditional Arabic" w:cs="Traditional Arabic"/>
          <w:sz w:val="32"/>
          <w:szCs w:val="32"/>
          <w:rtl/>
        </w:rPr>
      </w:pPr>
    </w:p>
    <w:p w14:paraId="6492A56D" w14:textId="77777777" w:rsidR="00204E23" w:rsidRPr="00204E23" w:rsidRDefault="00204E23" w:rsidP="00204E23">
      <w:pPr>
        <w:bidi/>
        <w:jc w:val="both"/>
        <w:rPr>
          <w:rFonts w:ascii="Traditional Arabic" w:hAnsi="Traditional Arabic" w:cs="Traditional Arabic"/>
          <w:sz w:val="32"/>
          <w:szCs w:val="32"/>
          <w:rtl/>
        </w:rPr>
      </w:pPr>
    </w:p>
    <w:p w14:paraId="22131E6D" w14:textId="77777777" w:rsidR="00204E23" w:rsidRPr="00204E23" w:rsidRDefault="00204E23" w:rsidP="00204E23">
      <w:pPr>
        <w:bidi/>
        <w:jc w:val="both"/>
        <w:rPr>
          <w:sz w:val="32"/>
          <w:szCs w:val="32"/>
        </w:rPr>
      </w:pPr>
    </w:p>
    <w:p w14:paraId="57093398" w14:textId="1323A1E4" w:rsidR="00E64AFB" w:rsidRDefault="00E64AFB">
      <w:pPr>
        <w:rPr>
          <w:b/>
          <w:bCs/>
          <w:sz w:val="32"/>
          <w:szCs w:val="32"/>
          <w:rtl/>
        </w:rPr>
      </w:pPr>
      <w:r>
        <w:rPr>
          <w:b/>
          <w:bCs/>
          <w:sz w:val="32"/>
          <w:szCs w:val="32"/>
          <w:rtl/>
        </w:rPr>
        <w:br w:type="page"/>
      </w:r>
    </w:p>
    <w:p w14:paraId="70B3B2A8" w14:textId="211D5262" w:rsidR="00204E23" w:rsidRDefault="00204E23" w:rsidP="00204E23">
      <w:pPr>
        <w:bidi/>
        <w:jc w:val="center"/>
        <w:rPr>
          <w:b/>
          <w:bCs/>
          <w:sz w:val="32"/>
          <w:szCs w:val="32"/>
          <w:rtl/>
        </w:rPr>
      </w:pPr>
      <w:r>
        <w:rPr>
          <w:rFonts w:hint="cs"/>
          <w:b/>
          <w:bCs/>
          <w:sz w:val="32"/>
          <w:szCs w:val="32"/>
          <w:rtl/>
        </w:rPr>
        <w:lastRenderedPageBreak/>
        <w:t>المراجع</w:t>
      </w:r>
    </w:p>
    <w:p w14:paraId="04EB242D" w14:textId="77777777" w:rsidR="00204E23" w:rsidRPr="00E11756" w:rsidRDefault="00204E23" w:rsidP="00204E23">
      <w:pPr>
        <w:bidi/>
        <w:spacing w:after="0" w:line="240" w:lineRule="auto"/>
        <w:ind w:left="810" w:hanging="810"/>
        <w:jc w:val="both"/>
        <w:rPr>
          <w:rFonts w:ascii="Traditional Arabic" w:hAnsi="Traditional Arabic" w:cs="Traditional Arabic"/>
          <w:sz w:val="32"/>
          <w:szCs w:val="32"/>
          <w:rtl/>
        </w:rPr>
      </w:pPr>
      <w:proofErr w:type="spellStart"/>
      <w:r w:rsidRPr="00E11756">
        <w:rPr>
          <w:rFonts w:ascii="Traditional Arabic" w:hAnsi="Traditional Arabic" w:cs="Traditional Arabic"/>
          <w:sz w:val="32"/>
          <w:szCs w:val="32"/>
          <w:rtl/>
        </w:rPr>
        <w:t>باسودان</w:t>
      </w:r>
      <w:proofErr w:type="spellEnd"/>
      <w:r w:rsidRPr="00E11756">
        <w:rPr>
          <w:rFonts w:ascii="Traditional Arabic" w:hAnsi="Traditional Arabic" w:cs="Traditional Arabic"/>
          <w:sz w:val="32"/>
          <w:szCs w:val="32"/>
          <w:rtl/>
        </w:rPr>
        <w:t>، عمرو صالح</w:t>
      </w:r>
      <w:r w:rsidRPr="00E11756">
        <w:rPr>
          <w:rFonts w:ascii="Traditional Arabic" w:hAnsi="Traditional Arabic" w:cs="Traditional Arabic"/>
          <w:sz w:val="32"/>
          <w:szCs w:val="32"/>
        </w:rPr>
        <w:t xml:space="preserve"> </w:t>
      </w:r>
      <w:r w:rsidRPr="00E11756">
        <w:rPr>
          <w:rFonts w:ascii="Traditional Arabic" w:hAnsi="Traditional Arabic" w:cs="Traditional Arabic"/>
          <w:sz w:val="32"/>
          <w:szCs w:val="32"/>
          <w:rtl/>
        </w:rPr>
        <w:t xml:space="preserve"> (2022). تأثير العلاقات العامة الرقمية في أداء المؤسسات الحكومية السعودية: دراسة ميدانية على عينة من إدارات العلاقات العامة والإعلام في المؤسسات الحكومية بمنطقة جازان للعام 2021م. </w:t>
      </w:r>
      <w:r w:rsidRPr="00E11756">
        <w:rPr>
          <w:rFonts w:ascii="Traditional Arabic" w:hAnsi="Traditional Arabic" w:cs="Traditional Arabic"/>
          <w:i/>
          <w:iCs/>
          <w:sz w:val="32"/>
          <w:szCs w:val="32"/>
          <w:rtl/>
        </w:rPr>
        <w:t>مجلة بحوث العلاقات العامة الشرق الأوسط</w:t>
      </w:r>
      <w:r w:rsidRPr="00E11756">
        <w:rPr>
          <w:rFonts w:ascii="Traditional Arabic" w:hAnsi="Traditional Arabic" w:cs="Traditional Arabic"/>
          <w:sz w:val="32"/>
          <w:szCs w:val="32"/>
          <w:rtl/>
        </w:rPr>
        <w:t>، (39)، 316 – 350.</w:t>
      </w:r>
    </w:p>
    <w:p w14:paraId="413D56C9" w14:textId="77777777" w:rsidR="00204E23" w:rsidRPr="00E11756" w:rsidRDefault="00204E23" w:rsidP="00204E23">
      <w:pPr>
        <w:bidi/>
        <w:spacing w:after="0" w:line="240" w:lineRule="auto"/>
        <w:ind w:left="810" w:hanging="810"/>
        <w:jc w:val="both"/>
        <w:rPr>
          <w:rFonts w:ascii="Traditional Arabic" w:hAnsi="Traditional Arabic" w:cs="Traditional Arabic"/>
          <w:sz w:val="32"/>
          <w:szCs w:val="32"/>
        </w:rPr>
      </w:pPr>
      <w:r w:rsidRPr="00E11756">
        <w:rPr>
          <w:rFonts w:ascii="Traditional Arabic" w:hAnsi="Traditional Arabic" w:cs="Traditional Arabic"/>
          <w:sz w:val="32"/>
          <w:szCs w:val="32"/>
          <w:rtl/>
        </w:rPr>
        <w:t xml:space="preserve">بخش، أفنان (2025). استراتيجيات التواصل الرقمي وتأثيرها على السمعة المؤسسية في عصر التحول الرقمي: دراسة تطبيقية على بعض الشركات السعودية. </w:t>
      </w:r>
      <w:r w:rsidRPr="00E11756">
        <w:rPr>
          <w:rFonts w:ascii="Traditional Arabic" w:hAnsi="Traditional Arabic" w:cs="Traditional Arabic"/>
          <w:i/>
          <w:iCs/>
          <w:sz w:val="32"/>
          <w:szCs w:val="32"/>
          <w:rtl/>
        </w:rPr>
        <w:t xml:space="preserve">مجلة </w:t>
      </w:r>
      <w:proofErr w:type="spellStart"/>
      <w:r w:rsidRPr="00E11756">
        <w:rPr>
          <w:rFonts w:ascii="Traditional Arabic" w:hAnsi="Traditional Arabic" w:cs="Traditional Arabic"/>
          <w:i/>
          <w:iCs/>
          <w:sz w:val="32"/>
          <w:szCs w:val="32"/>
          <w:rtl/>
        </w:rPr>
        <w:t>ميدأوشن</w:t>
      </w:r>
      <w:proofErr w:type="spellEnd"/>
      <w:r w:rsidRPr="00E11756">
        <w:rPr>
          <w:rFonts w:ascii="Traditional Arabic" w:hAnsi="Traditional Arabic" w:cs="Traditional Arabic"/>
          <w:i/>
          <w:iCs/>
          <w:sz w:val="32"/>
          <w:szCs w:val="32"/>
          <w:rtl/>
        </w:rPr>
        <w:t xml:space="preserve"> للبحوث والدراسات، 1</w:t>
      </w:r>
      <w:r w:rsidRPr="00E11756">
        <w:rPr>
          <w:rFonts w:ascii="Traditional Arabic" w:hAnsi="Traditional Arabic" w:cs="Traditional Arabic"/>
          <w:sz w:val="32"/>
          <w:szCs w:val="32"/>
          <w:rtl/>
        </w:rPr>
        <w:t xml:space="preserve">(2). </w:t>
      </w:r>
    </w:p>
    <w:p w14:paraId="6B6A2B7B" w14:textId="77777777" w:rsidR="00204E23" w:rsidRPr="00E11756" w:rsidRDefault="00204E23" w:rsidP="00204E23">
      <w:pPr>
        <w:bidi/>
        <w:spacing w:after="0" w:line="240" w:lineRule="auto"/>
        <w:ind w:left="810" w:hanging="810"/>
        <w:jc w:val="both"/>
        <w:rPr>
          <w:rFonts w:ascii="Traditional Arabic" w:hAnsi="Traditional Arabic" w:cs="Traditional Arabic"/>
          <w:sz w:val="32"/>
          <w:szCs w:val="32"/>
          <w:rtl/>
        </w:rPr>
      </w:pPr>
      <w:r w:rsidRPr="00E11756">
        <w:rPr>
          <w:rFonts w:ascii="Traditional Arabic" w:hAnsi="Traditional Arabic" w:cs="Traditional Arabic"/>
          <w:sz w:val="32"/>
          <w:szCs w:val="32"/>
          <w:rtl/>
        </w:rPr>
        <w:t xml:space="preserve">الخشان، فارس (2023). دور مواقع التواصل الاجتماعي في إدارة السمعة لدى المؤسسات الحكومية. </w:t>
      </w:r>
      <w:r w:rsidRPr="00E11756">
        <w:rPr>
          <w:rFonts w:ascii="Traditional Arabic" w:hAnsi="Traditional Arabic" w:cs="Traditional Arabic"/>
          <w:i/>
          <w:iCs/>
          <w:sz w:val="32"/>
          <w:szCs w:val="32"/>
          <w:rtl/>
        </w:rPr>
        <w:t>المجلة المصرية لبحوث الاتصال الجماهيري،</w:t>
      </w:r>
      <w:r w:rsidRPr="00E11756">
        <w:rPr>
          <w:rFonts w:ascii="Traditional Arabic" w:hAnsi="Traditional Arabic" w:cs="Traditional Arabic"/>
          <w:sz w:val="32"/>
          <w:szCs w:val="32"/>
          <w:rtl/>
        </w:rPr>
        <w:t xml:space="preserve"> </w:t>
      </w:r>
      <w:r w:rsidRPr="00E11756">
        <w:rPr>
          <w:rFonts w:ascii="Traditional Arabic" w:hAnsi="Traditional Arabic" w:cs="Traditional Arabic"/>
          <w:i/>
          <w:iCs/>
          <w:sz w:val="32"/>
          <w:szCs w:val="32"/>
          <w:rtl/>
        </w:rPr>
        <w:t>5</w:t>
      </w:r>
      <w:r w:rsidRPr="00E11756">
        <w:rPr>
          <w:rFonts w:ascii="Traditional Arabic" w:hAnsi="Traditional Arabic" w:cs="Traditional Arabic"/>
          <w:sz w:val="32"/>
          <w:szCs w:val="32"/>
          <w:rtl/>
        </w:rPr>
        <w:t>(2)، 199-263.</w:t>
      </w:r>
    </w:p>
    <w:p w14:paraId="310CA715" w14:textId="77777777" w:rsidR="00204E23" w:rsidRDefault="00204E23" w:rsidP="00204E23">
      <w:pPr>
        <w:bidi/>
        <w:spacing w:after="0" w:line="240" w:lineRule="auto"/>
        <w:ind w:left="810" w:hanging="810"/>
        <w:jc w:val="both"/>
        <w:rPr>
          <w:rFonts w:ascii="Traditional Arabic" w:hAnsi="Traditional Arabic" w:cs="Traditional Arabic"/>
          <w:sz w:val="32"/>
          <w:szCs w:val="32"/>
          <w:rtl/>
        </w:rPr>
      </w:pPr>
      <w:r w:rsidRPr="00E11756">
        <w:rPr>
          <w:rFonts w:ascii="Traditional Arabic" w:hAnsi="Traditional Arabic" w:cs="Traditional Arabic"/>
          <w:sz w:val="32"/>
          <w:szCs w:val="32"/>
          <w:rtl/>
        </w:rPr>
        <w:t xml:space="preserve">مرسي، ايمان أحمد مرسي (2023). الاتجاهات الحديثة في بحوث العلاقات العامة الرقمية في الأدبيات العربية. </w:t>
      </w:r>
      <w:r w:rsidRPr="00E11756">
        <w:rPr>
          <w:rFonts w:ascii="Traditional Arabic" w:hAnsi="Traditional Arabic" w:cs="Traditional Arabic"/>
          <w:i/>
          <w:iCs/>
          <w:sz w:val="32"/>
          <w:szCs w:val="32"/>
          <w:rtl/>
        </w:rPr>
        <w:t>مجلة العلوم التربوية والإنسانية</w:t>
      </w:r>
      <w:r w:rsidRPr="00E11756">
        <w:rPr>
          <w:rFonts w:ascii="Traditional Arabic" w:hAnsi="Traditional Arabic" w:cs="Traditional Arabic"/>
          <w:sz w:val="32"/>
          <w:szCs w:val="32"/>
          <w:rtl/>
        </w:rPr>
        <w:t>، (30)، 217-244.</w:t>
      </w:r>
    </w:p>
    <w:p w14:paraId="025C9ACC" w14:textId="1089E675" w:rsidR="00204E23" w:rsidRPr="00204E23" w:rsidRDefault="00204E23" w:rsidP="00204E23">
      <w:pPr>
        <w:bidi/>
        <w:spacing w:after="0" w:line="240" w:lineRule="auto"/>
        <w:ind w:left="810" w:hanging="810"/>
        <w:jc w:val="both"/>
        <w:rPr>
          <w:rFonts w:ascii="Traditional Arabic" w:hAnsi="Traditional Arabic" w:cs="Traditional Arabic"/>
          <w:sz w:val="32"/>
          <w:szCs w:val="32"/>
          <w:rtl/>
        </w:rPr>
      </w:pPr>
      <w:r w:rsidRPr="00204E23">
        <w:rPr>
          <w:rFonts w:ascii="Traditional Arabic" w:hAnsi="Traditional Arabic" w:cs="Traditional Arabic" w:hint="cs"/>
          <w:sz w:val="32"/>
          <w:szCs w:val="32"/>
          <w:rtl/>
        </w:rPr>
        <w:t>عسيري،</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محمد</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أحمد</w:t>
      </w:r>
      <w:r w:rsidRPr="00204E23">
        <w:rPr>
          <w:rFonts w:ascii="Traditional Arabic" w:hAnsi="Traditional Arabic" w:cs="Traditional Arabic"/>
          <w:sz w:val="32"/>
          <w:szCs w:val="32"/>
          <w:rtl/>
        </w:rPr>
        <w:t xml:space="preserve"> (2022). </w:t>
      </w:r>
      <w:r w:rsidRPr="00204E23">
        <w:rPr>
          <w:rFonts w:ascii="Traditional Arabic" w:hAnsi="Traditional Arabic" w:cs="Traditional Arabic" w:hint="cs"/>
          <w:sz w:val="32"/>
          <w:szCs w:val="32"/>
          <w:rtl/>
        </w:rPr>
        <w:t>تأثير</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شبكات</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التواصل</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الاجتماعي</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في</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تكوين</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الصورة</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الذهنية</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عن</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الدول</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الأوروبية</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بريطانيا،</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السويد،</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النرويج</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وفقا</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لعينة</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من</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الشباب</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sz w:val="32"/>
          <w:szCs w:val="32"/>
          <w:rtl/>
        </w:rPr>
        <w:t>السعودي</w:t>
      </w:r>
      <w:r w:rsidRPr="00204E23">
        <w:rPr>
          <w:rFonts w:ascii="Traditional Arabic" w:hAnsi="Traditional Arabic" w:cs="Traditional Arabic"/>
          <w:sz w:val="32"/>
          <w:szCs w:val="32"/>
          <w:rtl/>
        </w:rPr>
        <w:t xml:space="preserve">. </w:t>
      </w:r>
      <w:r w:rsidRPr="00204E23">
        <w:rPr>
          <w:rFonts w:ascii="Traditional Arabic" w:hAnsi="Traditional Arabic" w:cs="Traditional Arabic" w:hint="cs"/>
          <w:i/>
          <w:iCs/>
          <w:sz w:val="32"/>
          <w:szCs w:val="32"/>
          <w:rtl/>
        </w:rPr>
        <w:t>المجلة</w:t>
      </w:r>
      <w:r w:rsidRPr="00204E23">
        <w:rPr>
          <w:rFonts w:ascii="Traditional Arabic" w:hAnsi="Traditional Arabic" w:cs="Traditional Arabic"/>
          <w:i/>
          <w:iCs/>
          <w:sz w:val="32"/>
          <w:szCs w:val="32"/>
          <w:rtl/>
        </w:rPr>
        <w:t xml:space="preserve"> </w:t>
      </w:r>
      <w:r w:rsidRPr="00204E23">
        <w:rPr>
          <w:rFonts w:ascii="Traditional Arabic" w:hAnsi="Traditional Arabic" w:cs="Traditional Arabic" w:hint="cs"/>
          <w:i/>
          <w:iCs/>
          <w:sz w:val="32"/>
          <w:szCs w:val="32"/>
          <w:rtl/>
        </w:rPr>
        <w:t>العربية</w:t>
      </w:r>
      <w:r w:rsidRPr="00204E23">
        <w:rPr>
          <w:rFonts w:ascii="Traditional Arabic" w:hAnsi="Traditional Arabic" w:cs="Traditional Arabic"/>
          <w:i/>
          <w:iCs/>
          <w:sz w:val="32"/>
          <w:szCs w:val="32"/>
          <w:rtl/>
        </w:rPr>
        <w:t xml:space="preserve"> </w:t>
      </w:r>
      <w:r w:rsidRPr="00204E23">
        <w:rPr>
          <w:rFonts w:ascii="Traditional Arabic" w:hAnsi="Traditional Arabic" w:cs="Traditional Arabic" w:hint="cs"/>
          <w:i/>
          <w:iCs/>
          <w:sz w:val="32"/>
          <w:szCs w:val="32"/>
          <w:rtl/>
        </w:rPr>
        <w:t>للعلوم</w:t>
      </w:r>
      <w:r w:rsidRPr="00204E23">
        <w:rPr>
          <w:rFonts w:ascii="Traditional Arabic" w:hAnsi="Traditional Arabic" w:cs="Traditional Arabic"/>
          <w:i/>
          <w:iCs/>
          <w:sz w:val="32"/>
          <w:szCs w:val="32"/>
          <w:rtl/>
        </w:rPr>
        <w:t xml:space="preserve"> </w:t>
      </w:r>
      <w:r w:rsidRPr="00204E23">
        <w:rPr>
          <w:rFonts w:ascii="Traditional Arabic" w:hAnsi="Traditional Arabic" w:cs="Traditional Arabic" w:hint="cs"/>
          <w:i/>
          <w:iCs/>
          <w:sz w:val="32"/>
          <w:szCs w:val="32"/>
          <w:rtl/>
        </w:rPr>
        <w:t>ونشر</w:t>
      </w:r>
      <w:r w:rsidRPr="00204E23">
        <w:rPr>
          <w:rFonts w:ascii="Traditional Arabic" w:hAnsi="Traditional Arabic" w:cs="Traditional Arabic"/>
          <w:i/>
          <w:iCs/>
          <w:sz w:val="32"/>
          <w:szCs w:val="32"/>
          <w:rtl/>
        </w:rPr>
        <w:t xml:space="preserve"> </w:t>
      </w:r>
      <w:r w:rsidRPr="00204E23">
        <w:rPr>
          <w:rFonts w:ascii="Traditional Arabic" w:hAnsi="Traditional Arabic" w:cs="Traditional Arabic" w:hint="cs"/>
          <w:i/>
          <w:iCs/>
          <w:sz w:val="32"/>
          <w:szCs w:val="32"/>
          <w:rtl/>
        </w:rPr>
        <w:t>الأبحاث،</w:t>
      </w:r>
      <w:r w:rsidRPr="00204E23">
        <w:rPr>
          <w:rFonts w:ascii="Traditional Arabic" w:hAnsi="Traditional Arabic" w:cs="Traditional Arabic"/>
          <w:i/>
          <w:iCs/>
          <w:sz w:val="32"/>
          <w:szCs w:val="32"/>
          <w:rtl/>
        </w:rPr>
        <w:t xml:space="preserve"> 8</w:t>
      </w:r>
      <w:r w:rsidRPr="00204E23">
        <w:rPr>
          <w:rFonts w:ascii="Traditional Arabic" w:hAnsi="Traditional Arabic" w:cs="Traditional Arabic"/>
          <w:sz w:val="32"/>
          <w:szCs w:val="32"/>
          <w:rtl/>
        </w:rPr>
        <w:t>(4)</w:t>
      </w:r>
      <w:r w:rsidRPr="00204E23">
        <w:rPr>
          <w:rFonts w:ascii="Traditional Arabic" w:hAnsi="Traditional Arabic" w:cs="Traditional Arabic" w:hint="cs"/>
          <w:sz w:val="32"/>
          <w:szCs w:val="32"/>
          <w:rtl/>
        </w:rPr>
        <w:t>،</w:t>
      </w:r>
      <w:r w:rsidRPr="00204E23">
        <w:rPr>
          <w:rFonts w:ascii="Traditional Arabic" w:hAnsi="Traditional Arabic" w:cs="Traditional Arabic"/>
          <w:sz w:val="32"/>
          <w:szCs w:val="32"/>
          <w:rtl/>
        </w:rPr>
        <w:t xml:space="preserve"> 19-38.</w:t>
      </w:r>
    </w:p>
    <w:p w14:paraId="5971FC5B" w14:textId="77777777" w:rsidR="00204E23" w:rsidRPr="00204E23" w:rsidRDefault="00204E23" w:rsidP="00204E23">
      <w:pPr>
        <w:bidi/>
        <w:rPr>
          <w:b/>
          <w:bCs/>
          <w:sz w:val="32"/>
          <w:szCs w:val="32"/>
        </w:rPr>
      </w:pPr>
    </w:p>
    <w:sectPr w:rsidR="00204E23" w:rsidRPr="00204E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E64A8"/>
    <w:multiLevelType w:val="hybridMultilevel"/>
    <w:tmpl w:val="A4249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0D42F3"/>
    <w:multiLevelType w:val="hybridMultilevel"/>
    <w:tmpl w:val="64741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7443045">
    <w:abstractNumId w:val="1"/>
  </w:num>
  <w:num w:numId="2" w16cid:durableId="619216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05A"/>
    <w:rsid w:val="000D71C2"/>
    <w:rsid w:val="001229CF"/>
    <w:rsid w:val="00203FC8"/>
    <w:rsid w:val="00204E23"/>
    <w:rsid w:val="002A03EC"/>
    <w:rsid w:val="00317891"/>
    <w:rsid w:val="00330DE2"/>
    <w:rsid w:val="00386E68"/>
    <w:rsid w:val="009C3285"/>
    <w:rsid w:val="00A52137"/>
    <w:rsid w:val="00A56C54"/>
    <w:rsid w:val="00B758F3"/>
    <w:rsid w:val="00CC0FBC"/>
    <w:rsid w:val="00D211AC"/>
    <w:rsid w:val="00E0205A"/>
    <w:rsid w:val="00E64AFB"/>
    <w:rsid w:val="00F2335C"/>
    <w:rsid w:val="00FA2F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B3594"/>
  <w15:chartTrackingRefBased/>
  <w15:docId w15:val="{1EDC0382-8309-42FB-BD0E-4F5447324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0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0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0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0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0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0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0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0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0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0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0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0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0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0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0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0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0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05A"/>
    <w:rPr>
      <w:rFonts w:eastAsiaTheme="majorEastAsia" w:cstheme="majorBidi"/>
      <w:color w:val="272727" w:themeColor="text1" w:themeTint="D8"/>
    </w:rPr>
  </w:style>
  <w:style w:type="paragraph" w:styleId="Title">
    <w:name w:val="Title"/>
    <w:basedOn w:val="Normal"/>
    <w:next w:val="Normal"/>
    <w:link w:val="TitleChar"/>
    <w:uiPriority w:val="10"/>
    <w:qFormat/>
    <w:rsid w:val="00E02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0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0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05A"/>
    <w:pPr>
      <w:spacing w:before="160"/>
      <w:jc w:val="center"/>
    </w:pPr>
    <w:rPr>
      <w:i/>
      <w:iCs/>
      <w:color w:val="404040" w:themeColor="text1" w:themeTint="BF"/>
    </w:rPr>
  </w:style>
  <w:style w:type="character" w:customStyle="1" w:styleId="QuoteChar">
    <w:name w:val="Quote Char"/>
    <w:basedOn w:val="DefaultParagraphFont"/>
    <w:link w:val="Quote"/>
    <w:uiPriority w:val="29"/>
    <w:rsid w:val="00E0205A"/>
    <w:rPr>
      <w:i/>
      <w:iCs/>
      <w:color w:val="404040" w:themeColor="text1" w:themeTint="BF"/>
    </w:rPr>
  </w:style>
  <w:style w:type="paragraph" w:styleId="ListParagraph">
    <w:name w:val="List Paragraph"/>
    <w:basedOn w:val="Normal"/>
    <w:uiPriority w:val="34"/>
    <w:qFormat/>
    <w:rsid w:val="00E0205A"/>
    <w:pPr>
      <w:ind w:left="720"/>
      <w:contextualSpacing/>
    </w:pPr>
  </w:style>
  <w:style w:type="character" w:styleId="IntenseEmphasis">
    <w:name w:val="Intense Emphasis"/>
    <w:basedOn w:val="DefaultParagraphFont"/>
    <w:uiPriority w:val="21"/>
    <w:qFormat/>
    <w:rsid w:val="00E0205A"/>
    <w:rPr>
      <w:i/>
      <w:iCs/>
      <w:color w:val="0F4761" w:themeColor="accent1" w:themeShade="BF"/>
    </w:rPr>
  </w:style>
  <w:style w:type="paragraph" w:styleId="IntenseQuote">
    <w:name w:val="Intense Quote"/>
    <w:basedOn w:val="Normal"/>
    <w:next w:val="Normal"/>
    <w:link w:val="IntenseQuoteChar"/>
    <w:uiPriority w:val="30"/>
    <w:qFormat/>
    <w:rsid w:val="00E020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05A"/>
    <w:rPr>
      <w:i/>
      <w:iCs/>
      <w:color w:val="0F4761" w:themeColor="accent1" w:themeShade="BF"/>
    </w:rPr>
  </w:style>
  <w:style w:type="character" w:styleId="IntenseReference">
    <w:name w:val="Intense Reference"/>
    <w:basedOn w:val="DefaultParagraphFont"/>
    <w:uiPriority w:val="32"/>
    <w:qFormat/>
    <w:rsid w:val="00E020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615</Words>
  <Characters>3512</Characters>
  <Application>Microsoft Office Word</Application>
  <DocSecurity>0</DocSecurity>
  <Lines>29</Lines>
  <Paragraphs>8</Paragraphs>
  <ScaleCrop>false</ScaleCrop>
  <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Mamdouh Abdalla</dc:creator>
  <cp:keywords/>
  <dc:description/>
  <cp:lastModifiedBy>mamdouh Abdullah</cp:lastModifiedBy>
  <cp:revision>10</cp:revision>
  <dcterms:created xsi:type="dcterms:W3CDTF">2026-02-28T18:28:00Z</dcterms:created>
  <dcterms:modified xsi:type="dcterms:W3CDTF">2026-03-09T13:19:00Z</dcterms:modified>
</cp:coreProperties>
</file>