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34618" w14:textId="77777777" w:rsidR="003515F1" w:rsidRPr="00900D3A" w:rsidRDefault="00000000" w:rsidP="00900D3A">
      <w:pPr>
        <w:bidi/>
        <w:jc w:val="center"/>
        <w:rPr>
          <w:rFonts w:ascii="Simplified Arabic" w:hAnsi="Simplified Arabic" w:cs="Simplified Arabic"/>
        </w:rPr>
      </w:pPr>
      <w:r w:rsidRPr="00900D3A">
        <w:rPr>
          <w:rFonts w:ascii="Simplified Arabic" w:eastAsia="Arial" w:hAnsi="Simplified Arabic" w:cs="Simplified Arabic"/>
          <w:b/>
          <w:sz w:val="28"/>
        </w:rPr>
        <w:t>التقرير النهائي لمراجعة الفصل الثاني</w:t>
      </w:r>
    </w:p>
    <w:p w14:paraId="0D54B7CD" w14:textId="77777777" w:rsidR="003515F1" w:rsidRPr="00900D3A" w:rsidRDefault="00000000" w:rsidP="00900D3A">
      <w:pPr>
        <w:bidi/>
        <w:jc w:val="center"/>
        <w:rPr>
          <w:rFonts w:ascii="Simplified Arabic" w:hAnsi="Simplified Arabic" w:cs="Simplified Arabic"/>
        </w:rPr>
      </w:pPr>
      <w:r w:rsidRPr="00900D3A">
        <w:rPr>
          <w:rFonts w:ascii="Simplified Arabic" w:eastAsia="Arial" w:hAnsi="Simplified Arabic" w:cs="Simplified Arabic"/>
          <w:b/>
          <w:sz w:val="26"/>
        </w:rPr>
        <w:t>الإطار النظري والدراسات السابقة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720"/>
        <w:gridCol w:w="8242"/>
      </w:tblGrid>
      <w:tr w:rsidR="003515F1" w:rsidRPr="00900D3A" w14:paraId="548F83B6" w14:textId="77777777" w:rsidTr="00900D3A">
        <w:tc>
          <w:tcPr>
            <w:tcW w:w="1721" w:type="dxa"/>
            <w:vAlign w:val="center"/>
          </w:tcPr>
          <w:p w14:paraId="77526BA1" w14:textId="77777777" w:rsidR="003515F1" w:rsidRPr="00900D3A" w:rsidRDefault="00000000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proofErr w:type="spellStart"/>
            <w:r w:rsidRPr="00900D3A">
              <w:rPr>
                <w:rFonts w:ascii="Simplified Arabic" w:eastAsia="Arial" w:hAnsi="Simplified Arabic" w:cs="Simplified Arabic"/>
                <w:b/>
              </w:rPr>
              <w:t>اسم</w:t>
            </w:r>
            <w:proofErr w:type="spellEnd"/>
            <w:r w:rsidRPr="00900D3A">
              <w:rPr>
                <w:rFonts w:ascii="Simplified Arabic" w:eastAsia="Arial" w:hAnsi="Simplified Arabic" w:cs="Simplified Arabic"/>
                <w:b/>
              </w:rPr>
              <w:t xml:space="preserve"> </w:t>
            </w:r>
            <w:proofErr w:type="spellStart"/>
            <w:r w:rsidRPr="00900D3A">
              <w:rPr>
                <w:rFonts w:ascii="Simplified Arabic" w:eastAsia="Arial" w:hAnsi="Simplified Arabic" w:cs="Simplified Arabic"/>
                <w:b/>
              </w:rPr>
              <w:t>الطالب</w:t>
            </w:r>
            <w:proofErr w:type="spellEnd"/>
          </w:p>
        </w:tc>
        <w:tc>
          <w:tcPr>
            <w:tcW w:w="8251" w:type="dxa"/>
            <w:vAlign w:val="center"/>
          </w:tcPr>
          <w:p w14:paraId="2FF7E817" w14:textId="77777777" w:rsidR="003515F1" w:rsidRPr="00900D3A" w:rsidRDefault="00000000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900D3A">
              <w:rPr>
                <w:rFonts w:ascii="Simplified Arabic" w:eastAsia="Arial" w:hAnsi="Simplified Arabic" w:cs="Simplified Arabic"/>
              </w:rPr>
              <w:t>شليويح المطيري</w:t>
            </w:r>
          </w:p>
        </w:tc>
      </w:tr>
      <w:tr w:rsidR="003515F1" w:rsidRPr="00900D3A" w14:paraId="506343F8" w14:textId="77777777" w:rsidTr="00900D3A">
        <w:tc>
          <w:tcPr>
            <w:tcW w:w="1721" w:type="dxa"/>
            <w:vAlign w:val="center"/>
          </w:tcPr>
          <w:p w14:paraId="20BCB04A" w14:textId="77777777" w:rsidR="003515F1" w:rsidRPr="00900D3A" w:rsidRDefault="00000000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900D3A">
              <w:rPr>
                <w:rFonts w:ascii="Simplified Arabic" w:eastAsia="Arial" w:hAnsi="Simplified Arabic" w:cs="Simplified Arabic"/>
                <w:b/>
              </w:rPr>
              <w:t>موضوع الرسالة</w:t>
            </w:r>
          </w:p>
        </w:tc>
        <w:tc>
          <w:tcPr>
            <w:tcW w:w="8251" w:type="dxa"/>
            <w:vAlign w:val="center"/>
          </w:tcPr>
          <w:p w14:paraId="01C3D231" w14:textId="77777777" w:rsidR="003515F1" w:rsidRPr="00900D3A" w:rsidRDefault="00000000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900D3A">
              <w:rPr>
                <w:rFonts w:ascii="Simplified Arabic" w:eastAsia="Arial" w:hAnsi="Simplified Arabic" w:cs="Simplified Arabic"/>
              </w:rPr>
              <w:t>التخطيط الاستراتيجي للموارد البشرية وعلاقته بالبراعة التنظيمية في السياق الحكومي</w:t>
            </w:r>
          </w:p>
        </w:tc>
      </w:tr>
      <w:tr w:rsidR="003515F1" w:rsidRPr="00900D3A" w14:paraId="29D87772" w14:textId="77777777" w:rsidTr="00900D3A">
        <w:tc>
          <w:tcPr>
            <w:tcW w:w="1721" w:type="dxa"/>
            <w:vAlign w:val="center"/>
          </w:tcPr>
          <w:p w14:paraId="0B335458" w14:textId="77777777" w:rsidR="003515F1" w:rsidRPr="00900D3A" w:rsidRDefault="00000000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900D3A">
              <w:rPr>
                <w:rFonts w:ascii="Simplified Arabic" w:eastAsia="Arial" w:hAnsi="Simplified Arabic" w:cs="Simplified Arabic"/>
                <w:b/>
              </w:rPr>
              <w:t>نوع المراجعة</w:t>
            </w:r>
          </w:p>
        </w:tc>
        <w:tc>
          <w:tcPr>
            <w:tcW w:w="8251" w:type="dxa"/>
            <w:vAlign w:val="center"/>
          </w:tcPr>
          <w:p w14:paraId="4B3776E1" w14:textId="77777777" w:rsidR="003515F1" w:rsidRPr="00900D3A" w:rsidRDefault="00000000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900D3A">
              <w:rPr>
                <w:rFonts w:ascii="Simplified Arabic" w:eastAsia="Arial" w:hAnsi="Simplified Arabic" w:cs="Simplified Arabic"/>
              </w:rPr>
              <w:t>مقارنة بين التقرير السابق والنسخة الحالية (التسليم الرابع) للفصل الثاني</w:t>
            </w:r>
          </w:p>
        </w:tc>
      </w:tr>
      <w:tr w:rsidR="003515F1" w:rsidRPr="00900D3A" w14:paraId="7FDBEEED" w14:textId="77777777" w:rsidTr="00900D3A">
        <w:tc>
          <w:tcPr>
            <w:tcW w:w="1721" w:type="dxa"/>
            <w:vAlign w:val="center"/>
          </w:tcPr>
          <w:p w14:paraId="706B24DB" w14:textId="77777777" w:rsidR="003515F1" w:rsidRPr="00900D3A" w:rsidRDefault="00000000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900D3A">
              <w:rPr>
                <w:rFonts w:ascii="Simplified Arabic" w:eastAsia="Arial" w:hAnsi="Simplified Arabic" w:cs="Simplified Arabic"/>
                <w:b/>
              </w:rPr>
              <w:t>قرار المراجعة</w:t>
            </w:r>
          </w:p>
        </w:tc>
        <w:tc>
          <w:tcPr>
            <w:tcW w:w="8251" w:type="dxa"/>
            <w:vAlign w:val="center"/>
          </w:tcPr>
          <w:p w14:paraId="5971DA98" w14:textId="74001062" w:rsidR="003515F1" w:rsidRPr="00900D3A" w:rsidRDefault="00000000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900D3A">
              <w:rPr>
                <w:rFonts w:ascii="Simplified Arabic" w:eastAsia="Arial" w:hAnsi="Simplified Arabic" w:cs="Simplified Arabic"/>
              </w:rPr>
              <w:t xml:space="preserve">مقبول </w:t>
            </w:r>
          </w:p>
        </w:tc>
      </w:tr>
    </w:tbl>
    <w:p w14:paraId="05C23622" w14:textId="77777777" w:rsidR="003515F1" w:rsidRPr="00900D3A" w:rsidRDefault="00000000" w:rsidP="00900D3A">
      <w:pPr>
        <w:bidi/>
        <w:jc w:val="both"/>
        <w:rPr>
          <w:rFonts w:ascii="Simplified Arabic" w:hAnsi="Simplified Arabic" w:cs="Simplified Arabic"/>
        </w:rPr>
      </w:pP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أولًا</w:t>
      </w:r>
      <w:proofErr w:type="spellEnd"/>
      <w:r w:rsidRPr="00900D3A">
        <w:rPr>
          <w:rFonts w:ascii="Simplified Arabic" w:eastAsia="Arial" w:hAnsi="Simplified Arabic" w:cs="Simplified Arabic"/>
          <w:b/>
          <w:sz w:val="24"/>
        </w:rPr>
        <w:t xml:space="preserve">: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التقدير</w:t>
      </w:r>
      <w:proofErr w:type="spellEnd"/>
      <w:r w:rsidRPr="00900D3A">
        <w:rPr>
          <w:rFonts w:ascii="Simplified Arabic" w:eastAsia="Arial" w:hAnsi="Simplified Arabic" w:cs="Simplified Arabic"/>
          <w:b/>
          <w:sz w:val="24"/>
        </w:rPr>
        <w:t xml:space="preserve">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العام</w:t>
      </w:r>
      <w:proofErr w:type="spellEnd"/>
    </w:p>
    <w:p w14:paraId="5C29DA64" w14:textId="77777777" w:rsidR="00900D3A" w:rsidRDefault="00900D3A" w:rsidP="00900D3A">
      <w:pPr>
        <w:bidi/>
        <w:jc w:val="both"/>
        <w:rPr>
          <w:rFonts w:ascii="Simplified Arabic" w:eastAsia="Arial" w:hAnsi="Simplified Arabic" w:cs="Simplified Arabic"/>
        </w:rPr>
      </w:pPr>
      <w:r w:rsidRPr="00900D3A">
        <w:rPr>
          <w:rFonts w:ascii="Simplified Arabic" w:eastAsia="Arial" w:hAnsi="Simplified Arabic" w:cs="Simplified Arabic" w:hint="cs"/>
          <w:rtl/>
        </w:rPr>
        <w:t>تُظهر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النسخة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الحالية</w:t>
      </w:r>
      <w:r w:rsidRPr="00900D3A">
        <w:rPr>
          <w:rFonts w:ascii="Simplified Arabic" w:eastAsia="Arial" w:hAnsi="Simplified Arabic" w:cs="Simplified Arabic"/>
          <w:rtl/>
        </w:rPr>
        <w:t xml:space="preserve"> (</w:t>
      </w:r>
      <w:r w:rsidRPr="00900D3A">
        <w:rPr>
          <w:rFonts w:ascii="Simplified Arabic" w:eastAsia="Arial" w:hAnsi="Simplified Arabic" w:cs="Simplified Arabic" w:hint="cs"/>
          <w:rtl/>
        </w:rPr>
        <w:t>التسليم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الرابع</w:t>
      </w:r>
      <w:r w:rsidRPr="00900D3A">
        <w:rPr>
          <w:rFonts w:ascii="Simplified Arabic" w:eastAsia="Arial" w:hAnsi="Simplified Arabic" w:cs="Simplified Arabic"/>
          <w:rtl/>
        </w:rPr>
        <w:t xml:space="preserve">) </w:t>
      </w:r>
      <w:r w:rsidRPr="00900D3A">
        <w:rPr>
          <w:rFonts w:ascii="Simplified Arabic" w:eastAsia="Arial" w:hAnsi="Simplified Arabic" w:cs="Simplified Arabic" w:hint="cs"/>
          <w:rtl/>
        </w:rPr>
        <w:t>تحسنًا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إضافيًا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مقارنة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بالتقرير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السابق؛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إذ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أصبح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الإطار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النظري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المعتمد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أكثر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وضوحًا،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وجرى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إبراز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العلاقة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بين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التخطيط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الإستراتيجي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للموارد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البشرية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والبراعة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التنظيمية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بدرجة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أفضل،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كما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ظهرت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معالجة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أوضح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للفجوة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التطبيقية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في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السياق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الحكومي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مع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تحسين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عرض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الدراسات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السابقة</w:t>
      </w:r>
      <w:r w:rsidRPr="00900D3A">
        <w:rPr>
          <w:rFonts w:ascii="Simplified Arabic" w:eastAsia="Arial" w:hAnsi="Simplified Arabic" w:cs="Simplified Arabic"/>
          <w:rtl/>
        </w:rPr>
        <w:t xml:space="preserve">. </w:t>
      </w:r>
      <w:r w:rsidRPr="00900D3A">
        <w:rPr>
          <w:rFonts w:ascii="Simplified Arabic" w:eastAsia="Arial" w:hAnsi="Simplified Arabic" w:cs="Simplified Arabic" w:hint="cs"/>
          <w:rtl/>
        </w:rPr>
        <w:t>ويعني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ذلك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أن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الملاحظات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السابقة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عولجت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بدرجة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جيدة،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ولم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يتبقَّ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سوى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تحسينات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ختامية</w:t>
      </w:r>
      <w:r w:rsidRPr="00900D3A">
        <w:rPr>
          <w:rFonts w:ascii="Simplified Arabic" w:eastAsia="Arial" w:hAnsi="Simplified Arabic" w:cs="Simplified Arabic"/>
          <w:rtl/>
        </w:rPr>
        <w:t xml:space="preserve"> </w:t>
      </w:r>
      <w:r w:rsidRPr="00900D3A">
        <w:rPr>
          <w:rFonts w:ascii="Simplified Arabic" w:eastAsia="Arial" w:hAnsi="Simplified Arabic" w:cs="Simplified Arabic" w:hint="cs"/>
          <w:rtl/>
        </w:rPr>
        <w:t>محدودة</w:t>
      </w:r>
      <w:r w:rsidRPr="00900D3A">
        <w:rPr>
          <w:rFonts w:ascii="Simplified Arabic" w:eastAsia="Arial" w:hAnsi="Simplified Arabic" w:cs="Simplified Arabic"/>
          <w:rtl/>
        </w:rPr>
        <w:t>.</w:t>
      </w:r>
    </w:p>
    <w:p w14:paraId="445C6FFE" w14:textId="21E10DA7" w:rsidR="003515F1" w:rsidRPr="00900D3A" w:rsidRDefault="00000000" w:rsidP="00900D3A">
      <w:pPr>
        <w:bidi/>
        <w:jc w:val="both"/>
        <w:rPr>
          <w:rFonts w:ascii="Simplified Arabic" w:hAnsi="Simplified Arabic" w:cs="Simplified Arabic"/>
        </w:rPr>
      </w:pP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ثانيًا</w:t>
      </w:r>
      <w:proofErr w:type="spellEnd"/>
      <w:r w:rsidRPr="00900D3A">
        <w:rPr>
          <w:rFonts w:ascii="Simplified Arabic" w:eastAsia="Arial" w:hAnsi="Simplified Arabic" w:cs="Simplified Arabic"/>
          <w:b/>
          <w:sz w:val="24"/>
        </w:rPr>
        <w:t xml:space="preserve">: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الملاحظات</w:t>
      </w:r>
      <w:proofErr w:type="spellEnd"/>
      <w:r w:rsidRPr="00900D3A">
        <w:rPr>
          <w:rFonts w:ascii="Simplified Arabic" w:eastAsia="Arial" w:hAnsi="Simplified Arabic" w:cs="Simplified Arabic"/>
          <w:b/>
          <w:sz w:val="24"/>
        </w:rPr>
        <w:t xml:space="preserve">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التي</w:t>
      </w:r>
      <w:proofErr w:type="spellEnd"/>
      <w:r w:rsidRPr="00900D3A">
        <w:rPr>
          <w:rFonts w:ascii="Simplified Arabic" w:eastAsia="Arial" w:hAnsi="Simplified Arabic" w:cs="Simplified Arabic"/>
          <w:b/>
          <w:sz w:val="24"/>
        </w:rPr>
        <w:t xml:space="preserve">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ما</w:t>
      </w:r>
      <w:proofErr w:type="spellEnd"/>
      <w:r w:rsidRPr="00900D3A">
        <w:rPr>
          <w:rFonts w:ascii="Simplified Arabic" w:eastAsia="Arial" w:hAnsi="Simplified Arabic" w:cs="Simplified Arabic"/>
          <w:b/>
          <w:sz w:val="24"/>
        </w:rPr>
        <w:t xml:space="preserve">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تزال</w:t>
      </w:r>
      <w:proofErr w:type="spellEnd"/>
      <w:r w:rsidRPr="00900D3A">
        <w:rPr>
          <w:rFonts w:ascii="Simplified Arabic" w:eastAsia="Arial" w:hAnsi="Simplified Arabic" w:cs="Simplified Arabic"/>
          <w:b/>
          <w:sz w:val="24"/>
        </w:rPr>
        <w:t xml:space="preserve">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قائمة</w:t>
      </w:r>
      <w:proofErr w:type="spellEnd"/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871"/>
        <w:gridCol w:w="2266"/>
        <w:gridCol w:w="6825"/>
      </w:tblGrid>
      <w:tr w:rsidR="00900D3A" w:rsidRPr="00900D3A" w14:paraId="5FBD95F5" w14:textId="77777777" w:rsidTr="00A07039">
        <w:tc>
          <w:tcPr>
            <w:tcW w:w="871" w:type="dxa"/>
          </w:tcPr>
          <w:p w14:paraId="2941377F" w14:textId="1E32B503" w:rsidR="00900D3A" w:rsidRPr="00900D3A" w:rsidRDefault="00900D3A" w:rsidP="00900D3A">
            <w:pPr>
              <w:bidi/>
              <w:jc w:val="center"/>
              <w:rPr>
                <w:rFonts w:ascii="Simplified Arabic" w:hAnsi="Simplified Arabic" w:cs="Simplified Arabic"/>
                <w:b/>
                <w:bCs/>
              </w:rPr>
            </w:pPr>
            <w:r w:rsidRPr="00900D3A">
              <w:rPr>
                <w:rFonts w:hint="cs"/>
                <w:b/>
                <w:bCs/>
                <w:rtl/>
              </w:rPr>
              <w:t>م</w:t>
            </w:r>
          </w:p>
        </w:tc>
        <w:tc>
          <w:tcPr>
            <w:tcW w:w="2268" w:type="dxa"/>
          </w:tcPr>
          <w:p w14:paraId="45FABCE8" w14:textId="1745A614" w:rsidR="00900D3A" w:rsidRPr="00900D3A" w:rsidRDefault="00900D3A" w:rsidP="00900D3A">
            <w:pPr>
              <w:bidi/>
              <w:jc w:val="center"/>
              <w:rPr>
                <w:rFonts w:ascii="Simplified Arabic" w:hAnsi="Simplified Arabic" w:cs="Simplified Arabic"/>
                <w:b/>
                <w:bCs/>
              </w:rPr>
            </w:pPr>
            <w:r w:rsidRPr="00900D3A">
              <w:rPr>
                <w:rFonts w:hint="cs"/>
                <w:b/>
                <w:bCs/>
                <w:rtl/>
              </w:rPr>
              <w:t>الملاحظة</w:t>
            </w:r>
            <w:r w:rsidRPr="00900D3A">
              <w:rPr>
                <w:b/>
                <w:bCs/>
                <w:rtl/>
              </w:rPr>
              <w:t xml:space="preserve"> </w:t>
            </w:r>
            <w:r w:rsidRPr="00900D3A">
              <w:rPr>
                <w:rFonts w:hint="cs"/>
                <w:b/>
                <w:bCs/>
                <w:rtl/>
              </w:rPr>
              <w:t>الجوهرية</w:t>
            </w:r>
          </w:p>
        </w:tc>
        <w:tc>
          <w:tcPr>
            <w:tcW w:w="6833" w:type="dxa"/>
          </w:tcPr>
          <w:p w14:paraId="3F2DEBD8" w14:textId="4FDF66AF" w:rsidR="00900D3A" w:rsidRPr="00900D3A" w:rsidRDefault="00900D3A" w:rsidP="00900D3A">
            <w:pPr>
              <w:bidi/>
              <w:jc w:val="center"/>
              <w:rPr>
                <w:rFonts w:ascii="Simplified Arabic" w:hAnsi="Simplified Arabic" w:cs="Simplified Arabic"/>
                <w:b/>
                <w:bCs/>
              </w:rPr>
            </w:pPr>
            <w:r w:rsidRPr="00900D3A">
              <w:rPr>
                <w:rFonts w:hint="cs"/>
                <w:b/>
                <w:bCs/>
                <w:rtl/>
              </w:rPr>
              <w:t>الحكم</w:t>
            </w:r>
            <w:r w:rsidRPr="00900D3A">
              <w:rPr>
                <w:b/>
                <w:bCs/>
                <w:rtl/>
              </w:rPr>
              <w:t xml:space="preserve"> </w:t>
            </w:r>
            <w:r w:rsidRPr="00900D3A">
              <w:rPr>
                <w:rFonts w:hint="cs"/>
                <w:b/>
                <w:bCs/>
                <w:rtl/>
              </w:rPr>
              <w:t>المختصر</w:t>
            </w:r>
          </w:p>
        </w:tc>
      </w:tr>
      <w:tr w:rsidR="00900D3A" w:rsidRPr="00900D3A" w14:paraId="140E7A8E" w14:textId="77777777" w:rsidTr="00A07039">
        <w:tc>
          <w:tcPr>
            <w:tcW w:w="871" w:type="dxa"/>
          </w:tcPr>
          <w:p w14:paraId="072EC5B4" w14:textId="079E659A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t>1</w:t>
            </w:r>
          </w:p>
        </w:tc>
        <w:tc>
          <w:tcPr>
            <w:tcW w:w="2268" w:type="dxa"/>
          </w:tcPr>
          <w:p w14:paraId="28633ADF" w14:textId="0C5B4702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منهجية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مراجعة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الأدبيات</w:t>
            </w:r>
          </w:p>
        </w:tc>
        <w:tc>
          <w:tcPr>
            <w:tcW w:w="6833" w:type="dxa"/>
          </w:tcPr>
          <w:p w14:paraId="01D6447F" w14:textId="6B25CF9B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تحسن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التمهيد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المنهجي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للفصل،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ويُستحسن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فقط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أن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تُعرض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قواعد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البحث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والكلمات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المفتاحية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ومعايير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الإدراج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والاستبعاد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في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صياغة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أكثر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مباشرة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واختصارًا</w:t>
            </w:r>
            <w:r w:rsidRPr="00A07732">
              <w:t>.</w:t>
            </w:r>
          </w:p>
        </w:tc>
      </w:tr>
      <w:tr w:rsidR="00900D3A" w:rsidRPr="00900D3A" w14:paraId="4F516941" w14:textId="77777777" w:rsidTr="00A07039">
        <w:tc>
          <w:tcPr>
            <w:tcW w:w="871" w:type="dxa"/>
          </w:tcPr>
          <w:p w14:paraId="0A8058D5" w14:textId="51544456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t>2</w:t>
            </w:r>
          </w:p>
        </w:tc>
        <w:tc>
          <w:tcPr>
            <w:tcW w:w="2268" w:type="dxa"/>
          </w:tcPr>
          <w:p w14:paraId="78DC932E" w14:textId="141F956E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التوليف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النقدي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للدراسات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السابقة</w:t>
            </w:r>
          </w:p>
        </w:tc>
        <w:tc>
          <w:tcPr>
            <w:tcW w:w="6833" w:type="dxa"/>
          </w:tcPr>
          <w:p w14:paraId="41074791" w14:textId="1624E055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أصبح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تنظيم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الدراسات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السابقة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أفضل،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ويستفيد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الفصل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من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مزيد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من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الإحكام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في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التوليف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المقارن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بين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النتائج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والحدود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المنهجية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والسياقية</w:t>
            </w:r>
            <w:r w:rsidRPr="00A07732">
              <w:t>.</w:t>
            </w:r>
          </w:p>
        </w:tc>
      </w:tr>
      <w:tr w:rsidR="00900D3A" w:rsidRPr="00900D3A" w14:paraId="0F5ECEF0" w14:textId="77777777" w:rsidTr="00A07039">
        <w:tc>
          <w:tcPr>
            <w:tcW w:w="871" w:type="dxa"/>
          </w:tcPr>
          <w:p w14:paraId="013FCBD1" w14:textId="76BC1FAF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t>3</w:t>
            </w:r>
          </w:p>
        </w:tc>
        <w:tc>
          <w:tcPr>
            <w:tcW w:w="2268" w:type="dxa"/>
          </w:tcPr>
          <w:p w14:paraId="077AC54E" w14:textId="074F9D4A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تعريفات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المتغيرات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والقياس</w:t>
            </w:r>
          </w:p>
        </w:tc>
        <w:tc>
          <w:tcPr>
            <w:tcW w:w="6833" w:type="dxa"/>
          </w:tcPr>
          <w:p w14:paraId="0BEFF38B" w14:textId="2273DE9B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ظهر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تقدم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جيد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في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عرض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الأبعاد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والعلاقة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المفاهيمية،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ويُفضَّل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تثبيت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جدول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نهائي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واضح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للتعريفات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والقياس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داخل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الفصل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بصيغته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النهائية</w:t>
            </w:r>
            <w:r w:rsidRPr="00A07732">
              <w:t>.</w:t>
            </w:r>
          </w:p>
        </w:tc>
      </w:tr>
      <w:tr w:rsidR="00900D3A" w:rsidRPr="00900D3A" w14:paraId="02527B63" w14:textId="77777777" w:rsidTr="00A07039">
        <w:tc>
          <w:tcPr>
            <w:tcW w:w="871" w:type="dxa"/>
          </w:tcPr>
          <w:p w14:paraId="43358832" w14:textId="06C6B1E0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t>4</w:t>
            </w:r>
          </w:p>
        </w:tc>
        <w:tc>
          <w:tcPr>
            <w:tcW w:w="2268" w:type="dxa"/>
          </w:tcPr>
          <w:p w14:paraId="77B6AE6E" w14:textId="6BA53FA6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الفجوة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والربط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بالنموذج</w:t>
            </w:r>
          </w:p>
        </w:tc>
        <w:tc>
          <w:tcPr>
            <w:tcW w:w="6833" w:type="dxa"/>
          </w:tcPr>
          <w:p w14:paraId="364EA667" w14:textId="198724E1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الفجوة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البحثية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أصبحت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أوضح،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ويُستحسن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دعمها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بفقرة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ختامية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أكثر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مباشرة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تربطها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بالفرضيات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والنموذج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المفاهيمي</w:t>
            </w:r>
            <w:r w:rsidRPr="00A07732">
              <w:t>.</w:t>
            </w:r>
          </w:p>
        </w:tc>
      </w:tr>
      <w:tr w:rsidR="00900D3A" w:rsidRPr="00900D3A" w14:paraId="5B96DC9C" w14:textId="77777777" w:rsidTr="00A07039">
        <w:tc>
          <w:tcPr>
            <w:tcW w:w="871" w:type="dxa"/>
          </w:tcPr>
          <w:p w14:paraId="315440C2" w14:textId="0DB3B970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t>5</w:t>
            </w:r>
          </w:p>
        </w:tc>
        <w:tc>
          <w:tcPr>
            <w:tcW w:w="2268" w:type="dxa"/>
          </w:tcPr>
          <w:p w14:paraId="08452A60" w14:textId="4E21A715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الضبط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اللغوي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والتوثيقي</w:t>
            </w:r>
          </w:p>
        </w:tc>
        <w:tc>
          <w:tcPr>
            <w:tcW w:w="6833" w:type="dxa"/>
          </w:tcPr>
          <w:p w14:paraId="60774B76" w14:textId="1D1765E2" w:rsidR="00900D3A" w:rsidRPr="00900D3A" w:rsidRDefault="00900D3A" w:rsidP="00900D3A">
            <w:pPr>
              <w:bidi/>
              <w:jc w:val="both"/>
              <w:rPr>
                <w:rFonts w:ascii="Simplified Arabic" w:hAnsi="Simplified Arabic" w:cs="Simplified Arabic"/>
              </w:rPr>
            </w:pPr>
            <w:r w:rsidRPr="00A07732">
              <w:rPr>
                <w:rFonts w:hint="cs"/>
                <w:rtl/>
              </w:rPr>
              <w:t>تحتاج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النسخة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إلى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مراجعة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لغوية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وتوثيقية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نهائية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لضبط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الصياغة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الأكاديمية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والاقتصاد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اللغوي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وتوحيد</w:t>
            </w:r>
            <w:r w:rsidRPr="00A07732">
              <w:rPr>
                <w:rtl/>
              </w:rPr>
              <w:t xml:space="preserve"> </w:t>
            </w:r>
            <w:r w:rsidRPr="00A07732">
              <w:rPr>
                <w:rFonts w:hint="cs"/>
                <w:rtl/>
              </w:rPr>
              <w:t>المصطلحات</w:t>
            </w:r>
            <w:r w:rsidRPr="00A07732">
              <w:t>.</w:t>
            </w:r>
          </w:p>
        </w:tc>
      </w:tr>
    </w:tbl>
    <w:p w14:paraId="459A3858" w14:textId="77777777" w:rsidR="003515F1" w:rsidRPr="00900D3A" w:rsidRDefault="003515F1" w:rsidP="00900D3A">
      <w:pPr>
        <w:bidi/>
        <w:jc w:val="both"/>
        <w:rPr>
          <w:rFonts w:ascii="Simplified Arabic" w:hAnsi="Simplified Arabic" w:cs="Simplified Arabic"/>
        </w:rPr>
      </w:pPr>
    </w:p>
    <w:p w14:paraId="081FF34E" w14:textId="77777777" w:rsidR="00900D3A" w:rsidRPr="00900D3A" w:rsidRDefault="00000000" w:rsidP="00900D3A">
      <w:pPr>
        <w:bidi/>
        <w:jc w:val="both"/>
        <w:rPr>
          <w:rFonts w:ascii="Simplified Arabic" w:hAnsi="Simplified Arabic" w:cs="Simplified Arabic"/>
        </w:rPr>
      </w:pPr>
      <w:r w:rsidRPr="00900D3A">
        <w:rPr>
          <w:rFonts w:ascii="Simplified Arabic" w:eastAsia="Arial" w:hAnsi="Simplified Arabic" w:cs="Simplified Arabic"/>
          <w:b/>
          <w:sz w:val="24"/>
        </w:rPr>
        <w:t xml:space="preserve">ثالثًا: إرشادات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الإغلاق</w:t>
      </w:r>
      <w:proofErr w:type="spellEnd"/>
    </w:p>
    <w:p w14:paraId="4CC5B7EC" w14:textId="77777777" w:rsidR="00900D3A" w:rsidRPr="00900D3A" w:rsidRDefault="00900D3A" w:rsidP="00900D3A">
      <w:pPr>
        <w:bidi/>
        <w:spacing w:after="0" w:line="240" w:lineRule="auto"/>
        <w:jc w:val="both"/>
        <w:rPr>
          <w:rFonts w:ascii="Simplified Arabic" w:hAnsi="Simplified Arabic" w:cs="Simplified Arabic"/>
        </w:rPr>
      </w:pPr>
      <w:r w:rsidRPr="00900D3A">
        <w:rPr>
          <w:rFonts w:ascii="Simplified Arabic" w:hAnsi="Simplified Arabic" w:cs="Simplified Arabic"/>
          <w:rtl/>
        </w:rPr>
        <w:t xml:space="preserve">• </w:t>
      </w:r>
      <w:r w:rsidRPr="00900D3A">
        <w:rPr>
          <w:rFonts w:ascii="Simplified Arabic" w:hAnsi="Simplified Arabic" w:cs="Simplified Arabic" w:hint="cs"/>
          <w:rtl/>
        </w:rPr>
        <w:t>تقوية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فقرة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منهج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مراجعة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الأدبيات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بإبراز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قواعد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البيانات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والكلمات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المفتاحية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ومعايير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الاختيار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بصورة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أكثر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صراحة</w:t>
      </w:r>
      <w:r w:rsidRPr="00900D3A">
        <w:rPr>
          <w:rFonts w:ascii="Simplified Arabic" w:hAnsi="Simplified Arabic" w:cs="Simplified Arabic"/>
          <w:rtl/>
        </w:rPr>
        <w:t>.</w:t>
      </w:r>
    </w:p>
    <w:p w14:paraId="582DC89A" w14:textId="77777777" w:rsidR="00900D3A" w:rsidRPr="00900D3A" w:rsidRDefault="00900D3A" w:rsidP="00900D3A">
      <w:pPr>
        <w:bidi/>
        <w:spacing w:after="0" w:line="240" w:lineRule="auto"/>
        <w:jc w:val="both"/>
        <w:rPr>
          <w:rFonts w:ascii="Simplified Arabic" w:hAnsi="Simplified Arabic" w:cs="Simplified Arabic"/>
        </w:rPr>
      </w:pPr>
      <w:r w:rsidRPr="00900D3A">
        <w:rPr>
          <w:rFonts w:ascii="Simplified Arabic" w:hAnsi="Simplified Arabic" w:cs="Simplified Arabic" w:hint="eastAsia"/>
          <w:rtl/>
        </w:rPr>
        <w:t>•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تعزيز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التوليف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الختامي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للدراسات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السابقة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بإبراز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النتائج</w:t>
      </w:r>
      <w:r w:rsidRPr="00900D3A">
        <w:rPr>
          <w:rFonts w:ascii="Simplified Arabic" w:hAnsi="Simplified Arabic" w:cs="Simplified Arabic"/>
          <w:rtl/>
        </w:rPr>
        <w:t xml:space="preserve"> </w:t>
      </w:r>
      <w:proofErr w:type="gramStart"/>
      <w:r w:rsidRPr="00900D3A">
        <w:rPr>
          <w:rFonts w:ascii="Simplified Arabic" w:hAnsi="Simplified Arabic" w:cs="Simplified Arabic" w:hint="cs"/>
          <w:rtl/>
        </w:rPr>
        <w:t>المتسقة</w:t>
      </w:r>
      <w:proofErr w:type="gramEnd"/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والمتعارضة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والحدود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المنهجية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والسياقية</w:t>
      </w:r>
      <w:r w:rsidRPr="00900D3A">
        <w:rPr>
          <w:rFonts w:ascii="Simplified Arabic" w:hAnsi="Simplified Arabic" w:cs="Simplified Arabic"/>
          <w:rtl/>
        </w:rPr>
        <w:t>.</w:t>
      </w:r>
    </w:p>
    <w:p w14:paraId="6F759D0D" w14:textId="77777777" w:rsidR="00900D3A" w:rsidRPr="00900D3A" w:rsidRDefault="00900D3A" w:rsidP="00900D3A">
      <w:pPr>
        <w:bidi/>
        <w:spacing w:after="0" w:line="240" w:lineRule="auto"/>
        <w:jc w:val="both"/>
        <w:rPr>
          <w:rFonts w:ascii="Simplified Arabic" w:hAnsi="Simplified Arabic" w:cs="Simplified Arabic"/>
        </w:rPr>
      </w:pPr>
      <w:r w:rsidRPr="00900D3A">
        <w:rPr>
          <w:rFonts w:ascii="Simplified Arabic" w:hAnsi="Simplified Arabic" w:cs="Simplified Arabic" w:hint="eastAsia"/>
          <w:rtl/>
        </w:rPr>
        <w:t>•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تثبيت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جدول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واضح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ونهائي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للتعريفات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والقياس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داخل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الفصل</w:t>
      </w:r>
      <w:r w:rsidRPr="00900D3A">
        <w:rPr>
          <w:rFonts w:ascii="Simplified Arabic" w:hAnsi="Simplified Arabic" w:cs="Simplified Arabic"/>
          <w:rtl/>
        </w:rPr>
        <w:t>.</w:t>
      </w:r>
    </w:p>
    <w:p w14:paraId="0E16E526" w14:textId="77777777" w:rsidR="00900D3A" w:rsidRPr="00900D3A" w:rsidRDefault="00900D3A" w:rsidP="00900D3A">
      <w:pPr>
        <w:bidi/>
        <w:spacing w:after="0" w:line="240" w:lineRule="auto"/>
        <w:jc w:val="both"/>
        <w:rPr>
          <w:rFonts w:ascii="Simplified Arabic" w:hAnsi="Simplified Arabic" w:cs="Simplified Arabic"/>
        </w:rPr>
      </w:pPr>
      <w:r w:rsidRPr="00900D3A">
        <w:rPr>
          <w:rFonts w:ascii="Simplified Arabic" w:hAnsi="Simplified Arabic" w:cs="Simplified Arabic" w:hint="eastAsia"/>
          <w:rtl/>
        </w:rPr>
        <w:t>•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إضافة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فقرة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ختامية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أكثر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مباشرة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تربط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الفجوة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البحثية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بالفرضيات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والنموذج</w:t>
      </w:r>
      <w:r w:rsidRPr="00900D3A">
        <w:rPr>
          <w:rFonts w:ascii="Simplified Arabic" w:hAnsi="Simplified Arabic" w:cs="Simplified Arabic"/>
          <w:rtl/>
        </w:rPr>
        <w:t>.</w:t>
      </w:r>
    </w:p>
    <w:p w14:paraId="556F7B7A" w14:textId="77777777" w:rsidR="00900D3A" w:rsidRDefault="00900D3A" w:rsidP="00900D3A">
      <w:pPr>
        <w:bidi/>
        <w:spacing w:after="0" w:line="240" w:lineRule="auto"/>
        <w:jc w:val="both"/>
        <w:rPr>
          <w:rFonts w:ascii="Simplified Arabic" w:hAnsi="Simplified Arabic" w:cs="Simplified Arabic"/>
        </w:rPr>
      </w:pPr>
      <w:r w:rsidRPr="00900D3A">
        <w:rPr>
          <w:rFonts w:ascii="Simplified Arabic" w:hAnsi="Simplified Arabic" w:cs="Simplified Arabic" w:hint="eastAsia"/>
          <w:rtl/>
        </w:rPr>
        <w:t>•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إجراء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تدقيق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نهائي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للغة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والتوثيق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والاقتصاد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اللغوي</w:t>
      </w:r>
      <w:r w:rsidRPr="00900D3A">
        <w:rPr>
          <w:rFonts w:ascii="Simplified Arabic" w:hAnsi="Simplified Arabic" w:cs="Simplified Arabic"/>
          <w:rtl/>
        </w:rPr>
        <w:t>.</w:t>
      </w:r>
    </w:p>
    <w:p w14:paraId="268A86DA" w14:textId="01167412" w:rsidR="003515F1" w:rsidRDefault="00000000" w:rsidP="00900D3A">
      <w:pPr>
        <w:bidi/>
        <w:jc w:val="both"/>
        <w:rPr>
          <w:rFonts w:ascii="Simplified Arabic" w:eastAsia="Arial" w:hAnsi="Simplified Arabic" w:cs="Simplified Arabic"/>
          <w:b/>
          <w:sz w:val="24"/>
        </w:rPr>
      </w:pP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رابعًا</w:t>
      </w:r>
      <w:proofErr w:type="spellEnd"/>
      <w:r w:rsidRPr="00900D3A">
        <w:rPr>
          <w:rFonts w:ascii="Simplified Arabic" w:eastAsia="Arial" w:hAnsi="Simplified Arabic" w:cs="Simplified Arabic"/>
          <w:b/>
          <w:sz w:val="24"/>
        </w:rPr>
        <w:t xml:space="preserve">: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الخلاصة</w:t>
      </w:r>
      <w:proofErr w:type="spellEnd"/>
      <w:r w:rsidRPr="00900D3A">
        <w:rPr>
          <w:rFonts w:ascii="Simplified Arabic" w:eastAsia="Arial" w:hAnsi="Simplified Arabic" w:cs="Simplified Arabic"/>
          <w:b/>
          <w:sz w:val="24"/>
        </w:rPr>
        <w:t xml:space="preserve"> </w:t>
      </w:r>
      <w:proofErr w:type="spellStart"/>
      <w:r w:rsidRPr="00900D3A">
        <w:rPr>
          <w:rFonts w:ascii="Simplified Arabic" w:eastAsia="Arial" w:hAnsi="Simplified Arabic" w:cs="Simplified Arabic"/>
          <w:b/>
          <w:sz w:val="24"/>
        </w:rPr>
        <w:t>التقويمية</w:t>
      </w:r>
      <w:proofErr w:type="spellEnd"/>
    </w:p>
    <w:p w14:paraId="459DABA6" w14:textId="63D33418" w:rsidR="00900D3A" w:rsidRPr="00900D3A" w:rsidRDefault="00900D3A" w:rsidP="00900D3A">
      <w:pPr>
        <w:bidi/>
        <w:jc w:val="both"/>
        <w:rPr>
          <w:rFonts w:ascii="Simplified Arabic" w:hAnsi="Simplified Arabic" w:cs="Simplified Arabic"/>
        </w:rPr>
      </w:pPr>
      <w:r w:rsidRPr="00900D3A">
        <w:rPr>
          <w:rFonts w:ascii="Simplified Arabic" w:hAnsi="Simplified Arabic" w:cs="Simplified Arabic" w:hint="cs"/>
          <w:rtl/>
        </w:rPr>
        <w:t>استنادًا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إلى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المقارنة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بين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التقرير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السابق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والنسخة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الحالية</w:t>
      </w:r>
      <w:r w:rsidRPr="00900D3A">
        <w:rPr>
          <w:rFonts w:ascii="Simplified Arabic" w:hAnsi="Simplified Arabic" w:cs="Simplified Arabic"/>
          <w:rtl/>
        </w:rPr>
        <w:t xml:space="preserve"> (</w:t>
      </w:r>
      <w:r w:rsidRPr="00900D3A">
        <w:rPr>
          <w:rFonts w:ascii="Simplified Arabic" w:hAnsi="Simplified Arabic" w:cs="Simplified Arabic" w:hint="cs"/>
          <w:rtl/>
        </w:rPr>
        <w:t>التسليم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الرابع</w:t>
      </w:r>
      <w:r w:rsidRPr="00900D3A">
        <w:rPr>
          <w:rFonts w:ascii="Simplified Arabic" w:hAnsi="Simplified Arabic" w:cs="Simplified Arabic"/>
          <w:rtl/>
        </w:rPr>
        <w:t>)</w:t>
      </w:r>
      <w:r w:rsidRPr="00900D3A">
        <w:rPr>
          <w:rFonts w:ascii="Simplified Arabic" w:hAnsi="Simplified Arabic" w:cs="Simplified Arabic" w:hint="cs"/>
          <w:rtl/>
        </w:rPr>
        <w:t>،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يتبين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أن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الفصل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الثاني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في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وضع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علمي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جيد،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وأن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أغلب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الملاحظات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السابقة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قد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أُغلقت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بدرجة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مناسبة</w:t>
      </w:r>
      <w:r w:rsidRPr="00900D3A">
        <w:rPr>
          <w:rFonts w:ascii="Simplified Arabic" w:hAnsi="Simplified Arabic" w:cs="Simplified Arabic"/>
          <w:rtl/>
        </w:rPr>
        <w:t xml:space="preserve">. </w:t>
      </w:r>
      <w:r w:rsidRPr="00900D3A">
        <w:rPr>
          <w:rFonts w:ascii="Simplified Arabic" w:hAnsi="Simplified Arabic" w:cs="Simplified Arabic" w:hint="cs"/>
          <w:rtl/>
        </w:rPr>
        <w:t>وعليه،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أوصي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باعتماده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بعد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استكمال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التعديلات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البسيطة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المشار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إليها</w:t>
      </w:r>
      <w:r w:rsidRPr="00900D3A">
        <w:rPr>
          <w:rFonts w:ascii="Simplified Arabic" w:hAnsi="Simplified Arabic" w:cs="Simplified Arabic"/>
          <w:rtl/>
        </w:rPr>
        <w:t xml:space="preserve"> </w:t>
      </w:r>
      <w:r w:rsidRPr="00900D3A">
        <w:rPr>
          <w:rFonts w:ascii="Simplified Arabic" w:hAnsi="Simplified Arabic" w:cs="Simplified Arabic" w:hint="cs"/>
          <w:rtl/>
        </w:rPr>
        <w:t>أعلاه</w:t>
      </w:r>
      <w:r w:rsidRPr="00900D3A">
        <w:rPr>
          <w:rFonts w:ascii="Simplified Arabic" w:hAnsi="Simplified Arabic" w:cs="Simplified Arabic"/>
          <w:rtl/>
        </w:rPr>
        <w:t>.</w:t>
      </w:r>
    </w:p>
    <w:sectPr w:rsidR="00900D3A" w:rsidRPr="00900D3A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67323705">
    <w:abstractNumId w:val="8"/>
  </w:num>
  <w:num w:numId="2" w16cid:durableId="961501703">
    <w:abstractNumId w:val="6"/>
  </w:num>
  <w:num w:numId="3" w16cid:durableId="1587225199">
    <w:abstractNumId w:val="5"/>
  </w:num>
  <w:num w:numId="4" w16cid:durableId="145518782">
    <w:abstractNumId w:val="4"/>
  </w:num>
  <w:num w:numId="5" w16cid:durableId="2099862927">
    <w:abstractNumId w:val="7"/>
  </w:num>
  <w:num w:numId="6" w16cid:durableId="971981906">
    <w:abstractNumId w:val="3"/>
  </w:num>
  <w:num w:numId="7" w16cid:durableId="1177386892">
    <w:abstractNumId w:val="2"/>
  </w:num>
  <w:num w:numId="8" w16cid:durableId="1151948759">
    <w:abstractNumId w:val="1"/>
  </w:num>
  <w:num w:numId="9" w16cid:durableId="1094787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S1sDAxNTG1NDa2NDVS0lEKTi0uzszPAykwrAUAW+E1SiwAAAA="/>
  </w:docVars>
  <w:rsids>
    <w:rsidRoot w:val="00B47730"/>
    <w:rsid w:val="00034616"/>
    <w:rsid w:val="0006063C"/>
    <w:rsid w:val="0015074B"/>
    <w:rsid w:val="0029639D"/>
    <w:rsid w:val="00297EFE"/>
    <w:rsid w:val="00326F90"/>
    <w:rsid w:val="003515F1"/>
    <w:rsid w:val="00900D3A"/>
    <w:rsid w:val="00AA1D8D"/>
    <w:rsid w:val="00B47730"/>
    <w:rsid w:val="00BD11A8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967F21"/>
  <w14:defaultImageDpi w14:val="300"/>
  <w15:docId w15:val="{7AC1CA7E-1D33-4E93-8FB9-98D4E0E63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2195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cp:lastModifiedBy>Fadi Abdelfattah</cp:lastModifiedBy>
  <cp:revision>3</cp:revision>
  <dcterms:created xsi:type="dcterms:W3CDTF">2026-04-25T11:03:00Z</dcterms:created>
  <dcterms:modified xsi:type="dcterms:W3CDTF">2026-04-25T11:03:00Z</dcterms:modified>
  <cp:category/>
</cp:coreProperties>
</file>