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3DC6B44" w:rsidR="009125CE" w:rsidRPr="00FB0BF1" w:rsidRDefault="00914BE7" w:rsidP="00914BE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B0BF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964EF3F">
            <wp:simplePos x="0" y="0"/>
            <wp:positionH relativeFrom="margin">
              <wp:align>left</wp:align>
            </wp:positionH>
            <wp:positionV relativeFrom="margin">
              <wp:align>top</wp:align>
            </wp:positionV>
            <wp:extent cx="1896671" cy="1760220"/>
            <wp:effectExtent l="0" t="0" r="889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6671" cy="1760220"/>
                    </a:xfrm>
                    <a:prstGeom prst="rect">
                      <a:avLst/>
                    </a:prstGeom>
                  </pic:spPr>
                </pic:pic>
              </a:graphicData>
            </a:graphic>
            <wp14:sizeRelH relativeFrom="margin">
              <wp14:pctWidth>0</wp14:pctWidth>
            </wp14:sizeRelH>
            <wp14:sizeRelV relativeFrom="margin">
              <wp14:pctHeight>0</wp14:pctHeight>
            </wp14:sizeRelV>
          </wp:anchor>
        </w:drawing>
      </w:r>
      <w:r w:rsidR="009125CE" w:rsidRPr="00FB0BF1">
        <w:rPr>
          <w:rFonts w:ascii="Sakkal Majalla" w:hAnsi="Sakkal Majalla" w:cs="Sakkal Majalla"/>
          <w:b/>
          <w:bCs/>
          <w:color w:val="000000" w:themeColor="text1"/>
          <w:sz w:val="32"/>
          <w:szCs w:val="32"/>
          <w:rtl/>
          <w:lang w:bidi="ar-EG"/>
        </w:rPr>
        <w:t xml:space="preserve">جامعة </w:t>
      </w:r>
      <w:proofErr w:type="spellStart"/>
      <w:r w:rsidR="009125CE" w:rsidRPr="00FB0BF1">
        <w:rPr>
          <w:rFonts w:ascii="Sakkal Majalla" w:hAnsi="Sakkal Majalla" w:cs="Sakkal Majalla"/>
          <w:b/>
          <w:bCs/>
          <w:color w:val="000000" w:themeColor="text1"/>
          <w:sz w:val="32"/>
          <w:szCs w:val="32"/>
          <w:rtl/>
          <w:lang w:bidi="ar-EG"/>
        </w:rPr>
        <w:t>ميدأوشن</w:t>
      </w:r>
      <w:proofErr w:type="spellEnd"/>
      <w:r w:rsidR="009125CE" w:rsidRPr="00FB0BF1">
        <w:rPr>
          <w:rFonts w:ascii="Sakkal Majalla" w:hAnsi="Sakkal Majalla" w:cs="Sakkal Majalla"/>
          <w:b/>
          <w:bCs/>
          <w:color w:val="000000" w:themeColor="text1"/>
          <w:sz w:val="32"/>
          <w:szCs w:val="32"/>
          <w:rtl/>
          <w:lang w:bidi="ar-EG"/>
        </w:rPr>
        <w:t xml:space="preserve"> </w:t>
      </w:r>
    </w:p>
    <w:p w14:paraId="1E957002" w14:textId="36B8352A" w:rsidR="00F546CE" w:rsidRPr="00FB0BF1" w:rsidRDefault="009125CE" w:rsidP="00914BE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B0BF1">
        <w:rPr>
          <w:rFonts w:ascii="Sakkal Majalla" w:hAnsi="Sakkal Majalla" w:cs="Sakkal Majalla"/>
          <w:b/>
          <w:bCs/>
          <w:color w:val="000000" w:themeColor="text1"/>
          <w:sz w:val="32"/>
          <w:szCs w:val="32"/>
          <w:lang w:bidi="ar-EG"/>
        </w:rPr>
        <w:t xml:space="preserve">  </w:t>
      </w:r>
      <w:r w:rsidRPr="00FB0BF1">
        <w:rPr>
          <w:rFonts w:ascii="Sakkal Majalla" w:hAnsi="Sakkal Majalla" w:cs="Sakkal Majalla"/>
          <w:b/>
          <w:bCs/>
          <w:color w:val="000000" w:themeColor="text1"/>
          <w:sz w:val="32"/>
          <w:szCs w:val="32"/>
          <w:rtl/>
          <w:lang w:bidi="ar-EG"/>
        </w:rPr>
        <w:t xml:space="preserve">كلية </w:t>
      </w:r>
      <w:r w:rsidR="008C42C1" w:rsidRPr="00FB0BF1">
        <w:rPr>
          <w:rFonts w:ascii="Sakkal Majalla" w:hAnsi="Sakkal Majalla" w:cs="Sakkal Majalla"/>
          <w:b/>
          <w:bCs/>
          <w:color w:val="000000" w:themeColor="text1"/>
          <w:sz w:val="32"/>
          <w:szCs w:val="32"/>
          <w:rtl/>
          <w:lang w:bidi="ar-EG"/>
        </w:rPr>
        <w:t>الإدارة</w:t>
      </w:r>
      <w:r w:rsidRPr="00FB0BF1">
        <w:rPr>
          <w:rFonts w:ascii="Sakkal Majalla" w:hAnsi="Sakkal Majalla" w:cs="Sakkal Majalla"/>
          <w:b/>
          <w:bCs/>
          <w:color w:val="000000" w:themeColor="text1"/>
          <w:sz w:val="32"/>
          <w:szCs w:val="32"/>
          <w:rtl/>
          <w:lang w:bidi="ar-EG"/>
        </w:rPr>
        <w:t xml:space="preserve"> </w:t>
      </w:r>
    </w:p>
    <w:p w14:paraId="5F6542BF" w14:textId="7C7D6CA0" w:rsidR="009125CE" w:rsidRPr="00FB0BF1" w:rsidRDefault="00A23F0B" w:rsidP="00914BE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B0BF1">
        <w:rPr>
          <w:rFonts w:ascii="Sakkal Majalla" w:hAnsi="Sakkal Majalla" w:cs="Sakkal Majalla"/>
          <w:b/>
          <w:bCs/>
          <w:color w:val="000000" w:themeColor="text1"/>
          <w:sz w:val="32"/>
          <w:szCs w:val="32"/>
          <w:rtl/>
          <w:lang w:bidi="ar-EG"/>
        </w:rPr>
        <w:t xml:space="preserve">ماجستير </w:t>
      </w:r>
      <w:r w:rsidR="00295BBE" w:rsidRPr="00FB0BF1">
        <w:rPr>
          <w:rFonts w:ascii="Sakkal Majalla" w:hAnsi="Sakkal Majalla" w:cs="Sakkal Majalla"/>
          <w:b/>
          <w:bCs/>
          <w:color w:val="000000" w:themeColor="text1"/>
          <w:sz w:val="32"/>
          <w:szCs w:val="32"/>
          <w:rtl/>
          <w:lang w:bidi="ar-EG"/>
        </w:rPr>
        <w:t>إدارة</w:t>
      </w:r>
      <w:r w:rsidR="003A5136" w:rsidRPr="00FB0BF1">
        <w:rPr>
          <w:rFonts w:ascii="Sakkal Majalla" w:hAnsi="Sakkal Majalla" w:cs="Sakkal Majalla"/>
          <w:b/>
          <w:bCs/>
          <w:color w:val="000000" w:themeColor="text1"/>
          <w:sz w:val="32"/>
          <w:szCs w:val="32"/>
          <w:rtl/>
          <w:lang w:bidi="ar-EG"/>
        </w:rPr>
        <w:t xml:space="preserve"> </w:t>
      </w:r>
      <w:r w:rsidR="0054421E" w:rsidRPr="00FB0BF1">
        <w:rPr>
          <w:rFonts w:ascii="Sakkal Majalla" w:hAnsi="Sakkal Majalla" w:cs="Sakkal Majalla"/>
          <w:b/>
          <w:bCs/>
          <w:color w:val="000000" w:themeColor="text1"/>
          <w:sz w:val="32"/>
          <w:szCs w:val="32"/>
          <w:rtl/>
          <w:lang w:bidi="ar-EG"/>
        </w:rPr>
        <w:t xml:space="preserve">مخاطر </w:t>
      </w:r>
      <w:r w:rsidR="00534DA5" w:rsidRPr="00FB0BF1">
        <w:rPr>
          <w:rFonts w:ascii="Sakkal Majalla" w:hAnsi="Sakkal Majalla" w:cs="Sakkal Majalla"/>
          <w:b/>
          <w:bCs/>
          <w:color w:val="000000" w:themeColor="text1"/>
          <w:sz w:val="32"/>
          <w:szCs w:val="32"/>
          <w:rtl/>
          <w:lang w:bidi="ar-EG"/>
        </w:rPr>
        <w:t xml:space="preserve"> </w:t>
      </w:r>
      <w:r w:rsidR="003A5136" w:rsidRPr="00FB0BF1">
        <w:rPr>
          <w:rFonts w:ascii="Sakkal Majalla" w:hAnsi="Sakkal Majalla" w:cs="Sakkal Majalla"/>
          <w:b/>
          <w:bCs/>
          <w:color w:val="000000" w:themeColor="text1"/>
          <w:sz w:val="32"/>
          <w:szCs w:val="32"/>
          <w:rtl/>
          <w:lang w:bidi="ar-EG"/>
        </w:rPr>
        <w:t xml:space="preserve"> </w:t>
      </w:r>
      <w:r w:rsidR="00566BCE" w:rsidRPr="00FB0BF1">
        <w:rPr>
          <w:rFonts w:ascii="Sakkal Majalla" w:hAnsi="Sakkal Majalla" w:cs="Sakkal Majalla"/>
          <w:b/>
          <w:bCs/>
          <w:color w:val="000000" w:themeColor="text1"/>
          <w:sz w:val="32"/>
          <w:szCs w:val="32"/>
          <w:rtl/>
          <w:lang w:bidi="ar-EG"/>
        </w:rPr>
        <w:t xml:space="preserve"> </w:t>
      </w:r>
    </w:p>
    <w:p w14:paraId="3A01F7B7" w14:textId="441FF522" w:rsidR="0054421E" w:rsidRPr="00FB0BF1" w:rsidRDefault="0054421E" w:rsidP="00914BE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B0BF1">
        <w:rPr>
          <w:rFonts w:ascii="Sakkal Majalla" w:hAnsi="Sakkal Majalla" w:cs="Sakkal Majalla"/>
          <w:b/>
          <w:bCs/>
          <w:color w:val="000000" w:themeColor="text1"/>
          <w:sz w:val="40"/>
          <w:szCs w:val="40"/>
          <w:rtl/>
          <w:lang w:bidi="ar-EG"/>
        </w:rPr>
        <w:t>دور إدارة المخاطر في تعزيز السلامة المهنية من خلال تطبيق التقنيات الذكية في المنشآت الحديثة بالمملكة العربية السعودية</w:t>
      </w:r>
    </w:p>
    <w:p w14:paraId="751A7E65" w14:textId="28756074" w:rsidR="009125CE" w:rsidRPr="00FB0BF1" w:rsidRDefault="009125CE" w:rsidP="00914BE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B0BF1">
        <w:rPr>
          <w:rFonts w:ascii="Sakkal Majalla" w:hAnsi="Sakkal Majalla" w:cs="Sakkal Majalla"/>
          <w:b/>
          <w:bCs/>
          <w:color w:val="000000" w:themeColor="text1"/>
          <w:sz w:val="36"/>
          <w:szCs w:val="36"/>
          <w:rtl/>
          <w:lang w:bidi="ar-EG"/>
        </w:rPr>
        <w:t>إعداد الطالب/</w:t>
      </w:r>
    </w:p>
    <w:p w14:paraId="5B229C45" w14:textId="25A3B24D" w:rsidR="003A5136" w:rsidRPr="00FB0BF1" w:rsidRDefault="00EC0CD9" w:rsidP="00914BE7">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عبدالرحمن احمد هادي </w:t>
      </w:r>
    </w:p>
    <w:p w14:paraId="63FD577A" w14:textId="6CD9C11A" w:rsidR="003A5136" w:rsidRPr="00FB0BF1" w:rsidRDefault="0022407B" w:rsidP="00914BE7">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251000223</w:t>
      </w:r>
    </w:p>
    <w:p w14:paraId="5F4EE2DE" w14:textId="59D1E2F9" w:rsidR="009125CE" w:rsidRPr="00FB0BF1" w:rsidRDefault="009125CE" w:rsidP="00914BE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B0BF1">
        <w:rPr>
          <w:rFonts w:ascii="Sakkal Majalla" w:hAnsi="Sakkal Majalla" w:cs="Sakkal Majalla"/>
          <w:b/>
          <w:bCs/>
          <w:color w:val="000000" w:themeColor="text1"/>
          <w:sz w:val="36"/>
          <w:szCs w:val="36"/>
          <w:rtl/>
          <w:lang w:bidi="ar-EG"/>
        </w:rPr>
        <w:t>إشراف/</w:t>
      </w:r>
    </w:p>
    <w:p w14:paraId="39900BA8" w14:textId="0BCC0A51" w:rsidR="00D32470" w:rsidRPr="00FB0BF1" w:rsidRDefault="00BA5817" w:rsidP="00914BE7">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FB0BF1">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2DB46D84" w:rsidR="000A06E6" w:rsidRPr="00FB0BF1" w:rsidRDefault="000A06E6" w:rsidP="00914BE7">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proofErr w:type="spellStart"/>
      <w:r w:rsidRPr="00FB0BF1">
        <w:rPr>
          <w:rFonts w:ascii="Sakkal Majalla" w:eastAsia="Calibri" w:hAnsi="Sakkal Majalla" w:cs="Sakkal Majalla"/>
          <w:b/>
          <w:bCs/>
          <w:color w:val="000000" w:themeColor="text1"/>
          <w:kern w:val="0"/>
          <w:sz w:val="36"/>
          <w:szCs w:val="36"/>
          <w:rtl/>
          <w:lang w:bidi="ar-EG"/>
          <w14:ligatures w14:val="none"/>
        </w:rPr>
        <w:t>د.فايز</w:t>
      </w:r>
      <w:proofErr w:type="spellEnd"/>
      <w:r w:rsidRPr="00FB0BF1">
        <w:rPr>
          <w:rFonts w:ascii="Sakkal Majalla" w:eastAsia="Calibri" w:hAnsi="Sakkal Majalla" w:cs="Sakkal Majalla"/>
          <w:b/>
          <w:bCs/>
          <w:color w:val="000000" w:themeColor="text1"/>
          <w:kern w:val="0"/>
          <w:sz w:val="36"/>
          <w:szCs w:val="36"/>
          <w:rtl/>
          <w:lang w:bidi="ar-EG"/>
          <w14:ligatures w14:val="none"/>
        </w:rPr>
        <w:t xml:space="preserve"> جراد</w:t>
      </w:r>
    </w:p>
    <w:p w14:paraId="05DD91B1" w14:textId="0236882F" w:rsidR="00377D51" w:rsidRPr="00FB0BF1" w:rsidRDefault="009125CE" w:rsidP="00914BE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B0BF1">
        <w:rPr>
          <w:rFonts w:ascii="Sakkal Majalla" w:hAnsi="Sakkal Majalla" w:cs="Sakkal Majalla"/>
          <w:b/>
          <w:bCs/>
          <w:color w:val="000000" w:themeColor="text1"/>
          <w:sz w:val="36"/>
          <w:szCs w:val="36"/>
          <w:rtl/>
          <w:lang w:bidi="ar-EG"/>
        </w:rPr>
        <w:t>العام الدراسي:</w:t>
      </w:r>
    </w:p>
    <w:p w14:paraId="608EF865" w14:textId="77777777" w:rsidR="00914BE7" w:rsidRPr="00FB0BF1" w:rsidRDefault="00914BE7" w:rsidP="00914BE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914BE7" w:rsidRPr="00FB0BF1" w:rsidSect="00914BE7">
          <w:type w:val="continuous"/>
          <w:pgSz w:w="11906" w:h="16838" w:code="9"/>
          <w:pgMar w:top="1440" w:right="1985" w:bottom="1440" w:left="1418" w:header="720" w:footer="720" w:gutter="567"/>
          <w:pgNumType w:fmt="arabicAbjad"/>
          <w:cols w:space="708"/>
          <w:bidi/>
          <w:rtlGutter/>
          <w:docGrid w:linePitch="360"/>
        </w:sectPr>
      </w:pPr>
      <w:r w:rsidRPr="00FB0BF1">
        <w:rPr>
          <w:rFonts w:ascii="Sakkal Majalla" w:hAnsi="Sakkal Majalla" w:cs="Sakkal Majalla"/>
          <w:b/>
          <w:bCs/>
          <w:color w:val="000000" w:themeColor="text1"/>
          <w:sz w:val="36"/>
          <w:szCs w:val="36"/>
          <w:lang w:bidi="ar-EG"/>
        </w:rPr>
        <w:t>1447 – 2025</w:t>
      </w:r>
    </w:p>
    <w:p w14:paraId="36FE7E55" w14:textId="69C09385" w:rsidR="00914BE7" w:rsidRPr="00FB0BF1" w:rsidRDefault="00914BE7" w:rsidP="00E65AE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439500"/>
      <w:bookmarkStart w:id="1" w:name="_Toc169790487"/>
      <w:r w:rsidRPr="00FB0BF1">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38CA68A8" w14:textId="1FD118FC" w:rsidR="00914BE7" w:rsidRPr="00FB0BF1" w:rsidRDefault="00914BE7" w:rsidP="00E65AE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4439501"/>
      <w:r w:rsidRPr="00FB0BF1">
        <w:rPr>
          <w:rFonts w:ascii="Sakkal Majalla" w:hAnsi="Sakkal Majalla" w:cs="Sakkal Majalla" w:hint="cs"/>
          <w:b/>
          <w:bCs/>
          <w:color w:val="000000" w:themeColor="text1"/>
          <w:sz w:val="36"/>
          <w:szCs w:val="36"/>
          <w:rtl/>
          <w:lang w:bidi="ar-EG"/>
        </w:rPr>
        <w:t>1.1</w:t>
      </w:r>
      <w:r w:rsidRPr="00FB0BF1">
        <w:rPr>
          <w:rFonts w:ascii="Sakkal Majalla" w:hAnsi="Sakkal Majalla" w:cs="Sakkal Majalla"/>
          <w:b/>
          <w:bCs/>
          <w:color w:val="000000" w:themeColor="text1"/>
          <w:sz w:val="36"/>
          <w:szCs w:val="36"/>
          <w:rtl/>
          <w:lang w:bidi="ar-EG"/>
        </w:rPr>
        <w:t xml:space="preserve"> مقدمة:</w:t>
      </w:r>
      <w:bookmarkEnd w:id="2"/>
    </w:p>
    <w:p w14:paraId="481DD277"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تُظهر التطورات الحديثة في بيئات العمل داخل المنشآت المعاصرة ارتفاعاً ملحوظاً في مستويات التعقيد التشغيلي، مما يعزز الحاجة إلى منظومات فعّالة للسلامة المهنية تقوم على إدارة المخاطر كأساس استراتيجي لضمان استدامة الأداء وتقليل معدلات الحوادث، وقد أكدت الدراسات أن إدارة المخاطر بمختلف أدواتها تمثل مدخلاً محورياً لخفض الخسائر وتعزيز الكفاءة، سواء في القطاع المصرفي أو المشروعات الهندسية أو الأنشطة ذات الحساسية العالية. (نصر الدين وحبار، 2020؛ باقر وآخرون، 2020؛ طاهر وعبدالنبي، 2020)</w:t>
      </w:r>
    </w:p>
    <w:p w14:paraId="3B200C7A"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 xml:space="preserve">وتعكس الأدبيات العلمية أن إدارة المخاطر، بأبعادها الفنية واللوجستية والمالية والبشرية والاجتماعية والسياسية والبيئية، تشكل الإطار الأشمل للانتقال من الأساليب التقليدية القائمة على رد الفعل إلى منهجيات استباقية تعتمد على التقييم المستمر والمتابعة والوقاية، إلى جانب الدور المحوري للثقافة التنظيمية في دعم فاعلية تلك المنهجيات. (باقر وآخرون، 2020؛ وهدان وآخرون، 2021؛ </w:t>
      </w:r>
      <w:r w:rsidRPr="00FB0BF1">
        <w:rPr>
          <w:rFonts w:ascii="Sakkal Majalla" w:hAnsi="Sakkal Majalla" w:cs="Sakkal Majalla"/>
          <w:color w:val="000000" w:themeColor="text1"/>
          <w:sz w:val="28"/>
          <w:szCs w:val="28"/>
          <w:lang w:bidi="ar-EG"/>
        </w:rPr>
        <w:t>Chencheva et al., 2024</w:t>
      </w:r>
      <w:r w:rsidRPr="00FB0BF1">
        <w:rPr>
          <w:rFonts w:ascii="Sakkal Majalla" w:hAnsi="Sakkal Majalla" w:cs="Sakkal Majalla"/>
          <w:color w:val="000000" w:themeColor="text1"/>
          <w:sz w:val="28"/>
          <w:szCs w:val="28"/>
          <w:rtl/>
          <w:lang w:bidi="ar-EG"/>
        </w:rPr>
        <w:t>)</w:t>
      </w:r>
    </w:p>
    <w:p w14:paraId="578B77B7"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 xml:space="preserve">وتبرز التقنيات الذكية  مثل الذكاء الاصطناعي، وإنترنت الأشياء، والأجهزة القابلة للارتداء، والحساسات الذكية، ونماذج التوأم الرقمي بوصفها رافعة حيوية لتحسين منظومات السلامة المهنية، لما توفره من قدرة على جمع البيانات الفورية وتحليلها </w:t>
      </w:r>
      <w:proofErr w:type="spellStart"/>
      <w:r w:rsidRPr="00FB0BF1">
        <w:rPr>
          <w:rFonts w:ascii="Sakkal Majalla" w:hAnsi="Sakkal Majalla" w:cs="Sakkal Majalla"/>
          <w:color w:val="000000" w:themeColor="text1"/>
          <w:sz w:val="28"/>
          <w:szCs w:val="28"/>
          <w:rtl/>
          <w:lang w:bidi="ar-EG"/>
        </w:rPr>
        <w:t>تنبؤياً</w:t>
      </w:r>
      <w:proofErr w:type="spellEnd"/>
      <w:r w:rsidRPr="00FB0BF1">
        <w:rPr>
          <w:rFonts w:ascii="Sakkal Majalla" w:hAnsi="Sakkal Majalla" w:cs="Sakkal Majalla"/>
          <w:color w:val="000000" w:themeColor="text1"/>
          <w:sz w:val="28"/>
          <w:szCs w:val="28"/>
          <w:rtl/>
          <w:lang w:bidi="ar-EG"/>
        </w:rPr>
        <w:t>، مما يسمح برصد المخاطر قبل وقوعها، وتعزيز الاستجابة التشغيلية، وهو ما أثبتته دراسات متعددة في قطاعات البناء والصناعة والطاقة والنقل. (</w:t>
      </w:r>
      <w:r w:rsidRPr="00FB0BF1">
        <w:rPr>
          <w:rFonts w:ascii="Sakkal Majalla" w:hAnsi="Sakkal Majalla" w:cs="Sakkal Majalla"/>
          <w:color w:val="000000" w:themeColor="text1"/>
          <w:sz w:val="28"/>
          <w:szCs w:val="28"/>
          <w:lang w:bidi="ar-EG"/>
        </w:rPr>
        <w:t>Purwoto et al., 2024</w:t>
      </w:r>
      <w:r w:rsidRPr="00FB0BF1">
        <w:rPr>
          <w:rFonts w:ascii="Sakkal Majalla" w:hAnsi="Sakkal Majalla" w:cs="Sakkal Majalla"/>
          <w:color w:val="000000" w:themeColor="text1"/>
          <w:sz w:val="28"/>
          <w:szCs w:val="28"/>
          <w:rtl/>
          <w:lang w:bidi="ar-EG"/>
        </w:rPr>
        <w:t xml:space="preserve">؛ </w:t>
      </w:r>
      <w:r w:rsidRPr="00FB0BF1">
        <w:rPr>
          <w:rFonts w:ascii="Sakkal Majalla" w:hAnsi="Sakkal Majalla" w:cs="Sakkal Majalla"/>
          <w:color w:val="000000" w:themeColor="text1"/>
          <w:sz w:val="28"/>
          <w:szCs w:val="28"/>
          <w:lang w:bidi="ar-EG"/>
        </w:rPr>
        <w:t>Park &amp; Kang, 2024</w:t>
      </w:r>
      <w:r w:rsidRPr="00FB0BF1">
        <w:rPr>
          <w:rFonts w:ascii="Sakkal Majalla" w:hAnsi="Sakkal Majalla" w:cs="Sakkal Majalla"/>
          <w:color w:val="000000" w:themeColor="text1"/>
          <w:sz w:val="28"/>
          <w:szCs w:val="28"/>
          <w:rtl/>
          <w:lang w:bidi="ar-EG"/>
        </w:rPr>
        <w:t xml:space="preserve">؛ </w:t>
      </w:r>
      <w:r w:rsidRPr="00FB0BF1">
        <w:rPr>
          <w:rFonts w:ascii="Sakkal Majalla" w:hAnsi="Sakkal Majalla" w:cs="Sakkal Majalla"/>
          <w:color w:val="000000" w:themeColor="text1"/>
          <w:sz w:val="28"/>
          <w:szCs w:val="28"/>
          <w:lang w:bidi="ar-EG"/>
        </w:rPr>
        <w:t>Adeyemo, 2024</w:t>
      </w:r>
      <w:r w:rsidRPr="00FB0BF1">
        <w:rPr>
          <w:rFonts w:ascii="Sakkal Majalla" w:hAnsi="Sakkal Majalla" w:cs="Sakkal Majalla"/>
          <w:color w:val="000000" w:themeColor="text1"/>
          <w:sz w:val="28"/>
          <w:szCs w:val="28"/>
          <w:rtl/>
          <w:lang w:bidi="ar-EG"/>
        </w:rPr>
        <w:t>)</w:t>
      </w:r>
    </w:p>
    <w:p w14:paraId="1C7C87B1"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 xml:space="preserve">وتتطلب المنشآت الحديثة في المملكة العربية السعودية تبني نموذج متكامل يجمع بين إدارة المخاطر والتقنيات الذكية، في ظل التوجه الوطني نحو التحول الرقمي وتحديث بيئات العمل، بما يعزز حماية رأس المال البشري ويرفع جودة السلامة المهنية، وتُبرز الدراسات العربية الحاجة إلى تطوير سياسات </w:t>
      </w:r>
      <w:r w:rsidRPr="00FB0BF1">
        <w:rPr>
          <w:rFonts w:ascii="Sakkal Majalla" w:hAnsi="Sakkal Majalla" w:cs="Sakkal Majalla"/>
          <w:color w:val="000000" w:themeColor="text1"/>
          <w:sz w:val="28"/>
          <w:szCs w:val="28"/>
          <w:rtl/>
          <w:lang w:bidi="ar-EG"/>
        </w:rPr>
        <w:lastRenderedPageBreak/>
        <w:t xml:space="preserve">السلامة، وتفعيل أنظمة إدارة المخاطر، وتحديث البنية التقنية، وتحسين التدريب والوعي المهني، بما يتوافق مع متطلبات المنشآت السعودية ذات الطابع التقني المتقدم. (عاشوري، 2022؛ </w:t>
      </w:r>
      <w:proofErr w:type="spellStart"/>
      <w:r w:rsidRPr="00FB0BF1">
        <w:rPr>
          <w:rFonts w:ascii="Sakkal Majalla" w:hAnsi="Sakkal Majalla" w:cs="Sakkal Majalla"/>
          <w:color w:val="000000" w:themeColor="text1"/>
          <w:sz w:val="28"/>
          <w:szCs w:val="28"/>
          <w:rtl/>
          <w:lang w:bidi="ar-EG"/>
        </w:rPr>
        <w:t>المقوز</w:t>
      </w:r>
      <w:proofErr w:type="spellEnd"/>
      <w:r w:rsidRPr="00FB0BF1">
        <w:rPr>
          <w:rFonts w:ascii="Sakkal Majalla" w:hAnsi="Sakkal Majalla" w:cs="Sakkal Majalla"/>
          <w:color w:val="000000" w:themeColor="text1"/>
          <w:sz w:val="28"/>
          <w:szCs w:val="28"/>
          <w:rtl/>
          <w:lang w:bidi="ar-EG"/>
        </w:rPr>
        <w:t xml:space="preserve">، 2023؛ طاهر وآخرون، 2024؛ </w:t>
      </w:r>
      <w:proofErr w:type="spellStart"/>
      <w:r w:rsidRPr="00FB0BF1">
        <w:rPr>
          <w:rFonts w:ascii="Sakkal Majalla" w:hAnsi="Sakkal Majalla" w:cs="Sakkal Majalla"/>
          <w:color w:val="000000" w:themeColor="text1"/>
          <w:sz w:val="28"/>
          <w:szCs w:val="28"/>
          <w:rtl/>
          <w:lang w:bidi="ar-EG"/>
        </w:rPr>
        <w:t>اليوبـي</w:t>
      </w:r>
      <w:proofErr w:type="spellEnd"/>
      <w:r w:rsidRPr="00FB0BF1">
        <w:rPr>
          <w:rFonts w:ascii="Sakkal Majalla" w:hAnsi="Sakkal Majalla" w:cs="Sakkal Majalla"/>
          <w:color w:val="000000" w:themeColor="text1"/>
          <w:sz w:val="28"/>
          <w:szCs w:val="28"/>
          <w:rtl/>
          <w:lang w:bidi="ar-EG"/>
        </w:rPr>
        <w:t xml:space="preserve">، 2023؛ حامدي </w:t>
      </w:r>
      <w:proofErr w:type="spellStart"/>
      <w:r w:rsidRPr="00FB0BF1">
        <w:rPr>
          <w:rFonts w:ascii="Sakkal Majalla" w:hAnsi="Sakkal Majalla" w:cs="Sakkal Majalla"/>
          <w:color w:val="000000" w:themeColor="text1"/>
          <w:sz w:val="28"/>
          <w:szCs w:val="28"/>
          <w:rtl/>
          <w:lang w:bidi="ar-EG"/>
        </w:rPr>
        <w:t>وبولقواس</w:t>
      </w:r>
      <w:proofErr w:type="spellEnd"/>
      <w:r w:rsidRPr="00FB0BF1">
        <w:rPr>
          <w:rFonts w:ascii="Sakkal Majalla" w:hAnsi="Sakkal Majalla" w:cs="Sakkal Majalla"/>
          <w:color w:val="000000" w:themeColor="text1"/>
          <w:sz w:val="28"/>
          <w:szCs w:val="28"/>
          <w:rtl/>
          <w:lang w:bidi="ar-EG"/>
        </w:rPr>
        <w:t>، 2021)</w:t>
      </w:r>
    </w:p>
    <w:p w14:paraId="706E4D77" w14:textId="77777777" w:rsidR="00914BE7" w:rsidRPr="00FB0BF1" w:rsidRDefault="00914BE7" w:rsidP="00E65AE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4439502"/>
      <w:r w:rsidRPr="00FB0BF1">
        <w:rPr>
          <w:rFonts w:ascii="Sakkal Majalla" w:hAnsi="Sakkal Majalla" w:cs="Sakkal Majalla"/>
          <w:b/>
          <w:bCs/>
          <w:color w:val="000000" w:themeColor="text1"/>
          <w:sz w:val="36"/>
          <w:szCs w:val="36"/>
          <w:rtl/>
          <w:lang w:bidi="ar-EG"/>
        </w:rPr>
        <w:t>2.1 مشكلة الدراسة</w:t>
      </w:r>
      <w:bookmarkEnd w:id="3"/>
    </w:p>
    <w:p w14:paraId="529EC8F6"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تُشير التطورات المتسارعة في بيئات العمل الحديثة داخل المملكة العربية السعودية إلى تزايد الاعتماد على التقنيات الذكية والأنظمة الرقمية في إدارة العمليات، مما يرفع من تعقيد بيئة العمل ويجعل منشآت اليوم أكثر انكشافاً لمجموعة واسعة من المخاطر المهنية، وقد أظهرت دراسات سابقة أن غياب تطبيق فعال لإدارة المخاطر يؤدي إلى تدني مستويات السلامة وارتفاع احتمالات وقوع حوادث العمل، كما هو الحال في المشاريع الهندسية والمواقع التشغيلية المختلفة. (باقر وآخرون، 2020؛ طاهر وعبدالنبي، 2020)</w:t>
      </w:r>
    </w:p>
    <w:p w14:paraId="30907397"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 xml:space="preserve">وتوضح الأدبيات أن العديد من المنشآت ما زالت تعتمد على أساليب تقليدية في إدارة المخاطر، تقوم على رد الفعل بعد وقوع الحوادث، بدلاً من منهجيات استباقية تعتمد على التقييم المستمر للبيئة المهنية، وقد بيّنت دراسات متعددة قصوراً في البنية التنظيمية والرقابية، وضعفاً في ثقافة السلامة، مما ينعكس سلباً على جودة الأداء وسلامة العاملين. (عاشوري، 2022؛ حامدي </w:t>
      </w:r>
      <w:proofErr w:type="spellStart"/>
      <w:r w:rsidRPr="00FB0BF1">
        <w:rPr>
          <w:rFonts w:ascii="Sakkal Majalla" w:hAnsi="Sakkal Majalla" w:cs="Sakkal Majalla"/>
          <w:color w:val="000000" w:themeColor="text1"/>
          <w:sz w:val="28"/>
          <w:szCs w:val="28"/>
          <w:rtl/>
          <w:lang w:bidi="ar-EG"/>
        </w:rPr>
        <w:t>وبولقواس</w:t>
      </w:r>
      <w:proofErr w:type="spellEnd"/>
      <w:r w:rsidRPr="00FB0BF1">
        <w:rPr>
          <w:rFonts w:ascii="Sakkal Majalla" w:hAnsi="Sakkal Majalla" w:cs="Sakkal Majalla"/>
          <w:color w:val="000000" w:themeColor="text1"/>
          <w:sz w:val="28"/>
          <w:szCs w:val="28"/>
          <w:rtl/>
          <w:lang w:bidi="ar-EG"/>
        </w:rPr>
        <w:t>، 2021)</w:t>
      </w:r>
    </w:p>
    <w:p w14:paraId="30AF22C0"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وتكشف الدراسات الحديثة حول التقنيات الذكية، مثل الذكاء الاصطناعي وإنترنت الأشياء والأجهزة القابلة للارتداء، قدرتها على إحداث تحول جوهري في أنظمة السلامة المهنية، عبر التنبؤ بالمخاطر قبل حدوثها، وتحليل بيانات العمل في الوقت الفعلي، وتزويد العاملين بإشعارات فورية تقلل من احتمالات الإصابات، ومع ذلك، فإن بعض المنشآت تواجه تحديات تتعلق بضعف التبني التقني، وارتفاع تكلفة التطبيق، ومقاومة التغيير لدى العاملين. (</w:t>
      </w:r>
      <w:r w:rsidRPr="00FB0BF1">
        <w:rPr>
          <w:rFonts w:ascii="Sakkal Majalla" w:hAnsi="Sakkal Majalla" w:cs="Sakkal Majalla"/>
          <w:color w:val="000000" w:themeColor="text1"/>
          <w:sz w:val="28"/>
          <w:szCs w:val="28"/>
          <w:lang w:bidi="ar-EG"/>
        </w:rPr>
        <w:t>Purwoto et al., 2024</w:t>
      </w:r>
      <w:r w:rsidRPr="00FB0BF1">
        <w:rPr>
          <w:rFonts w:ascii="Sakkal Majalla" w:hAnsi="Sakkal Majalla" w:cs="Sakkal Majalla"/>
          <w:color w:val="000000" w:themeColor="text1"/>
          <w:sz w:val="28"/>
          <w:szCs w:val="28"/>
          <w:rtl/>
          <w:lang w:bidi="ar-EG"/>
        </w:rPr>
        <w:t xml:space="preserve">؛ </w:t>
      </w:r>
      <w:r w:rsidRPr="00FB0BF1">
        <w:rPr>
          <w:rFonts w:ascii="Sakkal Majalla" w:hAnsi="Sakkal Majalla" w:cs="Sakkal Majalla"/>
          <w:color w:val="000000" w:themeColor="text1"/>
          <w:sz w:val="28"/>
          <w:szCs w:val="28"/>
          <w:lang w:bidi="ar-EG"/>
        </w:rPr>
        <w:t>Adeyemo, 2024</w:t>
      </w:r>
      <w:r w:rsidRPr="00FB0BF1">
        <w:rPr>
          <w:rFonts w:ascii="Sakkal Majalla" w:hAnsi="Sakkal Majalla" w:cs="Sakkal Majalla"/>
          <w:color w:val="000000" w:themeColor="text1"/>
          <w:sz w:val="28"/>
          <w:szCs w:val="28"/>
          <w:rtl/>
          <w:lang w:bidi="ar-EG"/>
        </w:rPr>
        <w:t xml:space="preserve">؛ </w:t>
      </w:r>
      <w:r w:rsidRPr="00FB0BF1">
        <w:rPr>
          <w:rFonts w:ascii="Sakkal Majalla" w:hAnsi="Sakkal Majalla" w:cs="Sakkal Majalla"/>
          <w:color w:val="000000" w:themeColor="text1"/>
          <w:sz w:val="28"/>
          <w:szCs w:val="28"/>
          <w:lang w:bidi="ar-EG"/>
        </w:rPr>
        <w:t>Park &amp; Kang, 2024</w:t>
      </w:r>
      <w:r w:rsidRPr="00FB0BF1">
        <w:rPr>
          <w:rFonts w:ascii="Sakkal Majalla" w:hAnsi="Sakkal Majalla" w:cs="Sakkal Majalla"/>
          <w:color w:val="000000" w:themeColor="text1"/>
          <w:sz w:val="28"/>
          <w:szCs w:val="28"/>
          <w:rtl/>
          <w:lang w:bidi="ar-EG"/>
        </w:rPr>
        <w:t>)</w:t>
      </w:r>
    </w:p>
    <w:p w14:paraId="49D4F0BF"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 xml:space="preserve">وتبرز أيضاً إشكالية الفجوة بين جاهزية المنشآت السعودية للتقنيات الذكية وبين متطلبات إدارة المخاطر الشاملة، إذ تؤكد الأدبيات أن تحقيق الاستفادة القصوى من هذه التقنيات يتطلب إطاراً تنظيمياً متكاملاً، ورفع مهارات العاملين، وتطوير نظم التوعية، وتعزيز قدرات المؤسسات على الدمج بين إدارة المخاطر والبنية الرقمية. (النحاس ودبا، 2022؛ </w:t>
      </w:r>
      <w:proofErr w:type="spellStart"/>
      <w:r w:rsidRPr="00FB0BF1">
        <w:rPr>
          <w:rFonts w:ascii="Sakkal Majalla" w:hAnsi="Sakkal Majalla" w:cs="Sakkal Majalla"/>
          <w:color w:val="000000" w:themeColor="text1"/>
          <w:sz w:val="28"/>
          <w:szCs w:val="28"/>
          <w:rtl/>
          <w:lang w:bidi="ar-EG"/>
        </w:rPr>
        <w:t>الرحماوي</w:t>
      </w:r>
      <w:proofErr w:type="spellEnd"/>
      <w:r w:rsidRPr="00FB0BF1">
        <w:rPr>
          <w:rFonts w:ascii="Sakkal Majalla" w:hAnsi="Sakkal Majalla" w:cs="Sakkal Majalla"/>
          <w:color w:val="000000" w:themeColor="text1"/>
          <w:sz w:val="28"/>
          <w:szCs w:val="28"/>
          <w:rtl/>
          <w:lang w:bidi="ar-EG"/>
        </w:rPr>
        <w:t>، 2024)</w:t>
      </w:r>
    </w:p>
    <w:p w14:paraId="0924B6CB"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وينبع أساس مشكلة الدراسة من أن المنشآت الحديثة في المملكة رغم امتلاكها التقنيات اللازمة، إلا أنّ مستوى الاستفادة منها في تعزيز السلامة المهنية ما زال غير واضح وغير موثّق، في ظل تفاوت قدرات المنشآت على تطبيق إدارة المخاطر بشكل منهجي، وضعف الربط بين التقنيات الذكية ومتطلبات السلامة. (</w:t>
      </w:r>
      <w:proofErr w:type="spellStart"/>
      <w:r w:rsidRPr="00FB0BF1">
        <w:rPr>
          <w:rFonts w:ascii="Sakkal Majalla" w:hAnsi="Sakkal Majalla" w:cs="Sakkal Majalla"/>
          <w:color w:val="000000" w:themeColor="text1"/>
          <w:sz w:val="28"/>
          <w:szCs w:val="28"/>
          <w:rtl/>
          <w:lang w:bidi="ar-EG"/>
        </w:rPr>
        <w:t>المقوز</w:t>
      </w:r>
      <w:proofErr w:type="spellEnd"/>
      <w:r w:rsidRPr="00FB0BF1">
        <w:rPr>
          <w:rFonts w:ascii="Sakkal Majalla" w:hAnsi="Sakkal Majalla" w:cs="Sakkal Majalla"/>
          <w:color w:val="000000" w:themeColor="text1"/>
          <w:sz w:val="28"/>
          <w:szCs w:val="28"/>
          <w:rtl/>
          <w:lang w:bidi="ar-EG"/>
        </w:rPr>
        <w:t xml:space="preserve">، 2023؛ </w:t>
      </w:r>
      <w:proofErr w:type="spellStart"/>
      <w:r w:rsidRPr="00FB0BF1">
        <w:rPr>
          <w:rFonts w:ascii="Sakkal Majalla" w:hAnsi="Sakkal Majalla" w:cs="Sakkal Majalla"/>
          <w:color w:val="000000" w:themeColor="text1"/>
          <w:sz w:val="28"/>
          <w:szCs w:val="28"/>
          <w:rtl/>
          <w:lang w:bidi="ar-EG"/>
        </w:rPr>
        <w:t>اليوبـي</w:t>
      </w:r>
      <w:proofErr w:type="spellEnd"/>
      <w:r w:rsidRPr="00FB0BF1">
        <w:rPr>
          <w:rFonts w:ascii="Sakkal Majalla" w:hAnsi="Sakkal Majalla" w:cs="Sakkal Majalla"/>
          <w:color w:val="000000" w:themeColor="text1"/>
          <w:sz w:val="28"/>
          <w:szCs w:val="28"/>
          <w:rtl/>
          <w:lang w:bidi="ar-EG"/>
        </w:rPr>
        <w:t>، 2023)</w:t>
      </w:r>
    </w:p>
    <w:p w14:paraId="60853055"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وهنا يبرز السؤال الرئيس للدراسة:</w:t>
      </w:r>
    </w:p>
    <w:p w14:paraId="709C1B9F" w14:textId="77777777" w:rsidR="00914BE7" w:rsidRPr="00FB0BF1" w:rsidRDefault="00914BE7"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t>إلى أي مدى تسهم إدارة المخاطر في تعزيز السلامة المهنية من خلال تطبيق التقنيات الذكية في المنشآت الحديثة بالمملكة العربية السعودية؟</w:t>
      </w:r>
    </w:p>
    <w:p w14:paraId="3C867C20" w14:textId="2FDC8E6F" w:rsidR="00956AAB" w:rsidRPr="00FB0BF1" w:rsidRDefault="00914BE7" w:rsidP="00E65AE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439503"/>
      <w:r w:rsidRPr="00FB0BF1">
        <w:rPr>
          <w:rFonts w:ascii="Sakkal Majalla" w:hAnsi="Sakkal Majalla" w:cs="Sakkal Majalla"/>
          <w:b/>
          <w:bCs/>
          <w:color w:val="000000" w:themeColor="text1"/>
          <w:sz w:val="36"/>
          <w:szCs w:val="36"/>
          <w:rtl/>
          <w:lang w:bidi="ar-EG"/>
        </w:rPr>
        <w:t>3.1 أهمية الدراسة:</w:t>
      </w:r>
      <w:bookmarkEnd w:id="4"/>
    </w:p>
    <w:p w14:paraId="1EE72FAC" w14:textId="40083867" w:rsidR="00AF46DF" w:rsidRPr="00FB0BF1" w:rsidRDefault="00AF46DF" w:rsidP="00E65AEC">
      <w:pPr>
        <w:pStyle w:val="a8"/>
        <w:bidi/>
        <w:spacing w:line="360" w:lineRule="auto"/>
        <w:ind w:firstLine="706"/>
        <w:jc w:val="both"/>
        <w:rPr>
          <w:rFonts w:ascii="Sakkal Majalla" w:hAnsi="Sakkal Majalla" w:cs="Sakkal Majalla"/>
          <w:color w:val="000000" w:themeColor="text1"/>
          <w:sz w:val="28"/>
          <w:szCs w:val="28"/>
        </w:rPr>
      </w:pPr>
      <w:bookmarkStart w:id="5" w:name="_Toc169790490"/>
      <w:bookmarkEnd w:id="1"/>
      <w:r w:rsidRPr="00FB0BF1">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FB0BF1">
        <w:rPr>
          <w:rFonts w:ascii="Sakkal Majalla" w:hAnsi="Sakkal Majalla" w:cs="Sakkal Majalla"/>
          <w:color w:val="000000" w:themeColor="text1"/>
          <w:sz w:val="28"/>
          <w:szCs w:val="28"/>
          <w:rtl/>
        </w:rPr>
        <w:t>فيما يل</w:t>
      </w:r>
      <w:r w:rsidR="00DD6BEA" w:rsidRPr="00FB0BF1">
        <w:rPr>
          <w:rFonts w:ascii="Sakkal Majalla" w:hAnsi="Sakkal Majalla" w:cs="Sakkal Majalla"/>
          <w:color w:val="000000" w:themeColor="text1"/>
          <w:sz w:val="28"/>
          <w:szCs w:val="28"/>
          <w:rtl/>
        </w:rPr>
        <w:t>ي</w:t>
      </w:r>
      <w:r w:rsidR="000125CD" w:rsidRPr="00FB0BF1">
        <w:rPr>
          <w:rFonts w:ascii="Sakkal Majalla" w:hAnsi="Sakkal Majalla" w:cs="Sakkal Majalla"/>
          <w:color w:val="000000" w:themeColor="text1"/>
          <w:sz w:val="28"/>
          <w:szCs w:val="28"/>
          <w:rtl/>
        </w:rPr>
        <w:t>:</w:t>
      </w:r>
    </w:p>
    <w:p w14:paraId="22B45B1B" w14:textId="77777777" w:rsidR="002133A6" w:rsidRPr="00FB0BF1" w:rsidRDefault="002133A6" w:rsidP="00914BE7">
      <w:pPr>
        <w:spacing w:before="100" w:beforeAutospacing="1" w:after="100" w:afterAutospacing="1" w:line="360" w:lineRule="auto"/>
        <w:jc w:val="both"/>
        <w:rPr>
          <w:rFonts w:ascii="Sakkal Majalla" w:hAnsi="Sakkal Majalla" w:cs="Sakkal Majalla"/>
          <w:b/>
          <w:bCs/>
          <w:color w:val="000000" w:themeColor="text1"/>
          <w:sz w:val="32"/>
          <w:szCs w:val="32"/>
        </w:rPr>
      </w:pPr>
      <w:r w:rsidRPr="00FB0BF1">
        <w:rPr>
          <w:rFonts w:ascii="Sakkal Majalla" w:hAnsi="Sakkal Majalla" w:cs="Sakkal Majalla"/>
          <w:b/>
          <w:bCs/>
          <w:color w:val="000000" w:themeColor="text1"/>
          <w:sz w:val="32"/>
          <w:szCs w:val="32"/>
          <w:rtl/>
        </w:rPr>
        <w:t>أولًا: الأهمية العلمية</w:t>
      </w:r>
      <w:r w:rsidRPr="00FB0BF1">
        <w:rPr>
          <w:rFonts w:ascii="Sakkal Majalla" w:hAnsi="Sakkal Majalla" w:cs="Sakkal Majalla"/>
          <w:b/>
          <w:bCs/>
          <w:color w:val="000000" w:themeColor="text1"/>
          <w:sz w:val="32"/>
          <w:szCs w:val="32"/>
        </w:rPr>
        <w:t>:</w:t>
      </w:r>
    </w:p>
    <w:p w14:paraId="6857A5BA"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تُسهم الدراسة في إثراء الأدبيات العلمية المتعلقة بتكامل إدارة المخاطر مع التقنيات الذكية في بيئات العمل الحديثة، من خلال تقديم إطار نظري يجمع بين المنهجين التقليدي والرقمي في تعزيز السلامة المهنية.</w:t>
      </w:r>
    </w:p>
    <w:p w14:paraId="43359657" w14:textId="78C9BAB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تُبرز الدراسة دور التقنيات الذكية مثل الذكاء الاصطناعي، وإنترنت الأشياء، والأجهزة القابلة للارتداء  بوصفها أدوات استباقية قادرة على التنبؤ بالمخاطر قبل وقوعها، مما يقدّم إضافة علمية لمفهوم السلامة المهنية في ظل التحول الرقمي.</w:t>
      </w:r>
    </w:p>
    <w:p w14:paraId="09084F99"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تُعالج الدراسة فجوة معرفية تتمثّل في محدودية الدراسات التي ركزت على المنشآت الحديثة في السياق السعودي، مما يجعل نتائجها مرجعاً علمياً لتطوير نماذج جديدة لإدارة المخاطر في بيئات العمل المتقدمة.</w:t>
      </w:r>
    </w:p>
    <w:p w14:paraId="6EEA30A6"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تُعمّق الدراسة الفهم العلمي للعلاقة بين إدارة المخاطر والثقافة التنظيمية والتقنيات الذكية، بما يعزز بناء إطار نظري متكامل يمكن الاستناد إليه في البحوث المستقبلية.</w:t>
      </w:r>
    </w:p>
    <w:p w14:paraId="4ABCE866"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تُقدم الدراسة أساساً علمياً لتطوير مقاييس وأدوات بحثية جديدة لقياس فعالية التقنيات الذكية في الحد من الحوادث المهنية وتعزيز السلامة في بيئات العمل.</w:t>
      </w:r>
    </w:p>
    <w:p w14:paraId="438FFA96" w14:textId="257D15E0" w:rsidR="002133A6" w:rsidRPr="00FB0BF1" w:rsidRDefault="002133A6" w:rsidP="00914BE7">
      <w:pPr>
        <w:spacing w:before="100" w:beforeAutospacing="1" w:after="100" w:afterAutospacing="1" w:line="360" w:lineRule="auto"/>
        <w:jc w:val="both"/>
        <w:rPr>
          <w:rFonts w:ascii="Sakkal Majalla" w:hAnsi="Sakkal Majalla" w:cs="Sakkal Majalla"/>
          <w:b/>
          <w:bCs/>
          <w:color w:val="000000" w:themeColor="text1"/>
          <w:sz w:val="32"/>
          <w:szCs w:val="32"/>
        </w:rPr>
      </w:pPr>
      <w:r w:rsidRPr="00FB0BF1">
        <w:rPr>
          <w:rFonts w:ascii="Sakkal Majalla" w:hAnsi="Sakkal Majalla" w:cs="Sakkal Majalla"/>
          <w:b/>
          <w:bCs/>
          <w:color w:val="000000" w:themeColor="text1"/>
          <w:sz w:val="32"/>
          <w:szCs w:val="32"/>
          <w:rtl/>
        </w:rPr>
        <w:t>ثانيًا: الأهمية العملية</w:t>
      </w:r>
      <w:r w:rsidRPr="00FB0BF1">
        <w:rPr>
          <w:rFonts w:ascii="Sakkal Majalla" w:hAnsi="Sakkal Majalla" w:cs="Sakkal Majalla"/>
          <w:b/>
          <w:bCs/>
          <w:color w:val="000000" w:themeColor="text1"/>
          <w:sz w:val="32"/>
          <w:szCs w:val="32"/>
        </w:rPr>
        <w:t>:</w:t>
      </w:r>
    </w:p>
    <w:p w14:paraId="557F2384"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6" w:name="_Toc212069525"/>
      <w:r w:rsidRPr="00FB0BF1">
        <w:rPr>
          <w:rFonts w:ascii="Sakkal Majalla" w:hAnsi="Sakkal Majalla" w:cs="Sakkal Majalla"/>
          <w:color w:val="000000" w:themeColor="text1"/>
          <w:sz w:val="28"/>
          <w:szCs w:val="28"/>
          <w:rtl/>
        </w:rPr>
        <w:t>تُساعد الدراسة المنشآت الحديثة في المملكة العربية السعودية على تطوير أنظمة سلامة مهنية أكثر فاعلية من خلال دمج إدارة المخاطر بالتقنيات الذكية، مما يسهم في تقليل الحوادث وتحسين بيئات العمل.</w:t>
      </w:r>
    </w:p>
    <w:p w14:paraId="67D1BE36"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تُوفر الدراسة نموذجاً عملياً يمكن للمنشآت الاسترشاد به في تقييم جاهزيتها الرقمية وقدرتها على تطبيق نظم ذكية لرصد المخاطر وتحسين إجراءات الوقاية.</w:t>
      </w:r>
    </w:p>
    <w:p w14:paraId="2E2341C7"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تُسهم الدراسة في دعم متخذي القرار في المؤسسات من خلال إبراز دور التقنيات الذكية في خفض الخسائر التشغيلية، وتحسين كفاءة الأداء، وزيادة الإنتاجية عبر تعزيز الاستجابة السريعة للمخاطر.</w:t>
      </w:r>
    </w:p>
    <w:p w14:paraId="0E0D774E"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تُعزز الدراسة قدرة الإدارات المختلفة على تحديد مواطن القصور في إجراءات السلامة المهنية، وتقديم خطط تطوير مبنية على معطيات علمية وتطبيقية.</w:t>
      </w:r>
    </w:p>
    <w:p w14:paraId="5D541BDA" w14:textId="77777777" w:rsidR="003C3132" w:rsidRPr="00FB0BF1" w:rsidRDefault="003C3132"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تُفيد نتائج الدراسة الجهات الحكومية والرقابية في صياغة سياسات وتشريعات حديثة تُحفّز المنشآت على تبنّي التقنيات الذكية ضمن خططها لإدارة المخاطر وتحقيق رؤية المملكة في التحول الرقمي.</w:t>
      </w:r>
    </w:p>
    <w:p w14:paraId="54E7F7C6" w14:textId="48596FEF" w:rsidR="00E65AEC" w:rsidRPr="00FB0BF1" w:rsidRDefault="00E65AEC" w:rsidP="00E65A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439504"/>
      <w:bookmarkStart w:id="8" w:name="_Toc169790491"/>
      <w:bookmarkEnd w:id="5"/>
      <w:bookmarkEnd w:id="6"/>
      <w:r w:rsidRPr="00FB0BF1">
        <w:rPr>
          <w:rFonts w:ascii="Sakkal Majalla" w:hAnsi="Sakkal Majalla" w:cs="Sakkal Majalla"/>
          <w:b/>
          <w:bCs/>
          <w:color w:val="000000" w:themeColor="text1"/>
          <w:sz w:val="36"/>
          <w:szCs w:val="36"/>
          <w:rtl/>
        </w:rPr>
        <w:t>4.1 أهداف الدراسة:</w:t>
      </w:r>
      <w:bookmarkEnd w:id="7"/>
    </w:p>
    <w:p w14:paraId="09AB8DAE" w14:textId="1047B163" w:rsidR="002133A6" w:rsidRPr="00FB0BF1" w:rsidRDefault="002133A6" w:rsidP="00E65A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هدفت هذه الدراسة إلى </w:t>
      </w:r>
      <w:r w:rsidR="00F65DD5" w:rsidRPr="00FB0BF1">
        <w:rPr>
          <w:rFonts w:ascii="Sakkal Majalla" w:hAnsi="Sakkal Majalla" w:cs="Sakkal Majalla"/>
          <w:color w:val="000000" w:themeColor="text1"/>
          <w:sz w:val="28"/>
          <w:szCs w:val="28"/>
          <w:rtl/>
        </w:rPr>
        <w:t>التعرف على أثر إدارة المخاطر بأبعادها (تحديد المخاطر، تقييم المخاطر، استراتيجيات الاستجابة للمخاطر، ومراقبة ومتابعة المخاطر) على تعزيز السلامة المهنية من خلال تطبيق التقنيات الذكية في المنشآت الحديثة بالمملكة العربية السعودية</w:t>
      </w:r>
      <w:r w:rsidRPr="00FB0BF1">
        <w:rPr>
          <w:rFonts w:ascii="Sakkal Majalla" w:hAnsi="Sakkal Majalla" w:cs="Sakkal Majalla"/>
          <w:color w:val="000000" w:themeColor="text1"/>
          <w:sz w:val="28"/>
          <w:szCs w:val="28"/>
          <w:rtl/>
        </w:rPr>
        <w:t>، وتتفرع من هذا الهدف العام عدة أهداف فرعية، وهي</w:t>
      </w:r>
      <w:r w:rsidRPr="00FB0BF1">
        <w:rPr>
          <w:rFonts w:ascii="Sakkal Majalla" w:hAnsi="Sakkal Majalla" w:cs="Sakkal Majalla"/>
          <w:color w:val="000000" w:themeColor="text1"/>
          <w:sz w:val="28"/>
          <w:szCs w:val="28"/>
        </w:rPr>
        <w:t>:</w:t>
      </w:r>
    </w:p>
    <w:p w14:paraId="1F983C26" w14:textId="77777777" w:rsidR="0096062D" w:rsidRPr="00FB0BF1" w:rsidRDefault="0096062D"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9" w:name="_Toc212069526"/>
      <w:r w:rsidRPr="00FB0BF1">
        <w:rPr>
          <w:rFonts w:ascii="Sakkal Majalla" w:hAnsi="Sakkal Majalla" w:cs="Sakkal Majalla"/>
          <w:color w:val="000000" w:themeColor="text1"/>
          <w:sz w:val="28"/>
          <w:szCs w:val="28"/>
          <w:rtl/>
        </w:rPr>
        <w:t>التعرف على أثر بُعد تحديد المخاطر على مستوى السلامة المهنية عند تطبيق التقنيات الذكية في المنشآت الحديثة.</w:t>
      </w:r>
    </w:p>
    <w:p w14:paraId="239CFD10" w14:textId="77777777" w:rsidR="0096062D" w:rsidRPr="00FB0BF1" w:rsidRDefault="0096062D"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التعرف على أثر بُعد تقييم المخاطر على تحسين إجراءات السلامة المهنية في بيئات العمل الذكية.</w:t>
      </w:r>
    </w:p>
    <w:p w14:paraId="4E8EF475" w14:textId="77777777" w:rsidR="0096062D" w:rsidRPr="00FB0BF1" w:rsidRDefault="0096062D"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التعرف على أثر بُعد استراتيجيات الاستجابة للمخاطر على الحد من الحوادث المهنية لدى المنشآت التي تعتمد التقنيات الذكية.</w:t>
      </w:r>
    </w:p>
    <w:p w14:paraId="7F535292" w14:textId="77777777" w:rsidR="0096062D" w:rsidRPr="00FB0BF1" w:rsidRDefault="0096062D"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التعرف على أثر بُعد مراقبة ومتابعة المخاطر على تعزيز أنظمة السلامة المهنية في المنشآت الحديثة في ظل التطبيقات الذكية.</w:t>
      </w:r>
    </w:p>
    <w:p w14:paraId="6BCE1B56" w14:textId="68BE0763" w:rsidR="00E65AEC" w:rsidRPr="00FB0BF1" w:rsidRDefault="00E65AEC" w:rsidP="00E65A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439505"/>
      <w:bookmarkEnd w:id="8"/>
      <w:bookmarkEnd w:id="9"/>
      <w:r w:rsidRPr="00FB0BF1">
        <w:rPr>
          <w:rFonts w:ascii="Sakkal Majalla" w:hAnsi="Sakkal Majalla" w:cs="Sakkal Majalla"/>
          <w:b/>
          <w:bCs/>
          <w:color w:val="000000" w:themeColor="text1"/>
          <w:sz w:val="36"/>
          <w:szCs w:val="36"/>
          <w:rtl/>
        </w:rPr>
        <w:t>5.1 تساؤلات الدراسة</w:t>
      </w:r>
      <w:bookmarkEnd w:id="10"/>
    </w:p>
    <w:p w14:paraId="28858177" w14:textId="749CC8A9" w:rsidR="002133A6" w:rsidRPr="00FB0BF1" w:rsidRDefault="00A327F6" w:rsidP="00E65A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ال</w:t>
      </w:r>
      <w:r w:rsidR="002133A6" w:rsidRPr="00FB0BF1">
        <w:rPr>
          <w:rFonts w:ascii="Sakkal Majalla" w:hAnsi="Sakkal Majalla" w:cs="Sakkal Majalla"/>
          <w:color w:val="000000" w:themeColor="text1"/>
          <w:sz w:val="28"/>
          <w:szCs w:val="28"/>
          <w:rtl/>
        </w:rPr>
        <w:t>سؤال الدراسة الرئيسي</w:t>
      </w:r>
      <w:r w:rsidR="008000CF" w:rsidRPr="00FB0BF1">
        <w:rPr>
          <w:rFonts w:ascii="Sakkal Majalla" w:hAnsi="Sakkal Majalla" w:cs="Sakkal Majalla"/>
          <w:color w:val="000000" w:themeColor="text1"/>
          <w:sz w:val="28"/>
          <w:szCs w:val="28"/>
          <w:rtl/>
        </w:rPr>
        <w:t xml:space="preserve"> ما أثر إدارة المخاطر بأبعادها (تحديد المخاطر، تقييم المخاطر، استراتيجيات الاستجابة، ومراقبة ومتابعة المخاطر) على تعزيز السلامة المهنية من خلال تطبيق التقنيات الذكية في المنشآت الحديثة بالمملكة العربية السعودية؟ </w:t>
      </w:r>
      <w:r w:rsidRPr="00FB0BF1">
        <w:rPr>
          <w:rFonts w:ascii="Sakkal Majalla" w:hAnsi="Sakkal Majalla" w:cs="Sakkal Majalla"/>
          <w:color w:val="000000" w:themeColor="text1"/>
          <w:sz w:val="28"/>
          <w:szCs w:val="28"/>
          <w:rtl/>
        </w:rPr>
        <w:t>وتتفرع منه عدة أسئلة فرعية:</w:t>
      </w:r>
    </w:p>
    <w:p w14:paraId="4506402E" w14:textId="77777777" w:rsidR="00D84D07" w:rsidRPr="00FB0BF1" w:rsidRDefault="00D84D07"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ما أثر تحديد المخاطر على السلامة المهنية في المنشآت التي تعتمد التقنيات الذكية؟</w:t>
      </w:r>
    </w:p>
    <w:p w14:paraId="703CA6C9" w14:textId="77777777" w:rsidR="00D84D07" w:rsidRPr="00FB0BF1" w:rsidRDefault="00D84D07"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ما أثر تقييم المخاطر على تحسين مؤشرات السلامة المهنية في بيئات العمل الذكية؟</w:t>
      </w:r>
    </w:p>
    <w:p w14:paraId="203B38D2" w14:textId="77777777" w:rsidR="00D84D07" w:rsidRPr="00FB0BF1" w:rsidRDefault="00D84D07"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ما أثر استراتيجيات الاستجابة للمخاطر على خفض الحوادث المهنية عند استخدام التقنيات الذكية؟</w:t>
      </w:r>
    </w:p>
    <w:p w14:paraId="07FDFA94" w14:textId="77777777" w:rsidR="00D84D07" w:rsidRPr="00FB0BF1" w:rsidRDefault="00D84D07"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ما أثر مراقبة ومتابعة المخاطر على تعزيز السلامة المهنية في المنشآت الحديثة القائمة على التطبيقات الذكية؟</w:t>
      </w:r>
    </w:p>
    <w:p w14:paraId="4830CF5F" w14:textId="294EE868" w:rsidR="00E65AEC" w:rsidRPr="00FB0BF1" w:rsidRDefault="00E65AEC" w:rsidP="00E65A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r w:rsidRPr="00FB0BF1">
        <w:rPr>
          <w:rFonts w:ascii="Sakkal Majalla" w:hAnsi="Sakkal Majalla" w:cs="Sakkal Majalla"/>
          <w:b/>
          <w:bCs/>
          <w:color w:val="000000" w:themeColor="text1"/>
          <w:sz w:val="36"/>
          <w:szCs w:val="36"/>
          <w:rtl/>
        </w:rPr>
        <w:t xml:space="preserve">    </w:t>
      </w:r>
      <w:bookmarkStart w:id="12" w:name="_Toc214439506"/>
      <w:r w:rsidRPr="00FB0BF1">
        <w:rPr>
          <w:rFonts w:ascii="Sakkal Majalla" w:hAnsi="Sakkal Majalla" w:cs="Sakkal Majalla"/>
          <w:b/>
          <w:bCs/>
          <w:color w:val="000000" w:themeColor="text1"/>
          <w:sz w:val="36"/>
          <w:szCs w:val="36"/>
          <w:rtl/>
        </w:rPr>
        <w:t>6.1 فروض الدراسة:</w:t>
      </w:r>
      <w:bookmarkEnd w:id="12"/>
    </w:p>
    <w:p w14:paraId="4FD8ACC2" w14:textId="24842040" w:rsidR="00681671" w:rsidRPr="00FB0BF1" w:rsidRDefault="00681671"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FB0BF1">
        <w:rPr>
          <w:rFonts w:ascii="Sakkal Majalla" w:hAnsi="Sakkal Majalla" w:cs="Sakkal Majalla"/>
          <w:color w:val="000000" w:themeColor="text1"/>
          <w:sz w:val="28"/>
          <w:szCs w:val="28"/>
          <w:rtl/>
        </w:rPr>
        <w:t>لتحقيق أهداف الدراسة والإجابة على تساؤلاتها يمكن  صياغة</w:t>
      </w:r>
      <w:r w:rsidRPr="00FB0BF1">
        <w:rPr>
          <w:rFonts w:ascii="Sakkal Majalla" w:hAnsi="Sakkal Majalla" w:cs="Sakkal Majalla"/>
          <w:color w:val="000000" w:themeColor="text1"/>
          <w:sz w:val="28"/>
          <w:szCs w:val="28"/>
          <w:rtl/>
          <w:lang w:bidi="ar-JO"/>
        </w:rPr>
        <w:t xml:space="preserve"> </w:t>
      </w:r>
      <w:r w:rsidRPr="00FB0BF1">
        <w:rPr>
          <w:rFonts w:ascii="Sakkal Majalla" w:hAnsi="Sakkal Majalla" w:cs="Sakkal Majalla"/>
          <w:color w:val="000000" w:themeColor="text1"/>
          <w:sz w:val="28"/>
          <w:szCs w:val="28"/>
          <w:rtl/>
        </w:rPr>
        <w:t>الفرضيات التالية:</w:t>
      </w:r>
    </w:p>
    <w:p w14:paraId="24F5157A" w14:textId="77777777" w:rsidR="00B94FE1" w:rsidRPr="00FB0BF1" w:rsidRDefault="002133A6"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Style w:val="a9"/>
          <w:rFonts w:ascii="Sakkal Majalla" w:hAnsi="Sakkal Majalla" w:cs="Sakkal Majalla"/>
          <w:b w:val="0"/>
          <w:bCs w:val="0"/>
          <w:color w:val="000000" w:themeColor="text1"/>
          <w:sz w:val="28"/>
          <w:szCs w:val="28"/>
          <w:rtl/>
        </w:rPr>
        <w:t>الفرضية الرئيسة</w:t>
      </w:r>
      <w:r w:rsidRPr="00FB0BF1">
        <w:rPr>
          <w:rStyle w:val="a9"/>
          <w:rFonts w:ascii="Sakkal Majalla" w:hAnsi="Sakkal Majalla" w:cs="Sakkal Majalla"/>
          <w:b w:val="0"/>
          <w:bCs w:val="0"/>
          <w:color w:val="000000" w:themeColor="text1"/>
          <w:sz w:val="28"/>
          <w:szCs w:val="28"/>
        </w:rPr>
        <w:t>:</w:t>
      </w:r>
      <w:r w:rsidR="00A327F6" w:rsidRPr="00FB0BF1">
        <w:rPr>
          <w:rFonts w:ascii="Sakkal Majalla" w:hAnsi="Sakkal Majalla" w:cs="Sakkal Majalla"/>
          <w:color w:val="000000" w:themeColor="text1"/>
          <w:sz w:val="28"/>
          <w:szCs w:val="28"/>
          <w:rtl/>
        </w:rPr>
        <w:t xml:space="preserve"> </w:t>
      </w:r>
      <w:r w:rsidR="00B94FE1" w:rsidRPr="00FB0BF1">
        <w:rPr>
          <w:rFonts w:ascii="Sakkal Majalla" w:hAnsi="Sakkal Majalla" w:cs="Sakkal Majalla"/>
          <w:color w:val="000000" w:themeColor="text1"/>
          <w:sz w:val="28"/>
          <w:szCs w:val="28"/>
          <w:rtl/>
        </w:rPr>
        <w:t>لا يوجد أثر ذو دلالة إحصائية عند مستوى دلالة (</w:t>
      </w:r>
      <w:r w:rsidR="00B94FE1" w:rsidRPr="00FB0BF1">
        <w:rPr>
          <w:rFonts w:ascii="Cambria" w:hAnsi="Cambria" w:cs="Cambria"/>
          <w:color w:val="000000" w:themeColor="text1"/>
          <w:sz w:val="28"/>
          <w:szCs w:val="28"/>
        </w:rPr>
        <w:t>α</w:t>
      </w:r>
      <w:r w:rsidR="00B94FE1" w:rsidRPr="00FB0BF1">
        <w:rPr>
          <w:rFonts w:ascii="Sakkal Majalla" w:hAnsi="Sakkal Majalla" w:cs="Sakkal Majalla"/>
          <w:color w:val="000000" w:themeColor="text1"/>
          <w:sz w:val="28"/>
          <w:szCs w:val="28"/>
        </w:rPr>
        <w:t xml:space="preserve"> ≤ 0.05</w:t>
      </w:r>
      <w:r w:rsidR="00B94FE1" w:rsidRPr="00FB0BF1">
        <w:rPr>
          <w:rFonts w:ascii="Sakkal Majalla" w:hAnsi="Sakkal Majalla" w:cs="Sakkal Majalla"/>
          <w:color w:val="000000" w:themeColor="text1"/>
          <w:sz w:val="28"/>
          <w:szCs w:val="28"/>
          <w:rtl/>
        </w:rPr>
        <w:t>) لإدارة المخاطر بأبعادها (تحديد المخاطر، تقييم المخاطر، استراتيجيات الاستجابة، ومراقبة ومتابعة المخاطر) على تعزيز السلامة المهنية من خلال تطبيق التقنيات الذكية في المنشآت الحديثة بالمملكة العربية السعودية.</w:t>
      </w:r>
    </w:p>
    <w:p w14:paraId="763A6DA7" w14:textId="77777777" w:rsidR="002133A6" w:rsidRPr="00FB0BF1" w:rsidRDefault="002133A6" w:rsidP="00914BE7">
      <w:pPr>
        <w:spacing w:before="100" w:beforeAutospacing="1" w:after="100" w:afterAutospacing="1" w:line="360" w:lineRule="auto"/>
        <w:jc w:val="both"/>
        <w:rPr>
          <w:rFonts w:ascii="Sakkal Majalla" w:hAnsi="Sakkal Majalla" w:cs="Sakkal Majalla"/>
          <w:color w:val="000000" w:themeColor="text1"/>
          <w:sz w:val="32"/>
          <w:szCs w:val="32"/>
        </w:rPr>
      </w:pPr>
      <w:r w:rsidRPr="00FB0BF1">
        <w:rPr>
          <w:rStyle w:val="a9"/>
          <w:rFonts w:ascii="Sakkal Majalla" w:hAnsi="Sakkal Majalla" w:cs="Sakkal Majalla"/>
          <w:color w:val="000000" w:themeColor="text1"/>
          <w:sz w:val="32"/>
          <w:szCs w:val="32"/>
          <w:rtl/>
        </w:rPr>
        <w:t>الفرضيات الفرعية</w:t>
      </w:r>
      <w:r w:rsidRPr="00FB0BF1">
        <w:rPr>
          <w:rStyle w:val="a9"/>
          <w:rFonts w:ascii="Sakkal Majalla" w:hAnsi="Sakkal Majalla" w:cs="Sakkal Majalla"/>
          <w:color w:val="000000" w:themeColor="text1"/>
          <w:sz w:val="32"/>
          <w:szCs w:val="32"/>
        </w:rPr>
        <w:t>:</w:t>
      </w:r>
    </w:p>
    <w:p w14:paraId="52E9A18A" w14:textId="77777777" w:rsidR="00F817B5" w:rsidRPr="00FB0BF1" w:rsidRDefault="00F817B5"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169790500"/>
      <w:bookmarkStart w:id="14" w:name="_Toc212069528"/>
      <w:bookmarkEnd w:id="11"/>
      <w:r w:rsidRPr="00FB0BF1">
        <w:rPr>
          <w:rFonts w:ascii="Sakkal Majalla" w:hAnsi="Sakkal Majalla" w:cs="Sakkal Majalla"/>
          <w:color w:val="000000" w:themeColor="text1"/>
          <w:sz w:val="28"/>
          <w:szCs w:val="28"/>
          <w:rtl/>
        </w:rPr>
        <w:t>لا يوجد أثر ذو دلالة إحصائية عند مستوى دلالة (</w:t>
      </w:r>
      <w:r w:rsidRPr="00FB0BF1">
        <w:rPr>
          <w:rFonts w:ascii="Cambria" w:hAnsi="Cambria" w:cs="Cambria"/>
          <w:color w:val="000000" w:themeColor="text1"/>
          <w:sz w:val="28"/>
          <w:szCs w:val="28"/>
        </w:rPr>
        <w:t>α</w:t>
      </w:r>
      <w:r w:rsidRPr="00FB0BF1">
        <w:rPr>
          <w:rFonts w:ascii="Sakkal Majalla" w:hAnsi="Sakkal Majalla" w:cs="Sakkal Majalla"/>
          <w:color w:val="000000" w:themeColor="text1"/>
          <w:sz w:val="28"/>
          <w:szCs w:val="28"/>
        </w:rPr>
        <w:t xml:space="preserve"> ≤ 0.05</w:t>
      </w:r>
      <w:r w:rsidRPr="00FB0BF1">
        <w:rPr>
          <w:rFonts w:ascii="Sakkal Majalla" w:hAnsi="Sakkal Majalla" w:cs="Sakkal Majalla"/>
          <w:color w:val="000000" w:themeColor="text1"/>
          <w:sz w:val="28"/>
          <w:szCs w:val="28"/>
          <w:rtl/>
        </w:rPr>
        <w:t>) لبعد تحديد المخاطر على تعزيز السلامة المهنية في المنشآت الذكية.</w:t>
      </w:r>
    </w:p>
    <w:p w14:paraId="24BC55DF" w14:textId="77777777" w:rsidR="00F817B5" w:rsidRPr="00FB0BF1" w:rsidRDefault="00F817B5"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لا يوجد أثر ذو دلالة إحصائية عند مستوى دلالة (</w:t>
      </w:r>
      <w:r w:rsidRPr="00FB0BF1">
        <w:rPr>
          <w:rFonts w:ascii="Cambria" w:hAnsi="Cambria" w:cs="Cambria"/>
          <w:color w:val="000000" w:themeColor="text1"/>
          <w:sz w:val="28"/>
          <w:szCs w:val="28"/>
        </w:rPr>
        <w:t>α</w:t>
      </w:r>
      <w:r w:rsidRPr="00FB0BF1">
        <w:rPr>
          <w:rFonts w:ascii="Sakkal Majalla" w:hAnsi="Sakkal Majalla" w:cs="Sakkal Majalla"/>
          <w:color w:val="000000" w:themeColor="text1"/>
          <w:sz w:val="28"/>
          <w:szCs w:val="28"/>
        </w:rPr>
        <w:t xml:space="preserve"> ≤ 0.05</w:t>
      </w:r>
      <w:r w:rsidRPr="00FB0BF1">
        <w:rPr>
          <w:rFonts w:ascii="Sakkal Majalla" w:hAnsi="Sakkal Majalla" w:cs="Sakkal Majalla"/>
          <w:color w:val="000000" w:themeColor="text1"/>
          <w:sz w:val="28"/>
          <w:szCs w:val="28"/>
          <w:rtl/>
        </w:rPr>
        <w:t>) لبعد تقييم المخاطر على تحسين السلامة المهنية عند تطبيق التقنيات الذكية.</w:t>
      </w:r>
    </w:p>
    <w:p w14:paraId="25667CDF" w14:textId="77777777" w:rsidR="00F817B5" w:rsidRPr="00FB0BF1" w:rsidRDefault="00F817B5"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لا يوجد أثر ذو دلالة إحصائية عند مستوى دلالة (</w:t>
      </w:r>
      <w:r w:rsidRPr="00FB0BF1">
        <w:rPr>
          <w:rFonts w:ascii="Cambria" w:hAnsi="Cambria" w:cs="Cambria"/>
          <w:color w:val="000000" w:themeColor="text1"/>
          <w:sz w:val="28"/>
          <w:szCs w:val="28"/>
        </w:rPr>
        <w:t>α</w:t>
      </w:r>
      <w:r w:rsidRPr="00FB0BF1">
        <w:rPr>
          <w:rFonts w:ascii="Sakkal Majalla" w:hAnsi="Sakkal Majalla" w:cs="Sakkal Majalla"/>
          <w:color w:val="000000" w:themeColor="text1"/>
          <w:sz w:val="28"/>
          <w:szCs w:val="28"/>
        </w:rPr>
        <w:t xml:space="preserve"> ≤ 0.05</w:t>
      </w:r>
      <w:r w:rsidRPr="00FB0BF1">
        <w:rPr>
          <w:rFonts w:ascii="Sakkal Majalla" w:hAnsi="Sakkal Majalla" w:cs="Sakkal Majalla"/>
          <w:color w:val="000000" w:themeColor="text1"/>
          <w:sz w:val="28"/>
          <w:szCs w:val="28"/>
          <w:rtl/>
        </w:rPr>
        <w:t>) لبعد استراتيجيات الاستجابة للمخاطر على الحد من الحوادث المهنية في المنشآت الذكية.</w:t>
      </w:r>
    </w:p>
    <w:p w14:paraId="1E0BC6AE" w14:textId="77777777" w:rsidR="00F817B5" w:rsidRPr="00FB0BF1" w:rsidRDefault="00F817B5" w:rsidP="00E65AE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لا يوجد أثر ذو دلالة إحصائية عند مستوى دلالة (</w:t>
      </w:r>
      <w:r w:rsidRPr="00FB0BF1">
        <w:rPr>
          <w:rFonts w:ascii="Cambria" w:hAnsi="Cambria" w:cs="Cambria"/>
          <w:color w:val="000000" w:themeColor="text1"/>
          <w:sz w:val="28"/>
          <w:szCs w:val="28"/>
        </w:rPr>
        <w:t>α</w:t>
      </w:r>
      <w:r w:rsidRPr="00FB0BF1">
        <w:rPr>
          <w:rFonts w:ascii="Sakkal Majalla" w:hAnsi="Sakkal Majalla" w:cs="Sakkal Majalla"/>
          <w:color w:val="000000" w:themeColor="text1"/>
          <w:sz w:val="28"/>
          <w:szCs w:val="28"/>
        </w:rPr>
        <w:t xml:space="preserve"> ≤ 0.05</w:t>
      </w:r>
      <w:r w:rsidRPr="00FB0BF1">
        <w:rPr>
          <w:rFonts w:ascii="Sakkal Majalla" w:hAnsi="Sakkal Majalla" w:cs="Sakkal Majalla"/>
          <w:color w:val="000000" w:themeColor="text1"/>
          <w:sz w:val="28"/>
          <w:szCs w:val="28"/>
          <w:rtl/>
        </w:rPr>
        <w:t>) لبعد مراقبة ومتابعة المخاطر على تعزيز السلامة المهنية في المنشآت الحديثة المعتمدة على التقنيات الذكية.</w:t>
      </w:r>
    </w:p>
    <w:p w14:paraId="3734F34B" w14:textId="1324A814" w:rsidR="00E65AEC" w:rsidRPr="00FB0BF1" w:rsidRDefault="00E65AEC" w:rsidP="00E65AE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4439507"/>
      <w:bookmarkStart w:id="16" w:name="_Toc170243312"/>
      <w:bookmarkEnd w:id="13"/>
      <w:bookmarkEnd w:id="14"/>
      <w:r w:rsidRPr="00FB0BF1">
        <w:rPr>
          <w:rFonts w:ascii="Sakkal Majalla" w:hAnsi="Sakkal Majalla" w:cs="Sakkal Majalla"/>
          <w:b/>
          <w:bCs/>
          <w:color w:val="000000" w:themeColor="text1"/>
          <w:sz w:val="36"/>
          <w:szCs w:val="36"/>
          <w:rtl/>
        </w:rPr>
        <w:t>7.1 الدراسات السابقة:</w:t>
      </w:r>
      <w:bookmarkEnd w:id="15"/>
    </w:p>
    <w:p w14:paraId="4EE18D03" w14:textId="70B16099" w:rsidR="00D76CFA" w:rsidRPr="00FB0BF1" w:rsidRDefault="000C6F6B"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دراسة</w:t>
      </w:r>
      <w:r w:rsidR="003A5136" w:rsidRPr="00FB0BF1">
        <w:rPr>
          <w:rFonts w:ascii="Sakkal Majalla" w:hAnsi="Sakkal Majalla" w:cs="Sakkal Majalla"/>
          <w:b/>
          <w:bCs/>
          <w:color w:val="000000" w:themeColor="text1"/>
          <w:sz w:val="28"/>
          <w:szCs w:val="28"/>
          <w:rtl/>
        </w:rPr>
        <w:t>(</w:t>
      </w:r>
      <w:r w:rsidR="003301D4" w:rsidRPr="00FB0BF1">
        <w:rPr>
          <w:rFonts w:ascii="Sakkal Majalla" w:hAnsi="Sakkal Majalla" w:cs="Sakkal Majalla"/>
          <w:b/>
          <w:bCs/>
          <w:color w:val="000000" w:themeColor="text1"/>
          <w:sz w:val="28"/>
          <w:szCs w:val="28"/>
          <w:rtl/>
        </w:rPr>
        <w:t>نصر الدين وحبار</w:t>
      </w:r>
      <w:r w:rsidR="003A5136" w:rsidRPr="00FB0BF1">
        <w:rPr>
          <w:rFonts w:ascii="Sakkal Majalla" w:hAnsi="Sakkal Majalla" w:cs="Sakkal Majalla"/>
          <w:b/>
          <w:bCs/>
          <w:color w:val="000000" w:themeColor="text1"/>
          <w:sz w:val="28"/>
          <w:szCs w:val="28"/>
          <w:rtl/>
        </w:rPr>
        <w:t>،</w:t>
      </w:r>
      <w:r w:rsidR="003301D4" w:rsidRPr="00FB0BF1">
        <w:rPr>
          <w:rFonts w:ascii="Sakkal Majalla" w:hAnsi="Sakkal Majalla" w:cs="Sakkal Majalla"/>
          <w:b/>
          <w:bCs/>
          <w:color w:val="000000" w:themeColor="text1"/>
          <w:sz w:val="28"/>
          <w:szCs w:val="28"/>
          <w:rtl/>
        </w:rPr>
        <w:t>2020</w:t>
      </w:r>
      <w:r w:rsidR="003A5136" w:rsidRPr="00FB0BF1">
        <w:rPr>
          <w:rFonts w:ascii="Sakkal Majalla" w:hAnsi="Sakkal Majalla" w:cs="Sakkal Majalla"/>
          <w:b/>
          <w:bCs/>
          <w:color w:val="000000" w:themeColor="text1"/>
          <w:sz w:val="28"/>
          <w:szCs w:val="28"/>
          <w:rtl/>
        </w:rPr>
        <w:t>)</w:t>
      </w:r>
    </w:p>
    <w:p w14:paraId="23F5EE39" w14:textId="7E3BE746" w:rsidR="00FD152D" w:rsidRPr="00FB0BF1" w:rsidRDefault="00FD152D"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هدفت الدراسة إلى التعرّف على دور أدوات إدارة مخاطر الائتمان المصرفي بأبعادها (تحديد المخاطر، قياس المخاطر، التعامل مع المخاطر، تنفيذ وتقييم أدوات إدارة المخاطر) في الحد من مخاطر الائتمان في البنوك، وركّزت الدراسة بشكل خاص على أربعة مداخل رئيسية ضمن بُعد التنفيذ، تمثلت في: </w:t>
      </w:r>
      <w:proofErr w:type="spellStart"/>
      <w:r w:rsidRPr="00FB0BF1">
        <w:rPr>
          <w:rFonts w:ascii="Sakkal Majalla" w:hAnsi="Sakkal Majalla" w:cs="Sakkal Majalla"/>
          <w:color w:val="000000" w:themeColor="text1"/>
          <w:sz w:val="28"/>
          <w:szCs w:val="28"/>
          <w:rtl/>
        </w:rPr>
        <w:t>حوكمة</w:t>
      </w:r>
      <w:proofErr w:type="spellEnd"/>
      <w:r w:rsidRPr="00FB0BF1">
        <w:rPr>
          <w:rFonts w:ascii="Sakkal Majalla" w:hAnsi="Sakkal Majalla" w:cs="Sakkal Majalla"/>
          <w:color w:val="000000" w:themeColor="text1"/>
          <w:sz w:val="28"/>
          <w:szCs w:val="28"/>
          <w:rtl/>
        </w:rPr>
        <w:t xml:space="preserve"> البنوك، ومعيار كفاية رأس المال وفق اتفاقيات بازل، وتقنية التوريق، والمشتقات الائتمانية بوصفها أدوات حديثة لنقل وتحويل المخاطر والتحوّط ضدها.</w:t>
      </w:r>
    </w:p>
    <w:p w14:paraId="7BB593BD" w14:textId="2B9CCFB7" w:rsidR="00FD152D" w:rsidRPr="00FB0BF1" w:rsidRDefault="00FD152D"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استخدمت الدراسة المنهج الاستنباطي من خلال عرض الإطار العام لإدارة مخاطر الائتمان وتحليل الآليات التي تقوم عليها الأدوات الأربعة، مع تقييم فعاليتها في الواقع العملي. وتكوّنت عيّنة الدراسة من (120 مفردة من موظفي </w:t>
      </w:r>
      <w:proofErr w:type="spellStart"/>
      <w:r w:rsidRPr="00FB0BF1">
        <w:rPr>
          <w:rFonts w:ascii="Sakkal Majalla" w:hAnsi="Sakkal Majalla" w:cs="Sakkal Majalla"/>
          <w:color w:val="000000" w:themeColor="text1"/>
          <w:sz w:val="28"/>
          <w:szCs w:val="28"/>
          <w:rtl/>
        </w:rPr>
        <w:t>وإداريي</w:t>
      </w:r>
      <w:proofErr w:type="spellEnd"/>
      <w:r w:rsidRPr="00FB0BF1">
        <w:rPr>
          <w:rFonts w:ascii="Sakkal Majalla" w:hAnsi="Sakkal Majalla" w:cs="Sakkal Majalla"/>
          <w:color w:val="000000" w:themeColor="text1"/>
          <w:sz w:val="28"/>
          <w:szCs w:val="28"/>
          <w:rtl/>
        </w:rPr>
        <w:t xml:space="preserve"> البنوك التجارية).</w:t>
      </w:r>
    </w:p>
    <w:p w14:paraId="752F7F27" w14:textId="77777777" w:rsidR="00FD152D" w:rsidRPr="00FB0BF1" w:rsidRDefault="00FD152D"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وتوصلت النتائج إلى وجود أثر ذو دلالة إحصائية لبعض الأدوات المستخدمة، حيث أظهرت النتائج أن </w:t>
      </w:r>
      <w:proofErr w:type="spellStart"/>
      <w:r w:rsidRPr="00FB0BF1">
        <w:rPr>
          <w:rFonts w:ascii="Sakkal Majalla" w:hAnsi="Sakkal Majalla" w:cs="Sakkal Majalla"/>
          <w:color w:val="000000" w:themeColor="text1"/>
          <w:sz w:val="28"/>
          <w:szCs w:val="28"/>
          <w:rtl/>
        </w:rPr>
        <w:t>الحوكمة</w:t>
      </w:r>
      <w:proofErr w:type="spellEnd"/>
      <w:r w:rsidRPr="00FB0BF1">
        <w:rPr>
          <w:rFonts w:ascii="Sakkal Majalla" w:hAnsi="Sakkal Majalla" w:cs="Sakkal Majalla"/>
          <w:color w:val="000000" w:themeColor="text1"/>
          <w:sz w:val="28"/>
          <w:szCs w:val="28"/>
          <w:rtl/>
        </w:rPr>
        <w:t xml:space="preserve"> البنكية كان لها أثر إيجابي ذو دلالة إحصائية في الحد من مخاطر الائتمان، بينما اتضح أن معيار كفاية رأس المال، وتقنية التوريق، والمشتقات الائتمانية لم تُظهر أثراً كافياً أو فعالاً في مواجهة مخاطر الائتمان المصرفي في الممارسة الفعلية.</w:t>
      </w:r>
    </w:p>
    <w:p w14:paraId="1D5C18F7" w14:textId="77777777" w:rsidR="00FD152D" w:rsidRPr="00FB0BF1" w:rsidRDefault="00FD152D"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وأوصت الدراسة بضرورة تعزيز تفعيل </w:t>
      </w:r>
      <w:proofErr w:type="spellStart"/>
      <w:r w:rsidRPr="00FB0BF1">
        <w:rPr>
          <w:rFonts w:ascii="Sakkal Majalla" w:hAnsi="Sakkal Majalla" w:cs="Sakkal Majalla"/>
          <w:color w:val="000000" w:themeColor="text1"/>
          <w:sz w:val="28"/>
          <w:szCs w:val="28"/>
          <w:rtl/>
        </w:rPr>
        <w:t>الحوكمة</w:t>
      </w:r>
      <w:proofErr w:type="spellEnd"/>
      <w:r w:rsidRPr="00FB0BF1">
        <w:rPr>
          <w:rFonts w:ascii="Sakkal Majalla" w:hAnsi="Sakkal Majalla" w:cs="Sakkal Majalla"/>
          <w:color w:val="000000" w:themeColor="text1"/>
          <w:sz w:val="28"/>
          <w:szCs w:val="28"/>
          <w:rtl/>
        </w:rPr>
        <w:t xml:space="preserve"> باعتبارها الأداة الأكثر تأثيراً، وتطوير آليات تطبيق اتفاقيات بازل، وتحسين الضوابط الرقابية للتوريق والمشتقات الائتمانية لضمان توجيهها بشكل يقلّل من المخاطر بدلاً من تعقيدها. كما أوصت بزيادة تدريب العاملين، وتطوير نظم المعلومات الائتمانية، ورفع مستويات الشفافية والإفصاح بما يعزز الحماية من المخاطر الائتمانية.</w:t>
      </w:r>
    </w:p>
    <w:p w14:paraId="3A6BC9BD" w14:textId="0CAC370D" w:rsidR="00A81B3B" w:rsidRPr="00FB0BF1" w:rsidRDefault="000C6F6B"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دراسة</w:t>
      </w:r>
      <w:r w:rsidR="00A81B3B" w:rsidRPr="00FB0BF1">
        <w:rPr>
          <w:rFonts w:ascii="Sakkal Majalla" w:hAnsi="Sakkal Majalla" w:cs="Sakkal Majalla"/>
          <w:b/>
          <w:bCs/>
          <w:color w:val="000000" w:themeColor="text1"/>
          <w:sz w:val="28"/>
          <w:szCs w:val="28"/>
          <w:rtl/>
        </w:rPr>
        <w:t xml:space="preserve">  </w:t>
      </w:r>
      <w:r w:rsidR="003A5136" w:rsidRPr="00FB0BF1">
        <w:rPr>
          <w:rFonts w:ascii="Sakkal Majalla" w:hAnsi="Sakkal Majalla" w:cs="Sakkal Majalla"/>
          <w:b/>
          <w:bCs/>
          <w:color w:val="000000" w:themeColor="text1"/>
          <w:sz w:val="28"/>
          <w:szCs w:val="28"/>
          <w:rtl/>
        </w:rPr>
        <w:t>(</w:t>
      </w:r>
      <w:r w:rsidR="003301D4" w:rsidRPr="00FB0BF1">
        <w:rPr>
          <w:rFonts w:ascii="Sakkal Majalla" w:hAnsi="Sakkal Majalla" w:cs="Sakkal Majalla"/>
          <w:b/>
          <w:bCs/>
          <w:color w:val="000000" w:themeColor="text1"/>
          <w:sz w:val="28"/>
          <w:szCs w:val="28"/>
          <w:rtl/>
        </w:rPr>
        <w:t xml:space="preserve">النحاس ودبا </w:t>
      </w:r>
      <w:r w:rsidR="003A5136" w:rsidRPr="00FB0BF1">
        <w:rPr>
          <w:rFonts w:ascii="Sakkal Majalla" w:hAnsi="Sakkal Majalla" w:cs="Sakkal Majalla"/>
          <w:b/>
          <w:bCs/>
          <w:color w:val="000000" w:themeColor="text1"/>
          <w:sz w:val="28"/>
          <w:szCs w:val="28"/>
          <w:rtl/>
        </w:rPr>
        <w:t>،202</w:t>
      </w:r>
      <w:r w:rsidR="000A4D31" w:rsidRPr="00FB0BF1">
        <w:rPr>
          <w:rFonts w:ascii="Sakkal Majalla" w:hAnsi="Sakkal Majalla" w:cs="Sakkal Majalla"/>
          <w:b/>
          <w:bCs/>
          <w:color w:val="000000" w:themeColor="text1"/>
          <w:sz w:val="28"/>
          <w:szCs w:val="28"/>
          <w:rtl/>
        </w:rPr>
        <w:t>2</w:t>
      </w:r>
      <w:r w:rsidR="003A5136" w:rsidRPr="00FB0BF1">
        <w:rPr>
          <w:rFonts w:ascii="Sakkal Majalla" w:hAnsi="Sakkal Majalla" w:cs="Sakkal Majalla"/>
          <w:b/>
          <w:bCs/>
          <w:color w:val="000000" w:themeColor="text1"/>
          <w:sz w:val="28"/>
          <w:szCs w:val="28"/>
          <w:rtl/>
        </w:rPr>
        <w:t xml:space="preserve">) </w:t>
      </w:r>
    </w:p>
    <w:p w14:paraId="30376FCD" w14:textId="77777777" w:rsidR="00313441" w:rsidRPr="00FB0BF1" w:rsidRDefault="00313441"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هدفت الدراسة إلى التعرّف على أثر إدارة مخاطر التحول الرقمي بأبعادها (تحديد مخاطر التحول الرقمي، تقييم مخاطر التحول الرقمي، استراتيجيات التعامل مع المخاطر، وسياسات تمويل الخسائر الرقمية) على تحسين الأداء وجودة العمليات في منظمات الأعمال في البيئة المعاصرة. </w:t>
      </w:r>
    </w:p>
    <w:p w14:paraId="52C4B954" w14:textId="78ABF77E" w:rsidR="00313441" w:rsidRPr="00FB0BF1" w:rsidRDefault="00313441"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استخدمت الدراسة المنهج الوصفي التحليلي لتحليل طبيعة المخاطر المرتبطة بالتحول الرقمي والآليات المتبعة للتعامل معها داخل منظمات الأعمال، واعتمدت الدراسة على عينة حجمها (150 مفردة من المديرين والموظفين المتعاملين مع الأنظمة الرقمية).</w:t>
      </w:r>
    </w:p>
    <w:p w14:paraId="7C106E0F" w14:textId="77777777" w:rsidR="00313441" w:rsidRPr="00FB0BF1" w:rsidRDefault="00313441"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وأظهرت النتائج وجود أثر ذو دلالة إحصائية سلبية لبعض مخاطر التحول الرقمي على كفاءة الأداء وجودة العمليات نتيجة التهديدات المرتبطة بالأمن </w:t>
      </w:r>
      <w:proofErr w:type="spellStart"/>
      <w:r w:rsidRPr="00FB0BF1">
        <w:rPr>
          <w:rFonts w:ascii="Sakkal Majalla" w:hAnsi="Sakkal Majalla" w:cs="Sakkal Majalla"/>
          <w:color w:val="000000" w:themeColor="text1"/>
          <w:sz w:val="28"/>
          <w:szCs w:val="28"/>
          <w:rtl/>
        </w:rPr>
        <w:t>السيبراني</w:t>
      </w:r>
      <w:proofErr w:type="spellEnd"/>
      <w:r w:rsidRPr="00FB0BF1">
        <w:rPr>
          <w:rFonts w:ascii="Sakkal Majalla" w:hAnsi="Sakkal Majalla" w:cs="Sakkal Majalla"/>
          <w:color w:val="000000" w:themeColor="text1"/>
          <w:sz w:val="28"/>
          <w:szCs w:val="28"/>
          <w:rtl/>
        </w:rPr>
        <w:t>، وفجوات البنية التقنية، وارتفاع تكاليف الصيانة والدعم؛ كما بينت النتائج وجود أثر ذو دلالة إحصائية إيجابية لإدارة مخاطر التحول الرقمي بشكل فعّال من خلال آليات تقييم المخاطر، وسياسات الحد من الخسائر، وتطوير استراتيجيات الوقاية، مما يسهم في تحسين جودة الأداء وتقليل الانقطاعات التشغيلية.</w:t>
      </w:r>
    </w:p>
    <w:p w14:paraId="64E5B221" w14:textId="77777777" w:rsidR="00313441" w:rsidRPr="00FB0BF1" w:rsidRDefault="00313441"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وأوصت الدراسة بضرورة تعزيز جاهزية البنية التكنولوجية، وتبني سياسات صارمة للأمن </w:t>
      </w:r>
      <w:proofErr w:type="spellStart"/>
      <w:r w:rsidRPr="00FB0BF1">
        <w:rPr>
          <w:rFonts w:ascii="Sakkal Majalla" w:hAnsi="Sakkal Majalla" w:cs="Sakkal Majalla"/>
          <w:color w:val="000000" w:themeColor="text1"/>
          <w:sz w:val="28"/>
          <w:szCs w:val="28"/>
          <w:rtl/>
        </w:rPr>
        <w:t>السيبراني</w:t>
      </w:r>
      <w:proofErr w:type="spellEnd"/>
      <w:r w:rsidRPr="00FB0BF1">
        <w:rPr>
          <w:rFonts w:ascii="Sakkal Majalla" w:hAnsi="Sakkal Majalla" w:cs="Sakkal Majalla"/>
          <w:color w:val="000000" w:themeColor="text1"/>
          <w:sz w:val="28"/>
          <w:szCs w:val="28"/>
          <w:rtl/>
        </w:rPr>
        <w:t xml:space="preserve">، وتطوير مهارات العاملين، وتطبيق إطار فعّال لإدارة مخاطر التحول الرقمي بما يضمن تحقيق المزايا المرجوة من التحول الرقمي ويحدّ من تأثير </w:t>
      </w:r>
      <w:proofErr w:type="spellStart"/>
      <w:r w:rsidRPr="00FB0BF1">
        <w:rPr>
          <w:rFonts w:ascii="Sakkal Majalla" w:hAnsi="Sakkal Majalla" w:cs="Sakkal Majalla"/>
          <w:color w:val="000000" w:themeColor="text1"/>
          <w:sz w:val="28"/>
          <w:szCs w:val="28"/>
          <w:rtl/>
        </w:rPr>
        <w:t>مخاطره</w:t>
      </w:r>
      <w:proofErr w:type="spellEnd"/>
      <w:r w:rsidRPr="00FB0BF1">
        <w:rPr>
          <w:rFonts w:ascii="Sakkal Majalla" w:hAnsi="Sakkal Majalla" w:cs="Sakkal Majalla"/>
          <w:color w:val="000000" w:themeColor="text1"/>
          <w:sz w:val="28"/>
          <w:szCs w:val="28"/>
          <w:rtl/>
        </w:rPr>
        <w:t xml:space="preserve"> المحتملة. كما أوصت بزيادة الاستثمار في البنية الرقمية وتحديث أنظمة المعلومات لضمان استدامة الأداء وتحقيق النمو في منظمات الأعمال.</w:t>
      </w:r>
    </w:p>
    <w:p w14:paraId="00BD75C1" w14:textId="77777777" w:rsidR="00BA0772" w:rsidRPr="00FB0BF1" w:rsidRDefault="00BA0772"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دراسة (باقر واخرون،2020)</w:t>
      </w:r>
    </w:p>
    <w:p w14:paraId="01D6C62E" w14:textId="3F03681A" w:rsidR="00071146" w:rsidRPr="00FB0BF1" w:rsidRDefault="00071146"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إدارة المخاطر اللوجستية،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في الهيئة العامة للطرق والنقل البري في دولة الكويت، وذلك من خلال الدور الوسيط للثقافة التنظيمية. استخدمت الدراسة المنهج الوصفي التحليلي لتحقيق أهدافها، واعتمدت على الاستبانة كأداة لجمع البيانات، حيث تم توزيع (220) استبانة إلكترونياً على المهندسين والفنيين العاملين في الهيئة، واستُرد منها (160) استبانة صالحة للتحليل بنسبة استجابة بلغت 72.72%.</w:t>
      </w:r>
    </w:p>
    <w:p w14:paraId="169A2537" w14:textId="5C4C88E0" w:rsidR="00071146" w:rsidRPr="00FB0BF1" w:rsidRDefault="00071146"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أظهرت نتائج الدراسة وجود أثر ذي دلالة إحصائية إيجابية لإدارة المخاطر بأبعادها مجتمعة على إدارة المشاريع الهندسية بأبعادها مجتمعة، بالإضافة إلى وجود أثر ذي دلالة إحصائية إيجابية لإدارة المخاطر على الثقافة التنظيمية، و بينت النتائج وجود أثر ذي دلالة إحصائية إيجابية للثقافة التنظيمية على إدارة المشاريع الهندسية، ووجود أثر جزئي ذي دلالة إحصائية إيجابية لإدارة المخاطر على إدارة المشاريع الهندسية عبر الثقافة التنظيمية كمتغير وسيط.</w:t>
      </w:r>
    </w:p>
    <w:p w14:paraId="7900A915" w14:textId="77777777" w:rsidR="00071146" w:rsidRPr="00FB0BF1" w:rsidRDefault="00071146"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وفي ضوء النتائج، أوصت الدراسة بضرورة إنشاء أنظمة إلكترونية لمراقبة وتقييم المعدات والأدوات وربطها بأنظمة ضبط الجودة، والحد من مخاطر سلسلة التوريد من خلال برامج تعقّب المخاطر وربطها بأنظمة إدارة المشاريع مثل </w:t>
      </w:r>
      <w:r w:rsidRPr="00FB0BF1">
        <w:rPr>
          <w:rFonts w:ascii="Sakkal Majalla" w:hAnsi="Sakkal Majalla" w:cs="Sakkal Majalla"/>
          <w:color w:val="000000" w:themeColor="text1"/>
          <w:sz w:val="28"/>
          <w:szCs w:val="28"/>
        </w:rPr>
        <w:t>Primavera</w:t>
      </w:r>
      <w:r w:rsidRPr="00FB0BF1">
        <w:rPr>
          <w:rFonts w:ascii="Sakkal Majalla" w:hAnsi="Sakkal Majalla" w:cs="Sakkal Majalla"/>
          <w:color w:val="000000" w:themeColor="text1"/>
          <w:sz w:val="28"/>
          <w:szCs w:val="28"/>
          <w:rtl/>
        </w:rPr>
        <w:t xml:space="preserve">، إضافة إلى تعزيز الربط بين نظام الدفعات </w:t>
      </w:r>
      <w:r w:rsidRPr="00FB0BF1">
        <w:rPr>
          <w:rFonts w:ascii="Sakkal Majalla" w:hAnsi="Sakkal Majalla" w:cs="Sakkal Majalla"/>
          <w:color w:val="000000" w:themeColor="text1"/>
          <w:sz w:val="28"/>
          <w:szCs w:val="28"/>
        </w:rPr>
        <w:t>KIMS</w:t>
      </w:r>
      <w:r w:rsidRPr="00FB0BF1">
        <w:rPr>
          <w:rFonts w:ascii="Sakkal Majalla" w:hAnsi="Sakkal Majalla" w:cs="Sakkal Majalla"/>
          <w:color w:val="000000" w:themeColor="text1"/>
          <w:sz w:val="28"/>
          <w:szCs w:val="28"/>
          <w:rtl/>
        </w:rPr>
        <w:t xml:space="preserve"> وإدارات المحاسبة والمالية لرفع مستوى الرقابة. كما أوصت الدراسة بـ بناء قاعدة معلومات شاملة للمخاطر التي تواجه المشاريع الهندسية في جميع مراحلها، وتطوير متطلبات إدارة المخاطر في الهيئة لضمان تحسين الأداء </w:t>
      </w:r>
      <w:proofErr w:type="spellStart"/>
      <w:r w:rsidRPr="00FB0BF1">
        <w:rPr>
          <w:rFonts w:ascii="Sakkal Majalla" w:hAnsi="Sakkal Majalla" w:cs="Sakkal Majalla"/>
          <w:color w:val="000000" w:themeColor="text1"/>
          <w:sz w:val="28"/>
          <w:szCs w:val="28"/>
          <w:rtl/>
        </w:rPr>
        <w:t>المشروعـي</w:t>
      </w:r>
      <w:proofErr w:type="spellEnd"/>
      <w:r w:rsidRPr="00FB0BF1">
        <w:rPr>
          <w:rFonts w:ascii="Sakkal Majalla" w:hAnsi="Sakkal Majalla" w:cs="Sakkal Majalla"/>
          <w:color w:val="000000" w:themeColor="text1"/>
          <w:sz w:val="28"/>
          <w:szCs w:val="28"/>
          <w:rtl/>
        </w:rPr>
        <w:t xml:space="preserve"> وتقليل أثار المخاطر.</w:t>
      </w:r>
    </w:p>
    <w:p w14:paraId="17D116C0" w14:textId="2E41AAA2" w:rsidR="00D76CFA" w:rsidRPr="00FB0BF1" w:rsidRDefault="00E3001E"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دراسة</w:t>
      </w:r>
      <w:r w:rsidR="00A81B3B" w:rsidRPr="00FB0BF1">
        <w:rPr>
          <w:rFonts w:ascii="Sakkal Majalla" w:eastAsia="Times New Roman" w:hAnsi="Sakkal Majalla" w:cs="Sakkal Majalla"/>
          <w:b/>
          <w:bCs/>
          <w:color w:val="000000" w:themeColor="text1"/>
          <w:kern w:val="0"/>
          <w:sz w:val="28"/>
          <w:szCs w:val="28"/>
          <w14:ligatures w14:val="none"/>
        </w:rPr>
        <w:t xml:space="preserve"> </w:t>
      </w:r>
      <w:r w:rsidR="003E7EFA" w:rsidRPr="00FB0BF1">
        <w:rPr>
          <w:rFonts w:ascii="Sakkal Majalla" w:hAnsi="Sakkal Majalla" w:cs="Sakkal Majalla"/>
          <w:b/>
          <w:bCs/>
          <w:color w:val="000000" w:themeColor="text1"/>
          <w:sz w:val="28"/>
          <w:szCs w:val="28"/>
          <w:rtl/>
        </w:rPr>
        <w:t>(</w:t>
      </w:r>
      <w:r w:rsidR="007832F9" w:rsidRPr="00FB0BF1">
        <w:rPr>
          <w:rFonts w:ascii="Sakkal Majalla" w:hAnsi="Sakkal Majalla" w:cs="Sakkal Majalla"/>
          <w:b/>
          <w:bCs/>
          <w:color w:val="000000" w:themeColor="text1"/>
          <w:sz w:val="28"/>
          <w:szCs w:val="28"/>
          <w:rtl/>
        </w:rPr>
        <w:t>طاهر وعبدالنبى</w:t>
      </w:r>
      <w:r w:rsidR="003E7EFA" w:rsidRPr="00FB0BF1">
        <w:rPr>
          <w:rFonts w:ascii="Sakkal Majalla" w:hAnsi="Sakkal Majalla" w:cs="Sakkal Majalla"/>
          <w:b/>
          <w:bCs/>
          <w:color w:val="000000" w:themeColor="text1"/>
          <w:sz w:val="28"/>
          <w:szCs w:val="28"/>
          <w:rtl/>
        </w:rPr>
        <w:t>،</w:t>
      </w:r>
      <w:r w:rsidR="007832F9" w:rsidRPr="00FB0BF1">
        <w:rPr>
          <w:rFonts w:ascii="Sakkal Majalla" w:hAnsi="Sakkal Majalla" w:cs="Sakkal Majalla"/>
          <w:b/>
          <w:bCs/>
          <w:color w:val="000000" w:themeColor="text1"/>
          <w:sz w:val="28"/>
          <w:szCs w:val="28"/>
          <w:rtl/>
        </w:rPr>
        <w:t>2020</w:t>
      </w:r>
      <w:r w:rsidR="003E7EFA" w:rsidRPr="00FB0BF1">
        <w:rPr>
          <w:rFonts w:ascii="Sakkal Majalla" w:hAnsi="Sakkal Majalla" w:cs="Sakkal Majalla"/>
          <w:b/>
          <w:bCs/>
          <w:color w:val="000000" w:themeColor="text1"/>
          <w:sz w:val="28"/>
          <w:szCs w:val="28"/>
          <w:rtl/>
        </w:rPr>
        <w:t>)</w:t>
      </w:r>
    </w:p>
    <w:p w14:paraId="53FFB9A2" w14:textId="77777777" w:rsidR="00310DD8" w:rsidRPr="00FB0BF1" w:rsidRDefault="00310DD8"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هدفت الدراسة إلى التعرّف على أثر إدارة المخاطر الفاعلة بأبعادها (تحديد المخاطر، تقييم المخاطر، استراتيجيات الاستجابة للمخاطر، ومراقبة ومتابعة المخاطر) على نجاح المشروعات بأبعاده (الوقت، التكلفة، الجودة، وتحقيق أهداف المشروع) في مشروعات البناء. </w:t>
      </w:r>
    </w:p>
    <w:p w14:paraId="77B5341D" w14:textId="674DD068" w:rsidR="00310DD8" w:rsidRPr="00FB0BF1" w:rsidRDefault="00310DD8"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استخدمت الدراسة المنهج الوصفي التحليلي اعتماداً على استمارة استبانة وُزعت على مديري المشروعات والمهندسين العاملين في المشاريع الإنشائية، وبلغ حجم عينة الدراسة ( 150 مفردة ) تم اختيارهم بطريقة ملائمة لتغطية الفئات المستهدفة.</w:t>
      </w:r>
    </w:p>
    <w:p w14:paraId="151E85C0" w14:textId="77777777" w:rsidR="00310DD8" w:rsidRPr="00FB0BF1" w:rsidRDefault="00310DD8"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أظهرت نتائج الدراسة وجود أثر ذي دلالة إحصائية إيجابية لإدارة المخاطر الفاعلة على نجاح المشروعات، كما بينت النتائج وجود أثر ذي دلالة إحصائية إيجابية لإدارة المخاطر الفاعلة على كل بُعد من أبعاد نجاح المشروعات بشكل منفصل، مما يؤكد أن تطبيق إدارة مخاطر فعّالة يسهم في تقليل أسباب فشل المشروعات المرتبطة بضعف الإعداد، وضعف الوثائق، وسوء التقدير، وضعف الاتصالات، وتجاهل التحذيرات المبكرة.</w:t>
      </w:r>
    </w:p>
    <w:p w14:paraId="6FB3AC3A" w14:textId="77777777" w:rsidR="00310DD8" w:rsidRPr="00FB0BF1" w:rsidRDefault="00310DD8"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وأوصت الدراسة بضرورة تعزيز تبنّي منهجيات إدارة المخاطر في جميع مراحل المشروع، وتطوير قدرات مديري المشروعات في تقييم المخاطر، وتحسين التواصل وإدارة المعلومات داخل فرق العمل، بالإضافة إلى إنشاء أنظمة رصد وتوثيق دقيقة تدعم اتخاذ القرار وتقلل احتمالات تعثر المشاريع.</w:t>
      </w:r>
    </w:p>
    <w:p w14:paraId="1592023C" w14:textId="5EA140F0" w:rsidR="00D76CFA" w:rsidRPr="00FB0BF1" w:rsidRDefault="00E3001E" w:rsidP="00E65AEC">
      <w:pPr>
        <w:pStyle w:val="a6"/>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FB0BF1">
        <w:rPr>
          <w:rFonts w:ascii="Sakkal Majalla" w:hAnsi="Sakkal Majalla" w:cs="Sakkal Majalla"/>
          <w:b/>
          <w:bCs/>
          <w:color w:val="000000" w:themeColor="text1"/>
          <w:sz w:val="28"/>
          <w:szCs w:val="28"/>
          <w:rtl/>
        </w:rPr>
        <w:t>دراسة</w:t>
      </w:r>
      <w:r w:rsidR="00AC2C5E" w:rsidRPr="00FB0BF1">
        <w:rPr>
          <w:rFonts w:ascii="Sakkal Majalla" w:hAnsi="Sakkal Majalla" w:cs="Sakkal Majalla"/>
          <w:b/>
          <w:bCs/>
          <w:color w:val="000000" w:themeColor="text1"/>
          <w:sz w:val="28"/>
          <w:szCs w:val="28"/>
        </w:rPr>
        <w:t xml:space="preserve"> </w:t>
      </w:r>
      <w:r w:rsidR="003E7EFA" w:rsidRPr="00FB0BF1">
        <w:rPr>
          <w:rFonts w:ascii="Sakkal Majalla" w:eastAsia="Times New Roman" w:hAnsi="Sakkal Majalla" w:cs="Sakkal Majalla"/>
          <w:b/>
          <w:bCs/>
          <w:color w:val="000000" w:themeColor="text1"/>
          <w:kern w:val="0"/>
          <w:sz w:val="28"/>
          <w:szCs w:val="28"/>
          <w:rtl/>
          <w14:ligatures w14:val="none"/>
        </w:rPr>
        <w:t>(</w:t>
      </w:r>
      <w:r w:rsidR="002605AC" w:rsidRPr="00FB0BF1">
        <w:rPr>
          <w:rFonts w:ascii="Sakkal Majalla" w:eastAsia="Times New Roman" w:hAnsi="Sakkal Majalla" w:cs="Sakkal Majalla"/>
          <w:b/>
          <w:bCs/>
          <w:color w:val="000000" w:themeColor="text1"/>
          <w:kern w:val="0"/>
          <w:sz w:val="28"/>
          <w:szCs w:val="28"/>
          <w:rtl/>
          <w14:ligatures w14:val="none"/>
        </w:rPr>
        <w:t>الرحماوى</w:t>
      </w:r>
      <w:r w:rsidR="003E7EFA" w:rsidRPr="00FB0BF1">
        <w:rPr>
          <w:rFonts w:ascii="Sakkal Majalla" w:eastAsia="Times New Roman" w:hAnsi="Sakkal Majalla" w:cs="Sakkal Majalla"/>
          <w:b/>
          <w:bCs/>
          <w:color w:val="000000" w:themeColor="text1"/>
          <w:kern w:val="0"/>
          <w:sz w:val="28"/>
          <w:szCs w:val="28"/>
          <w:rtl/>
          <w14:ligatures w14:val="none"/>
        </w:rPr>
        <w:t>،</w:t>
      </w:r>
      <w:r w:rsidR="002605AC" w:rsidRPr="00FB0BF1">
        <w:rPr>
          <w:rFonts w:ascii="Sakkal Majalla" w:eastAsia="Times New Roman" w:hAnsi="Sakkal Majalla" w:cs="Sakkal Majalla"/>
          <w:b/>
          <w:bCs/>
          <w:color w:val="000000" w:themeColor="text1"/>
          <w:kern w:val="0"/>
          <w:sz w:val="28"/>
          <w:szCs w:val="28"/>
          <w:rtl/>
          <w14:ligatures w14:val="none"/>
        </w:rPr>
        <w:t>2024</w:t>
      </w:r>
      <w:r w:rsidR="003E7EFA" w:rsidRPr="00FB0BF1">
        <w:rPr>
          <w:rFonts w:ascii="Sakkal Majalla" w:eastAsia="Times New Roman" w:hAnsi="Sakkal Majalla" w:cs="Sakkal Majalla"/>
          <w:b/>
          <w:bCs/>
          <w:color w:val="000000" w:themeColor="text1"/>
          <w:kern w:val="0"/>
          <w:sz w:val="28"/>
          <w:szCs w:val="28"/>
          <w:rtl/>
          <w14:ligatures w14:val="none"/>
        </w:rPr>
        <w:t>)</w:t>
      </w:r>
    </w:p>
    <w:p w14:paraId="4ED7C80A" w14:textId="77777777"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هدفت الدراسة إلى التعرّف على أثر إدارة المخاطر </w:t>
      </w:r>
      <w:proofErr w:type="spellStart"/>
      <w:r w:rsidRPr="00FB0BF1">
        <w:rPr>
          <w:rFonts w:ascii="Sakkal Majalla" w:hAnsi="Sakkal Majalla" w:cs="Sakkal Majalla"/>
          <w:color w:val="000000" w:themeColor="text1"/>
          <w:sz w:val="28"/>
          <w:szCs w:val="28"/>
          <w:rtl/>
        </w:rPr>
        <w:t>السيبرانية</w:t>
      </w:r>
      <w:proofErr w:type="spellEnd"/>
      <w:r w:rsidRPr="00FB0BF1">
        <w:rPr>
          <w:rFonts w:ascii="Sakkal Majalla" w:hAnsi="Sakkal Majalla" w:cs="Sakkal Majalla"/>
          <w:color w:val="000000" w:themeColor="text1"/>
          <w:sz w:val="28"/>
          <w:szCs w:val="28"/>
          <w:rtl/>
        </w:rPr>
        <w:t xml:space="preserve"> بأبعادها (تحديد المخاطر </w:t>
      </w:r>
      <w:proofErr w:type="spellStart"/>
      <w:r w:rsidRPr="00FB0BF1">
        <w:rPr>
          <w:rFonts w:ascii="Sakkal Majalla" w:hAnsi="Sakkal Majalla" w:cs="Sakkal Majalla"/>
          <w:color w:val="000000" w:themeColor="text1"/>
          <w:sz w:val="28"/>
          <w:szCs w:val="28"/>
          <w:rtl/>
        </w:rPr>
        <w:t>السيبرانية</w:t>
      </w:r>
      <w:proofErr w:type="spellEnd"/>
      <w:r w:rsidRPr="00FB0BF1">
        <w:rPr>
          <w:rFonts w:ascii="Sakkal Majalla" w:hAnsi="Sakkal Majalla" w:cs="Sakkal Majalla"/>
          <w:color w:val="000000" w:themeColor="text1"/>
          <w:sz w:val="28"/>
          <w:szCs w:val="28"/>
          <w:rtl/>
        </w:rPr>
        <w:t xml:space="preserve">، تقييم المخاطر، استراتيجيات الاستجابة للهجمات </w:t>
      </w:r>
      <w:proofErr w:type="spellStart"/>
      <w:r w:rsidRPr="00FB0BF1">
        <w:rPr>
          <w:rFonts w:ascii="Sakkal Majalla" w:hAnsi="Sakkal Majalla" w:cs="Sakkal Majalla"/>
          <w:color w:val="000000" w:themeColor="text1"/>
          <w:sz w:val="28"/>
          <w:szCs w:val="28"/>
          <w:rtl/>
        </w:rPr>
        <w:t>السيبرانية</w:t>
      </w:r>
      <w:proofErr w:type="spellEnd"/>
      <w:r w:rsidRPr="00FB0BF1">
        <w:rPr>
          <w:rFonts w:ascii="Sakkal Majalla" w:hAnsi="Sakkal Majalla" w:cs="Sakkal Majalla"/>
          <w:color w:val="000000" w:themeColor="text1"/>
          <w:sz w:val="28"/>
          <w:szCs w:val="28"/>
          <w:rtl/>
        </w:rPr>
        <w:t>، وسياسات الحماية والتعافي) على الأمن الاقتصادي للدول والمؤسسات في البيئة الرقمية المعاصرة.</w:t>
      </w:r>
    </w:p>
    <w:p w14:paraId="56E5382F" w14:textId="00AA7919"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استخدمت الدراسة المنهج الوصفي التحليلي من خلال تحليل الواقع </w:t>
      </w:r>
      <w:proofErr w:type="spellStart"/>
      <w:r w:rsidRPr="00FB0BF1">
        <w:rPr>
          <w:rFonts w:ascii="Sakkal Majalla" w:hAnsi="Sakkal Majalla" w:cs="Sakkal Majalla"/>
          <w:color w:val="000000" w:themeColor="text1"/>
          <w:sz w:val="28"/>
          <w:szCs w:val="28"/>
          <w:rtl/>
        </w:rPr>
        <w:t>السيبراني</w:t>
      </w:r>
      <w:proofErr w:type="spellEnd"/>
      <w:r w:rsidRPr="00FB0BF1">
        <w:rPr>
          <w:rFonts w:ascii="Sakkal Majalla" w:hAnsi="Sakkal Majalla" w:cs="Sakkal Majalla"/>
          <w:color w:val="000000" w:themeColor="text1"/>
          <w:sz w:val="28"/>
          <w:szCs w:val="28"/>
          <w:rtl/>
        </w:rPr>
        <w:t xml:space="preserve"> وتتبّع التهديدات الإلكترونية التي تستهدف البنية التحتية الاقتصادية، وصولاً إلى بيان أثر هذه التهديدات على الأمن القومي، واعتمدت الدراسة على مراجعة الأدبيات الحديثة والتقارير المتخصصة بوصفها قاعدة بيانات أساسية للتحليل.</w:t>
      </w:r>
    </w:p>
    <w:p w14:paraId="23F9D302" w14:textId="1A1616ED"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وخلصت النتائج إلى وجود أثر ذي دلالة إحصائية سلبية للمخاطر </w:t>
      </w:r>
      <w:proofErr w:type="spellStart"/>
      <w:r w:rsidRPr="00FB0BF1">
        <w:rPr>
          <w:rFonts w:ascii="Sakkal Majalla" w:hAnsi="Sakkal Majalla" w:cs="Sakkal Majalla"/>
          <w:color w:val="000000" w:themeColor="text1"/>
          <w:sz w:val="28"/>
          <w:szCs w:val="28"/>
          <w:rtl/>
        </w:rPr>
        <w:t>السيبرانية</w:t>
      </w:r>
      <w:proofErr w:type="spellEnd"/>
      <w:r w:rsidRPr="00FB0BF1">
        <w:rPr>
          <w:rFonts w:ascii="Sakkal Majalla" w:hAnsi="Sakkal Majalla" w:cs="Sakkal Majalla"/>
          <w:color w:val="000000" w:themeColor="text1"/>
          <w:sz w:val="28"/>
          <w:szCs w:val="28"/>
          <w:rtl/>
        </w:rPr>
        <w:t xml:space="preserve"> على المجال الاقتصادي للدول نتيجة قدرتها على استهداف الأنظمة المالية، وشبكات الأعمال، والبنية الرقمية، واستخدام البرمجيات التخريبية كأسلحة </w:t>
      </w:r>
      <w:proofErr w:type="spellStart"/>
      <w:r w:rsidRPr="00FB0BF1">
        <w:rPr>
          <w:rFonts w:ascii="Sakkal Majalla" w:hAnsi="Sakkal Majalla" w:cs="Sakkal Majalla"/>
          <w:color w:val="000000" w:themeColor="text1"/>
          <w:sz w:val="28"/>
          <w:szCs w:val="28"/>
          <w:rtl/>
        </w:rPr>
        <w:t>سيبرانية</w:t>
      </w:r>
      <w:proofErr w:type="spellEnd"/>
      <w:r w:rsidRPr="00FB0BF1">
        <w:rPr>
          <w:rFonts w:ascii="Sakkal Majalla" w:hAnsi="Sakkal Majalla" w:cs="Sakkal Majalla"/>
          <w:color w:val="000000" w:themeColor="text1"/>
          <w:sz w:val="28"/>
          <w:szCs w:val="28"/>
          <w:rtl/>
        </w:rPr>
        <w:t xml:space="preserve"> ،و بينت النتائج وجود أثر ذي دلالة إحصائية إيجابية لإدارة المخاطر </w:t>
      </w:r>
      <w:proofErr w:type="spellStart"/>
      <w:r w:rsidRPr="00FB0BF1">
        <w:rPr>
          <w:rFonts w:ascii="Sakkal Majalla" w:hAnsi="Sakkal Majalla" w:cs="Sakkal Majalla"/>
          <w:color w:val="000000" w:themeColor="text1"/>
          <w:sz w:val="28"/>
          <w:szCs w:val="28"/>
          <w:rtl/>
        </w:rPr>
        <w:t>السيبرانية</w:t>
      </w:r>
      <w:proofErr w:type="spellEnd"/>
      <w:r w:rsidRPr="00FB0BF1">
        <w:rPr>
          <w:rFonts w:ascii="Sakkal Majalla" w:hAnsi="Sakkal Majalla" w:cs="Sakkal Majalla"/>
          <w:color w:val="000000" w:themeColor="text1"/>
          <w:sz w:val="28"/>
          <w:szCs w:val="28"/>
          <w:rtl/>
        </w:rPr>
        <w:t xml:space="preserve"> الفعّالة في تعزيز الأمن الاقتصادي وتقليل احتمالات الانهيار أو فقدان البيانات أو تعطّل الأنظمة الحيوية، وأوضحت النتائج أن تطبيق الإجراءات الفنية والإدارية المتكاملة مثل التشفير، والجدران النارية، وأنظمة التعافي، والسياسات الوقائية، يسهم بدرجة كبيرة في التصدي للهجمات وفي إدارة المخاطر قبل وقوعها.</w:t>
      </w:r>
    </w:p>
    <w:p w14:paraId="634D1FB0" w14:textId="77777777"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وأوصت الدراسة بضرورة تعزيز القدرات الوطنية في مجال الأمن </w:t>
      </w:r>
      <w:proofErr w:type="spellStart"/>
      <w:r w:rsidRPr="00FB0BF1">
        <w:rPr>
          <w:rFonts w:ascii="Sakkal Majalla" w:hAnsi="Sakkal Majalla" w:cs="Sakkal Majalla"/>
          <w:color w:val="000000" w:themeColor="text1"/>
          <w:sz w:val="28"/>
          <w:szCs w:val="28"/>
          <w:rtl/>
        </w:rPr>
        <w:t>السيبراني</w:t>
      </w:r>
      <w:proofErr w:type="spellEnd"/>
      <w:r w:rsidRPr="00FB0BF1">
        <w:rPr>
          <w:rFonts w:ascii="Sakkal Majalla" w:hAnsi="Sakkal Majalla" w:cs="Sakkal Majalla"/>
          <w:color w:val="000000" w:themeColor="text1"/>
          <w:sz w:val="28"/>
          <w:szCs w:val="28"/>
          <w:rtl/>
        </w:rPr>
        <w:t xml:space="preserve">، وتطوير أطر إدارة المخاطر داخل المؤسسات، وتحديث البنية الرقمية، وزيادة التدريب المتخصص للعاملين، إلى جانب تكثيف التعاون الدولي للحد من استخدام الفضاء </w:t>
      </w:r>
      <w:proofErr w:type="spellStart"/>
      <w:r w:rsidRPr="00FB0BF1">
        <w:rPr>
          <w:rFonts w:ascii="Sakkal Majalla" w:hAnsi="Sakkal Majalla" w:cs="Sakkal Majalla"/>
          <w:color w:val="000000" w:themeColor="text1"/>
          <w:sz w:val="28"/>
          <w:szCs w:val="28"/>
          <w:rtl/>
        </w:rPr>
        <w:t>السيبراني</w:t>
      </w:r>
      <w:proofErr w:type="spellEnd"/>
      <w:r w:rsidRPr="00FB0BF1">
        <w:rPr>
          <w:rFonts w:ascii="Sakkal Majalla" w:hAnsi="Sakkal Majalla" w:cs="Sakkal Majalla"/>
          <w:color w:val="000000" w:themeColor="text1"/>
          <w:sz w:val="28"/>
          <w:szCs w:val="28"/>
          <w:rtl/>
        </w:rPr>
        <w:t xml:space="preserve"> كأداة لتدمير الاقتصاد وأمن الدول.</w:t>
      </w:r>
    </w:p>
    <w:p w14:paraId="56502684" w14:textId="4E4B370E" w:rsidR="00D76CFA" w:rsidRPr="00FB0BF1" w:rsidRDefault="00E3001E"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 xml:space="preserve">دراسة </w:t>
      </w:r>
      <w:r w:rsidR="003E7EFA" w:rsidRPr="00FB0BF1">
        <w:rPr>
          <w:rFonts w:ascii="Sakkal Majalla" w:hAnsi="Sakkal Majalla" w:cs="Sakkal Majalla"/>
          <w:b/>
          <w:bCs/>
          <w:color w:val="000000" w:themeColor="text1"/>
          <w:sz w:val="28"/>
          <w:szCs w:val="28"/>
          <w:rtl/>
        </w:rPr>
        <w:t>(</w:t>
      </w:r>
      <w:r w:rsidR="002605AC" w:rsidRPr="00FB0BF1">
        <w:rPr>
          <w:rFonts w:ascii="Sakkal Majalla" w:hAnsi="Sakkal Majalla" w:cs="Sakkal Majalla"/>
          <w:b/>
          <w:bCs/>
          <w:color w:val="000000" w:themeColor="text1"/>
          <w:sz w:val="28"/>
          <w:szCs w:val="28"/>
          <w:rtl/>
        </w:rPr>
        <w:t xml:space="preserve"> وهدان </w:t>
      </w:r>
      <w:r w:rsidR="000A4D31" w:rsidRPr="00FB0BF1">
        <w:rPr>
          <w:rFonts w:ascii="Sakkal Majalla" w:hAnsi="Sakkal Majalla" w:cs="Sakkal Majalla"/>
          <w:b/>
          <w:bCs/>
          <w:color w:val="000000" w:themeColor="text1"/>
          <w:sz w:val="28"/>
          <w:szCs w:val="28"/>
          <w:rtl/>
        </w:rPr>
        <w:t>و</w:t>
      </w:r>
      <w:r w:rsidR="002605AC" w:rsidRPr="00FB0BF1">
        <w:rPr>
          <w:rFonts w:ascii="Sakkal Majalla" w:hAnsi="Sakkal Majalla" w:cs="Sakkal Majalla"/>
          <w:b/>
          <w:bCs/>
          <w:color w:val="000000" w:themeColor="text1"/>
          <w:sz w:val="28"/>
          <w:szCs w:val="28"/>
          <w:rtl/>
        </w:rPr>
        <w:t>أخرون</w:t>
      </w:r>
      <w:r w:rsidR="003E7EFA" w:rsidRPr="00FB0BF1">
        <w:rPr>
          <w:rFonts w:ascii="Sakkal Majalla" w:hAnsi="Sakkal Majalla" w:cs="Sakkal Majalla"/>
          <w:b/>
          <w:bCs/>
          <w:color w:val="000000" w:themeColor="text1"/>
          <w:sz w:val="28"/>
          <w:szCs w:val="28"/>
          <w:rtl/>
        </w:rPr>
        <w:t xml:space="preserve"> ،</w:t>
      </w:r>
      <w:r w:rsidR="002605AC" w:rsidRPr="00FB0BF1">
        <w:rPr>
          <w:rFonts w:ascii="Sakkal Majalla" w:hAnsi="Sakkal Majalla" w:cs="Sakkal Majalla"/>
          <w:b/>
          <w:bCs/>
          <w:color w:val="000000" w:themeColor="text1"/>
          <w:sz w:val="28"/>
          <w:szCs w:val="28"/>
          <w:rtl/>
        </w:rPr>
        <w:t>2021</w:t>
      </w:r>
      <w:r w:rsidR="003E7EFA" w:rsidRPr="00FB0BF1">
        <w:rPr>
          <w:rFonts w:ascii="Sakkal Majalla" w:hAnsi="Sakkal Majalla" w:cs="Sakkal Majalla"/>
          <w:b/>
          <w:bCs/>
          <w:color w:val="000000" w:themeColor="text1"/>
          <w:sz w:val="28"/>
          <w:szCs w:val="28"/>
          <w:rtl/>
        </w:rPr>
        <w:t>)</w:t>
      </w:r>
    </w:p>
    <w:p w14:paraId="4CA2F751" w14:textId="109663D7"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أثر التخصص القطاعي للمراجع بأبعاده (الخبرة القطاعية، المعرفة الفنية المتخصصة، الإلمام بطبيعة المخاطر القطاعية، والقدرة على تقييم بيئة الرقابة الداخلية لكل قطاع) على إدارة المخاطر بأبعادها (تحديد المخاطر، تقييم المخاطر، إجراءات الاستجابة، ومراقبة المخاطر) في مكاتب المراجعة الكبرى والمتوسطة في محافظتي القاهرة والجيزة، واستخدمت الدراسة المنهج الوصفي التحليلي، وتم تطبيق دراسة ميدانية على عينة من المراجعين الخارجيين، حيث بلغ حجم العينة (120 مراجعاً خارجياً) ممن يعملون في المكاتب الكبرى والمتوسطة نظراً لانتشارها في تلك المناطق.</w:t>
      </w:r>
    </w:p>
    <w:p w14:paraId="00D07489" w14:textId="150EE69C"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وأظهرت نتائج الدراسة وجود أثر ذي دلالة إحصائية إيجابية للتخصص القطاعي للمراجع على إدارة المخاطر، كما تبين وجود أثر ذي دلالة إحصائية إيجابية للتخصص القطاعي على إجراءات إدارة المخاطر، مما يشير إلى أن امتلاك المراجع لخبرة متخصصة في قطاع معين يعزز قدرته على التقييم الدقيق للمخاطر واتخاذ الإجراءات الملائمة للتعامل معها.</w:t>
      </w:r>
    </w:p>
    <w:p w14:paraId="258CED2C" w14:textId="77777777"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وأوصت الدراسة بضرورة تعزيز التوجّه نحو التخصص القطاعي للمراجعين، وتطوير برامج تدريبية متقدمة تُعنى بالمعرفة القطاعية، وتبني معايير تقييم أكثر دقة للمخاطر الخاصة بكل قطاع، إضافة إلى إجراء دراسات مستقبلية باستخدام مقاييس وأدوات مختلفة لدعم فهم العلاقة بين التخصص القطاعي وإدارة المخاطر.</w:t>
      </w:r>
    </w:p>
    <w:p w14:paraId="60B5132A" w14:textId="02EE9081" w:rsidR="00D76CFA" w:rsidRPr="00FB0BF1" w:rsidRDefault="00E3001E"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دراسة</w:t>
      </w:r>
      <w:r w:rsidR="000A4D31" w:rsidRPr="00FB0BF1">
        <w:rPr>
          <w:rFonts w:ascii="Sakkal Majalla" w:hAnsi="Sakkal Majalla" w:cs="Sakkal Majalla"/>
          <w:b/>
          <w:bCs/>
          <w:color w:val="000000" w:themeColor="text1"/>
          <w:sz w:val="28"/>
          <w:szCs w:val="28"/>
          <w:rtl/>
        </w:rPr>
        <w:t xml:space="preserve"> (</w:t>
      </w:r>
      <w:proofErr w:type="spellStart"/>
      <w:r w:rsidR="007E45D5" w:rsidRPr="00FB0BF1">
        <w:rPr>
          <w:rFonts w:ascii="Sakkal Majalla" w:hAnsi="Sakkal Majalla" w:cs="Sakkal Majalla"/>
          <w:b/>
          <w:bCs/>
          <w:color w:val="000000" w:themeColor="text1"/>
          <w:sz w:val="28"/>
          <w:szCs w:val="28"/>
          <w:rtl/>
        </w:rPr>
        <w:t>المقوز</w:t>
      </w:r>
      <w:proofErr w:type="spellEnd"/>
      <w:r w:rsidR="007E45D5" w:rsidRPr="00FB0BF1">
        <w:rPr>
          <w:rFonts w:ascii="Sakkal Majalla" w:hAnsi="Sakkal Majalla" w:cs="Sakkal Majalla"/>
          <w:b/>
          <w:bCs/>
          <w:color w:val="000000" w:themeColor="text1"/>
          <w:sz w:val="28"/>
          <w:szCs w:val="28"/>
          <w:rtl/>
        </w:rPr>
        <w:t xml:space="preserve"> ،2023</w:t>
      </w:r>
      <w:r w:rsidR="000A4D31" w:rsidRPr="00FB0BF1">
        <w:rPr>
          <w:rFonts w:ascii="Sakkal Majalla" w:hAnsi="Sakkal Majalla" w:cs="Sakkal Majalla"/>
          <w:b/>
          <w:bCs/>
          <w:color w:val="000000" w:themeColor="text1"/>
          <w:sz w:val="28"/>
          <w:szCs w:val="28"/>
          <w:rtl/>
        </w:rPr>
        <w:t>)</w:t>
      </w:r>
    </w:p>
    <w:p w14:paraId="29080CE2" w14:textId="47B2F619"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واقع إدارة مخاطر النفايات الطبية بأبعادها (تصنيف النفايات الطبية، التخزين والنقل، المعالجة والتخلص، والتدريب والوعي المهني) على مستوى السلامة المهنية والخدمات الصحية في المستشفيات العامة  دراسة حالة المركز الطبي الزاوية، واستخدمت الدراسة المنهج الوصفي التحليلي، واعتمدت على المقابلة الشخصية والملاحظة كأداتين لجمع البيانات من العاملين داخل المركز</w:t>
      </w:r>
      <w:r w:rsidR="007B71E9" w:rsidRPr="00FB0BF1">
        <w:rPr>
          <w:rFonts w:ascii="Sakkal Majalla" w:hAnsi="Sakkal Majalla" w:cs="Sakkal Majalla"/>
          <w:color w:val="000000" w:themeColor="text1"/>
          <w:sz w:val="28"/>
          <w:szCs w:val="28"/>
          <w:rtl/>
        </w:rPr>
        <w:t>،</w:t>
      </w:r>
      <w:r w:rsidRPr="00FB0BF1">
        <w:rPr>
          <w:rFonts w:ascii="Sakkal Majalla" w:hAnsi="Sakkal Majalla" w:cs="Sakkal Majalla"/>
          <w:color w:val="000000" w:themeColor="text1"/>
          <w:sz w:val="28"/>
          <w:szCs w:val="28"/>
          <w:rtl/>
        </w:rPr>
        <w:t xml:space="preserve"> وقد بلغ حجم عينة الدراسة (  230 موظفاً من الكوادر الطبية والفنية).</w:t>
      </w:r>
    </w:p>
    <w:p w14:paraId="06A074CE" w14:textId="77777777"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وأظهرت نتائج الدراسة أثراً ذا دلالة سلبية يتمثل في غياب إدارة متخصصة لإدارة المخاطر داخل الهيكل التنظيمي للمركز، وعدم تشغيل محرقة النفايات الطبية المعطلة منذ عدة سنوات، بالإضافة إلى عدم وجود برامج تدريبية للعاملين حول التعامل الآمن مع النفايات الطبية. كما بينت النتائج أن النفايات تُجمع في عبوات وأكياس غير مطابقة لمعايير السلامة المهنية والمعايير الدولية، في حين تقتصر جهود الإدارة على حملات توعوية محدودة.</w:t>
      </w:r>
    </w:p>
    <w:p w14:paraId="716D4716" w14:textId="77777777" w:rsidR="00174D10" w:rsidRPr="00FB0BF1" w:rsidRDefault="00174D10"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وأوصت الدراسة بضرورة وضع بروتوكول شامل لإدارة مخاطر المخلفات الطبية في المستشفيات العامة، وتدريب العاملين على أساليب التعامل السليم والوقاية من مخاطر النفايات الطبية، بالإضافة إلى إعادة تشغيل وحدات المعالجة والتخلص، وتوفير أدوات وعبوات تتوافق مع معايير السلامة المهنية المعتمدة.</w:t>
      </w:r>
    </w:p>
    <w:p w14:paraId="3BFFE4E8" w14:textId="01348329" w:rsidR="00D76CFA" w:rsidRPr="00FB0BF1" w:rsidRDefault="00AC2C5E"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 xml:space="preserve">دراسة </w:t>
      </w:r>
      <w:r w:rsidR="000A4D31" w:rsidRPr="00FB0BF1">
        <w:rPr>
          <w:rFonts w:ascii="Sakkal Majalla" w:hAnsi="Sakkal Majalla" w:cs="Sakkal Majalla"/>
          <w:b/>
          <w:bCs/>
          <w:color w:val="000000" w:themeColor="text1"/>
          <w:sz w:val="28"/>
          <w:szCs w:val="28"/>
          <w:rtl/>
        </w:rPr>
        <w:t>(</w:t>
      </w:r>
      <w:proofErr w:type="spellStart"/>
      <w:r w:rsidR="002C71A6" w:rsidRPr="00FB0BF1">
        <w:rPr>
          <w:rFonts w:ascii="Sakkal Majalla" w:hAnsi="Sakkal Majalla" w:cs="Sakkal Majalla"/>
          <w:b/>
          <w:bCs/>
          <w:color w:val="000000" w:themeColor="text1"/>
          <w:sz w:val="28"/>
          <w:szCs w:val="28"/>
          <w:rtl/>
        </w:rPr>
        <w:t>عاشورى</w:t>
      </w:r>
      <w:proofErr w:type="spellEnd"/>
      <w:r w:rsidR="002C71A6" w:rsidRPr="00FB0BF1">
        <w:rPr>
          <w:rFonts w:ascii="Sakkal Majalla" w:hAnsi="Sakkal Majalla" w:cs="Sakkal Majalla"/>
          <w:b/>
          <w:bCs/>
          <w:color w:val="000000" w:themeColor="text1"/>
          <w:sz w:val="28"/>
          <w:szCs w:val="28"/>
          <w:rtl/>
        </w:rPr>
        <w:t xml:space="preserve"> ،2022</w:t>
      </w:r>
      <w:r w:rsidR="000A4D31" w:rsidRPr="00FB0BF1">
        <w:rPr>
          <w:rFonts w:ascii="Sakkal Majalla" w:hAnsi="Sakkal Majalla" w:cs="Sakkal Majalla"/>
          <w:b/>
          <w:bCs/>
          <w:color w:val="000000" w:themeColor="text1"/>
          <w:sz w:val="28"/>
          <w:szCs w:val="28"/>
          <w:rtl/>
        </w:rPr>
        <w:t>)</w:t>
      </w:r>
    </w:p>
    <w:p w14:paraId="6A8B5876" w14:textId="4F1A0129" w:rsidR="003C4B23" w:rsidRPr="00FB0BF1" w:rsidRDefault="003C4B2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أثر ثقافة السلامة التكاملية بأبعادها (الثقافة المجتمعية، الثقافة التنظيمية، سلوكيات السلامة الفردية، وآليات التوعية والتنشئة الثقافية) على الحد من أخطار العمل وتعزيز السلامة المهنية في المؤسسات الجزائرية، واستخدمت الدراسة المنهج الوصفي التحليلي من خلال تحليل طبيعة ثقافة السلامة السائدة، واستعراض نماذج البناء والتغيير الثقافي على المستويين الكلي (المجتمع) والجزئي (المؤسسة)، وبلغ حجم عينة الدراسة ( 250 مشاركاً من العاملين والمسؤولين في المؤسسات الجزائرية).</w:t>
      </w:r>
    </w:p>
    <w:p w14:paraId="31477DF5" w14:textId="2F91346A" w:rsidR="003C4B23" w:rsidRPr="00FB0BF1" w:rsidRDefault="003C4B2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وأظهرت نتائج الدراسة وجود أثر ذي دلالة إحصائية إيجابية لثقافة السلامة التكاملية في الحد من أخطار العمل، إذ تبين أن التكامل بين </w:t>
      </w:r>
      <w:proofErr w:type="spellStart"/>
      <w:r w:rsidRPr="00FB0BF1">
        <w:rPr>
          <w:rFonts w:ascii="Sakkal Majalla" w:hAnsi="Sakkal Majalla" w:cs="Sakkal Majalla"/>
          <w:color w:val="000000" w:themeColor="text1"/>
          <w:sz w:val="28"/>
          <w:szCs w:val="28"/>
          <w:rtl/>
        </w:rPr>
        <w:t>الأنساق</w:t>
      </w:r>
      <w:proofErr w:type="spellEnd"/>
      <w:r w:rsidRPr="00FB0BF1">
        <w:rPr>
          <w:rFonts w:ascii="Sakkal Majalla" w:hAnsi="Sakkal Majalla" w:cs="Sakkal Majalla"/>
          <w:color w:val="000000" w:themeColor="text1"/>
          <w:sz w:val="28"/>
          <w:szCs w:val="28"/>
          <w:rtl/>
        </w:rPr>
        <w:t xml:space="preserve"> الاجتماعية المختلفة يسهم في تشكيل ثقافة سلامة إيجابية تعزز وعي الأفراد بالمخاطر وتدعم سلوكيات السلامة داخل المؤسسات ، و بينت النتائج وجود قصور في مستوى ثقافة السلامة المهنية السائدة في بعض المؤسسات، مما ينعكس سلباً على صحة العاملين وبيئتهم المهنية.</w:t>
      </w:r>
    </w:p>
    <w:p w14:paraId="2B230D56" w14:textId="77777777" w:rsidR="003C4B23" w:rsidRPr="00FB0BF1" w:rsidRDefault="003C4B2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وأوصت الدراسة بضرورة توسيع الاهتمام البحثي بموضوع ثقافة السلامة، وتطوير برامج وطنية للتثقيف الوقائي، وتعزيز التنسيق بين المؤسسات الاجتماعية لبناء ثقافة سلامة شاملة تحافظ على صحة العاملين وأمنهم وسلامة البيئة، بالإضافة إلى إرساء آليات تنظيمية وتدريبية مستمرة لترسيخ قيم الوقاية داخل المؤسسات.</w:t>
      </w:r>
    </w:p>
    <w:p w14:paraId="16F52A90" w14:textId="29DC414B" w:rsidR="00D76CFA" w:rsidRPr="00FB0BF1" w:rsidRDefault="00AC2C5E" w:rsidP="00E65AEC">
      <w:pPr>
        <w:pStyle w:val="a6"/>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FB0BF1">
        <w:rPr>
          <w:rFonts w:ascii="Sakkal Majalla" w:hAnsi="Sakkal Majalla" w:cs="Sakkal Majalla"/>
          <w:b/>
          <w:bCs/>
          <w:color w:val="000000" w:themeColor="text1"/>
          <w:sz w:val="28"/>
          <w:szCs w:val="28"/>
          <w:rtl/>
        </w:rPr>
        <w:t>دراسة</w:t>
      </w:r>
      <w:r w:rsidR="00956AAB" w:rsidRPr="00FB0BF1">
        <w:rPr>
          <w:rFonts w:ascii="Sakkal Majalla" w:eastAsia="Times New Roman" w:hAnsi="Sakkal Majalla" w:cs="Sakkal Majalla"/>
          <w:b/>
          <w:bCs/>
          <w:color w:val="000000" w:themeColor="text1"/>
          <w:kern w:val="0"/>
          <w:sz w:val="28"/>
          <w:szCs w:val="28"/>
          <w:rtl/>
          <w14:ligatures w14:val="none"/>
        </w:rPr>
        <w:t xml:space="preserve"> </w:t>
      </w:r>
      <w:r w:rsidR="000A4D31" w:rsidRPr="00FB0BF1">
        <w:rPr>
          <w:rFonts w:ascii="Sakkal Majalla" w:eastAsia="Times New Roman" w:hAnsi="Sakkal Majalla" w:cs="Sakkal Majalla"/>
          <w:b/>
          <w:bCs/>
          <w:color w:val="000000" w:themeColor="text1"/>
          <w:kern w:val="0"/>
          <w:sz w:val="28"/>
          <w:szCs w:val="28"/>
          <w:rtl/>
          <w14:ligatures w14:val="none"/>
        </w:rPr>
        <w:t>(</w:t>
      </w:r>
      <w:proofErr w:type="spellStart"/>
      <w:r w:rsidR="004C6D78" w:rsidRPr="00FB0BF1">
        <w:rPr>
          <w:rFonts w:ascii="Sakkal Majalla" w:eastAsia="Times New Roman" w:hAnsi="Sakkal Majalla" w:cs="Sakkal Majalla"/>
          <w:b/>
          <w:bCs/>
          <w:color w:val="000000" w:themeColor="text1"/>
          <w:kern w:val="0"/>
          <w:sz w:val="28"/>
          <w:szCs w:val="28"/>
          <w:rtl/>
          <w:lang w:bidi="ar-EG"/>
          <w14:ligatures w14:val="none"/>
        </w:rPr>
        <w:t>حامدى</w:t>
      </w:r>
      <w:proofErr w:type="spellEnd"/>
      <w:r w:rsidR="004C6D78" w:rsidRPr="00FB0BF1">
        <w:rPr>
          <w:rFonts w:ascii="Sakkal Majalla" w:eastAsia="Times New Roman" w:hAnsi="Sakkal Majalla" w:cs="Sakkal Majalla"/>
          <w:b/>
          <w:bCs/>
          <w:color w:val="000000" w:themeColor="text1"/>
          <w:kern w:val="0"/>
          <w:sz w:val="28"/>
          <w:szCs w:val="28"/>
          <w:rtl/>
          <w:lang w:bidi="ar-EG"/>
          <w14:ligatures w14:val="none"/>
        </w:rPr>
        <w:t xml:space="preserve"> وبولقواس،2021</w:t>
      </w:r>
      <w:r w:rsidR="000A4D31" w:rsidRPr="00FB0BF1">
        <w:rPr>
          <w:rFonts w:ascii="Sakkal Majalla" w:eastAsia="Times New Roman" w:hAnsi="Sakkal Majalla" w:cs="Sakkal Majalla"/>
          <w:b/>
          <w:bCs/>
          <w:color w:val="000000" w:themeColor="text1"/>
          <w:kern w:val="0"/>
          <w:sz w:val="28"/>
          <w:szCs w:val="28"/>
          <w:rtl/>
          <w14:ligatures w14:val="none"/>
        </w:rPr>
        <w:t>)</w:t>
      </w:r>
    </w:p>
    <w:p w14:paraId="7EC055E0" w14:textId="118B1FB5" w:rsidR="003C4B23" w:rsidRPr="00FB0BF1" w:rsidRDefault="003C4B2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أثر أساليب حماية الموارد البشرية بأبعادها (الاختيار المهني السليم، التدريب والتوجيه، توصيف المهام، وتوفير بيئة العمل الآمنة) على تعزيز السلامة المهنية في بيئات العمل المختلفة في الجزائر، واستخدمت الدراسة المنهج الوصفي التحليلي من خلال مراجعة معرفية شاملة لمفاهيم السلامة المهنية، ونظرياتها، وأسسها التنظيمية، والجهات المسؤولة عنها، إضافة إلى استعراض التطورات الحديثة في معايير الصحة والسلامة المهنية. واعتمدت الدراسة على تحليل الأدبيات العلمية والتقارير المتخصصة بوصفها مصدراً رئيسياً للبيانات، وبحجم عينة (40 وثيقة علمية وتقنية ذات صلة).</w:t>
      </w:r>
    </w:p>
    <w:p w14:paraId="5448DEA6" w14:textId="77777777" w:rsidR="003C4B23" w:rsidRPr="00FB0BF1" w:rsidRDefault="003C4B2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وأظهرت نتائج الدراسة وجود أثر ذي دلالة إحصائية إيجابية لأساليب حماية الموارد البشرية على تحسين مستوى السلامة المهنية، حيث تبين أن جودة الاختيار المهني، وفعالية التدريب، ودقة توصيف المهام، وتوفير بيئة آمنة تسهم جميعها في الحد من حوادث العمل وتقليل الإصابات المهنية. كما كشفت النتائج عن أهمية تبني المعايير الحديثة مثل مواصفة </w:t>
      </w:r>
      <w:proofErr w:type="spellStart"/>
      <w:r w:rsidRPr="00FB0BF1">
        <w:rPr>
          <w:rFonts w:ascii="Sakkal Majalla" w:hAnsi="Sakkal Majalla" w:cs="Sakkal Majalla"/>
          <w:color w:val="000000" w:themeColor="text1"/>
          <w:sz w:val="28"/>
          <w:szCs w:val="28"/>
          <w:rtl/>
        </w:rPr>
        <w:t>إيزو</w:t>
      </w:r>
      <w:proofErr w:type="spellEnd"/>
      <w:r w:rsidRPr="00FB0BF1">
        <w:rPr>
          <w:rFonts w:ascii="Sakkal Majalla" w:hAnsi="Sakkal Majalla" w:cs="Sakkal Majalla"/>
          <w:color w:val="000000" w:themeColor="text1"/>
          <w:sz w:val="28"/>
          <w:szCs w:val="28"/>
          <w:rtl/>
        </w:rPr>
        <w:t xml:space="preserve"> 45001:2017 في رفع مستوى الصحة والسلامة المهنية في المؤسسات.</w:t>
      </w:r>
    </w:p>
    <w:p w14:paraId="58008387" w14:textId="77777777" w:rsidR="003C4B23" w:rsidRPr="00FB0BF1" w:rsidRDefault="003C4B2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وأوصت الدراسة بضرورة تعزيز برامج التدريب المهني المستمر، والالتزام بمعايير السلامة الدولية، وتحسين بيئة العمل بما يضمن الحفاظ على رأس المال البشري وتنمية قدراته، إضافة إلى تعزيز دور الجهات الرقابية في متابعة تطبيق متطلبات الصحة والسلامة في المؤسسات الجزائرية.</w:t>
      </w:r>
    </w:p>
    <w:p w14:paraId="596ECAE3" w14:textId="778463C4" w:rsidR="00D76CFA" w:rsidRPr="00FB0BF1" w:rsidRDefault="00A81B3B"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 xml:space="preserve">دراسة </w:t>
      </w:r>
      <w:r w:rsidR="00956AAB" w:rsidRPr="00FB0BF1">
        <w:rPr>
          <w:rFonts w:ascii="Sakkal Majalla" w:hAnsi="Sakkal Majalla" w:cs="Sakkal Majalla"/>
          <w:b/>
          <w:bCs/>
          <w:color w:val="000000" w:themeColor="text1"/>
          <w:sz w:val="28"/>
          <w:szCs w:val="28"/>
          <w:rtl/>
        </w:rPr>
        <w:t xml:space="preserve"> </w:t>
      </w:r>
      <w:r w:rsidR="000A4D31" w:rsidRPr="00FB0BF1">
        <w:rPr>
          <w:rFonts w:ascii="Sakkal Majalla" w:hAnsi="Sakkal Majalla" w:cs="Sakkal Majalla"/>
          <w:b/>
          <w:bCs/>
          <w:color w:val="000000" w:themeColor="text1"/>
          <w:sz w:val="28"/>
          <w:szCs w:val="28"/>
          <w:rtl/>
        </w:rPr>
        <w:t>(</w:t>
      </w:r>
      <w:r w:rsidR="0065530A" w:rsidRPr="00FB0BF1">
        <w:rPr>
          <w:rFonts w:ascii="Sakkal Majalla" w:hAnsi="Sakkal Majalla" w:cs="Sakkal Majalla"/>
          <w:b/>
          <w:bCs/>
          <w:color w:val="000000" w:themeColor="text1"/>
          <w:sz w:val="28"/>
          <w:szCs w:val="28"/>
          <w:rtl/>
        </w:rPr>
        <w:t>ناعم والمسعود ،2022</w:t>
      </w:r>
      <w:r w:rsidR="000A4D31" w:rsidRPr="00FB0BF1">
        <w:rPr>
          <w:rFonts w:ascii="Sakkal Majalla" w:hAnsi="Sakkal Majalla" w:cs="Sakkal Majalla"/>
          <w:b/>
          <w:bCs/>
          <w:color w:val="000000" w:themeColor="text1"/>
          <w:sz w:val="28"/>
          <w:szCs w:val="28"/>
          <w:rtl/>
        </w:rPr>
        <w:t>)</w:t>
      </w:r>
    </w:p>
    <w:p w14:paraId="63525FBC" w14:textId="3586EBC7" w:rsidR="00343113" w:rsidRPr="00FB0BF1" w:rsidRDefault="0034311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أثر برامج الصحة والسلامة المهنية بأبعادها (مدة التدريب، تنوّع وسائل التوعية، كفاءة محتوى التدريب، وآليات المتابعة والتقييم) على الحد من حوادث العمل وتعزيز السلامة المهنية لدى موظفي الحماية المدنية في ولاية الجلفة، واستخدمت الدراسة المنهج الوصفي التحليلي، وذلك من خلال استبيان موجّه لعينة من موظفي الحماية المدنية لقياس أثر التدريب ووسائل التوعية على تقليل الحوادث المهنية. وقد بلغ حجم عينة الدراسة (120 موظفاً من أفراد الحماية المدنية).</w:t>
      </w:r>
    </w:p>
    <w:p w14:paraId="407589CE" w14:textId="2B63EBB5" w:rsidR="00343113" w:rsidRPr="00FB0BF1" w:rsidRDefault="0034311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وأظهرت نتائج الدراسة وجود أثر ذي دلالة إحصائية إيجابية لمدة التدريب على تحسين مستوى الصحة والسلامة المهنية، كما بينت النتائج وجود أثر ذي دلالة إحصائية إيجابية لتنوع وسائل التوعية في خفض معدلات الحوادث المهنية، مما يؤكد أن جودة التدريب وتعدد أدوات التوعية يلعبان دوراً فعالاً في تعزيز ثقافة السلامة لدى العاملين</w:t>
      </w:r>
      <w:r w:rsidR="001041CD" w:rsidRPr="00FB0BF1">
        <w:rPr>
          <w:rFonts w:ascii="Sakkal Majalla" w:hAnsi="Sakkal Majalla" w:cs="Sakkal Majalla"/>
          <w:color w:val="000000" w:themeColor="text1"/>
          <w:sz w:val="28"/>
          <w:szCs w:val="28"/>
          <w:rtl/>
        </w:rPr>
        <w:t>، و</w:t>
      </w:r>
      <w:r w:rsidRPr="00FB0BF1">
        <w:rPr>
          <w:rFonts w:ascii="Sakkal Majalla" w:hAnsi="Sakkal Majalla" w:cs="Sakkal Majalla"/>
          <w:color w:val="000000" w:themeColor="text1"/>
          <w:sz w:val="28"/>
          <w:szCs w:val="28"/>
          <w:rtl/>
        </w:rPr>
        <w:t xml:space="preserve"> ظهر وجود تفاوت في مستوى تطبيق آليات المتابعة والتقييم مما يؤثر على الاستفادة القصوى من البرامج التكوينية.</w:t>
      </w:r>
    </w:p>
    <w:p w14:paraId="7B7E91BF" w14:textId="77777777" w:rsidR="00343113" w:rsidRPr="00FB0BF1" w:rsidRDefault="00343113"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وأوصت الدراسة بضرورة تعزيز برامج التدريب المتخصص والمستمر في مجال الصحة والسلامة المهنية، وتطوير وسائل التوعية بما يتناسب مع طبيعة المخاطر التي </w:t>
      </w:r>
      <w:proofErr w:type="spellStart"/>
      <w:r w:rsidRPr="00FB0BF1">
        <w:rPr>
          <w:rFonts w:ascii="Sakkal Majalla" w:hAnsi="Sakkal Majalla" w:cs="Sakkal Majalla"/>
          <w:color w:val="000000" w:themeColor="text1"/>
          <w:sz w:val="28"/>
          <w:szCs w:val="28"/>
          <w:rtl/>
        </w:rPr>
        <w:t>يواجهها</w:t>
      </w:r>
      <w:proofErr w:type="spellEnd"/>
      <w:r w:rsidRPr="00FB0BF1">
        <w:rPr>
          <w:rFonts w:ascii="Sakkal Majalla" w:hAnsi="Sakkal Majalla" w:cs="Sakkal Majalla"/>
          <w:color w:val="000000" w:themeColor="text1"/>
          <w:sz w:val="28"/>
          <w:szCs w:val="28"/>
          <w:rtl/>
        </w:rPr>
        <w:t xml:space="preserve"> موظفو الحماية المدنية، إضافة إلى تحسين آليات المتابعة والتقييم لضمان فعالية البرامج، ورفع مستوى الوعي المهني للحد من الحوادث.</w:t>
      </w:r>
    </w:p>
    <w:p w14:paraId="58364BE5" w14:textId="7774230F" w:rsidR="00A81B3B" w:rsidRPr="00FB0BF1" w:rsidRDefault="00A81B3B"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دراسة</w:t>
      </w:r>
      <w:r w:rsidR="006E4789" w:rsidRPr="00FB0BF1">
        <w:rPr>
          <w:rFonts w:ascii="Sakkal Majalla" w:hAnsi="Sakkal Majalla" w:cs="Sakkal Majalla"/>
          <w:b/>
          <w:bCs/>
          <w:color w:val="000000" w:themeColor="text1"/>
          <w:sz w:val="28"/>
          <w:szCs w:val="28"/>
        </w:rPr>
        <w:t xml:space="preserve"> </w:t>
      </w:r>
      <w:r w:rsidR="00956AAB" w:rsidRPr="00FB0BF1">
        <w:rPr>
          <w:rFonts w:ascii="Sakkal Majalla" w:hAnsi="Sakkal Majalla" w:cs="Sakkal Majalla"/>
          <w:b/>
          <w:bCs/>
          <w:color w:val="000000" w:themeColor="text1"/>
          <w:sz w:val="28"/>
          <w:szCs w:val="28"/>
          <w:rtl/>
        </w:rPr>
        <w:t xml:space="preserve"> </w:t>
      </w:r>
      <w:r w:rsidR="000A4D31" w:rsidRPr="00FB0BF1">
        <w:rPr>
          <w:rFonts w:ascii="Sakkal Majalla" w:hAnsi="Sakkal Majalla" w:cs="Sakkal Majalla"/>
          <w:b/>
          <w:bCs/>
          <w:color w:val="000000" w:themeColor="text1"/>
          <w:sz w:val="28"/>
          <w:szCs w:val="28"/>
          <w:rtl/>
        </w:rPr>
        <w:t>(</w:t>
      </w:r>
      <w:r w:rsidR="0065530A" w:rsidRPr="00FB0BF1">
        <w:rPr>
          <w:rFonts w:ascii="Sakkal Majalla" w:hAnsi="Sakkal Majalla" w:cs="Sakkal Majalla"/>
          <w:b/>
          <w:bCs/>
          <w:color w:val="000000" w:themeColor="text1"/>
          <w:sz w:val="28"/>
          <w:szCs w:val="28"/>
          <w:rtl/>
        </w:rPr>
        <w:t>طاهر واخرون ،2024</w:t>
      </w:r>
      <w:r w:rsidR="000A4D31" w:rsidRPr="00FB0BF1">
        <w:rPr>
          <w:rFonts w:ascii="Sakkal Majalla" w:hAnsi="Sakkal Majalla" w:cs="Sakkal Majalla"/>
          <w:b/>
          <w:bCs/>
          <w:color w:val="000000" w:themeColor="text1"/>
          <w:sz w:val="28"/>
          <w:szCs w:val="28"/>
          <w:rtl/>
        </w:rPr>
        <w:t>)</w:t>
      </w:r>
    </w:p>
    <w:p w14:paraId="2C683D5C" w14:textId="3E860C55" w:rsidR="00847721" w:rsidRPr="00FB0BF1" w:rsidRDefault="00847721"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هدفت الدراسة إلى التعرف على مدى الالتزام بتطبيق متطلبات الصحة والسلامة المهنية بأبعادها (إجراءات الوقاية، إشراف المدراء والمشرفين، التزام العاملين، وتجهيزات السلامة المهنية) على تحسين السلامة في بيئة العمل في المنشآت النفطية  دراسة حالة حقل 103 التابع لشركة </w:t>
      </w:r>
      <w:proofErr w:type="spellStart"/>
      <w:r w:rsidRPr="00FB0BF1">
        <w:rPr>
          <w:rFonts w:ascii="Sakkal Majalla" w:hAnsi="Sakkal Majalla" w:cs="Sakkal Majalla"/>
          <w:color w:val="000000" w:themeColor="text1"/>
          <w:sz w:val="28"/>
          <w:szCs w:val="28"/>
          <w:rtl/>
        </w:rPr>
        <w:t>الزويتينة</w:t>
      </w:r>
      <w:proofErr w:type="spellEnd"/>
      <w:r w:rsidRPr="00FB0BF1">
        <w:rPr>
          <w:rFonts w:ascii="Sakkal Majalla" w:hAnsi="Sakkal Majalla" w:cs="Sakkal Majalla"/>
          <w:color w:val="000000" w:themeColor="text1"/>
          <w:sz w:val="28"/>
          <w:szCs w:val="28"/>
          <w:rtl/>
        </w:rPr>
        <w:t xml:space="preserve"> للنفط. واستخدمت الدراسة المنهج الوصفي التحليلي، من خلال إعداد استبيان مقسم إلى محاور متعددة ضمّ (69) عبارة، واستُهدف به جميع العاملين من إداريين ومهندسين وفنيين. وقد تم توزيع الاستبيان على عينة عشوائية حجمها (17) مفردة لجمع البيانات اللازمة لاختبار فرضيات الدراسة.</w:t>
      </w:r>
    </w:p>
    <w:p w14:paraId="394DAC43" w14:textId="45126C23" w:rsidR="00847721" w:rsidRPr="00FB0BF1" w:rsidRDefault="00847721"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وأظهرت نتائج التحليل الإحصائي باستخدام معامل الثبات </w:t>
      </w:r>
      <w:proofErr w:type="spellStart"/>
      <w:r w:rsidRPr="00FB0BF1">
        <w:rPr>
          <w:rFonts w:ascii="Sakkal Majalla" w:hAnsi="Sakkal Majalla" w:cs="Sakkal Majalla"/>
          <w:color w:val="000000" w:themeColor="text1"/>
          <w:sz w:val="28"/>
          <w:szCs w:val="28"/>
          <w:rtl/>
        </w:rPr>
        <w:t>كرونباخ</w:t>
      </w:r>
      <w:proofErr w:type="spellEnd"/>
      <w:r w:rsidRPr="00FB0BF1">
        <w:rPr>
          <w:rFonts w:ascii="Sakkal Majalla" w:hAnsi="Sakkal Majalla" w:cs="Sakkal Majalla"/>
          <w:color w:val="000000" w:themeColor="text1"/>
          <w:sz w:val="28"/>
          <w:szCs w:val="28"/>
          <w:rtl/>
        </w:rPr>
        <w:t xml:space="preserve"> ألفا، والتوزيعات النسبية، واختبار (</w:t>
      </w:r>
      <w:r w:rsidRPr="00FB0BF1">
        <w:rPr>
          <w:rFonts w:ascii="Sakkal Majalla" w:hAnsi="Sakkal Majalla" w:cs="Sakkal Majalla"/>
          <w:color w:val="000000" w:themeColor="text1"/>
          <w:sz w:val="28"/>
          <w:szCs w:val="28"/>
        </w:rPr>
        <w:t>T</w:t>
      </w:r>
      <w:r w:rsidRPr="00FB0BF1">
        <w:rPr>
          <w:rFonts w:ascii="Sakkal Majalla" w:hAnsi="Sakkal Majalla" w:cs="Sakkal Majalla"/>
          <w:color w:val="000000" w:themeColor="text1"/>
          <w:sz w:val="28"/>
          <w:szCs w:val="28"/>
          <w:rtl/>
        </w:rPr>
        <w:t>) حول المتوسط، عدم وجود أثر ذي دلالة إحصائية لاختلاف الفئات الوظيفية (المدراء، المشرفون، المهندسون، الفنيون، الموظفون) في مدى تعاملهم مع متطلبات السلامة والصحة المهنية ، و يشير إلى تجانس آراء العاملين بشأن ممارسات السلامة، ولكن مع وجود نقاط ضعف تتعلق بمستوى التطبيق الفعلي لبعض الإجراءات.</w:t>
      </w:r>
    </w:p>
    <w:p w14:paraId="76D0ACE7" w14:textId="77777777" w:rsidR="00847721" w:rsidRPr="00FB0BF1" w:rsidRDefault="00847721"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وأوصت الدراسة بضرورة معالجة مواطن القصور التي ظهرت بعد التحليل، وتعزيز برامج التدريب، وتحديث تجهيزات السلامة، وتفعيل آليات الرقابة الداخلية، لضمان رفع مستوى الالتزام بتطبيق معايير الصحة والسلامة المهنية في المنشآت النفطية.</w:t>
      </w:r>
    </w:p>
    <w:p w14:paraId="798408B5" w14:textId="79903C5F" w:rsidR="00D76CFA" w:rsidRPr="00FB0BF1" w:rsidRDefault="00A81B3B"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دراسة</w:t>
      </w:r>
      <w:r w:rsidR="00F47895" w:rsidRPr="00FB0BF1">
        <w:rPr>
          <w:rFonts w:ascii="Sakkal Majalla" w:hAnsi="Sakkal Majalla" w:cs="Sakkal Majalla"/>
          <w:b/>
          <w:bCs/>
          <w:color w:val="000000" w:themeColor="text1"/>
          <w:sz w:val="28"/>
          <w:szCs w:val="28"/>
          <w:rtl/>
        </w:rPr>
        <w:t xml:space="preserve"> ( </w:t>
      </w:r>
      <w:proofErr w:type="spellStart"/>
      <w:r w:rsidR="00F47895" w:rsidRPr="00FB0BF1">
        <w:rPr>
          <w:rFonts w:ascii="Sakkal Majalla" w:hAnsi="Sakkal Majalla" w:cs="Sakkal Majalla"/>
          <w:b/>
          <w:bCs/>
          <w:color w:val="000000" w:themeColor="text1"/>
          <w:sz w:val="28"/>
          <w:szCs w:val="28"/>
          <w:rtl/>
        </w:rPr>
        <w:t>اليوبى</w:t>
      </w:r>
      <w:proofErr w:type="spellEnd"/>
      <w:r w:rsidR="00F47895" w:rsidRPr="00FB0BF1">
        <w:rPr>
          <w:rFonts w:ascii="Sakkal Majalla" w:hAnsi="Sakkal Majalla" w:cs="Sakkal Majalla"/>
          <w:b/>
          <w:bCs/>
          <w:color w:val="000000" w:themeColor="text1"/>
          <w:sz w:val="28"/>
          <w:szCs w:val="28"/>
          <w:rtl/>
        </w:rPr>
        <w:t xml:space="preserve"> ،2023 )</w:t>
      </w:r>
    </w:p>
    <w:p w14:paraId="3450F973" w14:textId="77777777" w:rsidR="009F0894" w:rsidRPr="00FB0BF1" w:rsidRDefault="009F0894"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أثر متطلبات الصحة والسلامة المهنية بأبعادها (الإطار التشريعي والتنظيمي، آليات الوقاية من حوادث الشغل، إجراءات التعويض، وتغطية الأمراض المهنية) على تحسين بيئة العمل وحماية الرأسمال البشري في القطاعين العام والخاص، من خلال نموذج حوادث الشغل والعمل والأمراض المهنية.</w:t>
      </w:r>
    </w:p>
    <w:p w14:paraId="64CCB807" w14:textId="4575AE26" w:rsidR="009F0894" w:rsidRPr="00FB0BF1" w:rsidRDefault="009F0894"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 واستخدمت الدراسة المنهج الوصفي التحليلي عبر تحليل النصوص القانونية والتنظيمية ومراجعة الأنظمة المعمول بها في تدبير حوادث الشغل والأمراض المهنية، مع الاستناد إلى بيانات ودراسات سابقة توضح واقع السلامة المهنية، وقد شملت الدراسة عينة وثائقية حجمها (35 نصاً قانونياً ووثيقة تنظيمية وتقارير ذات صلة).</w:t>
      </w:r>
    </w:p>
    <w:p w14:paraId="11EBAFBD" w14:textId="77777777" w:rsidR="009F0894" w:rsidRPr="00FB0BF1" w:rsidRDefault="009F0894"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وأظهرت نتائج الدراسة وجود أثر ذي دلالة سلبية لقصور بعض التشريعات وآليات التطبيق على فعالية الصحة والسلامة المهنية، خاصة فيما يتعلق بحوادث الشغل للعمال غير المرسمين، مقابل وجود أثر ذي دلالة إيجابية لتطوير الأطر القانونية والإجرائية في حماية الموظفين المرسمين والمتمرنين. كما بيّنت النتائج أن تحسين أنظمة التعويض، وتوحيد المفاهيم القانونية بين “حادثة شغل” و“حادثة عمل”، يسهمان في تعزيز حماية العاملين ورفع جودة الخدمات العمومية والقدرة التنافسية للمقاولات.</w:t>
      </w:r>
    </w:p>
    <w:p w14:paraId="5537BEB4" w14:textId="77777777" w:rsidR="009F0894" w:rsidRPr="00FB0BF1" w:rsidRDefault="009F0894"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وأوصت الدراسة بضرورة تحديث التشريعات المنظمة لحوادث الشغل والأمراض المهنية، وتوسيع نطاق التغطية الاجتماعية لجميع الفئات المهنية بالتساوي، وتعزيز آليات الوقاية داخل القطاعين العام والخاص، إضافة إلى تفعيل المنشور رقم (10/2018) وتبسيط مساطره لضمان حقوق ضحايا الحوادث المهنية والأمراض المرتبطة بالعمل.</w:t>
      </w:r>
    </w:p>
    <w:p w14:paraId="46346D55" w14:textId="50CE2F35" w:rsidR="006E4789" w:rsidRPr="00FB0BF1" w:rsidRDefault="006E4789"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B0BF1">
        <w:rPr>
          <w:rFonts w:ascii="Sakkal Majalla" w:hAnsi="Sakkal Majalla" w:cs="Sakkal Majalla"/>
          <w:b/>
          <w:bCs/>
          <w:color w:val="000000" w:themeColor="text1"/>
          <w:sz w:val="28"/>
          <w:szCs w:val="28"/>
          <w:rtl/>
        </w:rPr>
        <w:t xml:space="preserve">دراسة </w:t>
      </w:r>
      <w:r w:rsidR="00956AAB" w:rsidRPr="00FB0BF1">
        <w:rPr>
          <w:rFonts w:ascii="Sakkal Majalla" w:hAnsi="Sakkal Majalla" w:cs="Sakkal Majalla"/>
          <w:b/>
          <w:bCs/>
          <w:color w:val="000000" w:themeColor="text1"/>
          <w:sz w:val="28"/>
          <w:szCs w:val="28"/>
          <w:rtl/>
        </w:rPr>
        <w:t xml:space="preserve"> </w:t>
      </w:r>
      <w:r w:rsidR="00BB7121" w:rsidRPr="00FB0BF1">
        <w:rPr>
          <w:rFonts w:ascii="Sakkal Majalla" w:hAnsi="Sakkal Majalla" w:cs="Sakkal Majalla"/>
          <w:b/>
          <w:bCs/>
          <w:color w:val="000000" w:themeColor="text1"/>
          <w:sz w:val="28"/>
          <w:szCs w:val="28"/>
        </w:rPr>
        <w:t>(Purwoto et al., 2024)</w:t>
      </w:r>
    </w:p>
    <w:p w14:paraId="7A71827A" w14:textId="77777777" w:rsidR="009F0894" w:rsidRPr="00FB0BF1" w:rsidRDefault="009F0894"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هدفت الدراسة إلى التعرف على أثر تقنيات العمل الذكي بأبعادها (الذكاء الاصطناعي </w:t>
      </w:r>
      <w:r w:rsidRPr="00FB0BF1">
        <w:rPr>
          <w:rFonts w:ascii="Sakkal Majalla" w:hAnsi="Sakkal Majalla" w:cs="Sakkal Majalla"/>
          <w:color w:val="000000" w:themeColor="text1"/>
          <w:sz w:val="28"/>
          <w:szCs w:val="28"/>
        </w:rPr>
        <w:t>AI</w:t>
      </w:r>
      <w:r w:rsidRPr="00FB0BF1">
        <w:rPr>
          <w:rFonts w:ascii="Sakkal Majalla" w:hAnsi="Sakkal Majalla" w:cs="Sakkal Majalla"/>
          <w:color w:val="000000" w:themeColor="text1"/>
          <w:sz w:val="28"/>
          <w:szCs w:val="28"/>
          <w:rtl/>
        </w:rPr>
        <w:t xml:space="preserve">، إنترنت الأشياء </w:t>
      </w:r>
      <w:r w:rsidRPr="00FB0BF1">
        <w:rPr>
          <w:rFonts w:ascii="Sakkal Majalla" w:hAnsi="Sakkal Majalla" w:cs="Sakkal Majalla"/>
          <w:color w:val="000000" w:themeColor="text1"/>
          <w:sz w:val="28"/>
          <w:szCs w:val="28"/>
        </w:rPr>
        <w:t>IoT</w:t>
      </w:r>
      <w:r w:rsidRPr="00FB0BF1">
        <w:rPr>
          <w:rFonts w:ascii="Sakkal Majalla" w:hAnsi="Sakkal Majalla" w:cs="Sakkal Majalla"/>
          <w:color w:val="000000" w:themeColor="text1"/>
          <w:sz w:val="28"/>
          <w:szCs w:val="28"/>
          <w:rtl/>
        </w:rPr>
        <w:t>، الأجهزة القابلة للارتداء، وأنظمة التحذير الذكية) على تحسين السلامة المهنية وتقليل حوادث العمل في بيئة قطاع البناء.</w:t>
      </w:r>
    </w:p>
    <w:p w14:paraId="0C431C99" w14:textId="79D1D1EE" w:rsidR="009F0894" w:rsidRPr="00FB0BF1" w:rsidRDefault="009F0894"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 واستخدمت الدراسة المنهج المختلط (الكمّي والكيفي)، وذلك من خلال الدراسة الأدبية، وجمع البيانات الأولية، وتحليل البيانات لاستكشاف دور التكنولوجيا الذكية في تعزيز بيئة العمل، وقد بلغ حجم عينة الدراسة (  150 عاملاً ومهندساً في مواقع إنشائية مختلفة).</w:t>
      </w:r>
    </w:p>
    <w:p w14:paraId="5043B5A1" w14:textId="038C94FF" w:rsidR="009F0894" w:rsidRPr="00FB0BF1" w:rsidRDefault="009F0894"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وأظهرت نتائج الدراسة وجود أثر ذي دلالة إحصائية إيجابية لتقنيات العمل الذكي على خفض معدلات حوادث العمل، حيث أسهمت هذه التقنيات في التعرّف السريع على المخاطر، وزيادة وعي العمال بحالتهم الجسدية، وتحسين التدخلات الوقائية قبل وقوع الحوادث ، و بينت النتائج وجود بعض التحديات ذات الأثر السلبي مثل مقاومة العاملين للتكنولوجيا وارتفاع تكاليف التنفيذ، مما يستلزم معالجة هذه التحديات لضمان الاستفادة القصوى من التطبيقات الذكية.</w:t>
      </w:r>
    </w:p>
    <w:p w14:paraId="08918D39" w14:textId="77777777" w:rsidR="009F0894" w:rsidRPr="00FB0BF1" w:rsidRDefault="009F0894" w:rsidP="00E65AE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وأوصت الدراسة بضرورة اعتماد نهج شامل لتطبيق التقنيات الذكية، يشمل التدريب المكثف للعاملين، وتوعية الإدارة والعاملين بأهمية التكنولوجيا، وتقديم الدعم الإداري لتقليل مقاومة التغيير، وتخصيص موارد مالية كافية للتنفيذ، بما يسهم في بناء بيئة عمل أكثر أماناً وكفاءة وإنتاجية في المستقبل.</w:t>
      </w:r>
    </w:p>
    <w:p w14:paraId="22BA0C1D" w14:textId="494A8AE9" w:rsidR="000A4D31" w:rsidRPr="00FB0BF1" w:rsidRDefault="000A4D31" w:rsidP="00E65AEC">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دراسة</w:t>
      </w:r>
      <w:r w:rsidR="00956AAB" w:rsidRPr="00FB0BF1">
        <w:rPr>
          <w:rFonts w:ascii="Sakkal Majalla" w:hAnsi="Sakkal Majalla" w:cs="Sakkal Majalla"/>
          <w:b/>
          <w:bCs/>
          <w:color w:val="000000" w:themeColor="text1"/>
          <w:sz w:val="28"/>
          <w:szCs w:val="28"/>
          <w:rtl/>
        </w:rPr>
        <w:t xml:space="preserve"> </w:t>
      </w:r>
      <w:r w:rsidR="00BB7121" w:rsidRPr="00FB0BF1">
        <w:rPr>
          <w:rFonts w:ascii="Sakkal Majalla" w:hAnsi="Sakkal Majalla" w:cs="Sakkal Majalla"/>
          <w:b/>
          <w:bCs/>
          <w:color w:val="000000" w:themeColor="text1"/>
          <w:sz w:val="28"/>
          <w:szCs w:val="28"/>
          <w:rtl/>
        </w:rPr>
        <w:t>(</w:t>
      </w:r>
      <w:r w:rsidR="00BB7121" w:rsidRPr="00FB0BF1">
        <w:rPr>
          <w:rFonts w:ascii="Sakkal Majalla" w:hAnsi="Sakkal Majalla" w:cs="Sakkal Majalla"/>
          <w:b/>
          <w:bCs/>
          <w:color w:val="000000" w:themeColor="text1"/>
          <w:sz w:val="28"/>
          <w:szCs w:val="28"/>
        </w:rPr>
        <w:t>Chencheva et al., 2024</w:t>
      </w:r>
      <w:r w:rsidR="00BB7121" w:rsidRPr="00FB0BF1">
        <w:rPr>
          <w:rFonts w:ascii="Sakkal Majalla" w:hAnsi="Sakkal Majalla" w:cs="Sakkal Majalla"/>
          <w:b/>
          <w:bCs/>
          <w:color w:val="000000" w:themeColor="text1"/>
          <w:sz w:val="28"/>
          <w:szCs w:val="28"/>
          <w:rtl/>
        </w:rPr>
        <w:t>)</w:t>
      </w:r>
    </w:p>
    <w:p w14:paraId="5536CFA1" w14:textId="427E4EC4"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bookmarkStart w:id="17" w:name="_Toc193461959"/>
      <w:bookmarkEnd w:id="16"/>
      <w:r w:rsidRPr="00FB0BF1">
        <w:rPr>
          <w:rFonts w:ascii="Sakkal Majalla" w:hAnsi="Sakkal Majalla" w:cs="Sakkal Majalla"/>
          <w:color w:val="000000" w:themeColor="text1"/>
          <w:sz w:val="28"/>
          <w:szCs w:val="28"/>
          <w:rtl/>
        </w:rPr>
        <w:t>التقييم المنهجي للمخاطر، وتوثيق النتائج وإبلاغ أصحاب المصلحة، بما يسهم في تقليل الحوادث والأمراض المهنية ودعم التنمية المستدامة للمنشآت</w:t>
      </w:r>
      <w:r w:rsidRPr="00FB0BF1">
        <w:rPr>
          <w:rFonts w:ascii="Sakkal Majalla" w:hAnsi="Sakkal Majalla" w:cs="Sakkal Majalla"/>
          <w:color w:val="000000" w:themeColor="text1"/>
          <w:sz w:val="28"/>
          <w:szCs w:val="28"/>
        </w:rPr>
        <w:t>.</w:t>
      </w:r>
    </w:p>
    <w:p w14:paraId="32C849E0" w14:textId="77777777" w:rsidR="00E65AEC" w:rsidRPr="00FB0BF1" w:rsidRDefault="00E65AEC" w:rsidP="00E65AEC">
      <w:pPr>
        <w:pStyle w:val="a8"/>
        <w:numPr>
          <w:ilvl w:val="0"/>
          <w:numId w:val="36"/>
        </w:numPr>
        <w:bidi/>
        <w:spacing w:line="360" w:lineRule="auto"/>
        <w:ind w:left="423"/>
        <w:jc w:val="both"/>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دراسة</w:t>
      </w:r>
      <w:r w:rsidRPr="00FB0BF1">
        <w:rPr>
          <w:rFonts w:ascii="Sakkal Majalla" w:hAnsi="Sakkal Majalla" w:cs="Sakkal Majalla"/>
          <w:b/>
          <w:bCs/>
          <w:color w:val="000000" w:themeColor="text1"/>
          <w:sz w:val="28"/>
          <w:szCs w:val="28"/>
        </w:rPr>
        <w:t xml:space="preserve">  (Park &amp; Kang, 2024)</w:t>
      </w:r>
    </w:p>
    <w:p w14:paraId="48C6EFEA"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أثر تقنيات الذكاء الاصطناعي والتقنيات الذكية بأبعادها</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التحليلات </w:t>
      </w:r>
      <w:proofErr w:type="spellStart"/>
      <w:r w:rsidRPr="00FB0BF1">
        <w:rPr>
          <w:rFonts w:ascii="Sakkal Majalla" w:hAnsi="Sakkal Majalla" w:cs="Sakkal Majalla"/>
          <w:color w:val="000000" w:themeColor="text1"/>
          <w:sz w:val="28"/>
          <w:szCs w:val="28"/>
          <w:rtl/>
        </w:rPr>
        <w:t>التنبؤية</w:t>
      </w:r>
      <w:proofErr w:type="spellEnd"/>
      <w:r w:rsidRPr="00FB0BF1">
        <w:rPr>
          <w:rFonts w:ascii="Sakkal Majalla" w:hAnsi="Sakkal Majalla" w:cs="Sakkal Majalla"/>
          <w:color w:val="000000" w:themeColor="text1"/>
          <w:sz w:val="28"/>
          <w:szCs w:val="28"/>
          <w:rtl/>
        </w:rPr>
        <w:t>، خوارزميات التعلم الآلي، إنترنت الأشياء</w:t>
      </w:r>
      <w:r w:rsidRPr="00FB0BF1">
        <w:rPr>
          <w:rFonts w:ascii="Sakkal Majalla" w:hAnsi="Sakkal Majalla" w:cs="Sakkal Majalla"/>
          <w:color w:val="000000" w:themeColor="text1"/>
          <w:sz w:val="28"/>
          <w:szCs w:val="28"/>
        </w:rPr>
        <w:t xml:space="preserve"> IoT</w:t>
      </w:r>
      <w:r w:rsidRPr="00FB0BF1">
        <w:rPr>
          <w:rFonts w:ascii="Sakkal Majalla" w:hAnsi="Sakkal Majalla" w:cs="Sakkal Majalla"/>
          <w:color w:val="000000" w:themeColor="text1"/>
          <w:sz w:val="28"/>
          <w:szCs w:val="28"/>
          <w:rtl/>
        </w:rPr>
        <w:t>، ونماذج التوأم الرقمي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على تعزيز إدارة السلامة المهنية وتقليل الحوادث في قطاعات مختلفة ضمن إطار السلامة . واستخدمت الدراسة المنهج المنهجي للمراجعة الأدبية</w:t>
      </w:r>
      <w:r w:rsidRPr="00FB0BF1">
        <w:rPr>
          <w:rFonts w:ascii="Sakkal Majalla" w:hAnsi="Sakkal Majalla" w:cs="Sakkal Majalla"/>
          <w:color w:val="000000" w:themeColor="text1"/>
          <w:sz w:val="28"/>
          <w:szCs w:val="28"/>
        </w:rPr>
        <w:t xml:space="preserve"> (Systematic Literature Review) </w:t>
      </w:r>
      <w:r w:rsidRPr="00FB0BF1">
        <w:rPr>
          <w:rFonts w:ascii="Sakkal Majalla" w:hAnsi="Sakkal Majalla" w:cs="Sakkal Majalla"/>
          <w:color w:val="000000" w:themeColor="text1"/>
          <w:sz w:val="28"/>
          <w:szCs w:val="28"/>
          <w:rtl/>
        </w:rPr>
        <w:t>من خلال تحليل الدراسات المحكمة التي تضمنت في عناوينها مصطلحات مثل</w:t>
      </w:r>
      <w:r w:rsidRPr="00FB0BF1">
        <w:rPr>
          <w:rFonts w:ascii="Sakkal Majalla" w:hAnsi="Sakkal Majalla" w:cs="Sakkal Majalla"/>
          <w:color w:val="000000" w:themeColor="text1"/>
          <w:sz w:val="28"/>
          <w:szCs w:val="28"/>
        </w:rPr>
        <w:t xml:space="preserve"> “Smart”</w:t>
      </w:r>
      <w:r w:rsidRPr="00FB0BF1">
        <w:rPr>
          <w:rFonts w:ascii="Sakkal Majalla" w:hAnsi="Sakkal Majalla" w:cs="Sakkal Majalla"/>
          <w:color w:val="000000" w:themeColor="text1"/>
          <w:sz w:val="28"/>
          <w:szCs w:val="28"/>
          <w:rtl/>
        </w:rPr>
        <w:t xml:space="preserve">، </w:t>
      </w:r>
      <w:r w:rsidRPr="00FB0BF1">
        <w:rPr>
          <w:rFonts w:ascii="Sakkal Majalla" w:hAnsi="Sakkal Majalla" w:cs="Sakkal Majalla"/>
          <w:color w:val="000000" w:themeColor="text1"/>
          <w:sz w:val="28"/>
          <w:szCs w:val="28"/>
        </w:rPr>
        <w:t>“AI”</w:t>
      </w:r>
      <w:r w:rsidRPr="00FB0BF1">
        <w:rPr>
          <w:rFonts w:ascii="Sakkal Majalla" w:hAnsi="Sakkal Majalla" w:cs="Sakkal Majalla"/>
          <w:color w:val="000000" w:themeColor="text1"/>
          <w:sz w:val="28"/>
          <w:szCs w:val="28"/>
          <w:rtl/>
        </w:rPr>
        <w:t>، أو</w:t>
      </w:r>
      <w:r w:rsidRPr="00FB0BF1">
        <w:rPr>
          <w:rFonts w:ascii="Sakkal Majalla" w:hAnsi="Sakkal Majalla" w:cs="Sakkal Majalla"/>
          <w:color w:val="000000" w:themeColor="text1"/>
          <w:sz w:val="28"/>
          <w:szCs w:val="28"/>
        </w:rPr>
        <w:t xml:space="preserve"> “Artificial Intelligence”</w:t>
      </w:r>
      <w:r w:rsidRPr="00FB0BF1">
        <w:rPr>
          <w:rFonts w:ascii="Sakkal Majalla" w:hAnsi="Sakkal Majalla" w:cs="Sakkal Majalla"/>
          <w:color w:val="000000" w:themeColor="text1"/>
          <w:sz w:val="28"/>
          <w:szCs w:val="28"/>
          <w:rtl/>
        </w:rPr>
        <w:t>، وشملت قطاعات: البناء، السلامة الصناعية، السلامة العامة وإدارة الكوارث، النقل واللوجستيات، الطاقة والقوى المحركة، الصحة، المنازل الذكية، وقطاعات أخرى متنوعة، وقد بلغ حجم العينة (  85 دراسة محكمة من مجلات دولية خلال الفترة الزمنية المحددة)</w:t>
      </w:r>
      <w:r w:rsidRPr="00FB0BF1">
        <w:rPr>
          <w:rFonts w:ascii="Sakkal Majalla" w:hAnsi="Sakkal Majalla" w:cs="Sakkal Majalla"/>
          <w:color w:val="000000" w:themeColor="text1"/>
          <w:sz w:val="28"/>
          <w:szCs w:val="28"/>
        </w:rPr>
        <w:t>.</w:t>
      </w:r>
    </w:p>
    <w:p w14:paraId="12EEC02C"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وأظهرت نتائج الدراسة وجود أثر ذي دلالة إحصائية إيجابية لاستخدام تقنيات الذكاء الاصطناعي في الانتقال من الإدارة التفاعلية إلى الإدارة الاستباقية للسلامة، من خلال تحسين القدرة على التنبؤ بالمخاطر، وتعزيز المراقبة الفورية، وتطوير استراتيجيات الوقاية، وتقليل معدلات الحوادث عبر مختلف القطاعات ، و بينت النتائج وجود تحديات ذات أثر سلبي مرتبطة بقضايا الأخلاقيات، </w:t>
      </w:r>
      <w:proofErr w:type="spellStart"/>
      <w:r w:rsidRPr="00FB0BF1">
        <w:rPr>
          <w:rFonts w:ascii="Sakkal Majalla" w:hAnsi="Sakkal Majalla" w:cs="Sakkal Majalla"/>
          <w:color w:val="000000" w:themeColor="text1"/>
          <w:sz w:val="28"/>
          <w:szCs w:val="28"/>
          <w:rtl/>
        </w:rPr>
        <w:t>وحوكمة</w:t>
      </w:r>
      <w:proofErr w:type="spellEnd"/>
      <w:r w:rsidRPr="00FB0BF1">
        <w:rPr>
          <w:rFonts w:ascii="Sakkal Majalla" w:hAnsi="Sakkal Majalla" w:cs="Sakkal Majalla"/>
          <w:color w:val="000000" w:themeColor="text1"/>
          <w:sz w:val="28"/>
          <w:szCs w:val="28"/>
          <w:rtl/>
        </w:rPr>
        <w:t xml:space="preserve"> الذكاء الاصطناعي، وخصوصية البيانات، مما يحد من التبني الكامل لهذه التقنيات في بعض القطاعات الحيوية</w:t>
      </w:r>
      <w:r w:rsidRPr="00FB0BF1">
        <w:rPr>
          <w:rFonts w:ascii="Sakkal Majalla" w:hAnsi="Sakkal Majalla" w:cs="Sakkal Majalla"/>
          <w:color w:val="000000" w:themeColor="text1"/>
          <w:sz w:val="28"/>
          <w:szCs w:val="28"/>
        </w:rPr>
        <w:t>.</w:t>
      </w:r>
    </w:p>
    <w:p w14:paraId="6C4F1B7E"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وأوصت الدراسة بضرورة تطوير بروتوكولات ومعايير موحدة لتطبيق الذكاء الاصطناعي في إدارة السلامة، وتعزيز أطر </w:t>
      </w:r>
      <w:proofErr w:type="spellStart"/>
      <w:r w:rsidRPr="00FB0BF1">
        <w:rPr>
          <w:rFonts w:ascii="Sakkal Majalla" w:hAnsi="Sakkal Majalla" w:cs="Sakkal Majalla"/>
          <w:color w:val="000000" w:themeColor="text1"/>
          <w:sz w:val="28"/>
          <w:szCs w:val="28"/>
          <w:rtl/>
        </w:rPr>
        <w:t>الحوكمة</w:t>
      </w:r>
      <w:proofErr w:type="spellEnd"/>
      <w:r w:rsidRPr="00FB0BF1">
        <w:rPr>
          <w:rFonts w:ascii="Sakkal Majalla" w:hAnsi="Sakkal Majalla" w:cs="Sakkal Majalla"/>
          <w:color w:val="000000" w:themeColor="text1"/>
          <w:sz w:val="28"/>
          <w:szCs w:val="28"/>
          <w:rtl/>
        </w:rPr>
        <w:t>، والاستثمار في تصميم نماذج ذكاء اصطناعي قابلة للتفسير</w:t>
      </w:r>
      <w:r w:rsidRPr="00FB0BF1">
        <w:rPr>
          <w:rFonts w:ascii="Sakkal Majalla" w:hAnsi="Sakkal Majalla" w:cs="Sakkal Majalla"/>
          <w:color w:val="000000" w:themeColor="text1"/>
          <w:sz w:val="28"/>
          <w:szCs w:val="28"/>
        </w:rPr>
        <w:t xml:space="preserve"> (Explainable AI)</w:t>
      </w:r>
      <w:r w:rsidRPr="00FB0BF1">
        <w:rPr>
          <w:rFonts w:ascii="Sakkal Majalla" w:hAnsi="Sakkal Majalla" w:cs="Sakkal Majalla"/>
          <w:color w:val="000000" w:themeColor="text1"/>
          <w:sz w:val="28"/>
          <w:szCs w:val="28"/>
          <w:rtl/>
        </w:rPr>
        <w:t>، إضافة إلى تعزيز التعاون بين الإنسان والآلة، ودعم البحوث متعددة التخصصات لضمان الاستخدام المسؤول والفعال للتقنيات الذكية في تحسين السلامة المهنية</w:t>
      </w:r>
    </w:p>
    <w:p w14:paraId="31DEA3DD" w14:textId="77777777" w:rsidR="00E65AEC" w:rsidRPr="00FB0BF1" w:rsidRDefault="00E65AEC" w:rsidP="00E65AEC">
      <w:pPr>
        <w:pStyle w:val="a8"/>
        <w:numPr>
          <w:ilvl w:val="0"/>
          <w:numId w:val="36"/>
        </w:numPr>
        <w:bidi/>
        <w:spacing w:line="360" w:lineRule="auto"/>
        <w:ind w:left="423"/>
        <w:jc w:val="both"/>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دراسة</w:t>
      </w:r>
      <w:r w:rsidRPr="00FB0BF1">
        <w:rPr>
          <w:rFonts w:ascii="Sakkal Majalla" w:hAnsi="Sakkal Majalla" w:cs="Sakkal Majalla"/>
          <w:b/>
          <w:bCs/>
          <w:color w:val="000000" w:themeColor="text1"/>
          <w:sz w:val="28"/>
          <w:szCs w:val="28"/>
        </w:rPr>
        <w:t xml:space="preserve"> (Adeyemo, 2024)</w:t>
      </w:r>
    </w:p>
    <w:p w14:paraId="45412F20"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هدفت الدراسة إلى التعرف على أثر التقنيات المبتكرة في مواقع البناء بأبعادها (الأجهزة القابلة للارتداء، الطائرات بدون طيار "</w:t>
      </w:r>
      <w:proofErr w:type="spellStart"/>
      <w:r w:rsidRPr="00FB0BF1">
        <w:rPr>
          <w:rFonts w:ascii="Sakkal Majalla" w:hAnsi="Sakkal Majalla" w:cs="Sakkal Majalla"/>
          <w:color w:val="000000" w:themeColor="text1"/>
          <w:sz w:val="28"/>
          <w:szCs w:val="28"/>
          <w:rtl/>
        </w:rPr>
        <w:t>الدرونز</w:t>
      </w:r>
      <w:proofErr w:type="spellEnd"/>
      <w:r w:rsidRPr="00FB0BF1">
        <w:rPr>
          <w:rFonts w:ascii="Sakkal Majalla" w:hAnsi="Sakkal Majalla" w:cs="Sakkal Majalla"/>
          <w:color w:val="000000" w:themeColor="text1"/>
          <w:sz w:val="28"/>
          <w:szCs w:val="28"/>
          <w:rtl/>
        </w:rPr>
        <w:t>"، الحساسات الذكية، والتدريب المعتمد على التقنيات المتقدمة) على تعزيز السلامة والصحة المهنية وتقليل الحوادث في قطاع التشييد والبناء. واستخدمت الدراسة المنهج الوصفي التحليلي من خلال تحليل الأدبيات، واستعراض دراسات حالة ناجحة، وتقييم التطبيقات المتقدمة لهذه التقنيات في بيئات العمل الإنشائية، وقد اعتمدت الدراسة على عينة وثائقية حجمها (60 دراسة وتقارير ذات صلة بالتقنيات والسلامة في قطاع البناء)</w:t>
      </w:r>
      <w:r w:rsidRPr="00FB0BF1">
        <w:rPr>
          <w:rFonts w:ascii="Sakkal Majalla" w:hAnsi="Sakkal Majalla" w:cs="Sakkal Majalla"/>
          <w:color w:val="000000" w:themeColor="text1"/>
          <w:sz w:val="28"/>
          <w:szCs w:val="28"/>
        </w:rPr>
        <w:t>.</w:t>
      </w:r>
    </w:p>
    <w:p w14:paraId="70B9B04B"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وأظهرت نتائج الدراسة وجود أثر ذي دلالة إحصائية إيجابية لاستخدام الأجهزة القابلة للارتداء في مراقبة المؤشرات الحيوية للعاملين والكشف المبكر عن المخاطر، وللطائرات بدون طيار في تحسين الرقابة الميدانية وضمان الامتثال لإجراءات السلامة، وللحساسات الذكية في رصد الأعطال والمخاطر البيئية مثل تسرب الغازات وعدم استقرار الهياكل، و بينت النتائج وجود أثر إيجابي للتقنيات الحديثة في تقليل الحوادث، ورفع الإنتاجية، وتعزيز ثقافة السلامة داخل مواقع البناء. وفي المقابل، أظهرت النتائج وجود تحديات ذات أثر سلبي مرتبطة بتكاليف التنفيذ، وصعوبات الدمج مع الأنظمة الحالية، والحاجة إلى تدريب العاملين على استخدام هذه التقنيات بصورة فعّالة</w:t>
      </w:r>
      <w:r w:rsidRPr="00FB0BF1">
        <w:rPr>
          <w:rFonts w:ascii="Sakkal Majalla" w:hAnsi="Sakkal Majalla" w:cs="Sakkal Majalla"/>
          <w:color w:val="000000" w:themeColor="text1"/>
          <w:sz w:val="28"/>
          <w:szCs w:val="28"/>
        </w:rPr>
        <w:t>.</w:t>
      </w:r>
    </w:p>
    <w:p w14:paraId="1EAD2D00"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وأوصت الدراسة بضرورة تضمين التقنيات المبتكرة ضمن استراتيجيات السلامة المهنية، وتوفير برامج تدريب شاملة للعاملين، ووضع خطط تكامل بين التكنولوجيا والأنظمة التشغيلية القائمة، إضافة إلى تشجيع تبني التحليلات </w:t>
      </w:r>
      <w:proofErr w:type="spellStart"/>
      <w:r w:rsidRPr="00FB0BF1">
        <w:rPr>
          <w:rFonts w:ascii="Sakkal Majalla" w:hAnsi="Sakkal Majalla" w:cs="Sakkal Majalla"/>
          <w:color w:val="000000" w:themeColor="text1"/>
          <w:sz w:val="28"/>
          <w:szCs w:val="28"/>
          <w:rtl/>
        </w:rPr>
        <w:t>التنبؤية</w:t>
      </w:r>
      <w:proofErr w:type="spellEnd"/>
      <w:r w:rsidRPr="00FB0BF1">
        <w:rPr>
          <w:rFonts w:ascii="Sakkal Majalla" w:hAnsi="Sakkal Majalla" w:cs="Sakkal Majalla"/>
          <w:color w:val="000000" w:themeColor="text1"/>
          <w:sz w:val="28"/>
          <w:szCs w:val="28"/>
          <w:rtl/>
        </w:rPr>
        <w:t xml:space="preserve"> المعتمدة على الذكاء الاصطناعي والروبوتات لتطوير ممارسات السلامة المستقبلية في مواقع البناء</w:t>
      </w:r>
      <w:r w:rsidRPr="00FB0BF1">
        <w:rPr>
          <w:rFonts w:ascii="Sakkal Majalla" w:hAnsi="Sakkal Majalla" w:cs="Sakkal Majalla"/>
          <w:color w:val="000000" w:themeColor="text1"/>
          <w:sz w:val="28"/>
          <w:szCs w:val="28"/>
        </w:rPr>
        <w:t>.</w:t>
      </w:r>
    </w:p>
    <w:p w14:paraId="74A4274C" w14:textId="77777777" w:rsidR="00E65AEC" w:rsidRPr="00FB0BF1" w:rsidRDefault="00E65AEC" w:rsidP="00E65AEC">
      <w:pPr>
        <w:pStyle w:val="a8"/>
        <w:bidi/>
        <w:spacing w:line="360" w:lineRule="auto"/>
        <w:jc w:val="both"/>
        <w:outlineLvl w:val="1"/>
        <w:rPr>
          <w:rFonts w:ascii="Sakkal Majalla" w:hAnsi="Sakkal Majalla" w:cs="Sakkal Majalla"/>
          <w:b/>
          <w:bCs/>
          <w:color w:val="000000" w:themeColor="text1"/>
          <w:sz w:val="36"/>
          <w:szCs w:val="36"/>
          <w:rtl/>
        </w:rPr>
      </w:pPr>
      <w:bookmarkStart w:id="18" w:name="_Toc214439508"/>
      <w:r w:rsidRPr="00FB0BF1">
        <w:rPr>
          <w:rFonts w:ascii="Sakkal Majalla" w:hAnsi="Sakkal Majalla" w:cs="Sakkal Majalla"/>
          <w:b/>
          <w:bCs/>
          <w:color w:val="000000" w:themeColor="text1"/>
          <w:sz w:val="36"/>
          <w:szCs w:val="36"/>
        </w:rPr>
        <w:t xml:space="preserve">8.1 </w:t>
      </w:r>
      <w:r w:rsidRPr="00FB0BF1">
        <w:rPr>
          <w:rFonts w:ascii="Sakkal Majalla" w:hAnsi="Sakkal Majalla" w:cs="Sakkal Majalla"/>
          <w:b/>
          <w:bCs/>
          <w:color w:val="000000" w:themeColor="text1"/>
          <w:sz w:val="36"/>
          <w:szCs w:val="36"/>
          <w:rtl/>
        </w:rPr>
        <w:t>الفجوة البحثية</w:t>
      </w:r>
      <w:r w:rsidRPr="00FB0BF1">
        <w:rPr>
          <w:rFonts w:ascii="Sakkal Majalla" w:hAnsi="Sakkal Majalla" w:cs="Sakkal Majalla"/>
          <w:b/>
          <w:bCs/>
          <w:color w:val="000000" w:themeColor="text1"/>
          <w:sz w:val="36"/>
          <w:szCs w:val="36"/>
        </w:rPr>
        <w:t>:</w:t>
      </w:r>
      <w:bookmarkEnd w:id="18"/>
    </w:p>
    <w:p w14:paraId="588487B1"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تتفق الأدبيات العلمية على أن إدارة المخاطر تمثل إطاراً مركزياً لتعزيز السلامة المهنية في بيئات العمل، حيث تشير الدراسات إلى أن عمليات تحديد المخاطر وتقييمها والاستجابة لها تُعدّ عناصر حاسمة في الحد من الحوادث وتقليل الخسائر التشغيلية، وقد دعمت الدراسات التطبيقية هذا الاتجاه عبر تأكيدها فاعلية إدارة المخاطر في المشروعات الهندسية والمؤسسات التشغيلية عالية الخطورة، مما ينسجم مع الأساس النظري الذي ترتكز عليه الدراسة الحالية.(باقر وآخرون، 2020؛ طاهر وعبدالنبي، 2020)</w:t>
      </w:r>
    </w:p>
    <w:p w14:paraId="6F567F85"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كما تؤكد الدراسات السابقة على الدور المحوري للعوامل البشرية والتنظيمية في تحقيق بيئة عمل آمنة، إذ يُنظر إلى الثقافة التنظيمية وبرامج التدريب وأساليب توعية العاملين باعتبارها ركائز أساسية تدعم فعالية السلامة المهنية. وتتبنى هذه الدراسات منظوراً يعتبر إدارة المخاطر عملية متكاملة تتقاطع فيها الجوانب الفنية والتنظيمية والسلوكية، وهو ما تتفق معه الدراسة الحالية التي تدمج هذه الأبعاد ضمن إطار واحد.(عاشوري، 2022؛ حامدي </w:t>
      </w:r>
      <w:proofErr w:type="spellStart"/>
      <w:r w:rsidRPr="00FB0BF1">
        <w:rPr>
          <w:rFonts w:ascii="Sakkal Majalla" w:hAnsi="Sakkal Majalla" w:cs="Sakkal Majalla"/>
          <w:color w:val="000000" w:themeColor="text1"/>
          <w:sz w:val="28"/>
          <w:szCs w:val="28"/>
          <w:rtl/>
        </w:rPr>
        <w:t>وبولقواس</w:t>
      </w:r>
      <w:proofErr w:type="spellEnd"/>
      <w:r w:rsidRPr="00FB0BF1">
        <w:rPr>
          <w:rFonts w:ascii="Sakkal Majalla" w:hAnsi="Sakkal Majalla" w:cs="Sakkal Majalla"/>
          <w:color w:val="000000" w:themeColor="text1"/>
          <w:sz w:val="28"/>
          <w:szCs w:val="28"/>
          <w:rtl/>
        </w:rPr>
        <w:t>، 2021)</w:t>
      </w:r>
    </w:p>
    <w:p w14:paraId="6466F292"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وتشير الأدبيات أيضاً إلى توافق علمي بشأن التحول نحو منهجيات استباقية في إدارة المخاطر، بحيث تعتمد المؤسسات الحديثة على التحليل الوقائي والرصد المستمر بدلاً من الاستجابة اللاحقة للحوادث. وقد أظهرت نتائج عدد من الدراسات أن الأساليب الاستباقية أكثر كفاءة في خفض حوادث العمل، وهو ما يدعم توجه الدراسة الحالية نحو توظيف التقنيات الذكية لتعزيز هذه الرؤية</w:t>
      </w: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tl/>
        </w:rPr>
        <w:t>ناعم والمسعود، 2022؛</w:t>
      </w:r>
      <w:r w:rsidRPr="00FB0BF1">
        <w:rPr>
          <w:rFonts w:ascii="Sakkal Majalla" w:hAnsi="Sakkal Majalla" w:cs="Sakkal Majalla"/>
          <w:color w:val="000000" w:themeColor="text1"/>
          <w:sz w:val="28"/>
          <w:szCs w:val="28"/>
        </w:rPr>
        <w:t xml:space="preserve"> Chencheva et al., 2024)</w:t>
      </w:r>
    </w:p>
    <w:p w14:paraId="5C74C28C"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كما يتفق الباحثون على وجود تحديات مشتركة تواجه مؤسسات العمل في تطبيق إدارة المخاطر بفعالية، أهمها ضعف التدريب، وقصور آليات المراقبة، وعدم كفاية التجهيزات الوقائية. وقد عكست هذه التحديات فجوات حقيقية في تطبيق ممارسات السلامة، وهو ما يؤكد الحاجة إلى تبني أدوات أكثر تقدماً، وهو الاتجاه الذي تمضي فيه الدراسة الحالية من خلال استكشاف دور الحلول الذكية.(</w:t>
      </w:r>
      <w:proofErr w:type="spellStart"/>
      <w:r w:rsidRPr="00FB0BF1">
        <w:rPr>
          <w:rFonts w:ascii="Sakkal Majalla" w:hAnsi="Sakkal Majalla" w:cs="Sakkal Majalla"/>
          <w:color w:val="000000" w:themeColor="text1"/>
          <w:sz w:val="28"/>
          <w:szCs w:val="28"/>
          <w:rtl/>
        </w:rPr>
        <w:t>المقوز</w:t>
      </w:r>
      <w:proofErr w:type="spellEnd"/>
      <w:r w:rsidRPr="00FB0BF1">
        <w:rPr>
          <w:rFonts w:ascii="Sakkal Majalla" w:hAnsi="Sakkal Majalla" w:cs="Sakkal Majalla"/>
          <w:color w:val="000000" w:themeColor="text1"/>
          <w:sz w:val="28"/>
          <w:szCs w:val="28"/>
          <w:rtl/>
        </w:rPr>
        <w:t>، 2023؛ طاهر وآخرون، 2024)</w:t>
      </w:r>
    </w:p>
    <w:p w14:paraId="06586A33"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تختلف الدراسة الحالية جذرياً عن أغلب الدراسات السابقة من حيث منهجية الدمج بين المتغيرات؛ إذ أن الدراسات السابقة غالباً ما تناولت إدارة المخاطر أو التقنيات الذكية أو السلامة المهنية كلٌّ منها في سياق مستقل، بينما تنفرد الدراسة الحالية بدمجها في نموذج واحد يختبر العلاقة التفاعلية بين إدارة المخاطر والتقنيات الذكية وتأثيرهما المشترك على السلامة المهنية</w:t>
      </w: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tl/>
        </w:rPr>
        <w:t>النحاس ودبا، 2022؛</w:t>
      </w:r>
      <w:r w:rsidRPr="00FB0BF1">
        <w:rPr>
          <w:rFonts w:ascii="Sakkal Majalla" w:hAnsi="Sakkal Majalla" w:cs="Sakkal Majalla"/>
          <w:color w:val="000000" w:themeColor="text1"/>
          <w:sz w:val="28"/>
          <w:szCs w:val="28"/>
        </w:rPr>
        <w:t xml:space="preserve"> Adeyemo, 2024)</w:t>
      </w:r>
    </w:p>
    <w:p w14:paraId="08EEEB3E"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كما تختلف السياقات التطبيقية؛ إذ ركزت الدراسات السابقة على بيئات محددة مثل المشروعات الهندسية، أو القطاع النفطي، أو الخدمات الصحية، في حين تسعى الدراسة الحالية إلى تحليل المنشآت الحديثة في المملكة العربية السعودية، وهي بيئات ذات طابع رقمي متقدم وتخضع لتحولات واسعة في إطار رؤية 2030، مما يجعل طبيعة المخاطر المهنية فيها أكثر تعقيداً.(باقر وآخرون، 2020؛ </w:t>
      </w:r>
      <w:proofErr w:type="spellStart"/>
      <w:r w:rsidRPr="00FB0BF1">
        <w:rPr>
          <w:rFonts w:ascii="Sakkal Majalla" w:hAnsi="Sakkal Majalla" w:cs="Sakkal Majalla"/>
          <w:color w:val="000000" w:themeColor="text1"/>
          <w:sz w:val="28"/>
          <w:szCs w:val="28"/>
          <w:rtl/>
        </w:rPr>
        <w:t>اليوبـي</w:t>
      </w:r>
      <w:proofErr w:type="spellEnd"/>
      <w:r w:rsidRPr="00FB0BF1">
        <w:rPr>
          <w:rFonts w:ascii="Sakkal Majalla" w:hAnsi="Sakkal Majalla" w:cs="Sakkal Majalla"/>
          <w:color w:val="000000" w:themeColor="text1"/>
          <w:sz w:val="28"/>
          <w:szCs w:val="28"/>
          <w:rtl/>
        </w:rPr>
        <w:t>، 2023)</w:t>
      </w:r>
    </w:p>
    <w:p w14:paraId="50C34C4A"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وتتميز الدراسة الحالية بأنها تتناول مجموعة متنوعة من التقنيات الذكية الذكاء الاصطناعي، وإنترنت الأشياء، والأجهزة القابلة للارتداء، والحساسات الذكية ضمن إطار تكاملي، بينما ركزت الدراسات السابقة غالباً على تقنية واحدة أو تطبيق محدد دون دمجها في منظومة شاملة لإدارة المخاطر</w:t>
      </w:r>
      <w:r w:rsidRPr="00FB0BF1">
        <w:rPr>
          <w:rFonts w:ascii="Sakkal Majalla" w:hAnsi="Sakkal Majalla" w:cs="Sakkal Majalla"/>
          <w:color w:val="000000" w:themeColor="text1"/>
          <w:sz w:val="28"/>
          <w:szCs w:val="28"/>
        </w:rPr>
        <w:t>.(Purwoto et al., 2024; Park &amp; Kang, 2024)</w:t>
      </w:r>
    </w:p>
    <w:p w14:paraId="6F529782"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كما تختلف دراسة الحاضر في سعيها لتحليل دور التقنيات الذكية بوصفها آلية داعمة لإدارة المخاطر، بينما ركزت بعض الدراسات السابقة على تحليل المخاطر أو قياس تأثير البرامج التدريبية دون ربطها بالأدوات التقنية المُستحدثة ودورها في تعزيز الرصد الوقائي والتحليل </w:t>
      </w:r>
      <w:proofErr w:type="spellStart"/>
      <w:r w:rsidRPr="00FB0BF1">
        <w:rPr>
          <w:rFonts w:ascii="Sakkal Majalla" w:hAnsi="Sakkal Majalla" w:cs="Sakkal Majalla"/>
          <w:color w:val="000000" w:themeColor="text1"/>
          <w:sz w:val="28"/>
          <w:szCs w:val="28"/>
          <w:rtl/>
        </w:rPr>
        <w:t>التنبؤي</w:t>
      </w:r>
      <w:proofErr w:type="spellEnd"/>
      <w:r w:rsidRPr="00FB0BF1">
        <w:rPr>
          <w:rFonts w:ascii="Sakkal Majalla" w:hAnsi="Sakkal Majalla" w:cs="Sakkal Majalla"/>
          <w:color w:val="000000" w:themeColor="text1"/>
          <w:sz w:val="28"/>
          <w:szCs w:val="28"/>
          <w:rtl/>
        </w:rPr>
        <w:t xml:space="preserve"> للمخاطر.(ناعم والمسعود، 2022؛ حامدي </w:t>
      </w:r>
      <w:proofErr w:type="spellStart"/>
      <w:r w:rsidRPr="00FB0BF1">
        <w:rPr>
          <w:rFonts w:ascii="Sakkal Majalla" w:hAnsi="Sakkal Majalla" w:cs="Sakkal Majalla"/>
          <w:color w:val="000000" w:themeColor="text1"/>
          <w:sz w:val="28"/>
          <w:szCs w:val="28"/>
          <w:rtl/>
        </w:rPr>
        <w:t>وبولقواس</w:t>
      </w:r>
      <w:proofErr w:type="spellEnd"/>
      <w:r w:rsidRPr="00FB0BF1">
        <w:rPr>
          <w:rFonts w:ascii="Sakkal Majalla" w:hAnsi="Sakkal Majalla" w:cs="Sakkal Majalla"/>
          <w:color w:val="000000" w:themeColor="text1"/>
          <w:sz w:val="28"/>
          <w:szCs w:val="28"/>
          <w:rtl/>
        </w:rPr>
        <w:t>، 2021)</w:t>
      </w:r>
    </w:p>
    <w:p w14:paraId="4E8B5441"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يتبين من مراجعة الأدبيات أنه رغم تعدد الدراسات حول إدارة المخاطر، والدراسات المتعلقة بالتقنيات الذكية، وأخرى حول السلامة المهنية، إلا أنه لا توجد دراسة وفقاً للمتاح قدمت إطاراً تكاملياً يدرس دور إدارة المخاطر في تعزيز السلامة المهنية من خلال تطبيق التقنيات الذكية داخل المنشآت الحديثة في المملكة العربية السعودية، مما يترك فجوة بحثية واضحة تسعى الدراسة الحالية إلى سدّها بصورة مباشرة</w:t>
      </w:r>
      <w:r w:rsidRPr="00FB0BF1">
        <w:rPr>
          <w:rFonts w:ascii="Sakkal Majalla" w:hAnsi="Sakkal Majalla" w:cs="Sakkal Majalla"/>
          <w:color w:val="000000" w:themeColor="text1"/>
          <w:sz w:val="28"/>
          <w:szCs w:val="28"/>
        </w:rPr>
        <w:t>.(Purwoto et al., 2024</w:t>
      </w:r>
      <w:r w:rsidRPr="00FB0BF1">
        <w:rPr>
          <w:rFonts w:ascii="Sakkal Majalla" w:hAnsi="Sakkal Majalla" w:cs="Sakkal Majalla"/>
          <w:color w:val="000000" w:themeColor="text1"/>
          <w:sz w:val="28"/>
          <w:szCs w:val="28"/>
          <w:rtl/>
        </w:rPr>
        <w:t>؛</w:t>
      </w:r>
      <w:r w:rsidRPr="00FB0BF1">
        <w:rPr>
          <w:rFonts w:ascii="Sakkal Majalla" w:hAnsi="Sakkal Majalla" w:cs="Sakkal Majalla"/>
          <w:color w:val="000000" w:themeColor="text1"/>
          <w:sz w:val="28"/>
          <w:szCs w:val="28"/>
        </w:rPr>
        <w:t xml:space="preserve"> Chencheva et al., 2024</w:t>
      </w:r>
      <w:r w:rsidRPr="00FB0BF1">
        <w:rPr>
          <w:rFonts w:ascii="Sakkal Majalla" w:hAnsi="Sakkal Majalla" w:cs="Sakkal Majalla"/>
          <w:color w:val="000000" w:themeColor="text1"/>
          <w:sz w:val="28"/>
          <w:szCs w:val="28"/>
          <w:rtl/>
        </w:rPr>
        <w:t xml:space="preserve">؛ </w:t>
      </w:r>
      <w:proofErr w:type="spellStart"/>
      <w:r w:rsidRPr="00FB0BF1">
        <w:rPr>
          <w:rFonts w:ascii="Sakkal Majalla" w:hAnsi="Sakkal Majalla" w:cs="Sakkal Majalla"/>
          <w:color w:val="000000" w:themeColor="text1"/>
          <w:sz w:val="28"/>
          <w:szCs w:val="28"/>
          <w:rtl/>
        </w:rPr>
        <w:t>المقوز</w:t>
      </w:r>
      <w:proofErr w:type="spellEnd"/>
      <w:r w:rsidRPr="00FB0BF1">
        <w:rPr>
          <w:rFonts w:ascii="Sakkal Majalla" w:hAnsi="Sakkal Majalla" w:cs="Sakkal Majalla"/>
          <w:color w:val="000000" w:themeColor="text1"/>
          <w:sz w:val="28"/>
          <w:szCs w:val="28"/>
          <w:rtl/>
        </w:rPr>
        <w:t>، 2023</w:t>
      </w:r>
      <w:r w:rsidRPr="00FB0BF1">
        <w:rPr>
          <w:rFonts w:ascii="Sakkal Majalla" w:hAnsi="Sakkal Majalla" w:cs="Sakkal Majalla"/>
          <w:color w:val="000000" w:themeColor="text1"/>
          <w:sz w:val="28"/>
          <w:szCs w:val="28"/>
        </w:rPr>
        <w:t>)</w:t>
      </w:r>
    </w:p>
    <w:p w14:paraId="522C2F88" w14:textId="77777777" w:rsidR="00E65AEC" w:rsidRPr="00FB0BF1" w:rsidRDefault="00E65AEC" w:rsidP="00E65AEC">
      <w:pPr>
        <w:pStyle w:val="a8"/>
        <w:bidi/>
        <w:spacing w:line="360" w:lineRule="auto"/>
        <w:jc w:val="both"/>
        <w:outlineLvl w:val="1"/>
        <w:rPr>
          <w:rFonts w:ascii="Sakkal Majalla" w:hAnsi="Sakkal Majalla" w:cs="Sakkal Majalla"/>
          <w:b/>
          <w:bCs/>
          <w:color w:val="000000" w:themeColor="text1"/>
          <w:sz w:val="36"/>
          <w:szCs w:val="36"/>
          <w:rtl/>
        </w:rPr>
      </w:pPr>
      <w:bookmarkStart w:id="19" w:name="_Toc214439509"/>
      <w:r w:rsidRPr="00FB0BF1">
        <w:rPr>
          <w:rFonts w:ascii="Sakkal Majalla" w:hAnsi="Sakkal Majalla" w:cs="Sakkal Majalla"/>
          <w:b/>
          <w:bCs/>
          <w:color w:val="000000" w:themeColor="text1"/>
          <w:sz w:val="36"/>
          <w:szCs w:val="36"/>
        </w:rPr>
        <w:t xml:space="preserve">9.1 </w:t>
      </w:r>
      <w:r w:rsidRPr="00FB0BF1">
        <w:rPr>
          <w:rFonts w:ascii="Sakkal Majalla" w:hAnsi="Sakkal Majalla" w:cs="Sakkal Majalla"/>
          <w:b/>
          <w:bCs/>
          <w:color w:val="000000" w:themeColor="text1"/>
          <w:sz w:val="36"/>
          <w:szCs w:val="36"/>
          <w:rtl/>
        </w:rPr>
        <w:t>المنطلقات النظرية للدراسة</w:t>
      </w:r>
      <w:r w:rsidRPr="00FB0BF1">
        <w:rPr>
          <w:rFonts w:ascii="Sakkal Majalla" w:hAnsi="Sakkal Majalla" w:cs="Sakkal Majalla"/>
          <w:b/>
          <w:bCs/>
          <w:color w:val="000000" w:themeColor="text1"/>
          <w:sz w:val="36"/>
          <w:szCs w:val="36"/>
        </w:rPr>
        <w:t>:</w:t>
      </w:r>
      <w:bookmarkEnd w:id="19"/>
    </w:p>
    <w:p w14:paraId="04286028"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أولاً: مفهوم إدارة المخاطر وأهميتها في بيئات العمل الحديثة</w:t>
      </w:r>
    </w:p>
    <w:p w14:paraId="1BFD99A7"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تُعد إدارة المخاطر إحدى الركائز الأساسية لتعزيز فعالية الأنظمة التشغيلية في المنشآت، إذ تهدف إلى تحديد مصادر الخطر، وتحليل احتمالات حدوثه، وتقدير آثاره المحتملة، ووضع الإجراءات المناسبة للتقليل من تأثيره، ويرتبط هذا المفهوم بمبدأ استباقي يقوم على منع المشكلات قبل وقوعها، بدلاً من معالجتها بعد حدوثها، مما يجعله أحد أهم مكونات </w:t>
      </w:r>
      <w:proofErr w:type="spellStart"/>
      <w:r w:rsidRPr="00FB0BF1">
        <w:rPr>
          <w:rFonts w:ascii="Sakkal Majalla" w:hAnsi="Sakkal Majalla" w:cs="Sakkal Majalla"/>
          <w:color w:val="000000" w:themeColor="text1"/>
          <w:sz w:val="28"/>
          <w:szCs w:val="28"/>
          <w:rtl/>
        </w:rPr>
        <w:t>الحوكمة</w:t>
      </w:r>
      <w:proofErr w:type="spellEnd"/>
      <w:r w:rsidRPr="00FB0BF1">
        <w:rPr>
          <w:rFonts w:ascii="Sakkal Majalla" w:hAnsi="Sakkal Majalla" w:cs="Sakkal Majalla"/>
          <w:color w:val="000000" w:themeColor="text1"/>
          <w:sz w:val="28"/>
          <w:szCs w:val="28"/>
          <w:rtl/>
        </w:rPr>
        <w:t xml:space="preserve"> الحديثة في المؤسسات. وتواجه المنشآت اليوم مخاطر أكثر تعقيداً نتيجة التطورات التقنية وتغيّر بيئات العمل، وهو ما يتطلب تبنّي نماذج متقدمة لإدارة هذه المخاطر بشكل تكاملي.(نصر الدين وحبار، 2020)</w:t>
      </w:r>
    </w:p>
    <w:p w14:paraId="6AFC5B34"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ثانياً: أبعاد إدارة المخاطر في المنشآت الحديثة</w:t>
      </w:r>
    </w:p>
    <w:p w14:paraId="6E43DB4A"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تشمل إدارة المخاطر المهنية مجموعة من الأبعاد التي تتكامل فيما بينها لتوفير بيئة عمل آمنة، وتشمل: تحديد المخاطر، تقييم المخاطر، استراتيجيات الاستجابة، والمتابعة الرقابية، فعملية التحديد تهدف إلى رصد مصادر الخطر في بيئة العمل، في حين يتناول التقييم تحليل احتمالات وقوع هذه المخاطر وشدّتها، وان الاستجابة تتمثل في وضع خطط للتقليل من آثارها، بينما تركز المتابعة على مراقبة تنفيذ الإجراءات الوقائية لضمان فعاليتها. وتشير الدراسات إلى أن المؤسسات التي تطبّق هذه الأبعاد بشكل متكامل تحقق مستويات أعلى من الأمان والجودة التشغيلية.(طاهر وعبدالنبي، 2020؛ باقر وآخرون، 2020)</w:t>
      </w:r>
    </w:p>
    <w:p w14:paraId="156FFFEB" w14:textId="61AC308E"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ثالثاً: التقنيات الذكية ودورها في التحول الرقمي للسلامة المهنية</w:t>
      </w:r>
    </w:p>
    <w:p w14:paraId="04B98B14"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أصبحت التقنيات الذكية مثل الذكاء الاصطناعي</w:t>
      </w:r>
      <w:r w:rsidRPr="00FB0BF1">
        <w:rPr>
          <w:rFonts w:ascii="Sakkal Majalla" w:hAnsi="Sakkal Majalla" w:cs="Sakkal Majalla"/>
          <w:color w:val="000000" w:themeColor="text1"/>
          <w:sz w:val="28"/>
          <w:szCs w:val="28"/>
        </w:rPr>
        <w:t xml:space="preserve"> (AI)</w:t>
      </w:r>
      <w:r w:rsidRPr="00FB0BF1">
        <w:rPr>
          <w:rFonts w:ascii="Sakkal Majalla" w:hAnsi="Sakkal Majalla" w:cs="Sakkal Majalla"/>
          <w:color w:val="000000" w:themeColor="text1"/>
          <w:sz w:val="28"/>
          <w:szCs w:val="28"/>
          <w:rtl/>
        </w:rPr>
        <w:t>، وإنترنت الأشياء</w:t>
      </w:r>
      <w:r w:rsidRPr="00FB0BF1">
        <w:rPr>
          <w:rFonts w:ascii="Sakkal Majalla" w:hAnsi="Sakkal Majalla" w:cs="Sakkal Majalla"/>
          <w:color w:val="000000" w:themeColor="text1"/>
          <w:sz w:val="28"/>
          <w:szCs w:val="28"/>
        </w:rPr>
        <w:t xml:space="preserve"> (IoT)</w:t>
      </w:r>
      <w:r w:rsidRPr="00FB0BF1">
        <w:rPr>
          <w:rFonts w:ascii="Sakkal Majalla" w:hAnsi="Sakkal Majalla" w:cs="Sakkal Majalla"/>
          <w:color w:val="000000" w:themeColor="text1"/>
          <w:sz w:val="28"/>
          <w:szCs w:val="28"/>
          <w:rtl/>
        </w:rPr>
        <w:t>، والأجهزة القابلة للارتداء، والحساسات الذكية، والتوأم الرقمي أدوات محورية في تطوير بيئات عمل آمنة وذكية ، فهذه التقنيات تُستخدم في جمع البيانات الميدانية في الوقت الفعلي، وتحليلها باستخدام خوارزميات تعلم الآلة، وتقديم تنبيهات فورية للعاملين والمديرين، مما يسمح برصد المخاطر قبل تحققها. وقد أثبتت الدراسات التطبيقية أن استخدام هذه التقنيات يساهم في خفض معدلات الحوادث المهنية، وتحسين إنتاجية العاملين، ودعم القرارات المتعلقة بالأمن الصناعي</w:t>
      </w:r>
      <w:r w:rsidRPr="00FB0BF1">
        <w:rPr>
          <w:rFonts w:ascii="Sakkal Majalla" w:hAnsi="Sakkal Majalla" w:cs="Sakkal Majalla"/>
          <w:color w:val="000000" w:themeColor="text1"/>
          <w:sz w:val="28"/>
          <w:szCs w:val="28"/>
        </w:rPr>
        <w:t>. (Purwoto et al., 2024</w:t>
      </w:r>
      <w:r w:rsidRPr="00FB0BF1">
        <w:rPr>
          <w:rFonts w:ascii="Sakkal Majalla" w:hAnsi="Sakkal Majalla" w:cs="Sakkal Majalla"/>
          <w:color w:val="000000" w:themeColor="text1"/>
          <w:sz w:val="28"/>
          <w:szCs w:val="28"/>
          <w:rtl/>
        </w:rPr>
        <w:t>؛</w:t>
      </w:r>
      <w:r w:rsidRPr="00FB0BF1">
        <w:rPr>
          <w:rFonts w:ascii="Sakkal Majalla" w:hAnsi="Sakkal Majalla" w:cs="Sakkal Majalla"/>
          <w:color w:val="000000" w:themeColor="text1"/>
          <w:sz w:val="28"/>
          <w:szCs w:val="28"/>
        </w:rPr>
        <w:t xml:space="preserve"> Park &amp; Kang, 2024</w:t>
      </w:r>
      <w:r w:rsidRPr="00FB0BF1">
        <w:rPr>
          <w:rFonts w:ascii="Sakkal Majalla" w:hAnsi="Sakkal Majalla" w:cs="Sakkal Majalla"/>
          <w:color w:val="000000" w:themeColor="text1"/>
          <w:sz w:val="28"/>
          <w:szCs w:val="28"/>
          <w:rtl/>
        </w:rPr>
        <w:t>؛</w:t>
      </w:r>
      <w:r w:rsidRPr="00FB0BF1">
        <w:rPr>
          <w:rFonts w:ascii="Sakkal Majalla" w:hAnsi="Sakkal Majalla" w:cs="Sakkal Majalla"/>
          <w:color w:val="000000" w:themeColor="text1"/>
          <w:sz w:val="28"/>
          <w:szCs w:val="28"/>
        </w:rPr>
        <w:t xml:space="preserve"> Adeyemo, 2024)</w:t>
      </w:r>
    </w:p>
    <w:p w14:paraId="5D19344A"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رابعاً: العلاقة التكاملية بين إدارة المخاطر والتقنيات الذكية</w:t>
      </w:r>
    </w:p>
    <w:p w14:paraId="2AF7D34D" w14:textId="6D7B85A0"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يتجه الفكر الأكاديمي المعاصر نحو دمج إدارة المخاطر مع التقنيات الذكية بهدف تعزيز فعالية نظم السلامة المهنية. فالتقنيات الذكية توفر بيانات لحظية عالية الدقة، وهو ما يدعم عملية التقييم المستمر للمخاطر، وتساعد التقنيات </w:t>
      </w:r>
      <w:proofErr w:type="spellStart"/>
      <w:r w:rsidRPr="00FB0BF1">
        <w:rPr>
          <w:rFonts w:ascii="Sakkal Majalla" w:hAnsi="Sakkal Majalla" w:cs="Sakkal Majalla"/>
          <w:color w:val="000000" w:themeColor="text1"/>
          <w:sz w:val="28"/>
          <w:szCs w:val="28"/>
          <w:rtl/>
        </w:rPr>
        <w:t>التنبؤية</w:t>
      </w:r>
      <w:proofErr w:type="spellEnd"/>
      <w:r w:rsidRPr="00FB0BF1">
        <w:rPr>
          <w:rFonts w:ascii="Sakkal Majalla" w:hAnsi="Sakkal Majalla" w:cs="Sakkal Majalla"/>
          <w:color w:val="000000" w:themeColor="text1"/>
          <w:sz w:val="28"/>
          <w:szCs w:val="28"/>
          <w:rtl/>
        </w:rPr>
        <w:t xml:space="preserve"> في إعادة تشكيل استراتيجيات الاستجابة للمخاطر بحيث تصبح أكثر سرعة وفاعلية، ومن هذا المنطلق، تتجاوز إدارة المخاطر دورها التقليدي باعتبارها أداة تنظيمية لتصبح إطاراً ديناميكياً يستند إلى البيانات الضخمة والتحليل اللحظي. وتشير الأدبيات إلى أن هذا التكامل يمثل نقلة نوعية في إدارة بيئات العمل الحديثة</w:t>
      </w:r>
      <w:r w:rsidRPr="00FB0BF1">
        <w:rPr>
          <w:rFonts w:ascii="Sakkal Majalla" w:hAnsi="Sakkal Majalla" w:cs="Sakkal Majalla"/>
          <w:color w:val="000000" w:themeColor="text1"/>
          <w:sz w:val="28"/>
          <w:szCs w:val="28"/>
        </w:rPr>
        <w:t>. (Chencheva et al., 2024)</w:t>
      </w:r>
    </w:p>
    <w:p w14:paraId="2E444B35"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خامساً: الثقافة التنظيمية كعامل داعم للتحول الذكي في السلامة المهنية</w:t>
      </w:r>
    </w:p>
    <w:p w14:paraId="0D05F75E"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تلعب الثقافة التنظيمية دوراً محورياً في تشكيل سلوكيات العاملين تجاه المخاطر المهنية، إذ تسهم في تعزيز الالتزام بإجراءات الأمن والسلامة وترسيخ ممارسات الوقاية، وتؤكد الدراسات أن المؤسسات ذات الثقافة التنظيمية القوية تكون أكثر قدرة على تبنّي التقنيات الذكية ودمجها في عمليات إدارة المخاطر. وتشمل مكونات هذه الثقافة: الوعي بالمخاطر، المساءلة التنظيمية، السلوكيات الوقائية، وآليات التوعية المستمرة. ويمثل هذا البعد عنصراً مركزياً في نجاح عمليات التحول الرقمي في السلامة المهنية.(عاشوري، 2022؛ باقر وآخرون، 2020)</w:t>
      </w:r>
    </w:p>
    <w:p w14:paraId="38EF7839"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سادساً: أساليب حماية الموارد البشرية كمدخل لتعزيز السلامة المهنية</w:t>
      </w:r>
    </w:p>
    <w:p w14:paraId="55E40533"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تسهم أساليب حماية العاملين مثل التدريب المتخصص، والتوجيه، وتحديد المهام بدقة، وتوفير بيئة عمل آمنة في تحسين مستوى السلامة المهنية والحد من الإصابات، وتوضح الأدبيات الحديثة أن المؤسسات التي تستثمر في تدريب العاملين وتطوير مهاراتهم تكون أكثر قدرة على استيعاب التطبيقات الرقمية الجديدة، بما فيها الأنظمة الذكية لرصد المخاطر، ومن ثم  فإن دمج تقنيات السلامة الذكية في بيئات العمل يتطلب وجود بنية بشرية مؤهلة وقادرة على التفاعل مع هذه التقنيات.(حامدي </w:t>
      </w:r>
      <w:proofErr w:type="spellStart"/>
      <w:r w:rsidRPr="00FB0BF1">
        <w:rPr>
          <w:rFonts w:ascii="Sakkal Majalla" w:hAnsi="Sakkal Majalla" w:cs="Sakkal Majalla"/>
          <w:color w:val="000000" w:themeColor="text1"/>
          <w:sz w:val="28"/>
          <w:szCs w:val="28"/>
          <w:rtl/>
        </w:rPr>
        <w:t>وبولقواس</w:t>
      </w:r>
      <w:proofErr w:type="spellEnd"/>
      <w:r w:rsidRPr="00FB0BF1">
        <w:rPr>
          <w:rFonts w:ascii="Sakkal Majalla" w:hAnsi="Sakkal Majalla" w:cs="Sakkal Majalla"/>
          <w:color w:val="000000" w:themeColor="text1"/>
          <w:sz w:val="28"/>
          <w:szCs w:val="28"/>
          <w:rtl/>
        </w:rPr>
        <w:t>، 2021)</w:t>
      </w:r>
    </w:p>
    <w:p w14:paraId="27A859A2"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سابعاً: برامج الصحة والسلامة المهنية ودورها في الحد من الحوادث</w:t>
      </w:r>
    </w:p>
    <w:p w14:paraId="0083691B"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تشير الأدبيات إلى أن برامج الصحة والسلامة المهنية، عندما تُبنى وفق أسس علمية، تسهم في خفض معدلات إصابات العمل وتحسين بيئة العمل، وتشمل هذه البرامج التدريب، والتوعية، والمتابعة والتقييم، وتطوير آليات الوقاية،  وتبرز الدراسات أن فعالية هذه البرامج تتعزز عند دمجها مع تقنيات ذكية توفر بيانات دقيقة حول الحوادث المحتملة ومؤشرات السلامة.(ناعم والمسعود، 2022)</w:t>
      </w:r>
    </w:p>
    <w:p w14:paraId="4C63EEB3"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ثامناً: تحديات تطبيق أنظمة إدارة المخاطر في بيئات العمل</w:t>
      </w:r>
    </w:p>
    <w:p w14:paraId="30C92438"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تواجه المؤسسات تحديات عديدة عند تطبيق أنظمة إدارة المخاطر، منها: ضعف البنية التقنية، محدودية التدريب، مقاومة العاملين للتغيير، وتداخل المسؤوليات، و تشير الدراسات إلى أن بعض المؤسسات تعاني من قصور في وحدات إدارة المخاطر أو غيابها تماماً، مما يقلل من جاهزيتها للتعامل مع المخاطر الحديثة، خصوصاً تلك المرتبطة بالتكنولوجيا. وتوضح الأدبيات أن دمج التقنيات الذكية قد يساعد في تجاوز العديد من هذه العقبات، لكنه يتطلب بنية تنظيمية متقدمة وسياسات واضحة للسلامة.(</w:t>
      </w:r>
      <w:proofErr w:type="spellStart"/>
      <w:r w:rsidRPr="00FB0BF1">
        <w:rPr>
          <w:rFonts w:ascii="Sakkal Majalla" w:hAnsi="Sakkal Majalla" w:cs="Sakkal Majalla"/>
          <w:color w:val="000000" w:themeColor="text1"/>
          <w:sz w:val="28"/>
          <w:szCs w:val="28"/>
          <w:rtl/>
        </w:rPr>
        <w:t>المقوز</w:t>
      </w:r>
      <w:proofErr w:type="spellEnd"/>
      <w:r w:rsidRPr="00FB0BF1">
        <w:rPr>
          <w:rFonts w:ascii="Sakkal Majalla" w:hAnsi="Sakkal Majalla" w:cs="Sakkal Majalla"/>
          <w:color w:val="000000" w:themeColor="text1"/>
          <w:sz w:val="28"/>
          <w:szCs w:val="28"/>
          <w:rtl/>
        </w:rPr>
        <w:t>، 2023؛ طاهر وآخرون، 2024)</w:t>
      </w:r>
    </w:p>
    <w:p w14:paraId="2F7F3975"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تاسعاً: الإطار التشريعي والتنظيمي للسلامة المهنية</w:t>
      </w:r>
    </w:p>
    <w:p w14:paraId="3ECC116D"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تلعب التشريعات دوراً أساسياً في تنظيم ممارسات السلامة المهنية، وتحديد مسؤوليات الأطراف المختلفة، وتعزيز حماية العاملين، وقد أظهرت الدراسات وجود تفاوتات تشريعية بين القطاعات تؤثر في مستوى تطبيق سياسات السلامة، وترى الأدبيات أن تحديث الإطار القانوني بما يتوافق مع التحول الرقمي يمثل ضرورة لضمان فعالية الأنظمة الذكية للسلامة المهنية، وتمكين المنشآت من توظيفها بكفاءة.(</w:t>
      </w:r>
      <w:proofErr w:type="spellStart"/>
      <w:r w:rsidRPr="00FB0BF1">
        <w:rPr>
          <w:rFonts w:ascii="Sakkal Majalla" w:hAnsi="Sakkal Majalla" w:cs="Sakkal Majalla"/>
          <w:color w:val="000000" w:themeColor="text1"/>
          <w:sz w:val="28"/>
          <w:szCs w:val="28"/>
          <w:rtl/>
        </w:rPr>
        <w:t>اليوبـي</w:t>
      </w:r>
      <w:proofErr w:type="spellEnd"/>
      <w:r w:rsidRPr="00FB0BF1">
        <w:rPr>
          <w:rFonts w:ascii="Sakkal Majalla" w:hAnsi="Sakkal Majalla" w:cs="Sakkal Majalla"/>
          <w:color w:val="000000" w:themeColor="text1"/>
          <w:sz w:val="28"/>
          <w:szCs w:val="28"/>
          <w:rtl/>
        </w:rPr>
        <w:t>، 2023)</w:t>
      </w:r>
    </w:p>
    <w:p w14:paraId="35C546DC" w14:textId="77777777" w:rsidR="00E65AEC" w:rsidRPr="00FB0BF1" w:rsidRDefault="00E65AEC" w:rsidP="00E65AEC">
      <w:pPr>
        <w:pStyle w:val="a8"/>
        <w:bidi/>
        <w:spacing w:line="360" w:lineRule="auto"/>
        <w:ind w:hanging="2"/>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عاشراً: دور الحلول الذكية في تحسين جودة أنظمة السلامة المهنية</w:t>
      </w:r>
    </w:p>
    <w:p w14:paraId="6C3C2B9A"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تؤكد الدراسات المعاصرة أن الحلول الذكية مثل التحليلات </w:t>
      </w:r>
      <w:proofErr w:type="spellStart"/>
      <w:r w:rsidRPr="00FB0BF1">
        <w:rPr>
          <w:rFonts w:ascii="Sakkal Majalla" w:hAnsi="Sakkal Majalla" w:cs="Sakkal Majalla"/>
          <w:color w:val="000000" w:themeColor="text1"/>
          <w:sz w:val="28"/>
          <w:szCs w:val="28"/>
          <w:rtl/>
        </w:rPr>
        <w:t>التنبؤية</w:t>
      </w:r>
      <w:proofErr w:type="spellEnd"/>
      <w:r w:rsidRPr="00FB0BF1">
        <w:rPr>
          <w:rFonts w:ascii="Sakkal Majalla" w:hAnsi="Sakkal Majalla" w:cs="Sakkal Majalla"/>
          <w:color w:val="000000" w:themeColor="text1"/>
          <w:sz w:val="28"/>
          <w:szCs w:val="28"/>
          <w:rtl/>
        </w:rPr>
        <w:t xml:space="preserve"> والأجهزة المتصلة واتصال البيانات عالي التردد تمثل تحولاً جذرياً في كيفية إدارة مخاطر العمل ، فهذه التقنيات تُسهم في منع الحوادث بدلاً من الاكتفاء برصدها بعد وقوعها، كما تساعد في رفع جاهزية المؤسسات واستجابتها للحالات الطارئة، ويُتوقع أن تستمر هذه الأدوات في إعادة تشكيل مفهوم السلامة المهنية خلال السنوات القادمة</w:t>
      </w:r>
      <w:r w:rsidRPr="00FB0BF1">
        <w:rPr>
          <w:rFonts w:ascii="Sakkal Majalla" w:hAnsi="Sakkal Majalla" w:cs="Sakkal Majalla"/>
          <w:color w:val="000000" w:themeColor="text1"/>
          <w:sz w:val="28"/>
          <w:szCs w:val="28"/>
        </w:rPr>
        <w:t>.(Adeyemo</w:t>
      </w:r>
      <w:r w:rsidRPr="00FB0BF1">
        <w:rPr>
          <w:rFonts w:ascii="Sakkal Majalla" w:hAnsi="Sakkal Majalla" w:cs="Sakkal Majalla"/>
          <w:color w:val="000000" w:themeColor="text1"/>
          <w:sz w:val="28"/>
          <w:szCs w:val="28"/>
          <w:rtl/>
        </w:rPr>
        <w:t xml:space="preserve">، </w:t>
      </w:r>
      <w:r w:rsidRPr="00FB0BF1">
        <w:rPr>
          <w:rFonts w:ascii="Sakkal Majalla" w:hAnsi="Sakkal Majalla" w:cs="Sakkal Majalla"/>
          <w:color w:val="000000" w:themeColor="text1"/>
          <w:sz w:val="28"/>
          <w:szCs w:val="28"/>
        </w:rPr>
        <w:t>2024</w:t>
      </w:r>
      <w:r w:rsidRPr="00FB0BF1">
        <w:rPr>
          <w:rFonts w:ascii="Sakkal Majalla" w:hAnsi="Sakkal Majalla" w:cs="Sakkal Majalla"/>
          <w:color w:val="000000" w:themeColor="text1"/>
          <w:sz w:val="28"/>
          <w:szCs w:val="28"/>
          <w:rtl/>
        </w:rPr>
        <w:t>؛</w:t>
      </w:r>
      <w:r w:rsidRPr="00FB0BF1">
        <w:rPr>
          <w:rFonts w:ascii="Sakkal Majalla" w:hAnsi="Sakkal Majalla" w:cs="Sakkal Majalla"/>
          <w:color w:val="000000" w:themeColor="text1"/>
          <w:sz w:val="28"/>
          <w:szCs w:val="28"/>
        </w:rPr>
        <w:t xml:space="preserve"> Park &amp; Kang, 2024)</w:t>
      </w:r>
    </w:p>
    <w:p w14:paraId="5B61B04D" w14:textId="77777777" w:rsidR="00E65AEC" w:rsidRPr="00FB0BF1" w:rsidRDefault="00E65AEC" w:rsidP="00E65AEC">
      <w:pPr>
        <w:pStyle w:val="a8"/>
        <w:bidi/>
        <w:spacing w:line="360" w:lineRule="auto"/>
        <w:jc w:val="both"/>
        <w:outlineLvl w:val="1"/>
        <w:rPr>
          <w:rFonts w:ascii="Sakkal Majalla" w:hAnsi="Sakkal Majalla" w:cs="Sakkal Majalla"/>
          <w:b/>
          <w:bCs/>
          <w:color w:val="000000" w:themeColor="text1"/>
          <w:sz w:val="36"/>
          <w:szCs w:val="36"/>
          <w:rtl/>
        </w:rPr>
      </w:pPr>
      <w:bookmarkStart w:id="20" w:name="_Toc214439510"/>
      <w:r w:rsidRPr="00FB0BF1">
        <w:rPr>
          <w:rFonts w:ascii="Sakkal Majalla" w:hAnsi="Sakkal Majalla" w:cs="Sakkal Majalla"/>
          <w:b/>
          <w:bCs/>
          <w:color w:val="000000" w:themeColor="text1"/>
          <w:sz w:val="36"/>
          <w:szCs w:val="36"/>
        </w:rPr>
        <w:t xml:space="preserve">10.1 </w:t>
      </w:r>
      <w:r w:rsidRPr="00FB0BF1">
        <w:rPr>
          <w:rFonts w:ascii="Sakkal Majalla" w:hAnsi="Sakkal Majalla" w:cs="Sakkal Majalla"/>
          <w:b/>
          <w:bCs/>
          <w:color w:val="000000" w:themeColor="text1"/>
          <w:sz w:val="36"/>
          <w:szCs w:val="36"/>
          <w:rtl/>
        </w:rPr>
        <w:t>المنهجية وطرق البحث</w:t>
      </w:r>
      <w:r w:rsidRPr="00FB0BF1">
        <w:rPr>
          <w:rFonts w:ascii="Sakkal Majalla" w:hAnsi="Sakkal Majalla" w:cs="Sakkal Majalla"/>
          <w:b/>
          <w:bCs/>
          <w:color w:val="000000" w:themeColor="text1"/>
          <w:sz w:val="36"/>
          <w:szCs w:val="36"/>
        </w:rPr>
        <w:t>:</w:t>
      </w:r>
      <w:bookmarkEnd w:id="20"/>
    </w:p>
    <w:p w14:paraId="4DB54F77"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سوف تعتمد هذه الدراسة على المنهج الوصفي التحليلي، وذلك لكونه الأنسب لدراسة الظواهر المرتبطة بإدارة المخاطر والتقنيات الذكية وتحليل أثرها على السلامة المهنية، وسيتم استخدام هذا المنهج في وصف واقع إدارة المخاطر في المنشآت الحديثة بالمملكة العربية السعودية، وتحليل العلاقات بين أبعاد المتغيرات الرئيسة</w:t>
      </w:r>
      <w:r w:rsidRPr="00FB0BF1">
        <w:rPr>
          <w:rFonts w:ascii="Sakkal Majalla" w:hAnsi="Sakkal Majalla" w:cs="Sakkal Majalla"/>
          <w:color w:val="000000" w:themeColor="text1"/>
          <w:sz w:val="28"/>
          <w:szCs w:val="28"/>
        </w:rPr>
        <w:t>.</w:t>
      </w:r>
    </w:p>
    <w:p w14:paraId="3FB66BBC" w14:textId="6A53C793" w:rsidR="00E65AEC" w:rsidRPr="00FB0BF1" w:rsidRDefault="00E65AEC" w:rsidP="00E65AEC">
      <w:pPr>
        <w:pStyle w:val="a8"/>
        <w:numPr>
          <w:ilvl w:val="0"/>
          <w:numId w:val="36"/>
        </w:numPr>
        <w:bidi/>
        <w:spacing w:line="360" w:lineRule="auto"/>
        <w:ind w:left="423"/>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مجتمع الدراسة</w:t>
      </w:r>
    </w:p>
    <w:p w14:paraId="544FED87"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سوف يتكوّن مجتمع الدراسة من العاملين في المنشآت الحديثة داخل المملكة العربية السعودية التي تعتمد بدرجات متفاوتة على التقنيات الذكية، وسيشمل المجتمع المديرين، مسؤولي السلامة المهنية، المهندسين، والفنيين ممن لديهم تعامل مباشر مع أنظمة إدارة المخاطر أو تقنيات العمل الذكية</w:t>
      </w:r>
      <w:r w:rsidRPr="00FB0BF1">
        <w:rPr>
          <w:rFonts w:ascii="Sakkal Majalla" w:hAnsi="Sakkal Majalla" w:cs="Sakkal Majalla"/>
          <w:color w:val="000000" w:themeColor="text1"/>
          <w:sz w:val="28"/>
          <w:szCs w:val="28"/>
        </w:rPr>
        <w:t>.</w:t>
      </w:r>
    </w:p>
    <w:p w14:paraId="195832E8" w14:textId="2B1C2F8A" w:rsidR="00E65AEC" w:rsidRPr="00FB0BF1" w:rsidRDefault="00E65AEC" w:rsidP="00E65AEC">
      <w:pPr>
        <w:pStyle w:val="a8"/>
        <w:numPr>
          <w:ilvl w:val="0"/>
          <w:numId w:val="36"/>
        </w:numPr>
        <w:bidi/>
        <w:spacing w:line="360" w:lineRule="auto"/>
        <w:ind w:left="423"/>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عينة الدراسة</w:t>
      </w:r>
    </w:p>
    <w:p w14:paraId="67A5A01B" w14:textId="77777777"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سوف يتم اختيار عينة عشوائية بسيطة من الأفراد العاملين في تلك المنشآت، لضمان تمثيل مناسب لمختلف الفئات الوظيفية، وستتراوح حجم العينة المتوقع بين (150 – 250 مفردة)؛ وهي عينة كافية لتحليل العلاقات الإحصائية واختبار الفروض باستخدام الأدوات المناسبة</w:t>
      </w:r>
      <w:r w:rsidRPr="00FB0BF1">
        <w:rPr>
          <w:rFonts w:ascii="Sakkal Majalla" w:hAnsi="Sakkal Majalla" w:cs="Sakkal Majalla"/>
          <w:color w:val="000000" w:themeColor="text1"/>
          <w:sz w:val="28"/>
          <w:szCs w:val="28"/>
        </w:rPr>
        <w:t>.</w:t>
      </w:r>
    </w:p>
    <w:p w14:paraId="57FC23FE" w14:textId="73589281" w:rsidR="00E65AEC" w:rsidRPr="00FB0BF1" w:rsidRDefault="00E65AEC" w:rsidP="00E65AEC">
      <w:pPr>
        <w:pStyle w:val="a8"/>
        <w:numPr>
          <w:ilvl w:val="0"/>
          <w:numId w:val="36"/>
        </w:numPr>
        <w:bidi/>
        <w:spacing w:line="360" w:lineRule="auto"/>
        <w:ind w:left="423"/>
        <w:jc w:val="both"/>
        <w:rPr>
          <w:rFonts w:ascii="Sakkal Majalla" w:hAnsi="Sakkal Majalla" w:cs="Sakkal Majalla"/>
          <w:b/>
          <w:bCs/>
          <w:color w:val="000000" w:themeColor="text1"/>
          <w:sz w:val="32"/>
          <w:szCs w:val="32"/>
          <w:rtl/>
        </w:rPr>
      </w:pPr>
      <w:r w:rsidRPr="00FB0BF1">
        <w:rPr>
          <w:rFonts w:ascii="Sakkal Majalla" w:hAnsi="Sakkal Majalla" w:cs="Sakkal Majalla"/>
          <w:b/>
          <w:bCs/>
          <w:color w:val="000000" w:themeColor="text1"/>
          <w:sz w:val="32"/>
          <w:szCs w:val="32"/>
          <w:rtl/>
        </w:rPr>
        <w:t>أداة الدراسة</w:t>
      </w:r>
    </w:p>
    <w:p w14:paraId="427D7753" w14:textId="7EFDAE99" w:rsidR="00E65AEC" w:rsidRPr="00FB0BF1" w:rsidRDefault="00E65AEC" w:rsidP="00E65AEC">
      <w:pPr>
        <w:pStyle w:val="a8"/>
        <w:bidi/>
        <w:spacing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سوف تُستخدم استبانة مقننة كأداة رئيسية لجمع البيانات، كونها مناسبة لقياس اتجاهات العاملين نحو إدارة المخاطر والتقنيات الذكية ومستوى السلامة المهنية.</w:t>
      </w:r>
    </w:p>
    <w:p w14:paraId="65F793C7" w14:textId="77777777" w:rsidR="002435E3" w:rsidRPr="00FB0BF1" w:rsidRDefault="002435E3" w:rsidP="000B3098">
      <w:pPr>
        <w:pStyle w:val="a8"/>
        <w:bidi/>
        <w:spacing w:line="360" w:lineRule="auto"/>
        <w:ind w:left="-2"/>
        <w:jc w:val="both"/>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سوف تُقسم الاستبانة إلى أربعة أجزاء</w:t>
      </w:r>
      <w:r w:rsidRPr="00FB0BF1">
        <w:rPr>
          <w:rFonts w:ascii="Sakkal Majalla" w:hAnsi="Sakkal Majalla" w:cs="Sakkal Majalla"/>
          <w:b/>
          <w:bCs/>
          <w:color w:val="000000" w:themeColor="text1"/>
          <w:sz w:val="28"/>
          <w:szCs w:val="28"/>
        </w:rPr>
        <w:t>:</w:t>
      </w:r>
    </w:p>
    <w:p w14:paraId="65ED13A8"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البيانات الديموغرافية (العمر، الخبرة، المسمى الوظيفي، مستوى استخدام التقنيات الذكية)</w:t>
      </w:r>
      <w:r w:rsidRPr="00FB0BF1">
        <w:rPr>
          <w:rFonts w:ascii="Sakkal Majalla" w:hAnsi="Sakkal Majalla" w:cs="Sakkal Majalla"/>
          <w:color w:val="000000" w:themeColor="text1"/>
          <w:sz w:val="28"/>
          <w:szCs w:val="28"/>
        </w:rPr>
        <w:t>.</w:t>
      </w:r>
    </w:p>
    <w:p w14:paraId="5317FDC1"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متغير إدارة المخاطر بأبعاده الأربعة</w:t>
      </w:r>
      <w:r w:rsidRPr="00FB0BF1">
        <w:rPr>
          <w:rFonts w:ascii="Sakkal Majalla" w:hAnsi="Sakkal Majalla" w:cs="Sakkal Majalla"/>
          <w:color w:val="000000" w:themeColor="text1"/>
          <w:sz w:val="28"/>
          <w:szCs w:val="28"/>
        </w:rPr>
        <w:t>:</w:t>
      </w:r>
    </w:p>
    <w:p w14:paraId="5A6EBA44"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تحديد المخاطر</w:t>
      </w:r>
    </w:p>
    <w:p w14:paraId="64ECA4C8"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تقييم المخاطر</w:t>
      </w:r>
    </w:p>
    <w:p w14:paraId="657A83F1"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استراتيجيات الاستجابة للمخاطر</w:t>
      </w:r>
    </w:p>
    <w:p w14:paraId="282494FC"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مراقبة ومتابعة المخاطر</w:t>
      </w:r>
    </w:p>
    <w:p w14:paraId="1E74589F"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متغير التقنيات الذكية بأبعاده الأربعة</w:t>
      </w:r>
      <w:r w:rsidRPr="00FB0BF1">
        <w:rPr>
          <w:rFonts w:ascii="Sakkal Majalla" w:hAnsi="Sakkal Majalla" w:cs="Sakkal Majalla"/>
          <w:color w:val="000000" w:themeColor="text1"/>
          <w:sz w:val="28"/>
          <w:szCs w:val="28"/>
        </w:rPr>
        <w:t>:</w:t>
      </w:r>
    </w:p>
    <w:p w14:paraId="707893C4"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الذكاء الاصطناعي</w:t>
      </w:r>
      <w:r w:rsidRPr="00FB0BF1">
        <w:rPr>
          <w:rFonts w:ascii="Sakkal Majalla" w:hAnsi="Sakkal Majalla" w:cs="Sakkal Majalla"/>
          <w:color w:val="000000" w:themeColor="text1"/>
          <w:sz w:val="28"/>
          <w:szCs w:val="28"/>
        </w:rPr>
        <w:t xml:space="preserve"> (AI)</w:t>
      </w:r>
    </w:p>
    <w:p w14:paraId="5CC9B565"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إنترنت الأشياء</w:t>
      </w:r>
      <w:r w:rsidRPr="00FB0BF1">
        <w:rPr>
          <w:rFonts w:ascii="Sakkal Majalla" w:hAnsi="Sakkal Majalla" w:cs="Sakkal Majalla"/>
          <w:color w:val="000000" w:themeColor="text1"/>
          <w:sz w:val="28"/>
          <w:szCs w:val="28"/>
        </w:rPr>
        <w:t xml:space="preserve"> (IoT)</w:t>
      </w:r>
    </w:p>
    <w:p w14:paraId="4140D2CF"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الحساسات الذكية</w:t>
      </w:r>
    </w:p>
    <w:p w14:paraId="6EE43759"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الأجهزة القابلة للارتداء</w:t>
      </w:r>
    </w:p>
    <w:p w14:paraId="442C3D9A"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متغير السلامة المهنية بأبعاده الأربعة</w:t>
      </w:r>
      <w:r w:rsidRPr="00FB0BF1">
        <w:rPr>
          <w:rFonts w:ascii="Sakkal Majalla" w:hAnsi="Sakkal Majalla" w:cs="Sakkal Majalla"/>
          <w:color w:val="000000" w:themeColor="text1"/>
          <w:sz w:val="28"/>
          <w:szCs w:val="28"/>
        </w:rPr>
        <w:t>:</w:t>
      </w:r>
    </w:p>
    <w:p w14:paraId="704428EA"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إجراءات السلامة</w:t>
      </w:r>
    </w:p>
    <w:p w14:paraId="01E28F66"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التوعية المهنية</w:t>
      </w:r>
    </w:p>
    <w:p w14:paraId="6BA3EF3A"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الرقابة الوقائية</w:t>
      </w:r>
    </w:p>
    <w:p w14:paraId="0B1D869A" w14:textId="77777777" w:rsidR="002435E3" w:rsidRPr="00FB0BF1" w:rsidRDefault="002435E3" w:rsidP="000B3098">
      <w:pPr>
        <w:pStyle w:val="a8"/>
        <w:numPr>
          <w:ilvl w:val="0"/>
          <w:numId w:val="38"/>
        </w:numPr>
        <w:bidi/>
        <w:spacing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الجاهزية والاستجابة للطوارئ</w:t>
      </w:r>
    </w:p>
    <w:p w14:paraId="06C1762D" w14:textId="77777777" w:rsidR="002435E3" w:rsidRPr="00FB0BF1" w:rsidRDefault="002435E3" w:rsidP="000B3098">
      <w:pPr>
        <w:pStyle w:val="a8"/>
        <w:bidi/>
        <w:spacing w:line="360" w:lineRule="auto"/>
        <w:ind w:left="-2" w:firstLine="708"/>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وسيتم استخدام مقياس </w:t>
      </w:r>
      <w:proofErr w:type="spellStart"/>
      <w:r w:rsidRPr="00FB0BF1">
        <w:rPr>
          <w:rFonts w:ascii="Sakkal Majalla" w:hAnsi="Sakkal Majalla" w:cs="Sakkal Majalla"/>
          <w:color w:val="000000" w:themeColor="text1"/>
          <w:sz w:val="28"/>
          <w:szCs w:val="28"/>
          <w:rtl/>
        </w:rPr>
        <w:t>ليكرت</w:t>
      </w:r>
      <w:proofErr w:type="spellEnd"/>
      <w:r w:rsidRPr="00FB0BF1">
        <w:rPr>
          <w:rFonts w:ascii="Sakkal Majalla" w:hAnsi="Sakkal Majalla" w:cs="Sakkal Majalla"/>
          <w:color w:val="000000" w:themeColor="text1"/>
          <w:sz w:val="28"/>
          <w:szCs w:val="28"/>
          <w:rtl/>
        </w:rPr>
        <w:t xml:space="preserve"> الخماسي لقياس استجابات المشاركين</w:t>
      </w:r>
      <w:r w:rsidRPr="00FB0BF1">
        <w:rPr>
          <w:rFonts w:ascii="Sakkal Majalla" w:hAnsi="Sakkal Majalla" w:cs="Sakkal Majalla"/>
          <w:color w:val="000000" w:themeColor="text1"/>
          <w:sz w:val="28"/>
          <w:szCs w:val="28"/>
        </w:rPr>
        <w:t>.</w:t>
      </w:r>
    </w:p>
    <w:p w14:paraId="53B8B323" w14:textId="1EF3FDCC" w:rsidR="00882D53" w:rsidRPr="00FB0BF1" w:rsidRDefault="000B3098" w:rsidP="000B3098">
      <w:pPr>
        <w:pStyle w:val="a8"/>
        <w:bidi/>
        <w:spacing w:line="360" w:lineRule="auto"/>
        <w:jc w:val="both"/>
        <w:outlineLvl w:val="1"/>
        <w:rPr>
          <w:rFonts w:ascii="Sakkal Majalla" w:hAnsi="Sakkal Majalla" w:cs="Sakkal Majalla"/>
          <w:b/>
          <w:bCs/>
          <w:color w:val="000000" w:themeColor="text1"/>
          <w:sz w:val="36"/>
          <w:szCs w:val="36"/>
          <w:rtl/>
          <w:lang w:bidi="ar-EG"/>
        </w:rPr>
      </w:pPr>
      <w:bookmarkStart w:id="21" w:name="_Toc214439511"/>
      <w:r w:rsidRPr="00FB0BF1">
        <w:rPr>
          <w:rFonts w:ascii="Sakkal Majalla" w:hAnsi="Sakkal Majalla" w:cs="Sakkal Majalla" w:hint="cs"/>
          <w:b/>
          <w:bCs/>
          <w:color w:val="000000" w:themeColor="text1"/>
          <w:sz w:val="36"/>
          <w:szCs w:val="36"/>
          <w:rtl/>
          <w:lang w:bidi="ar-EG"/>
        </w:rPr>
        <w:t xml:space="preserve">11.1 </w:t>
      </w:r>
      <w:r w:rsidR="00882D53" w:rsidRPr="00FB0BF1">
        <w:rPr>
          <w:rFonts w:ascii="Sakkal Majalla" w:hAnsi="Sakkal Majalla" w:cs="Sakkal Majalla"/>
          <w:b/>
          <w:bCs/>
          <w:color w:val="000000" w:themeColor="text1"/>
          <w:sz w:val="36"/>
          <w:szCs w:val="36"/>
          <w:rtl/>
          <w:lang w:bidi="ar-EG"/>
        </w:rPr>
        <w:t>الأساليب الإحصائية المستخدمة</w:t>
      </w:r>
      <w:bookmarkEnd w:id="17"/>
      <w:bookmarkEnd w:id="21"/>
    </w:p>
    <w:p w14:paraId="32C022BD" w14:textId="77777777" w:rsidR="000B3098" w:rsidRPr="00FB0BF1" w:rsidRDefault="000B3098" w:rsidP="000B3098">
      <w:pPr>
        <w:spacing w:before="100" w:beforeAutospacing="1" w:after="100" w:afterAutospacing="1" w:line="360" w:lineRule="auto"/>
        <w:ind w:firstLine="706"/>
        <w:rPr>
          <w:rFonts w:ascii="Sakkal Majalla" w:hAnsi="Sakkal Majalla" w:cs="Sakkal Majalla"/>
          <w:b/>
          <w:bCs/>
          <w:color w:val="000000" w:themeColor="text1"/>
          <w:sz w:val="28"/>
          <w:szCs w:val="28"/>
          <w:rtl/>
        </w:rPr>
      </w:pPr>
      <w:r w:rsidRPr="00FB0BF1">
        <w:rPr>
          <w:rFonts w:ascii="Sakkal Majalla" w:hAnsi="Sakkal Majalla" w:cs="Sakkal Majalla"/>
          <w:b/>
          <w:bCs/>
          <w:color w:val="000000" w:themeColor="text1"/>
          <w:sz w:val="28"/>
          <w:szCs w:val="28"/>
          <w:rtl/>
        </w:rPr>
        <w:t xml:space="preserve">سوف يتم استخدام مجموعة من الأساليب الإحصائية عبر برنامج </w:t>
      </w:r>
      <w:r w:rsidRPr="00FB0BF1">
        <w:rPr>
          <w:rFonts w:ascii="Sakkal Majalla" w:hAnsi="Sakkal Majalla" w:cs="Sakkal Majalla"/>
          <w:b/>
          <w:bCs/>
          <w:color w:val="000000" w:themeColor="text1"/>
          <w:sz w:val="28"/>
          <w:szCs w:val="28"/>
        </w:rPr>
        <w:t>SPSS</w:t>
      </w:r>
      <w:r w:rsidRPr="00FB0BF1">
        <w:rPr>
          <w:rFonts w:ascii="Sakkal Majalla" w:hAnsi="Sakkal Majalla" w:cs="Sakkal Majalla"/>
          <w:b/>
          <w:bCs/>
          <w:color w:val="000000" w:themeColor="text1"/>
          <w:sz w:val="28"/>
          <w:szCs w:val="28"/>
          <w:rtl/>
        </w:rPr>
        <w:t xml:space="preserve"> وتشمل:</w:t>
      </w:r>
    </w:p>
    <w:p w14:paraId="10017977" w14:textId="77777777" w:rsidR="000B3098" w:rsidRPr="00FB0BF1" w:rsidRDefault="000B3098" w:rsidP="000B3098">
      <w:pPr>
        <w:pStyle w:val="a6"/>
        <w:numPr>
          <w:ilvl w:val="0"/>
          <w:numId w:val="39"/>
        </w:numPr>
        <w:spacing w:before="100" w:beforeAutospacing="1" w:after="100" w:afterAutospacing="1" w:line="360" w:lineRule="auto"/>
        <w:ind w:left="423"/>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الإحصاء الوصفي (التكرارات، النسب المئوية، المتوسطات، الانحراف المعياري).</w:t>
      </w:r>
    </w:p>
    <w:p w14:paraId="239D84AD" w14:textId="77777777" w:rsidR="000B3098" w:rsidRPr="00FB0BF1" w:rsidRDefault="000B3098" w:rsidP="000B3098">
      <w:pPr>
        <w:pStyle w:val="a6"/>
        <w:numPr>
          <w:ilvl w:val="0"/>
          <w:numId w:val="39"/>
        </w:numPr>
        <w:spacing w:before="100" w:beforeAutospacing="1" w:after="100" w:afterAutospacing="1" w:line="360" w:lineRule="auto"/>
        <w:ind w:left="423"/>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اختبار الانحدار الخطي البسيط والمتعدد لتحليل أثر أبعاد إدارة المخاطر على السلامة المهنية.</w:t>
      </w:r>
    </w:p>
    <w:p w14:paraId="6CF7AE65" w14:textId="77777777" w:rsidR="000B3098" w:rsidRPr="00FB0BF1" w:rsidRDefault="000B3098" w:rsidP="000B3098">
      <w:pPr>
        <w:pStyle w:val="a6"/>
        <w:numPr>
          <w:ilvl w:val="0"/>
          <w:numId w:val="39"/>
        </w:numPr>
        <w:spacing w:before="100" w:beforeAutospacing="1" w:after="100" w:afterAutospacing="1" w:line="360" w:lineRule="auto"/>
        <w:ind w:left="423"/>
        <w:rPr>
          <w:rFonts w:ascii="Sakkal Majalla" w:hAnsi="Sakkal Majalla" w:cs="Sakkal Majalla"/>
          <w:color w:val="000000" w:themeColor="text1"/>
          <w:sz w:val="28"/>
          <w:szCs w:val="28"/>
          <w:rtl/>
        </w:rPr>
      </w:pPr>
      <w:proofErr w:type="spellStart"/>
      <w:r w:rsidRPr="00FB0BF1">
        <w:rPr>
          <w:rFonts w:ascii="Sakkal Majalla" w:hAnsi="Sakkal Majalla" w:cs="Sakkal Majalla"/>
          <w:color w:val="000000" w:themeColor="text1"/>
          <w:sz w:val="28"/>
          <w:szCs w:val="28"/>
          <w:rtl/>
        </w:rPr>
        <w:t>النمذجة</w:t>
      </w:r>
      <w:proofErr w:type="spellEnd"/>
      <w:r w:rsidRPr="00FB0BF1">
        <w:rPr>
          <w:rFonts w:ascii="Sakkal Majalla" w:hAnsi="Sakkal Majalla" w:cs="Sakkal Majalla"/>
          <w:color w:val="000000" w:themeColor="text1"/>
          <w:sz w:val="28"/>
          <w:szCs w:val="28"/>
          <w:rtl/>
        </w:rPr>
        <w:t xml:space="preserve"> بالمعادلات البنائية (</w:t>
      </w:r>
      <w:r w:rsidRPr="00FB0BF1">
        <w:rPr>
          <w:rFonts w:ascii="Sakkal Majalla" w:hAnsi="Sakkal Majalla" w:cs="Sakkal Majalla"/>
          <w:color w:val="000000" w:themeColor="text1"/>
          <w:sz w:val="28"/>
          <w:szCs w:val="28"/>
        </w:rPr>
        <w:t>PLS-SEM</w:t>
      </w:r>
      <w:r w:rsidRPr="00FB0BF1">
        <w:rPr>
          <w:rFonts w:ascii="Sakkal Majalla" w:hAnsi="Sakkal Majalla" w:cs="Sakkal Majalla"/>
          <w:color w:val="000000" w:themeColor="text1"/>
          <w:sz w:val="28"/>
          <w:szCs w:val="28"/>
          <w:rtl/>
        </w:rPr>
        <w:t>) لقياس العلاقات بين المتغيرات بدقة عالية.</w:t>
      </w:r>
    </w:p>
    <w:p w14:paraId="74EA58D1" w14:textId="77777777" w:rsidR="000B3098" w:rsidRPr="00FB0BF1" w:rsidRDefault="000B3098" w:rsidP="000B3098">
      <w:pPr>
        <w:pStyle w:val="a6"/>
        <w:numPr>
          <w:ilvl w:val="0"/>
          <w:numId w:val="39"/>
        </w:numPr>
        <w:spacing w:before="100" w:beforeAutospacing="1" w:after="100" w:afterAutospacing="1" w:line="360" w:lineRule="auto"/>
        <w:ind w:left="423"/>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اختبار الفرضيات عند مستوى دلالة (</w:t>
      </w:r>
      <w:r w:rsidRPr="00FB0BF1">
        <w:rPr>
          <w:rFonts w:ascii="Cambria" w:hAnsi="Cambria" w:cs="Cambria"/>
          <w:color w:val="000000" w:themeColor="text1"/>
          <w:sz w:val="28"/>
          <w:szCs w:val="28"/>
        </w:rPr>
        <w:t>α</w:t>
      </w:r>
      <w:r w:rsidRPr="00FB0BF1">
        <w:rPr>
          <w:rFonts w:ascii="Sakkal Majalla" w:hAnsi="Sakkal Majalla" w:cs="Sakkal Majalla"/>
          <w:color w:val="000000" w:themeColor="text1"/>
          <w:sz w:val="28"/>
          <w:szCs w:val="28"/>
        </w:rPr>
        <w:t xml:space="preserve"> ≤ 0.05</w:t>
      </w:r>
      <w:r w:rsidRPr="00FB0BF1">
        <w:rPr>
          <w:rFonts w:ascii="Sakkal Majalla" w:hAnsi="Sakkal Majalla" w:cs="Sakkal Majalla"/>
          <w:color w:val="000000" w:themeColor="text1"/>
          <w:sz w:val="28"/>
          <w:szCs w:val="28"/>
          <w:rtl/>
        </w:rPr>
        <w:t>).</w:t>
      </w:r>
    </w:p>
    <w:p w14:paraId="3A05FB74" w14:textId="5D5E3B24" w:rsidR="000B3098" w:rsidRPr="00FB0BF1" w:rsidRDefault="000B3098" w:rsidP="000B309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214439512"/>
      <w:r w:rsidRPr="00FB0BF1">
        <w:rPr>
          <w:rFonts w:ascii="Sakkal Majalla" w:hAnsi="Sakkal Majalla" w:cs="Sakkal Majalla"/>
          <w:b/>
          <w:bCs/>
          <w:color w:val="000000" w:themeColor="text1"/>
          <w:sz w:val="36"/>
          <w:szCs w:val="36"/>
          <w:rtl/>
        </w:rPr>
        <w:t>12.1 حدود الدراسة:</w:t>
      </w:r>
      <w:bookmarkEnd w:id="22"/>
    </w:p>
    <w:p w14:paraId="25A330B3" w14:textId="4F19D402" w:rsidR="00CA49E9" w:rsidRPr="00FB0BF1" w:rsidRDefault="00053122" w:rsidP="000B309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B0BF1">
        <w:rPr>
          <w:rFonts w:ascii="Sakkal Majalla" w:hAnsi="Sakkal Majalla" w:cs="Sakkal Majalla"/>
          <w:b/>
          <w:bCs/>
          <w:color w:val="000000" w:themeColor="text1"/>
          <w:sz w:val="28"/>
          <w:szCs w:val="28"/>
          <w:rtl/>
        </w:rPr>
        <w:t>حدود موضوعية</w:t>
      </w:r>
      <w:r w:rsidRPr="00FB0BF1">
        <w:rPr>
          <w:rFonts w:ascii="Sakkal Majalla" w:hAnsi="Sakkal Majalla" w:cs="Sakkal Majalla"/>
          <w:color w:val="000000" w:themeColor="text1"/>
          <w:sz w:val="28"/>
          <w:szCs w:val="28"/>
          <w:rtl/>
        </w:rPr>
        <w:t xml:space="preserve">: </w:t>
      </w:r>
      <w:r w:rsidR="00F80FCF" w:rsidRPr="00FB0BF1">
        <w:rPr>
          <w:rFonts w:ascii="Sakkal Majalla" w:hAnsi="Sakkal Majalla" w:cs="Sakkal Majalla"/>
          <w:color w:val="000000" w:themeColor="text1"/>
          <w:sz w:val="28"/>
          <w:szCs w:val="28"/>
          <w:rtl/>
        </w:rPr>
        <w:t>سوف تركز الدراسة على تحليل دور</w:t>
      </w:r>
      <w:r w:rsidR="00030200" w:rsidRPr="00FB0BF1">
        <w:rPr>
          <w:rFonts w:ascii="Sakkal Majalla" w:hAnsi="Sakkal Majalla" w:cs="Sakkal Majalla"/>
          <w:color w:val="000000" w:themeColor="text1"/>
          <w:sz w:val="28"/>
          <w:szCs w:val="28"/>
          <w:rtl/>
        </w:rPr>
        <w:t xml:space="preserve"> إدارة المخاطر بأبعادها (تحديد المخاطر، تقييم المخاطر، استراتيجيات الاستجابة للمخاطر، ومراقبة ومتابعة المخاطر) على تعزيز السلامة المهنية من خلال تطبيق التقنيات الذكية في المنشآت الحديثة بالمملكة العربية السعودية</w:t>
      </w:r>
      <w:r w:rsidR="00F80FCF" w:rsidRPr="00FB0BF1">
        <w:rPr>
          <w:rFonts w:ascii="Sakkal Majalla" w:hAnsi="Sakkal Majalla" w:cs="Sakkal Majalla"/>
          <w:color w:val="000000" w:themeColor="text1"/>
          <w:sz w:val="28"/>
          <w:szCs w:val="28"/>
        </w:rPr>
        <w:t>.</w:t>
      </w:r>
    </w:p>
    <w:p w14:paraId="76A9B49A" w14:textId="77777777" w:rsidR="00F80FCF" w:rsidRPr="00FB0BF1" w:rsidRDefault="00053122" w:rsidP="000B309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FB0BF1">
        <w:rPr>
          <w:rFonts w:ascii="Sakkal Majalla" w:hAnsi="Sakkal Majalla" w:cs="Sakkal Majalla"/>
          <w:b/>
          <w:bCs/>
          <w:color w:val="000000" w:themeColor="text1"/>
          <w:sz w:val="28"/>
          <w:szCs w:val="28"/>
          <w:rtl/>
        </w:rPr>
        <w:t>حدود مكانية</w:t>
      </w:r>
      <w:r w:rsidRPr="00FB0BF1">
        <w:rPr>
          <w:rFonts w:ascii="Sakkal Majalla" w:hAnsi="Sakkal Majalla" w:cs="Sakkal Majalla"/>
          <w:color w:val="000000" w:themeColor="text1"/>
          <w:sz w:val="28"/>
          <w:szCs w:val="28"/>
          <w:rtl/>
        </w:rPr>
        <w:t xml:space="preserve">: </w:t>
      </w:r>
      <w:r w:rsidR="00F80FCF" w:rsidRPr="00FB0BF1">
        <w:rPr>
          <w:rFonts w:ascii="Sakkal Majalla" w:hAnsi="Sakkal Majalla" w:cs="Sakkal Majalla"/>
          <w:color w:val="000000" w:themeColor="text1"/>
          <w:sz w:val="28"/>
          <w:szCs w:val="28"/>
          <w:rtl/>
        </w:rPr>
        <w:t>سوف تُجرى الدراسة في المنشآت الحديثة داخل المملكة العربية السعودية التي تعتمد الأنظمة الذكية في عملها.</w:t>
      </w:r>
    </w:p>
    <w:p w14:paraId="1ABED148" w14:textId="5A688456" w:rsidR="00053122" w:rsidRPr="00FB0BF1" w:rsidRDefault="00053122" w:rsidP="000B309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FB0BF1">
        <w:rPr>
          <w:rFonts w:ascii="Sakkal Majalla" w:hAnsi="Sakkal Majalla" w:cs="Sakkal Majalla"/>
          <w:b/>
          <w:bCs/>
          <w:color w:val="000000" w:themeColor="text1"/>
          <w:sz w:val="28"/>
          <w:szCs w:val="28"/>
          <w:rtl/>
        </w:rPr>
        <w:t>حدود زمانية</w:t>
      </w:r>
      <w:r w:rsidRPr="00FB0BF1">
        <w:rPr>
          <w:rFonts w:ascii="Sakkal Majalla" w:hAnsi="Sakkal Majalla" w:cs="Sakkal Majalla"/>
          <w:color w:val="000000" w:themeColor="text1"/>
          <w:sz w:val="28"/>
          <w:szCs w:val="28"/>
          <w:rtl/>
        </w:rPr>
        <w:t xml:space="preserve">: </w:t>
      </w:r>
      <w:r w:rsidR="000318AB" w:rsidRPr="00FB0BF1">
        <w:rPr>
          <w:rFonts w:ascii="Sakkal Majalla" w:hAnsi="Sakkal Majalla" w:cs="Sakkal Majalla"/>
          <w:color w:val="000000" w:themeColor="text1"/>
          <w:sz w:val="28"/>
          <w:szCs w:val="28"/>
          <w:rtl/>
        </w:rPr>
        <w:t>سيتم إجراء الدراسة خلال العام الأكاديمي 2025</w:t>
      </w:r>
      <w:r w:rsidR="00B346DF" w:rsidRPr="00FB0BF1">
        <w:rPr>
          <w:rFonts w:ascii="Sakkal Majalla" w:hAnsi="Sakkal Majalla" w:cs="Sakkal Majalla"/>
          <w:color w:val="000000" w:themeColor="text1"/>
          <w:sz w:val="28"/>
          <w:szCs w:val="28"/>
          <w:rtl/>
        </w:rPr>
        <w:t>.</w:t>
      </w:r>
    </w:p>
    <w:p w14:paraId="5FE76A67" w14:textId="00A5B874" w:rsidR="00FD571F" w:rsidRPr="00FB0BF1" w:rsidRDefault="00B346DF" w:rsidP="000B309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B0BF1">
        <w:rPr>
          <w:rFonts w:ascii="Sakkal Majalla" w:hAnsi="Sakkal Majalla" w:cs="Sakkal Majalla"/>
          <w:b/>
          <w:bCs/>
          <w:color w:val="000000" w:themeColor="text1"/>
          <w:sz w:val="28"/>
          <w:szCs w:val="28"/>
          <w:rtl/>
        </w:rPr>
        <w:t>حدود بشرية</w:t>
      </w:r>
      <w:r w:rsidRPr="00FB0BF1">
        <w:rPr>
          <w:rFonts w:ascii="Sakkal Majalla" w:hAnsi="Sakkal Majalla" w:cs="Sakkal Majalla"/>
          <w:color w:val="000000" w:themeColor="text1"/>
          <w:sz w:val="28"/>
          <w:szCs w:val="28"/>
          <w:rtl/>
        </w:rPr>
        <w:t>:</w:t>
      </w:r>
      <w:bookmarkStart w:id="23" w:name="_Toc169790506"/>
      <w:r w:rsidR="00D81039" w:rsidRPr="00FB0BF1">
        <w:rPr>
          <w:rFonts w:ascii="Sakkal Majalla" w:hAnsi="Sakkal Majalla" w:cs="Sakkal Majalla"/>
          <w:color w:val="000000" w:themeColor="text1"/>
          <w:sz w:val="28"/>
          <w:szCs w:val="28"/>
          <w:rtl/>
        </w:rPr>
        <w:t xml:space="preserve"> </w:t>
      </w:r>
      <w:r w:rsidR="00F80FCF" w:rsidRPr="00FB0BF1">
        <w:rPr>
          <w:rFonts w:ascii="Sakkal Majalla" w:hAnsi="Sakkal Majalla" w:cs="Sakkal Majalla"/>
          <w:color w:val="000000" w:themeColor="text1"/>
          <w:sz w:val="28"/>
          <w:szCs w:val="28"/>
          <w:rtl/>
        </w:rPr>
        <w:t>سوف تشمل الدراسة العاملين والمهندسين ومسؤولي السلامة المهنية في هذه المنشآت.</w:t>
      </w:r>
    </w:p>
    <w:p w14:paraId="4275A314" w14:textId="1E519ACD" w:rsidR="00F75CCD" w:rsidRPr="00FB0BF1" w:rsidRDefault="00F75CCD" w:rsidP="00914BE7">
      <w:pPr>
        <w:spacing w:before="100" w:beforeAutospacing="1" w:after="100" w:afterAutospacing="1" w:line="360" w:lineRule="auto"/>
        <w:jc w:val="both"/>
        <w:rPr>
          <w:rFonts w:ascii="Sakkal Majalla" w:hAnsi="Sakkal Majalla" w:cs="Sakkal Majalla"/>
          <w:color w:val="000000" w:themeColor="text1"/>
          <w:sz w:val="28"/>
          <w:szCs w:val="28"/>
          <w:rtl/>
        </w:rPr>
      </w:pPr>
    </w:p>
    <w:p w14:paraId="270591B2" w14:textId="77777777" w:rsidR="000B3098" w:rsidRPr="00FB0BF1" w:rsidRDefault="000B3098">
      <w:pPr>
        <w:bidi w:val="0"/>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br w:type="page"/>
      </w:r>
    </w:p>
    <w:p w14:paraId="1BB317A2" w14:textId="725C814A" w:rsidR="000B3098" w:rsidRPr="00FB0BF1" w:rsidRDefault="000B3098" w:rsidP="0069214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4" w:name="_Toc214439513"/>
      <w:r w:rsidRPr="00FB0BF1">
        <w:rPr>
          <w:rFonts w:ascii="Sakkal Majalla" w:hAnsi="Sakkal Majalla" w:cs="Sakkal Majalla" w:hint="cs"/>
          <w:b/>
          <w:bCs/>
          <w:color w:val="000000" w:themeColor="text1"/>
          <w:sz w:val="40"/>
          <w:szCs w:val="40"/>
          <w:rtl/>
        </w:rPr>
        <w:t>الفصل الثاني: الإطار النظري</w:t>
      </w:r>
      <w:bookmarkEnd w:id="24"/>
    </w:p>
    <w:p w14:paraId="4FCD00D1" w14:textId="24247E14" w:rsidR="004A253D" w:rsidRPr="00FB0BF1" w:rsidRDefault="004A253D" w:rsidP="0069214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5" w:name="_Toc214439514"/>
      <w:r w:rsidRPr="00FB0BF1">
        <w:rPr>
          <w:rFonts w:ascii="Sakkal Majalla" w:hAnsi="Sakkal Majalla" w:cs="Sakkal Majalla"/>
          <w:b/>
          <w:bCs/>
          <w:color w:val="000000" w:themeColor="text1"/>
          <w:sz w:val="36"/>
          <w:szCs w:val="36"/>
          <w:rtl/>
        </w:rPr>
        <w:t>المبحث الأول: إدارة المخاطر وأبعادها في المنشآت الحديثة</w:t>
      </w:r>
      <w:bookmarkEnd w:id="25"/>
    </w:p>
    <w:p w14:paraId="06A51F08" w14:textId="7DA9E40C" w:rsidR="004A253D" w:rsidRPr="00FB0BF1" w:rsidRDefault="00692145" w:rsidP="0069214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4439515"/>
      <w:r w:rsidRPr="00FB0BF1">
        <w:rPr>
          <w:rFonts w:ascii="Sakkal Majalla" w:hAnsi="Sakkal Majalla" w:cs="Sakkal Majalla" w:hint="cs"/>
          <w:b/>
          <w:bCs/>
          <w:color w:val="000000" w:themeColor="text1"/>
          <w:sz w:val="32"/>
          <w:szCs w:val="32"/>
          <w:rtl/>
        </w:rPr>
        <w:t xml:space="preserve">1.1.2 </w:t>
      </w:r>
      <w:r w:rsidR="004A253D" w:rsidRPr="00FB0BF1">
        <w:rPr>
          <w:rFonts w:ascii="Sakkal Majalla" w:hAnsi="Sakkal Majalla" w:cs="Sakkal Majalla"/>
          <w:b/>
          <w:bCs/>
          <w:color w:val="000000" w:themeColor="text1"/>
          <w:sz w:val="32"/>
          <w:szCs w:val="32"/>
          <w:rtl/>
        </w:rPr>
        <w:t>تمهيد</w:t>
      </w:r>
      <w:bookmarkEnd w:id="26"/>
    </w:p>
    <w:p w14:paraId="5314A3A7" w14:textId="77777777" w:rsidR="00692145"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تُعَدّ إدارة المخاطر من الركائز الجوهرية في منظومات الإدارة الحديثة، إذ أصبحت عنصرًا أساسيًا في تحقيق استدامة المؤسسات وتوجيهها نحو التعامل الواعي مع التحديات غير المتوقعة. فمع تزايد التعقيد في بيئات العمل المعاصرة، وتنامي الاعتماد على التقنيات الذكية في التشغيل والإنتاج، أضحت المؤسسات مطالبة بتطوير أنظمة شاملة قادرة على استشراف المخاطر وتحديدها وتحليلها ووضع استراتيجيات للتعامل معها بطريقة علمية منهجية</w:t>
      </w:r>
      <w:r w:rsidR="00692145" w:rsidRPr="00FB0BF1">
        <w:rPr>
          <w:rFonts w:ascii="Sakkal Majalla" w:hAnsi="Sakkal Majalla" w:cs="Sakkal Majalla"/>
          <w:color w:val="000000" w:themeColor="text1"/>
          <w:sz w:val="28"/>
          <w:szCs w:val="28"/>
        </w:rPr>
        <w:t>.</w:t>
      </w:r>
    </w:p>
    <w:p w14:paraId="3F4D4C5A" w14:textId="5A015EC1" w:rsidR="004A253D"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وقد برزت أهمية إدارة المخاطر في المنشآت الحديثة باعتبارها الأداة التي تُمكّن صانعي القرار من استباق الأحداث بدلاً من الاستجابة لها بعد وقوعها، مما يجعلها ممارسة وقائية واستراتيجية في آنٍ واحد. فهي لا تقتصر على الحماية من الخسائر المادية، بل تمتد لتشمل المحافظة على السمعة المؤسسية، وضمان استمرارية العمليات التشغيلية، وتعزيز ثقافة الوعي بالمخاطر في جميع المستويات الإدارية</w:t>
      </w:r>
      <w:r w:rsidR="00692145"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وفي ظل الثورة الصناعية الرابعة والتحول الرقمي الذي تشهده المملكة </w:t>
      </w:r>
      <w:r w:rsidR="00692145" w:rsidRPr="00FB0BF1">
        <w:rPr>
          <w:rFonts w:ascii="Sakkal Majalla" w:hAnsi="Sakkal Majalla" w:cs="Sakkal Majalla"/>
          <w:color w:val="000000" w:themeColor="text1"/>
          <w:sz w:val="28"/>
          <w:szCs w:val="28"/>
          <w:rtl/>
        </w:rPr>
        <w:t>العربية السعودية ضمن رؤية 2030،</w:t>
      </w:r>
      <w:r w:rsidR="00692145" w:rsidRPr="00FB0BF1">
        <w:rPr>
          <w:rFonts w:ascii="Sakkal Majalla" w:hAnsi="Sakkal Majalla" w:cs="Sakkal Majalla" w:hint="cs"/>
          <w:color w:val="000000" w:themeColor="text1"/>
          <w:sz w:val="28"/>
          <w:szCs w:val="28"/>
          <w:rtl/>
        </w:rPr>
        <w:t xml:space="preserve"> </w:t>
      </w:r>
      <w:r w:rsidRPr="00FB0BF1">
        <w:rPr>
          <w:rFonts w:ascii="Sakkal Majalla" w:hAnsi="Sakkal Majalla" w:cs="Sakkal Majalla"/>
          <w:color w:val="000000" w:themeColor="text1"/>
          <w:sz w:val="28"/>
          <w:szCs w:val="28"/>
          <w:rtl/>
        </w:rPr>
        <w:t xml:space="preserve">أصبحت إدارة المخاطر أداة </w:t>
      </w:r>
      <w:proofErr w:type="spellStart"/>
      <w:r w:rsidRPr="00FB0BF1">
        <w:rPr>
          <w:rFonts w:ascii="Sakkal Majalla" w:hAnsi="Sakkal Majalla" w:cs="Sakkal Majalla"/>
          <w:color w:val="000000" w:themeColor="text1"/>
          <w:sz w:val="28"/>
          <w:szCs w:val="28"/>
          <w:rtl/>
        </w:rPr>
        <w:t>تمكينية</w:t>
      </w:r>
      <w:proofErr w:type="spellEnd"/>
      <w:r w:rsidRPr="00FB0BF1">
        <w:rPr>
          <w:rFonts w:ascii="Sakkal Majalla" w:hAnsi="Sakkal Majalla" w:cs="Sakkal Majalla"/>
          <w:color w:val="000000" w:themeColor="text1"/>
          <w:sz w:val="28"/>
          <w:szCs w:val="28"/>
          <w:rtl/>
        </w:rPr>
        <w:t xml:space="preserve"> لتحقيق التوازن بين التقنيات الذكية والاعتبارات الأمنية والمهنية في بيئة العمل، مما يجعلها أحد المقومات الأساسية لتحقيق التميز التنظيمي وضمان السلامة المهنية</w:t>
      </w:r>
      <w:r w:rsidR="00692145"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ومن هذا المنطلق، تأتي أهمية تناول هذا المتغير كإطار نظري للدراسة الحالية، بما يعكس دور إدارة المخاطر في بناء ثقافة مؤسسية قائمة على التوقع والتحليل والاستجابة الفاعلة، وصولًا إلى بيئة عمل آمنة ومستقرة ومستدامة</w:t>
      </w:r>
      <w:r w:rsidRPr="00FB0BF1">
        <w:rPr>
          <w:rFonts w:ascii="Sakkal Majalla" w:hAnsi="Sakkal Majalla" w:cs="Sakkal Majalla"/>
          <w:color w:val="000000" w:themeColor="text1"/>
          <w:sz w:val="28"/>
          <w:szCs w:val="28"/>
        </w:rPr>
        <w:t>.</w:t>
      </w:r>
    </w:p>
    <w:p w14:paraId="1376F3F6" w14:textId="27BFE811" w:rsidR="004A253D" w:rsidRPr="00FB0BF1" w:rsidRDefault="00692145" w:rsidP="0069214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439516"/>
      <w:r w:rsidRPr="00FB0BF1">
        <w:rPr>
          <w:rFonts w:ascii="Sakkal Majalla" w:hAnsi="Sakkal Majalla" w:cs="Sakkal Majalla" w:hint="cs"/>
          <w:b/>
          <w:bCs/>
          <w:color w:val="000000" w:themeColor="text1"/>
          <w:sz w:val="32"/>
          <w:szCs w:val="32"/>
          <w:rtl/>
        </w:rPr>
        <w:t xml:space="preserve">2.1.2 </w:t>
      </w:r>
      <w:r w:rsidR="004A253D" w:rsidRPr="00FB0BF1">
        <w:rPr>
          <w:rFonts w:ascii="Sakkal Majalla" w:hAnsi="Sakkal Majalla" w:cs="Sakkal Majalla"/>
          <w:b/>
          <w:bCs/>
          <w:color w:val="000000" w:themeColor="text1"/>
          <w:sz w:val="32"/>
          <w:szCs w:val="32"/>
          <w:rtl/>
        </w:rPr>
        <w:t xml:space="preserve"> مفهوم إدارة المخاطر</w:t>
      </w:r>
      <w:bookmarkEnd w:id="27"/>
    </w:p>
    <w:p w14:paraId="5579E0FC" w14:textId="77777777" w:rsidR="004A253D"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يُعدّ مفهوم إدارة المخاطر من المفاهيم الإدارية المعقدة التي تداخلت فيها الأبعاد النظرية مع التطبيقات العملية، نظرًا لكونه يُعنى بعمليات استباقية تهدف إلى تحديد مصادر الخطر وتقييمها واتخاذ التدابير اللازمة للتقليل من تأثيرها المحتمل على المنظمة. وقد تناول الباحثون هذا المفهوم من زوايا متعددة، باختلاف السياقات التي طبق فيها</w:t>
      </w:r>
      <w:r w:rsidRPr="00FB0BF1">
        <w:rPr>
          <w:rFonts w:ascii="Sakkal Majalla" w:hAnsi="Sakkal Majalla" w:cs="Sakkal Majalla"/>
          <w:color w:val="000000" w:themeColor="text1"/>
          <w:sz w:val="28"/>
          <w:szCs w:val="28"/>
        </w:rPr>
        <w:t>.</w:t>
      </w:r>
    </w:p>
    <w:p w14:paraId="60349277" w14:textId="77777777" w:rsidR="00692145"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فقد عرّف علوان</w:t>
      </w:r>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إدارة المخاطر بأنها "عملية منظمة تهدف إلى الحد من احتمالات وقوع الخسائر داخل المنظمات، من خلال تحديد مصادر الخطر وتحليلها ووضع الإجراءات الوقائية المناسبة لها"، وهو تعريف يركّز على الجانب الإداري الوقائي</w:t>
      </w:r>
      <w:r w:rsidR="00692145"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بينما يرى باقر وآخرون</w:t>
      </w:r>
      <w:r w:rsidRPr="00FB0BF1">
        <w:rPr>
          <w:rFonts w:ascii="Sakkal Majalla" w:hAnsi="Sakkal Majalla" w:cs="Sakkal Majalla"/>
          <w:color w:val="000000" w:themeColor="text1"/>
          <w:sz w:val="28"/>
          <w:szCs w:val="28"/>
        </w:rPr>
        <w:t xml:space="preserve"> (2020) </w:t>
      </w:r>
      <w:r w:rsidRPr="00FB0BF1">
        <w:rPr>
          <w:rFonts w:ascii="Sakkal Majalla" w:hAnsi="Sakkal Majalla" w:cs="Sakkal Majalla"/>
          <w:color w:val="000000" w:themeColor="text1"/>
          <w:sz w:val="28"/>
          <w:szCs w:val="28"/>
          <w:rtl/>
        </w:rPr>
        <w:t>أن إدارة المخاطر "مجموعة من الأنشطة المترابطة التي تتعلق بتحديد المخاطر وتقييمها والسيطرة عليها باستخدام أدوات منهجية تعتمد على البيانات والتحليل"، وهو ما يُبرز البُعد المنهجي والتقني في هذا المفهوم</w:t>
      </w:r>
      <w:r w:rsidR="00692145"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أما وهدان وآخرون</w:t>
      </w:r>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 xml:space="preserve">فقد أكدوا على الجانب التنظيمي في تعريفهم لإدارة المخاطر بوصفها "عملية مؤسسية متكاملة تهدف إلى تحسين جودة القرارات الإدارية عبر إدخال مفهوم الخطر كعنصر أساسي في عملية التخطيط"، مما يعكس اتجاهاً حديثًا ينظر إلى المخاطر كأداة تحسين </w:t>
      </w:r>
      <w:proofErr w:type="spellStart"/>
      <w:r w:rsidRPr="00FB0BF1">
        <w:rPr>
          <w:rFonts w:ascii="Sakkal Majalla" w:hAnsi="Sakkal Majalla" w:cs="Sakkal Majalla"/>
          <w:color w:val="000000" w:themeColor="text1"/>
          <w:sz w:val="28"/>
          <w:szCs w:val="28"/>
          <w:rtl/>
        </w:rPr>
        <w:t>للحوكمة</w:t>
      </w:r>
      <w:proofErr w:type="spellEnd"/>
      <w:r w:rsidRPr="00FB0BF1">
        <w:rPr>
          <w:rFonts w:ascii="Sakkal Majalla" w:hAnsi="Sakkal Majalla" w:cs="Sakkal Majalla"/>
          <w:color w:val="000000" w:themeColor="text1"/>
          <w:sz w:val="28"/>
          <w:szCs w:val="28"/>
          <w:rtl/>
        </w:rPr>
        <w:t xml:space="preserve"> وليس كعنصر تهديد فقط</w:t>
      </w:r>
      <w:r w:rsidR="00692145" w:rsidRPr="00FB0BF1">
        <w:rPr>
          <w:rFonts w:ascii="Sakkal Majalla" w:hAnsi="Sakkal Majalla" w:cs="Sakkal Majalla"/>
          <w:color w:val="000000" w:themeColor="text1"/>
          <w:sz w:val="28"/>
          <w:szCs w:val="28"/>
        </w:rPr>
        <w:t>.</w:t>
      </w:r>
    </w:p>
    <w:p w14:paraId="42980243" w14:textId="77777777" w:rsidR="00692145"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ويرى الطبّال</w:t>
      </w:r>
      <w:r w:rsidRPr="00FB0BF1">
        <w:rPr>
          <w:rFonts w:ascii="Sakkal Majalla" w:hAnsi="Sakkal Majalla" w:cs="Sakkal Majalla"/>
          <w:color w:val="000000" w:themeColor="text1"/>
          <w:sz w:val="28"/>
          <w:szCs w:val="28"/>
        </w:rPr>
        <w:t xml:space="preserve"> (2025) </w:t>
      </w:r>
      <w:r w:rsidRPr="00FB0BF1">
        <w:rPr>
          <w:rFonts w:ascii="Sakkal Majalla" w:hAnsi="Sakkal Majalla" w:cs="Sakkal Majalla"/>
          <w:color w:val="000000" w:themeColor="text1"/>
          <w:sz w:val="28"/>
          <w:szCs w:val="28"/>
          <w:rtl/>
        </w:rPr>
        <w:t xml:space="preserve">أن إدارة المخاطر تمثل "نظاماً إداريًا شاملاً يهدف إلى التعرف على التهديدات المحتملة، وتحليل أثرها على الأهداف التنظيمية، وتخصيص الموارد اللازمة للسيطرة عليها ضمن إطار استراتيجي يوازن بين العائد والمخاطرة"، وهو تعريف يُبرز الجانب الاقتصادي </w:t>
      </w:r>
      <w:proofErr w:type="spellStart"/>
      <w:r w:rsidRPr="00FB0BF1">
        <w:rPr>
          <w:rFonts w:ascii="Sakkal Majalla" w:hAnsi="Sakkal Majalla" w:cs="Sakkal Majalla"/>
          <w:color w:val="000000" w:themeColor="text1"/>
          <w:sz w:val="28"/>
          <w:szCs w:val="28"/>
          <w:rtl/>
        </w:rPr>
        <w:t>والحوكمي</w:t>
      </w:r>
      <w:proofErr w:type="spellEnd"/>
      <w:r w:rsidRPr="00FB0BF1">
        <w:rPr>
          <w:rFonts w:ascii="Sakkal Majalla" w:hAnsi="Sakkal Majalla" w:cs="Sakkal Majalla"/>
          <w:color w:val="000000" w:themeColor="text1"/>
          <w:sz w:val="28"/>
          <w:szCs w:val="28"/>
          <w:rtl/>
        </w:rPr>
        <w:t xml:space="preserve"> للمفهوم</w:t>
      </w: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Pr>
        <w:br/>
      </w:r>
      <w:r w:rsidRPr="00FB0BF1">
        <w:rPr>
          <w:rFonts w:ascii="Sakkal Majalla" w:hAnsi="Sakkal Majalla" w:cs="Sakkal Majalla"/>
          <w:color w:val="000000" w:themeColor="text1"/>
          <w:sz w:val="28"/>
          <w:szCs w:val="28"/>
          <w:rtl/>
        </w:rPr>
        <w:t xml:space="preserve">و يرى </w:t>
      </w:r>
      <w:r w:rsidRPr="00FB0BF1">
        <w:rPr>
          <w:rFonts w:ascii="Sakkal Majalla" w:hAnsi="Sakkal Majalla" w:cs="Sakkal Majalla"/>
          <w:color w:val="000000" w:themeColor="text1"/>
          <w:sz w:val="28"/>
          <w:szCs w:val="28"/>
        </w:rPr>
        <w:t xml:space="preserve">Bochkovskyi (2020) </w:t>
      </w:r>
      <w:r w:rsidRPr="00FB0BF1">
        <w:rPr>
          <w:rFonts w:ascii="Sakkal Majalla" w:hAnsi="Sakkal Majalla" w:cs="Sakkal Majalla"/>
          <w:color w:val="000000" w:themeColor="text1"/>
          <w:sz w:val="28"/>
          <w:szCs w:val="28"/>
          <w:rtl/>
        </w:rPr>
        <w:t>أن إدارة المخاطر هي "عملية متكررة ومنهجية تُستخدم لتحديد المخاطر وتقييمها ووضع استراتيجيات للحد منها في أنظمة الصحة والسلامة المهنية"، وهو تعريف يركّز على تكرارية العملية وديناميكيتها</w:t>
      </w:r>
      <w:r w:rsidR="00692145"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في حين يعرّف </w:t>
      </w:r>
      <w:r w:rsidRPr="00FB0BF1">
        <w:rPr>
          <w:rFonts w:ascii="Sakkal Majalla" w:hAnsi="Sakkal Majalla" w:cs="Sakkal Majalla"/>
          <w:color w:val="000000" w:themeColor="text1"/>
          <w:sz w:val="28"/>
          <w:szCs w:val="28"/>
        </w:rPr>
        <w:t xml:space="preserve">Bazaluk et al. (2024) </w:t>
      </w:r>
      <w:r w:rsidRPr="00FB0BF1">
        <w:rPr>
          <w:rFonts w:ascii="Sakkal Majalla" w:hAnsi="Sakkal Majalla" w:cs="Sakkal Majalla"/>
          <w:color w:val="000000" w:themeColor="text1"/>
          <w:sz w:val="28"/>
          <w:szCs w:val="28"/>
          <w:rtl/>
        </w:rPr>
        <w:t>إدارة المخاطر بأنها "نظام تحليلي متكامل لتحسين إدارة السلامة في المؤسسة من خلال إدارة المخاطر المهنية على نح</w:t>
      </w:r>
      <w:r w:rsidR="00692145" w:rsidRPr="00FB0BF1">
        <w:rPr>
          <w:rFonts w:ascii="Sakkal Majalla" w:hAnsi="Sakkal Majalla" w:cs="Sakkal Majalla"/>
          <w:color w:val="000000" w:themeColor="text1"/>
          <w:sz w:val="28"/>
          <w:szCs w:val="28"/>
          <w:rtl/>
        </w:rPr>
        <w:t>و استراتيجي قائم على البيانات"،</w:t>
      </w:r>
    </w:p>
    <w:p w14:paraId="368FF421" w14:textId="28D3A082" w:rsidR="004A253D"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مما يعكس اندماج مفهوم إدارة المخاطر في أنظمة السلامة المهنية الحديثة</w:t>
      </w:r>
      <w:r w:rsidR="00692145"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أما </w:t>
      </w:r>
      <w:r w:rsidRPr="00FB0BF1">
        <w:rPr>
          <w:rFonts w:ascii="Sakkal Majalla" w:hAnsi="Sakkal Majalla" w:cs="Sakkal Majalla"/>
          <w:color w:val="000000" w:themeColor="text1"/>
          <w:sz w:val="28"/>
          <w:szCs w:val="28"/>
        </w:rPr>
        <w:t xml:space="preserve">Kuzheleva et al. (2024) </w:t>
      </w:r>
      <w:r w:rsidRPr="00FB0BF1">
        <w:rPr>
          <w:rFonts w:ascii="Sakkal Majalla" w:hAnsi="Sakkal Majalla" w:cs="Sakkal Majalla"/>
          <w:color w:val="000000" w:themeColor="text1"/>
          <w:sz w:val="28"/>
          <w:szCs w:val="28"/>
          <w:rtl/>
        </w:rPr>
        <w:t xml:space="preserve">فقد قدمن تعريفًا منهجيًا يقوم على أن إدارة المخاطر هي "عملية لتحسين كفاءة إدارة السلامة في المؤسسات عبر تطبيق مبادئ إدارة المخاطر في جميع مراحل العمل"، في حين ركّز </w:t>
      </w:r>
      <w:r w:rsidRPr="00FB0BF1">
        <w:rPr>
          <w:rFonts w:ascii="Sakkal Majalla" w:hAnsi="Sakkal Majalla" w:cs="Sakkal Majalla"/>
          <w:color w:val="000000" w:themeColor="text1"/>
          <w:sz w:val="28"/>
          <w:szCs w:val="28"/>
        </w:rPr>
        <w:t xml:space="preserve">Park and Kang (2024) </w:t>
      </w:r>
      <w:r w:rsidRPr="00FB0BF1">
        <w:rPr>
          <w:rFonts w:ascii="Sakkal Majalla" w:hAnsi="Sakkal Majalla" w:cs="Sakkal Majalla"/>
          <w:color w:val="000000" w:themeColor="text1"/>
          <w:sz w:val="28"/>
          <w:szCs w:val="28"/>
          <w:rtl/>
        </w:rPr>
        <w:t>على العلاقة بين التقنيات الذكية والمخاطر، معرفين إدارة المخاطر بأنها "نهج شامل يستخدم الذكاء الاصطناعي وإنترنت الأشياء لتحديد وتحليل المخاطر التشغيلية في بيئات متعددة الصناعات</w:t>
      </w:r>
      <w:r w:rsidRPr="00FB0BF1">
        <w:rPr>
          <w:rFonts w:ascii="Sakkal Majalla" w:hAnsi="Sakkal Majalla" w:cs="Sakkal Majalla"/>
          <w:color w:val="000000" w:themeColor="text1"/>
          <w:sz w:val="28"/>
          <w:szCs w:val="28"/>
        </w:rPr>
        <w:t>".</w:t>
      </w:r>
    </w:p>
    <w:p w14:paraId="1E661555" w14:textId="77777777" w:rsidR="00692145"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من خلال استقراء هذه التعريفات، يمكن القول إن إدارة المخاطر تطورت من كونها وظيفة تقليدية تهدف إلى الحماية من الخسائر، إلى كونها منهجًا استراتيجيًا متكاملًا يستند إلى تحليل البيانات والتقنيات الذكية لتحقيق استدامة المنظمة واستقرارها</w:t>
      </w:r>
      <w:r w:rsidR="00692145" w:rsidRPr="00FB0BF1">
        <w:rPr>
          <w:rFonts w:ascii="Sakkal Majalla" w:hAnsi="Sakkal Majalla" w:cs="Sakkal Majalla"/>
          <w:color w:val="000000" w:themeColor="text1"/>
          <w:sz w:val="28"/>
          <w:szCs w:val="28"/>
        </w:rPr>
        <w:t>.</w:t>
      </w:r>
    </w:p>
    <w:p w14:paraId="4B956B8E" w14:textId="4D4D2F2D" w:rsidR="004A253D"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ويرى الباحث أن إدارة المخاطر تُعرّف بأنها</w:t>
      </w:r>
      <w:r w:rsidRPr="00FB0BF1">
        <w:rPr>
          <w:rFonts w:ascii="Sakkal Majalla" w:hAnsi="Sakkal Majalla" w:cs="Sakkal Majalla"/>
          <w:color w:val="000000" w:themeColor="text1"/>
          <w:sz w:val="28"/>
          <w:szCs w:val="28"/>
        </w:rPr>
        <w:t>:</w:t>
      </w:r>
    </w:p>
    <w:p w14:paraId="3E4C110F" w14:textId="77777777" w:rsidR="004A253D" w:rsidRPr="00FB0BF1" w:rsidRDefault="004A253D" w:rsidP="0069214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tl/>
        </w:rPr>
        <w:t>منظومة إدارية استباقية متكاملة تسعى إلى التنبؤ بالمخاطر المحتملة، وتقييم تأثيرها، ووضع خطط واستراتيجيات للحد من آثارها، من خلال توظيف الأدوات التحليلية والتقنيات الذكية لتحقيق التوازن بين الكفاءة التشغيلية والسلامة المهنية والاستدامة المؤسسية</w:t>
      </w:r>
      <w:r w:rsidRPr="00FB0BF1">
        <w:rPr>
          <w:rFonts w:ascii="Sakkal Majalla" w:hAnsi="Sakkal Majalla" w:cs="Sakkal Majalla"/>
          <w:color w:val="000000" w:themeColor="text1"/>
          <w:sz w:val="28"/>
          <w:szCs w:val="28"/>
        </w:rPr>
        <w:t>."</w:t>
      </w:r>
    </w:p>
    <w:p w14:paraId="50F387DC" w14:textId="38FD679B" w:rsidR="004A253D" w:rsidRPr="00FB0BF1" w:rsidRDefault="00692145" w:rsidP="0069214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439517"/>
      <w:r w:rsidRPr="00FB0BF1">
        <w:rPr>
          <w:rFonts w:ascii="Sakkal Majalla" w:hAnsi="Sakkal Majalla" w:cs="Sakkal Majalla"/>
          <w:b/>
          <w:bCs/>
          <w:color w:val="000000" w:themeColor="text1"/>
          <w:sz w:val="32"/>
          <w:szCs w:val="32"/>
        </w:rPr>
        <w:t>3.1.2</w:t>
      </w:r>
      <w:r w:rsidR="004A253D" w:rsidRPr="00FB0BF1">
        <w:rPr>
          <w:rFonts w:ascii="Sakkal Majalla" w:hAnsi="Sakkal Majalla" w:cs="Sakkal Majalla"/>
          <w:b/>
          <w:bCs/>
          <w:color w:val="000000" w:themeColor="text1"/>
          <w:sz w:val="32"/>
          <w:szCs w:val="32"/>
          <w:rtl/>
        </w:rPr>
        <w:t xml:space="preserve"> أهمية إدارة المخاطر</w:t>
      </w:r>
      <w:bookmarkEnd w:id="28"/>
    </w:p>
    <w:p w14:paraId="29AFDD96" w14:textId="273B496D"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تُعد إدارة المخاطر إحدى الركائز الرئيسة في تعزيز كفاءة المنظمات وقدرتها على مواجهة التحديات غير المتوقعة في بيئة تتسم بالتغير المستمر والتعقيد المتزايد. ومع التحول الرقمي الكبير الذي تشهده بيئات الأعمال الحديثة، لم تعد المخاطر مجرد أحداث محتملة الحدوث، بل أصبحت واقعًا متغيرًا يتطلب أساليب علمية ومنهجية للتعامل معه. ومن ثمّ، تنبع أهمية إدارة المخاطر من كونها تمثل الإطار التنظيمي الذي يساعد المؤسسات على الاستباق بدلاً من الاستجابة، وعلى التحكم بدلاً من الارتجال</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فالإدارة الحديثة للمخاطر لم تعد تقتصر على تقليل الخسائر أو منع الحوادث، بل أصبحت أداة استراتيجية لزيادة المرونة التنظيمية وتحسين جودة القرارات وتعزيز القدرة التنافسية في الأسواق المحلية والعالمية</w:t>
      </w:r>
      <w:r w:rsidRPr="00FB0BF1">
        <w:rPr>
          <w:rFonts w:ascii="Sakkal Majalla" w:hAnsi="Sakkal Majalla" w:cs="Sakkal Majalla"/>
          <w:color w:val="000000" w:themeColor="text1"/>
          <w:sz w:val="28"/>
          <w:szCs w:val="28"/>
        </w:rPr>
        <w:t>.</w:t>
      </w:r>
    </w:p>
    <w:p w14:paraId="5AD49516"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ويشير طاهر وعبدالنبي</w:t>
      </w:r>
      <w:r w:rsidRPr="00FB0BF1">
        <w:rPr>
          <w:rFonts w:ascii="Sakkal Majalla" w:hAnsi="Sakkal Majalla" w:cs="Sakkal Majalla"/>
          <w:color w:val="000000" w:themeColor="text1"/>
          <w:sz w:val="28"/>
          <w:szCs w:val="28"/>
        </w:rPr>
        <w:t xml:space="preserve"> (2020) </w:t>
      </w:r>
      <w:r w:rsidRPr="00FB0BF1">
        <w:rPr>
          <w:rFonts w:ascii="Sakkal Majalla" w:hAnsi="Sakkal Majalla" w:cs="Sakkal Majalla"/>
          <w:color w:val="000000" w:themeColor="text1"/>
          <w:sz w:val="28"/>
          <w:szCs w:val="28"/>
          <w:rtl/>
        </w:rPr>
        <w:t>إلى أن أهمية إدارة المخاطر تتجلى في كونها تمكّن المؤسسات من تحقيق التوازن بين الفرص والمخاطر من خلال التقييم المنهجي للمواقف المحتملة، مما يساعد على استدامة الأعمال وتقليل التقلبات التشغيلية. وتكمن الأهمية في عدة جوانب رئيسة</w:t>
      </w:r>
      <w:r w:rsidRPr="00FB0BF1">
        <w:rPr>
          <w:rFonts w:ascii="Sakkal Majalla" w:hAnsi="Sakkal Majalla" w:cs="Sakkal Majalla"/>
          <w:color w:val="000000" w:themeColor="text1"/>
          <w:sz w:val="28"/>
          <w:szCs w:val="28"/>
        </w:rPr>
        <w:t>:</w:t>
      </w:r>
    </w:p>
    <w:p w14:paraId="286865C7" w14:textId="77777777" w:rsidR="004A253D" w:rsidRPr="00FB0BF1" w:rsidRDefault="004A253D" w:rsidP="000E245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الحد من الخسائر المالية والتشغيلية</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إذ تسهم إدارة المخاطر في وضع آليات وقائية تحد من الخسائر الناتجة عن القرارات غير المدروسة أو الأحداث المفاجئة، وهو ما يعزز استقرار الأداء العام للمؤسسة</w:t>
      </w:r>
      <w:r w:rsidRPr="00FB0BF1">
        <w:rPr>
          <w:rFonts w:ascii="Sakkal Majalla" w:hAnsi="Sakkal Majalla" w:cs="Sakkal Majalla"/>
          <w:color w:val="000000" w:themeColor="text1"/>
          <w:sz w:val="28"/>
          <w:szCs w:val="28"/>
        </w:rPr>
        <w:t>.</w:t>
      </w:r>
    </w:p>
    <w:p w14:paraId="481555A4" w14:textId="77777777" w:rsidR="004A253D" w:rsidRPr="00FB0BF1" w:rsidRDefault="004A253D" w:rsidP="000E245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تحسين كفاءة الموارد</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من خلال التعرف المسبق على مواطن الضعف، تُسهم إدارة المخاطر في توجيه الموارد نحو أولويات الحماية والتطوير، ما يؤدي إلى زيادة الكفاءة التشغيلية</w:t>
      </w:r>
      <w:r w:rsidRPr="00FB0BF1">
        <w:rPr>
          <w:rFonts w:ascii="Sakkal Majalla" w:hAnsi="Sakkal Majalla" w:cs="Sakkal Majalla"/>
          <w:color w:val="000000" w:themeColor="text1"/>
          <w:sz w:val="28"/>
          <w:szCs w:val="28"/>
        </w:rPr>
        <w:t>.</w:t>
      </w:r>
    </w:p>
    <w:p w14:paraId="75833FF4" w14:textId="77777777" w:rsidR="004A253D" w:rsidRPr="00FB0BF1" w:rsidRDefault="004A253D" w:rsidP="000E2458">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تعزيز القدرة التنافسية</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إذ تتيح إدارة المخاطر الاستجابة السريعة للتغيرات في بيئة العمل، الأمر الذي يمنح المؤسسة ميزة تنافسية في مواجهة المؤسسات الأخرى الأقل مرونة</w:t>
      </w:r>
      <w:r w:rsidRPr="00FB0BF1">
        <w:rPr>
          <w:rFonts w:ascii="Sakkal Majalla" w:hAnsi="Sakkal Majalla" w:cs="Sakkal Majalla"/>
          <w:color w:val="000000" w:themeColor="text1"/>
          <w:sz w:val="28"/>
          <w:szCs w:val="28"/>
        </w:rPr>
        <w:t>.</w:t>
      </w:r>
    </w:p>
    <w:p w14:paraId="2B9E0EC5"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ويرى النحاس ودبا</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أن أهمية إدارة المخاطر في بيئة التحول الرقمي تكمن في دورها في حماية البنية التحتية المعلوماتية وضمان استمرارية الأنظمة الذكية. وتتمثل أهمية إدارة المخاطر الرقمية في</w:t>
      </w:r>
      <w:r w:rsidRPr="00FB0BF1">
        <w:rPr>
          <w:rFonts w:ascii="Sakkal Majalla" w:hAnsi="Sakkal Majalla" w:cs="Sakkal Majalla"/>
          <w:color w:val="000000" w:themeColor="text1"/>
          <w:sz w:val="28"/>
          <w:szCs w:val="28"/>
        </w:rPr>
        <w:t>:</w:t>
      </w:r>
    </w:p>
    <w:p w14:paraId="69A96C56" w14:textId="77777777" w:rsidR="004A253D" w:rsidRPr="00FB0BF1" w:rsidRDefault="004A253D" w:rsidP="000E245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ضمان أمن المعلومات والبيانات الحساسة</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من خلال تحليل التهديدات الإلكترونية ووضع استراتيجيات دفاع استباقية</w:t>
      </w:r>
      <w:r w:rsidRPr="00FB0BF1">
        <w:rPr>
          <w:rFonts w:ascii="Sakkal Majalla" w:hAnsi="Sakkal Majalla" w:cs="Sakkal Majalla"/>
          <w:color w:val="000000" w:themeColor="text1"/>
          <w:sz w:val="28"/>
          <w:szCs w:val="28"/>
        </w:rPr>
        <w:t>.</w:t>
      </w:r>
    </w:p>
    <w:p w14:paraId="23AE181B" w14:textId="77777777" w:rsidR="004A253D" w:rsidRPr="00FB0BF1" w:rsidRDefault="004A253D" w:rsidP="000E245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تحقيق تكامل الأنظمة الذكية</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إذ تساهم إدارة المخاطر في تنسيق العمليات التقنية والوقائية بشكل متكامل</w:t>
      </w:r>
      <w:r w:rsidRPr="00FB0BF1">
        <w:rPr>
          <w:rFonts w:ascii="Sakkal Majalla" w:hAnsi="Sakkal Majalla" w:cs="Sakkal Majalla"/>
          <w:color w:val="000000" w:themeColor="text1"/>
          <w:sz w:val="28"/>
          <w:szCs w:val="28"/>
        </w:rPr>
        <w:t>.</w:t>
      </w:r>
    </w:p>
    <w:p w14:paraId="68DF76C2" w14:textId="77777777" w:rsidR="004A253D" w:rsidRPr="00FB0BF1" w:rsidRDefault="004A253D" w:rsidP="000E245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توفير بيئة تشغيل رقمية آمنة</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ما يعزز ثقة العاملين والمستخدمين بالتقنيات الحديثة داخل المؤسسة</w:t>
      </w:r>
      <w:r w:rsidRPr="00FB0BF1">
        <w:rPr>
          <w:rFonts w:ascii="Sakkal Majalla" w:hAnsi="Sakkal Majalla" w:cs="Sakkal Majalla"/>
          <w:color w:val="000000" w:themeColor="text1"/>
          <w:sz w:val="28"/>
          <w:szCs w:val="28"/>
        </w:rPr>
        <w:t>.</w:t>
      </w:r>
    </w:p>
    <w:p w14:paraId="5FDBDE18"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أما </w:t>
      </w:r>
      <w:proofErr w:type="spellStart"/>
      <w:r w:rsidRPr="00FB0BF1">
        <w:rPr>
          <w:rFonts w:ascii="Sakkal Majalla" w:hAnsi="Sakkal Majalla" w:cs="Sakkal Majalla"/>
          <w:color w:val="000000" w:themeColor="text1"/>
          <w:sz w:val="28"/>
          <w:szCs w:val="28"/>
          <w:rtl/>
        </w:rPr>
        <w:t>الرزني</w:t>
      </w:r>
      <w:proofErr w:type="spellEnd"/>
      <w:r w:rsidRPr="00FB0BF1">
        <w:rPr>
          <w:rFonts w:ascii="Sakkal Majalla" w:hAnsi="Sakkal Majalla" w:cs="Sakkal Majalla"/>
          <w:color w:val="000000" w:themeColor="text1"/>
          <w:sz w:val="28"/>
          <w:szCs w:val="28"/>
          <w:rtl/>
        </w:rPr>
        <w:t xml:space="preserve"> </w:t>
      </w:r>
      <w:proofErr w:type="spellStart"/>
      <w:r w:rsidRPr="00FB0BF1">
        <w:rPr>
          <w:rFonts w:ascii="Sakkal Majalla" w:hAnsi="Sakkal Majalla" w:cs="Sakkal Majalla"/>
          <w:color w:val="000000" w:themeColor="text1"/>
          <w:sz w:val="28"/>
          <w:szCs w:val="28"/>
          <w:rtl/>
        </w:rPr>
        <w:t>والزغول</w:t>
      </w:r>
      <w:proofErr w:type="spellEnd"/>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 xml:space="preserve">فيريان أن إدارة المخاطر تمثل أداة محورية لتحسين فعالية </w:t>
      </w:r>
      <w:proofErr w:type="spellStart"/>
      <w:r w:rsidRPr="00FB0BF1">
        <w:rPr>
          <w:rFonts w:ascii="Sakkal Majalla" w:hAnsi="Sakkal Majalla" w:cs="Sakkal Majalla"/>
          <w:color w:val="000000" w:themeColor="text1"/>
          <w:sz w:val="28"/>
          <w:szCs w:val="28"/>
          <w:rtl/>
        </w:rPr>
        <w:t>الحوكمة</w:t>
      </w:r>
      <w:proofErr w:type="spellEnd"/>
      <w:r w:rsidRPr="00FB0BF1">
        <w:rPr>
          <w:rFonts w:ascii="Sakkal Majalla" w:hAnsi="Sakkal Majalla" w:cs="Sakkal Majalla"/>
          <w:color w:val="000000" w:themeColor="text1"/>
          <w:sz w:val="28"/>
          <w:szCs w:val="28"/>
          <w:rtl/>
        </w:rPr>
        <w:t xml:space="preserve"> في المؤسسات المالية، من خلال دور المراجعة الداخلية في ضبط الأداء وتقليل الانحرافات</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وتبرز الأهمية لديهم في ثلاثة محاور</w:t>
      </w:r>
      <w:r w:rsidRPr="00FB0BF1">
        <w:rPr>
          <w:rFonts w:ascii="Sakkal Majalla" w:hAnsi="Sakkal Majalla" w:cs="Sakkal Majalla"/>
          <w:color w:val="000000" w:themeColor="text1"/>
          <w:sz w:val="28"/>
          <w:szCs w:val="28"/>
        </w:rPr>
        <w:t>:</w:t>
      </w:r>
    </w:p>
    <w:p w14:paraId="10E434F5" w14:textId="77777777" w:rsidR="004A253D" w:rsidRPr="00FB0BF1" w:rsidRDefault="004A253D" w:rsidP="000E245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تحقيق الضبط المؤسسي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من خلال المتابعة الدقيقة للعمليات التشغيلية وتقييم درجة المخاطر المصاحبة</w:t>
      </w:r>
      <w:r w:rsidRPr="00FB0BF1">
        <w:rPr>
          <w:rFonts w:ascii="Sakkal Majalla" w:hAnsi="Sakkal Majalla" w:cs="Sakkal Majalla"/>
          <w:color w:val="000000" w:themeColor="text1"/>
          <w:sz w:val="28"/>
          <w:szCs w:val="28"/>
        </w:rPr>
        <w:t>.</w:t>
      </w:r>
    </w:p>
    <w:p w14:paraId="1DD0669C" w14:textId="77777777" w:rsidR="004A253D" w:rsidRPr="00FB0BF1" w:rsidRDefault="004A253D" w:rsidP="000E245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تعزيز الرقابة الداخلية</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عبر تطوير نظم المراجعة المرتبطة بمؤشرات المخاطر</w:t>
      </w:r>
      <w:r w:rsidRPr="00FB0BF1">
        <w:rPr>
          <w:rFonts w:ascii="Sakkal Majalla" w:hAnsi="Sakkal Majalla" w:cs="Sakkal Majalla"/>
          <w:color w:val="000000" w:themeColor="text1"/>
          <w:sz w:val="28"/>
          <w:szCs w:val="28"/>
        </w:rPr>
        <w:t>.</w:t>
      </w:r>
    </w:p>
    <w:p w14:paraId="5EFD2CB6" w14:textId="77777777" w:rsidR="004A253D" w:rsidRPr="00FB0BF1" w:rsidRDefault="004A253D" w:rsidP="000E245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تحقيق التكامل بين المراجعة وإدارة المخاطر</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بما يسهم في تحسين كفاءة صنع القرار المالي والإداري</w:t>
      </w:r>
      <w:r w:rsidRPr="00FB0BF1">
        <w:rPr>
          <w:rFonts w:ascii="Sakkal Majalla" w:hAnsi="Sakkal Majalla" w:cs="Sakkal Majalla"/>
          <w:color w:val="000000" w:themeColor="text1"/>
          <w:sz w:val="28"/>
          <w:szCs w:val="28"/>
        </w:rPr>
        <w:t>.</w:t>
      </w:r>
    </w:p>
    <w:p w14:paraId="31A92B3E" w14:textId="77777777" w:rsidR="004A253D" w:rsidRPr="00FB0BF1" w:rsidRDefault="004A253D" w:rsidP="00914BE7">
      <w:pPr>
        <w:spacing w:before="100" w:beforeAutospacing="1" w:after="100" w:afterAutospacing="1" w:line="360" w:lineRule="auto"/>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أما من المنظور التقني الحديث، فقد أشار </w:t>
      </w:r>
      <w:r w:rsidRPr="00FB0BF1">
        <w:rPr>
          <w:rFonts w:ascii="Sakkal Majalla" w:hAnsi="Sakkal Majalla" w:cs="Sakkal Majalla"/>
          <w:color w:val="000000" w:themeColor="text1"/>
          <w:sz w:val="28"/>
          <w:szCs w:val="28"/>
        </w:rPr>
        <w:t xml:space="preserve">Bazaluk et al. (2024) </w:t>
      </w:r>
      <w:r w:rsidRPr="00FB0BF1">
        <w:rPr>
          <w:rFonts w:ascii="Sakkal Majalla" w:hAnsi="Sakkal Majalla" w:cs="Sakkal Majalla"/>
          <w:color w:val="000000" w:themeColor="text1"/>
          <w:sz w:val="28"/>
          <w:szCs w:val="28"/>
          <w:rtl/>
        </w:rPr>
        <w:t>إلى أن إدارة المخاطر تُعَدّ محورًا أساسيًا في تطوير أنظمة السلامة المهنية، لأنها تتيح تطوير عمليات تحليل المخاطر المهنية باستخدام تقنيات البيانات الذكية</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وتظهر أهميتها لديهم في</w:t>
      </w:r>
      <w:r w:rsidRPr="00FB0BF1">
        <w:rPr>
          <w:rFonts w:ascii="Sakkal Majalla" w:hAnsi="Sakkal Majalla" w:cs="Sakkal Majalla"/>
          <w:color w:val="000000" w:themeColor="text1"/>
          <w:sz w:val="28"/>
          <w:szCs w:val="28"/>
        </w:rPr>
        <w:t>:</w:t>
      </w:r>
    </w:p>
    <w:p w14:paraId="41ECBD4B" w14:textId="77777777" w:rsidR="004A253D" w:rsidRPr="00FB0BF1" w:rsidRDefault="004A253D" w:rsidP="000E24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تحسين عمليات السلامة المهنية من خلال التحليل الوقائي للمخاطر</w:t>
      </w:r>
      <w:r w:rsidRPr="00FB0BF1">
        <w:rPr>
          <w:rFonts w:ascii="Sakkal Majalla" w:hAnsi="Sakkal Majalla" w:cs="Sakkal Majalla"/>
          <w:color w:val="000000" w:themeColor="text1"/>
          <w:sz w:val="28"/>
          <w:szCs w:val="28"/>
        </w:rPr>
        <w:t>.</w:t>
      </w:r>
    </w:p>
    <w:p w14:paraId="3226C2EF" w14:textId="77777777" w:rsidR="004A253D" w:rsidRPr="00FB0BF1" w:rsidRDefault="004A253D" w:rsidP="000E24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تعزيز استخدام النماذج الرقمية في تحديد وتقييم المخاطر التشغيلية</w:t>
      </w:r>
      <w:r w:rsidRPr="00FB0BF1">
        <w:rPr>
          <w:rFonts w:ascii="Sakkal Majalla" w:hAnsi="Sakkal Majalla" w:cs="Sakkal Majalla"/>
          <w:color w:val="000000" w:themeColor="text1"/>
          <w:sz w:val="28"/>
          <w:szCs w:val="28"/>
        </w:rPr>
        <w:t>.</w:t>
      </w:r>
    </w:p>
    <w:p w14:paraId="6EEF53FD" w14:textId="31607F18" w:rsidR="004A253D" w:rsidRPr="00FB0BF1" w:rsidRDefault="004A253D" w:rsidP="000E245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إرساء ثقافة مؤسسية تعتمد على التنبؤ بالمخاطر لا التعامل معها بعد وقوعها</w:t>
      </w:r>
      <w:r w:rsidRPr="00FB0BF1">
        <w:rPr>
          <w:rFonts w:ascii="Sakkal Majalla" w:hAnsi="Sakkal Majalla" w:cs="Sakkal Majalla"/>
          <w:color w:val="000000" w:themeColor="text1"/>
          <w:sz w:val="28"/>
          <w:szCs w:val="28"/>
        </w:rPr>
        <w:t>.</w:t>
      </w:r>
    </w:p>
    <w:p w14:paraId="6E7613BC"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ويرى الباحث أن أهمية إدارة المخاطر تتجاوز المفهوم الإجرائي إلى كونها منهجًا إداريًا شاملًا يربط بين الحماية التشغيلية والاستدامة الاستراتيجية. فهي تمثل أداة لتقليل عدم التأكد وضمان استمرارية العمل في بيئة تتسم بالتحول الرقمي والتنافسية العالية</w:t>
      </w:r>
      <w:r w:rsidRPr="00FB0BF1">
        <w:rPr>
          <w:rFonts w:ascii="Sakkal Majalla" w:hAnsi="Sakkal Majalla" w:cs="Sakkal Majalla"/>
          <w:color w:val="000000" w:themeColor="text1"/>
          <w:sz w:val="28"/>
          <w:szCs w:val="28"/>
        </w:rPr>
        <w:t xml:space="preserve">. </w:t>
      </w:r>
    </w:p>
    <w:p w14:paraId="1BD65D1B" w14:textId="5348F11F" w:rsidR="004A253D" w:rsidRPr="00FB0BF1" w:rsidRDefault="000E2458" w:rsidP="000E24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439518"/>
      <w:r w:rsidRPr="00FB0BF1">
        <w:rPr>
          <w:rFonts w:ascii="Sakkal Majalla" w:hAnsi="Sakkal Majalla" w:cs="Sakkal Majalla" w:hint="cs"/>
          <w:b/>
          <w:bCs/>
          <w:color w:val="000000" w:themeColor="text1"/>
          <w:sz w:val="32"/>
          <w:szCs w:val="32"/>
          <w:rtl/>
        </w:rPr>
        <w:t>4.1.2</w:t>
      </w:r>
      <w:r w:rsidR="004A253D" w:rsidRPr="00FB0BF1">
        <w:rPr>
          <w:rFonts w:ascii="Sakkal Majalla" w:hAnsi="Sakkal Majalla" w:cs="Sakkal Majalla"/>
          <w:b/>
          <w:bCs/>
          <w:color w:val="000000" w:themeColor="text1"/>
          <w:sz w:val="32"/>
          <w:szCs w:val="32"/>
          <w:rtl/>
        </w:rPr>
        <w:t xml:space="preserve"> أهداف إدارة المخاطر</w:t>
      </w:r>
      <w:bookmarkEnd w:id="29"/>
    </w:p>
    <w:p w14:paraId="09BE970D" w14:textId="2092329B"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تُعَدّ إدارة المخاطر من أهم المكونات الاستراتيجية في المنظمات الحديثة، إذ لا تُمارَس لمجرد الامتثال التنظيمي أو تجنّب الخسائر، بل تُعد وسيلة لتحقيق أهداف شام</w:t>
      </w:r>
      <w:r w:rsidR="000E2458" w:rsidRPr="00FB0BF1">
        <w:rPr>
          <w:rFonts w:ascii="Sakkal Majalla" w:hAnsi="Sakkal Majalla" w:cs="Sakkal Majalla"/>
          <w:color w:val="000000" w:themeColor="text1"/>
          <w:sz w:val="28"/>
          <w:szCs w:val="28"/>
          <w:rtl/>
        </w:rPr>
        <w:t>لة تتعلق بالاستدامة، والفعالية،</w:t>
      </w:r>
      <w:r w:rsidR="000E2458" w:rsidRPr="00FB0BF1">
        <w:rPr>
          <w:rFonts w:ascii="Sakkal Majalla" w:hAnsi="Sakkal Majalla" w:cs="Sakkal Majalla" w:hint="cs"/>
          <w:color w:val="000000" w:themeColor="text1"/>
          <w:sz w:val="28"/>
          <w:szCs w:val="28"/>
          <w:rtl/>
        </w:rPr>
        <w:t xml:space="preserve"> </w:t>
      </w:r>
      <w:r w:rsidRPr="00FB0BF1">
        <w:rPr>
          <w:rFonts w:ascii="Sakkal Majalla" w:hAnsi="Sakkal Majalla" w:cs="Sakkal Majalla"/>
          <w:color w:val="000000" w:themeColor="text1"/>
          <w:sz w:val="28"/>
          <w:szCs w:val="28"/>
          <w:rtl/>
        </w:rPr>
        <w:t>والتحسين المستمر للأداء المؤسسي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وتشير الأدبيات الحديثة إلى أن تحديد الأهداف بوضوح في مجال إدارة المخاطر يمثل الركيزة الأولى لتكاملها مع الخطط الاستراتيجية للمؤسسة، بحيث تصبح إدارة المخاطر عملية وقائية واستباقية ذات أثر مباشر في تحقيق النمو والاستقرار</w:t>
      </w:r>
      <w:r w:rsidRPr="00FB0BF1">
        <w:rPr>
          <w:rFonts w:ascii="Sakkal Majalla" w:hAnsi="Sakkal Majalla" w:cs="Sakkal Majalla"/>
          <w:color w:val="000000" w:themeColor="text1"/>
          <w:sz w:val="28"/>
          <w:szCs w:val="28"/>
        </w:rPr>
        <w:t>.</w:t>
      </w:r>
    </w:p>
    <w:p w14:paraId="6FB570B6"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ويرى علوان</w:t>
      </w:r>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أن الهدف الرئيس لإدارة المخاطر هو تقليل احتمالية وقوع الأحداث السلبية وتعظيم القدرة على التعامل معها عند حدوثها، وذلك من خلال تطوير نظام رقابي متكامل يتنبأ بالمشكلات قبل وقوعها. ويُضيف أن إدارة المخاطر تسعى إلى بناء إطار إداري يضمن السيطرة على الانحرافات التشغيلية عبر تحديد الأولويات وتوجيه الموارد نحو الأنشطة الأكثر تأثرًا بالمخاطر</w:t>
      </w:r>
      <w:r w:rsidRPr="00FB0BF1">
        <w:rPr>
          <w:rFonts w:ascii="Sakkal Majalla" w:hAnsi="Sakkal Majalla" w:cs="Sakkal Majalla"/>
          <w:color w:val="000000" w:themeColor="text1"/>
          <w:sz w:val="28"/>
          <w:szCs w:val="28"/>
        </w:rPr>
        <w:t>.</w:t>
      </w:r>
    </w:p>
    <w:p w14:paraId="1EB1EFA7"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ويشير </w:t>
      </w:r>
      <w:proofErr w:type="spellStart"/>
      <w:r w:rsidRPr="00FB0BF1">
        <w:rPr>
          <w:rFonts w:ascii="Sakkal Majalla" w:hAnsi="Sakkal Majalla" w:cs="Sakkal Majalla"/>
          <w:color w:val="000000" w:themeColor="text1"/>
          <w:sz w:val="28"/>
          <w:szCs w:val="28"/>
          <w:rtl/>
        </w:rPr>
        <w:t>الرزني</w:t>
      </w:r>
      <w:proofErr w:type="spellEnd"/>
      <w:r w:rsidRPr="00FB0BF1">
        <w:rPr>
          <w:rFonts w:ascii="Sakkal Majalla" w:hAnsi="Sakkal Majalla" w:cs="Sakkal Majalla"/>
          <w:color w:val="000000" w:themeColor="text1"/>
          <w:sz w:val="28"/>
          <w:szCs w:val="28"/>
          <w:rtl/>
        </w:rPr>
        <w:t xml:space="preserve"> </w:t>
      </w:r>
      <w:proofErr w:type="spellStart"/>
      <w:r w:rsidRPr="00FB0BF1">
        <w:rPr>
          <w:rFonts w:ascii="Sakkal Majalla" w:hAnsi="Sakkal Majalla" w:cs="Sakkal Majalla"/>
          <w:color w:val="000000" w:themeColor="text1"/>
          <w:sz w:val="28"/>
          <w:szCs w:val="28"/>
          <w:rtl/>
        </w:rPr>
        <w:t>والزغول</w:t>
      </w:r>
      <w:proofErr w:type="spellEnd"/>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 xml:space="preserve">إلى أن الأهداف تمتد لتشمل تعزيز كفاءة نظام </w:t>
      </w:r>
      <w:proofErr w:type="spellStart"/>
      <w:r w:rsidRPr="00FB0BF1">
        <w:rPr>
          <w:rFonts w:ascii="Sakkal Majalla" w:hAnsi="Sakkal Majalla" w:cs="Sakkal Majalla"/>
          <w:color w:val="000000" w:themeColor="text1"/>
          <w:sz w:val="28"/>
          <w:szCs w:val="28"/>
          <w:rtl/>
        </w:rPr>
        <w:t>الحوكمة</w:t>
      </w:r>
      <w:proofErr w:type="spellEnd"/>
      <w:r w:rsidRPr="00FB0BF1">
        <w:rPr>
          <w:rFonts w:ascii="Sakkal Majalla" w:hAnsi="Sakkal Majalla" w:cs="Sakkal Majalla"/>
          <w:color w:val="000000" w:themeColor="text1"/>
          <w:sz w:val="28"/>
          <w:szCs w:val="28"/>
          <w:rtl/>
        </w:rPr>
        <w:t xml:space="preserve"> داخل المؤسسات، بحيث تصبح عملية إدارة المخاطر جزءًا لا يتجزأ من منظومة اتخاذ القرار. وتتمثل أبرز أهدافها لديهم في</w:t>
      </w:r>
      <w:r w:rsidRPr="00FB0BF1">
        <w:rPr>
          <w:rFonts w:ascii="Sakkal Majalla" w:hAnsi="Sakkal Majalla" w:cs="Sakkal Majalla"/>
          <w:color w:val="000000" w:themeColor="text1"/>
          <w:sz w:val="28"/>
          <w:szCs w:val="28"/>
        </w:rPr>
        <w:t>:</w:t>
      </w:r>
    </w:p>
    <w:p w14:paraId="2B43A51F" w14:textId="77777777" w:rsidR="004A253D" w:rsidRPr="00FB0BF1" w:rsidRDefault="004A253D" w:rsidP="000E24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تحقيق الضبط الداخلي المؤسسي عبر تطوير قنوات رقابية فعّالة تحد من الانحرافات في الأداء</w:t>
      </w:r>
      <w:r w:rsidRPr="00FB0BF1">
        <w:rPr>
          <w:rFonts w:ascii="Sakkal Majalla" w:hAnsi="Sakkal Majalla" w:cs="Sakkal Majalla"/>
          <w:color w:val="000000" w:themeColor="text1"/>
          <w:sz w:val="28"/>
          <w:szCs w:val="28"/>
        </w:rPr>
        <w:t>.</w:t>
      </w:r>
    </w:p>
    <w:p w14:paraId="5D226CBA" w14:textId="77777777" w:rsidR="004A253D" w:rsidRPr="00FB0BF1" w:rsidRDefault="004A253D" w:rsidP="000E24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تحسين جودة القرارات من خلال دمج تقييم المخاطر في عمليات التخطيط الاستراتيجي</w:t>
      </w:r>
      <w:r w:rsidRPr="00FB0BF1">
        <w:rPr>
          <w:rFonts w:ascii="Sakkal Majalla" w:hAnsi="Sakkal Majalla" w:cs="Sakkal Majalla"/>
          <w:color w:val="000000" w:themeColor="text1"/>
          <w:sz w:val="28"/>
          <w:szCs w:val="28"/>
        </w:rPr>
        <w:t>.</w:t>
      </w:r>
    </w:p>
    <w:p w14:paraId="0CB20CF1" w14:textId="77777777" w:rsidR="004A253D" w:rsidRPr="00FB0BF1" w:rsidRDefault="004A253D" w:rsidP="000E245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رفع مستوى المساءلة والشفافية في إدارة الموارد وتخصيصها</w:t>
      </w:r>
      <w:r w:rsidRPr="00FB0BF1">
        <w:rPr>
          <w:rFonts w:ascii="Sakkal Majalla" w:hAnsi="Sakkal Majalla" w:cs="Sakkal Majalla"/>
          <w:color w:val="000000" w:themeColor="text1"/>
          <w:sz w:val="28"/>
          <w:szCs w:val="28"/>
        </w:rPr>
        <w:t>.</w:t>
      </w:r>
    </w:p>
    <w:p w14:paraId="01954E3A" w14:textId="067E4FF2"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 يشير الطبال</w:t>
      </w:r>
      <w:r w:rsidRPr="00FB0BF1">
        <w:rPr>
          <w:rFonts w:ascii="Sakkal Majalla" w:hAnsi="Sakkal Majalla" w:cs="Sakkal Majalla"/>
          <w:color w:val="000000" w:themeColor="text1"/>
          <w:sz w:val="28"/>
          <w:szCs w:val="28"/>
        </w:rPr>
        <w:t xml:space="preserve"> (2025) </w:t>
      </w:r>
      <w:r w:rsidRPr="00FB0BF1">
        <w:rPr>
          <w:rFonts w:ascii="Sakkal Majalla" w:hAnsi="Sakkal Majalla" w:cs="Sakkal Majalla"/>
          <w:color w:val="000000" w:themeColor="text1"/>
          <w:sz w:val="28"/>
          <w:szCs w:val="28"/>
          <w:rtl/>
        </w:rPr>
        <w:t>إلى أن الأهداف الاقتصادية لإدارة المخاطر ترتبط بتحقيق الكفاءة المالية وتعظيم العائد مقابل المخاطرة، إذ تهدف المؤسسات إلى حماية رأس المال وتقليل التذبذبات المالية عبر اعتماد استراتيجيات وقائية قائمة على البيانات والتحليل الكمي. كما يؤكد أن إدارة المخاطر تُسهم في تحقيق الاستدامة الاقتصادية للمؤسسة من خلال توجيه الاستثمارات نحو المجالات الآمنة والمجدية</w:t>
      </w:r>
      <w:r w:rsidRPr="00FB0BF1">
        <w:rPr>
          <w:rFonts w:ascii="Sakkal Majalla" w:hAnsi="Sakkal Majalla" w:cs="Sakkal Majalla"/>
          <w:color w:val="000000" w:themeColor="text1"/>
          <w:sz w:val="28"/>
          <w:szCs w:val="28"/>
        </w:rPr>
        <w:t>.</w:t>
      </w:r>
    </w:p>
    <w:p w14:paraId="57E6C9D5"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ويشير البقمي وشرقي</w:t>
      </w:r>
      <w:r w:rsidRPr="00FB0BF1">
        <w:rPr>
          <w:rFonts w:ascii="Sakkal Majalla" w:hAnsi="Sakkal Majalla" w:cs="Sakkal Majalla"/>
          <w:color w:val="000000" w:themeColor="text1"/>
          <w:sz w:val="28"/>
          <w:szCs w:val="28"/>
        </w:rPr>
        <w:t xml:space="preserve"> (2025) </w:t>
      </w:r>
      <w:r w:rsidRPr="00FB0BF1">
        <w:rPr>
          <w:rFonts w:ascii="Sakkal Majalla" w:hAnsi="Sakkal Majalla" w:cs="Sakkal Majalla"/>
          <w:color w:val="000000" w:themeColor="text1"/>
          <w:sz w:val="28"/>
          <w:szCs w:val="28"/>
          <w:rtl/>
        </w:rPr>
        <w:t>إلى أن من بين الأهداف الجوهرية لإدارة المخاطر تعزيز اليقظة التنظيمية والقدرة على الاستجابة الاستباقية للأزمات، إذ تُمكّن المؤسسات من مراقبة بيئة العمل ورصد الإشارات المبكرة للتغيرات التي قد تؤدي إلى اضطرابات مستقبلية. وتتجسد هذه الأهداف في</w:t>
      </w:r>
      <w:r w:rsidRPr="00FB0BF1">
        <w:rPr>
          <w:rFonts w:ascii="Sakkal Majalla" w:hAnsi="Sakkal Majalla" w:cs="Sakkal Majalla"/>
          <w:color w:val="000000" w:themeColor="text1"/>
          <w:sz w:val="28"/>
          <w:szCs w:val="28"/>
        </w:rPr>
        <w:t>:</w:t>
      </w:r>
    </w:p>
    <w:p w14:paraId="4BD9C426" w14:textId="77777777" w:rsidR="004A253D" w:rsidRPr="00FB0BF1" w:rsidRDefault="004A253D" w:rsidP="000E245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تحقيق المرونة المؤسسية عبر تطوير آليات استجابة سريعة ومنظمة</w:t>
      </w:r>
      <w:r w:rsidRPr="00FB0BF1">
        <w:rPr>
          <w:rFonts w:ascii="Sakkal Majalla" w:hAnsi="Sakkal Majalla" w:cs="Sakkal Majalla"/>
          <w:color w:val="000000" w:themeColor="text1"/>
          <w:sz w:val="28"/>
          <w:szCs w:val="28"/>
        </w:rPr>
        <w:t>.</w:t>
      </w:r>
    </w:p>
    <w:p w14:paraId="7C46CDF4" w14:textId="77777777" w:rsidR="004A253D" w:rsidRPr="00FB0BF1" w:rsidRDefault="004A253D" w:rsidP="000E245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إدارة المعرفة المرتبطة بالمخاطر بحيث تُستخدم الدروس المستفادة لتحسين العمليات المستقبلية</w:t>
      </w:r>
      <w:r w:rsidRPr="00FB0BF1">
        <w:rPr>
          <w:rFonts w:ascii="Sakkal Majalla" w:hAnsi="Sakkal Majalla" w:cs="Sakkal Majalla"/>
          <w:color w:val="000000" w:themeColor="text1"/>
          <w:sz w:val="28"/>
          <w:szCs w:val="28"/>
        </w:rPr>
        <w:t>.</w:t>
      </w:r>
    </w:p>
    <w:p w14:paraId="4357F5EA" w14:textId="77777777" w:rsidR="004A253D" w:rsidRPr="00FB0BF1" w:rsidRDefault="004A253D" w:rsidP="000E245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تعزيز الثقة المؤسسية داخليًا وخارجيًا عبر الالتزام بالممارسات الوقائية</w:t>
      </w:r>
      <w:r w:rsidRPr="00FB0BF1">
        <w:rPr>
          <w:rFonts w:ascii="Sakkal Majalla" w:hAnsi="Sakkal Majalla" w:cs="Sakkal Majalla"/>
          <w:color w:val="000000" w:themeColor="text1"/>
          <w:sz w:val="28"/>
          <w:szCs w:val="28"/>
        </w:rPr>
        <w:t>.</w:t>
      </w:r>
    </w:p>
    <w:p w14:paraId="2081D79E"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وفي السياق الصناعي، يوضح </w:t>
      </w:r>
      <w:proofErr w:type="spellStart"/>
      <w:r w:rsidRPr="00FB0BF1">
        <w:rPr>
          <w:rFonts w:ascii="Sakkal Majalla" w:hAnsi="Sakkal Majalla" w:cs="Sakkal Majalla"/>
          <w:color w:val="000000" w:themeColor="text1"/>
          <w:sz w:val="28"/>
          <w:szCs w:val="28"/>
          <w:rtl/>
        </w:rPr>
        <w:t>الغراوي</w:t>
      </w:r>
      <w:proofErr w:type="spellEnd"/>
      <w:r w:rsidRPr="00FB0BF1">
        <w:rPr>
          <w:rFonts w:ascii="Sakkal Majalla" w:hAnsi="Sakkal Majalla" w:cs="Sakkal Majalla"/>
          <w:color w:val="000000" w:themeColor="text1"/>
          <w:sz w:val="28"/>
          <w:szCs w:val="28"/>
          <w:rtl/>
        </w:rPr>
        <w:t xml:space="preserve"> والشريدة</w:t>
      </w:r>
      <w:r w:rsidRPr="00FB0BF1">
        <w:rPr>
          <w:rFonts w:ascii="Sakkal Majalla" w:hAnsi="Sakkal Majalla" w:cs="Sakkal Majalla"/>
          <w:color w:val="000000" w:themeColor="text1"/>
          <w:sz w:val="28"/>
          <w:szCs w:val="28"/>
        </w:rPr>
        <w:t xml:space="preserve"> (2025) </w:t>
      </w:r>
      <w:r w:rsidRPr="00FB0BF1">
        <w:rPr>
          <w:rFonts w:ascii="Sakkal Majalla" w:hAnsi="Sakkal Majalla" w:cs="Sakkal Majalla"/>
          <w:color w:val="000000" w:themeColor="text1"/>
          <w:sz w:val="28"/>
          <w:szCs w:val="28"/>
          <w:rtl/>
        </w:rPr>
        <w:t>أن أهداف إدارة المخاطر تشمل تحقيق الجودة التشغيلية وضمان استمرارية الإنتاج من خلال السيطرة على مصادر الخطر في العمليات الصناعية، مؤكدين أن الهدف النهائي هو التحسين المستمر للأداء عبر الحد من الفاقد الإنتاجي وحماية العاملين والبيئة التشغيلية</w:t>
      </w:r>
      <w:r w:rsidRPr="00FB0BF1">
        <w:rPr>
          <w:rFonts w:ascii="Sakkal Majalla" w:hAnsi="Sakkal Majalla" w:cs="Sakkal Majalla"/>
          <w:color w:val="000000" w:themeColor="text1"/>
          <w:sz w:val="28"/>
          <w:szCs w:val="28"/>
        </w:rPr>
        <w:t>.</w:t>
      </w:r>
    </w:p>
    <w:p w14:paraId="3039986C"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كما يؤكد </w:t>
      </w:r>
      <w:r w:rsidRPr="00FB0BF1">
        <w:rPr>
          <w:rFonts w:ascii="Sakkal Majalla" w:hAnsi="Sakkal Majalla" w:cs="Sakkal Majalla"/>
          <w:color w:val="000000" w:themeColor="text1"/>
          <w:sz w:val="28"/>
          <w:szCs w:val="28"/>
        </w:rPr>
        <w:t xml:space="preserve">Bazaluk et al. (2024) </w:t>
      </w:r>
      <w:r w:rsidRPr="00FB0BF1">
        <w:rPr>
          <w:rFonts w:ascii="Sakkal Majalla" w:hAnsi="Sakkal Majalla" w:cs="Sakkal Majalla"/>
          <w:color w:val="000000" w:themeColor="text1"/>
          <w:sz w:val="28"/>
          <w:szCs w:val="28"/>
          <w:rtl/>
        </w:rPr>
        <w:t>أن إدارة المخاطر تسعى إلى تحسين عمليات السلامة المهنية عبر تحديد مصادر المخاطر المهنية في بيئة العمل وتحليلها لتقليل الحوادث، معتبرين أن هذا الهدف يمثل أساسًا لتطوير منظومات الصحة والسلامة</w:t>
      </w:r>
      <w:r w:rsidRPr="00FB0BF1">
        <w:rPr>
          <w:rFonts w:ascii="Sakkal Majalla" w:hAnsi="Sakkal Majalla" w:cs="Sakkal Majalla"/>
          <w:color w:val="000000" w:themeColor="text1"/>
          <w:sz w:val="28"/>
          <w:szCs w:val="28"/>
        </w:rPr>
        <w:t>.</w:t>
      </w:r>
    </w:p>
    <w:p w14:paraId="2C9940C6"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B0BF1">
        <w:rPr>
          <w:rFonts w:ascii="Sakkal Majalla" w:hAnsi="Sakkal Majalla" w:cs="Sakkal Majalla" w:hint="cs"/>
          <w:color w:val="000000" w:themeColor="text1"/>
          <w:sz w:val="28"/>
          <w:szCs w:val="28"/>
          <w:rtl/>
          <w:lang w:bidi="ar-EG"/>
        </w:rPr>
        <w:t xml:space="preserve">ويرى </w:t>
      </w:r>
      <w:r w:rsidRPr="00FB0BF1">
        <w:rPr>
          <w:rFonts w:ascii="Sakkal Majalla" w:hAnsi="Sakkal Majalla" w:cs="Sakkal Majalla" w:hint="cs"/>
          <w:color w:val="000000" w:themeColor="text1"/>
          <w:sz w:val="28"/>
          <w:szCs w:val="28"/>
          <w:lang w:bidi="ar-EG"/>
        </w:rPr>
        <w:t xml:space="preserve">Bochkovskyi (2020) </w:t>
      </w:r>
      <w:r w:rsidRPr="00FB0BF1">
        <w:rPr>
          <w:rFonts w:ascii="Sakkal Majalla" w:hAnsi="Sakkal Majalla" w:cs="Sakkal Majalla" w:hint="cs"/>
          <w:color w:val="000000" w:themeColor="text1"/>
          <w:sz w:val="28"/>
          <w:szCs w:val="28"/>
          <w:rtl/>
          <w:lang w:bidi="ar-EG"/>
        </w:rPr>
        <w:t>أن الهدف الأساسي من إدارة المخاطر هو تحويلها إلى عملية منهجية متكررة تضمن تحسين أداء السلامة وإدارة الموارد البشرية ضمن إطار مستمر من المراجعة والتطوير، مما يجعلها أداة تحسين دائم داخل المنظمات</w:t>
      </w:r>
      <w:r w:rsidRPr="00FB0BF1">
        <w:rPr>
          <w:rFonts w:ascii="Sakkal Majalla" w:hAnsi="Sakkal Majalla" w:cs="Sakkal Majalla" w:hint="cs"/>
          <w:color w:val="000000" w:themeColor="text1"/>
          <w:sz w:val="28"/>
          <w:szCs w:val="28"/>
          <w:lang w:bidi="ar-EG"/>
        </w:rPr>
        <w:t>.</w:t>
      </w:r>
    </w:p>
    <w:p w14:paraId="0E56C818"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ومن جانب آخر، يشير </w:t>
      </w:r>
      <w:r w:rsidRPr="00FB0BF1">
        <w:rPr>
          <w:rFonts w:ascii="Sakkal Majalla" w:hAnsi="Sakkal Majalla" w:cs="Sakkal Majalla"/>
          <w:color w:val="000000" w:themeColor="text1"/>
          <w:sz w:val="28"/>
          <w:szCs w:val="28"/>
        </w:rPr>
        <w:t xml:space="preserve">Kuzheleva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إلى أن الهدف العملي لإدارة المخاطر يتمثل في تحقيق الكفاءة التشغيلية من خلال دمج إدارة المخاطر في كل مرحلة من مراحل العمل، بدءًا من التخطيط وحتى التنفيذ، بما يتيح للمنظمات بناء نظام متكامل للتحكم في الانحرافات التشغيلية</w:t>
      </w:r>
      <w:r w:rsidRPr="00FB0BF1">
        <w:rPr>
          <w:rFonts w:ascii="Sakkal Majalla" w:hAnsi="Sakkal Majalla" w:cs="Sakkal Majalla"/>
          <w:color w:val="000000" w:themeColor="text1"/>
          <w:sz w:val="28"/>
          <w:szCs w:val="28"/>
        </w:rPr>
        <w:t>.</w:t>
      </w:r>
    </w:p>
    <w:p w14:paraId="53984ABA" w14:textId="4151040C" w:rsidR="004A253D" w:rsidRPr="00FB0BF1" w:rsidRDefault="000E2458" w:rsidP="000E24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4439519"/>
      <w:r w:rsidRPr="00FB0BF1">
        <w:rPr>
          <w:rFonts w:ascii="Sakkal Majalla" w:hAnsi="Sakkal Majalla" w:cs="Sakkal Majalla" w:hint="cs"/>
          <w:b/>
          <w:bCs/>
          <w:color w:val="000000" w:themeColor="text1"/>
          <w:sz w:val="32"/>
          <w:szCs w:val="32"/>
          <w:rtl/>
        </w:rPr>
        <w:t>5.1.2</w:t>
      </w:r>
      <w:r w:rsidR="004A253D" w:rsidRPr="00FB0BF1">
        <w:rPr>
          <w:rFonts w:ascii="Sakkal Majalla" w:hAnsi="Sakkal Majalla" w:cs="Sakkal Majalla"/>
          <w:b/>
          <w:bCs/>
          <w:color w:val="000000" w:themeColor="text1"/>
          <w:sz w:val="32"/>
          <w:szCs w:val="32"/>
          <w:rtl/>
        </w:rPr>
        <w:t xml:space="preserve"> أبعاد إدارة المخاطر</w:t>
      </w:r>
      <w:bookmarkEnd w:id="30"/>
    </w:p>
    <w:p w14:paraId="4E71BBB5" w14:textId="0372CE6C"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تم تحديد أبعاد إدارة المخاطر في هذه الدراسة استنادًا إلى ما توصلت إليه مجموعة من الباحثين الذين تناولوا هذا المفهوم بصورة شاملة في مجالات متعددة. فقد اعتمدت الدراسة على تصنيف باقر وآخرين</w:t>
      </w:r>
      <w:r w:rsidRPr="00FB0BF1">
        <w:rPr>
          <w:rFonts w:ascii="Sakkal Majalla" w:hAnsi="Sakkal Majalla" w:cs="Sakkal Majalla"/>
          <w:color w:val="000000" w:themeColor="text1"/>
          <w:sz w:val="28"/>
          <w:szCs w:val="28"/>
        </w:rPr>
        <w:t xml:space="preserve"> (2020) </w:t>
      </w:r>
      <w:r w:rsidRPr="00FB0BF1">
        <w:rPr>
          <w:rFonts w:ascii="Sakkal Majalla" w:hAnsi="Sakkal Majalla" w:cs="Sakkal Majalla"/>
          <w:color w:val="000000" w:themeColor="text1"/>
          <w:sz w:val="28"/>
          <w:szCs w:val="28"/>
          <w:rtl/>
        </w:rPr>
        <w:t xml:space="preserve">الذين حددوا إدارة المخاطر في أربعة محاور رئيسة تشمل تحديد المخاطر، تقييمها، وضع استراتيجيات الاستجابة لها، ثم مراقبتها ومتابعتها، وهو التصور ذاته الذي أكد عليه </w:t>
      </w:r>
      <w:proofErr w:type="spellStart"/>
      <w:r w:rsidRPr="00FB0BF1">
        <w:rPr>
          <w:rFonts w:ascii="Sakkal Majalla" w:hAnsi="Sakkal Majalla" w:cs="Sakkal Majalla"/>
          <w:color w:val="000000" w:themeColor="text1"/>
          <w:sz w:val="28"/>
          <w:szCs w:val="28"/>
          <w:rtl/>
        </w:rPr>
        <w:t>الغراوي</w:t>
      </w:r>
      <w:proofErr w:type="spellEnd"/>
      <w:r w:rsidRPr="00FB0BF1">
        <w:rPr>
          <w:rFonts w:ascii="Sakkal Majalla" w:hAnsi="Sakkal Majalla" w:cs="Sakkal Majalla"/>
          <w:color w:val="000000" w:themeColor="text1"/>
          <w:sz w:val="28"/>
          <w:szCs w:val="28"/>
          <w:rtl/>
        </w:rPr>
        <w:t xml:space="preserve"> والشريدة</w:t>
      </w:r>
      <w:r w:rsidRPr="00FB0BF1">
        <w:rPr>
          <w:rFonts w:ascii="Sakkal Majalla" w:hAnsi="Sakkal Majalla" w:cs="Sakkal Majalla"/>
          <w:color w:val="000000" w:themeColor="text1"/>
          <w:sz w:val="28"/>
          <w:szCs w:val="28"/>
        </w:rPr>
        <w:t xml:space="preserve"> (2025) </w:t>
      </w:r>
      <w:r w:rsidRPr="00FB0BF1">
        <w:rPr>
          <w:rFonts w:ascii="Sakkal Majalla" w:hAnsi="Sakkal Majalla" w:cs="Sakkal Majalla"/>
          <w:color w:val="000000" w:themeColor="text1"/>
          <w:sz w:val="28"/>
          <w:szCs w:val="28"/>
          <w:rtl/>
        </w:rPr>
        <w:t xml:space="preserve">في إطار دراسة العلاقة بين إدارة المخاطر والجودة الشاملة في المؤسسات الصناعية. كما يتفق هذا التقسيم مع ما طرحه </w:t>
      </w:r>
      <w:r w:rsidRPr="00FB0BF1">
        <w:rPr>
          <w:rFonts w:ascii="Sakkal Majalla" w:hAnsi="Sakkal Majalla" w:cs="Sakkal Majalla"/>
          <w:color w:val="000000" w:themeColor="text1"/>
          <w:sz w:val="28"/>
          <w:szCs w:val="28"/>
        </w:rPr>
        <w:t xml:space="preserve">Bochkovskyi (2020) </w:t>
      </w:r>
      <w:r w:rsidRPr="00FB0BF1">
        <w:rPr>
          <w:rFonts w:ascii="Sakkal Majalla" w:hAnsi="Sakkal Majalla" w:cs="Sakkal Majalla"/>
          <w:color w:val="000000" w:themeColor="text1"/>
          <w:sz w:val="28"/>
          <w:szCs w:val="28"/>
          <w:rtl/>
        </w:rPr>
        <w:t xml:space="preserve">و </w:t>
      </w:r>
      <w:r w:rsidRPr="00FB0BF1">
        <w:rPr>
          <w:rFonts w:ascii="Sakkal Majalla" w:hAnsi="Sakkal Majalla" w:cs="Sakkal Majalla"/>
          <w:color w:val="000000" w:themeColor="text1"/>
          <w:sz w:val="28"/>
          <w:szCs w:val="28"/>
        </w:rPr>
        <w:t xml:space="preserve">Bazaluk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في الأدبيات الأجنبية، حيث يرون أن إدارة المخاطر عملية دائرية تبدأ بالتحديد وتنتهي بالمتابعة، في إطار منظومة تحليلية متكاملة</w:t>
      </w: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Pr>
        <w:br/>
      </w:r>
      <w:r w:rsidRPr="00FB0BF1">
        <w:rPr>
          <w:rFonts w:ascii="Sakkal Majalla" w:hAnsi="Sakkal Majalla" w:cs="Sakkal Majalla"/>
          <w:color w:val="000000" w:themeColor="text1"/>
          <w:sz w:val="28"/>
          <w:szCs w:val="28"/>
          <w:rtl/>
        </w:rPr>
        <w:t>ومن ثمّ، فإن أبعاد إدارة المخاطر التي تتناولها الدراسة الحالية تتمثل في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تحديد المخاطر، تقييم المخاطر، استراتيجيات الاستجابة للمخاطر، ومراقبة ومتابعة المخاطر، وهي الأبعاد التي تعكس المراحل المنهجية الأساسية لأي نظام فعال لإدارة المخاطر في بيئات العمل الحديثة</w:t>
      </w:r>
      <w:r w:rsidRPr="00FB0BF1">
        <w:rPr>
          <w:rFonts w:ascii="Sakkal Majalla" w:hAnsi="Sakkal Majalla" w:cs="Sakkal Majalla"/>
          <w:color w:val="000000" w:themeColor="text1"/>
          <w:sz w:val="28"/>
          <w:szCs w:val="28"/>
        </w:rPr>
        <w:t>.</w:t>
      </w:r>
    </w:p>
    <w:p w14:paraId="7C3AFB52" w14:textId="77777777" w:rsidR="004A253D" w:rsidRPr="00FB0BF1" w:rsidRDefault="004A253D"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أولًا: تحديد المخاطر</w:t>
      </w:r>
      <w:r w:rsidRPr="00FB0BF1">
        <w:rPr>
          <w:rFonts w:ascii="Sakkal Majalla" w:hAnsi="Sakkal Majalla" w:cs="Sakkal Majalla"/>
          <w:b/>
          <w:bCs/>
          <w:color w:val="000000" w:themeColor="text1"/>
          <w:sz w:val="28"/>
          <w:szCs w:val="28"/>
        </w:rPr>
        <w:t xml:space="preserve"> (Risk Identification)</w:t>
      </w:r>
    </w:p>
    <w:p w14:paraId="70721209" w14:textId="29FB0655" w:rsidR="000E2458"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تُعدّ مرحلة تحديد المخاطر حجر الأساس في عملية إدارة المخاطر، إذ تمثل الانطلاقة الأولى التي تُبنى عليها جميع المراحل اللاحقة. وتهدف هذه المرحلة إلى التعرف على جميع أنواع المخاطر المحتملة التي يمكن أن تؤثر في تحقيق أهداف المؤسسة، سواء كانت تشغيلية، مالية، تكنولوجية، أو بشرية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ويرى علوان</w:t>
      </w:r>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أن عملية تحديد المخاطر تستند إلى التحليل المنهجي لمصادر التهديد داخل المنظمة وخارجها، عبر استخدام أدوات مثل مراجعة العمليات، وتحليل الحوادث السابقة، والمقابلات مع أصحاب المصلحة. ويضيف أن هذه المرحلة لا تقتصر على مجرد تسجيل المخاطر، بل تشمل أيضًا تصنيفها حسب طبيعتها وتأثيرها المحتمل</w:t>
      </w:r>
      <w:r w:rsidRPr="00FB0BF1">
        <w:rPr>
          <w:rFonts w:ascii="Sakkal Majalla" w:hAnsi="Sakkal Majalla" w:cs="Sakkal Majalla"/>
          <w:color w:val="000000" w:themeColor="text1"/>
          <w:sz w:val="28"/>
          <w:szCs w:val="28"/>
        </w:rPr>
        <w:t>.</w:t>
      </w:r>
    </w:p>
    <w:p w14:paraId="0FF8CCE3" w14:textId="1223B899"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أما البقمي وشرقي</w:t>
      </w:r>
      <w:r w:rsidRPr="00FB0BF1">
        <w:rPr>
          <w:rFonts w:ascii="Sakkal Majalla" w:hAnsi="Sakkal Majalla" w:cs="Sakkal Majalla"/>
          <w:color w:val="000000" w:themeColor="text1"/>
          <w:sz w:val="28"/>
          <w:szCs w:val="28"/>
        </w:rPr>
        <w:t xml:space="preserve"> (2025) </w:t>
      </w:r>
      <w:r w:rsidRPr="00FB0BF1">
        <w:rPr>
          <w:rFonts w:ascii="Sakkal Majalla" w:hAnsi="Sakkal Majalla" w:cs="Sakkal Majalla"/>
          <w:color w:val="000000" w:themeColor="text1"/>
          <w:sz w:val="28"/>
          <w:szCs w:val="28"/>
          <w:rtl/>
        </w:rPr>
        <w:t xml:space="preserve">فيؤكدان أن تحديد المخاطر في البيئات الذكية يعتمد على اليقظة التنظيمية ومراقبة مؤشرات الإنذار المبكر، إذ يمكن للتقنيات الحديثة مثل الذكاء الاصطناعي وتحليل البيانات أن تُستخدم في الكشف </w:t>
      </w:r>
      <w:proofErr w:type="spellStart"/>
      <w:r w:rsidRPr="00FB0BF1">
        <w:rPr>
          <w:rFonts w:ascii="Sakkal Majalla" w:hAnsi="Sakkal Majalla" w:cs="Sakkal Majalla"/>
          <w:color w:val="000000" w:themeColor="text1"/>
          <w:sz w:val="28"/>
          <w:szCs w:val="28"/>
          <w:rtl/>
        </w:rPr>
        <w:t>التنبؤي</w:t>
      </w:r>
      <w:proofErr w:type="spellEnd"/>
      <w:r w:rsidRPr="00FB0BF1">
        <w:rPr>
          <w:rFonts w:ascii="Sakkal Majalla" w:hAnsi="Sakkal Majalla" w:cs="Sakkal Majalla"/>
          <w:color w:val="000000" w:themeColor="text1"/>
          <w:sz w:val="28"/>
          <w:szCs w:val="28"/>
          <w:rtl/>
        </w:rPr>
        <w:t xml:space="preserve"> عن المخاطر قبل أن تتطور إلى أزمات حقيقية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ويشير </w:t>
      </w:r>
      <w:r w:rsidRPr="00FB0BF1">
        <w:rPr>
          <w:rFonts w:ascii="Sakkal Majalla" w:hAnsi="Sakkal Majalla" w:cs="Sakkal Majalla"/>
          <w:color w:val="000000" w:themeColor="text1"/>
          <w:sz w:val="28"/>
          <w:szCs w:val="28"/>
        </w:rPr>
        <w:t xml:space="preserve">Bazaluk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إلى أن عملية تحديد المخاطر أصبحت في المؤسسات الحديثة عملية بيانية تكنولوجية، تعتمد على تحليل البيانات الضخمة والتقارير التشغيلية لتوليد قائمة ديناميكية بالمخاطر المتغيرة، بحيث تتحدث المعلومات تلقائيًا وفق الأداء اليومي للمؤسسة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ويستنتج الباحث أن تحديد المخاطر في المنشآت الحديثة لم يعد إجراءً وصفياً بل أصبح آلية ذكية استباقية تستخدم فيها أدوات التحليل التنبئي، بهدف تكوين صورة شاملة عن البيئة التنظيمية وتحديد النقاط الحرجة التي قد تشكل تهديدًا لاستمرارية العمل</w:t>
      </w:r>
      <w:r w:rsidRPr="00FB0BF1">
        <w:rPr>
          <w:rFonts w:ascii="Sakkal Majalla" w:hAnsi="Sakkal Majalla" w:cs="Sakkal Majalla"/>
          <w:color w:val="000000" w:themeColor="text1"/>
          <w:sz w:val="28"/>
          <w:szCs w:val="28"/>
        </w:rPr>
        <w:t>.</w:t>
      </w:r>
    </w:p>
    <w:p w14:paraId="56D8D956" w14:textId="77777777" w:rsidR="004A253D" w:rsidRPr="00FB0BF1" w:rsidRDefault="004A253D"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ثانيًا: تقييم المخاطر</w:t>
      </w:r>
      <w:r w:rsidRPr="00FB0BF1">
        <w:rPr>
          <w:rFonts w:ascii="Sakkal Majalla" w:hAnsi="Sakkal Majalla" w:cs="Sakkal Majalla"/>
          <w:b/>
          <w:bCs/>
          <w:color w:val="000000" w:themeColor="text1"/>
          <w:sz w:val="28"/>
          <w:szCs w:val="28"/>
        </w:rPr>
        <w:t xml:space="preserve"> (Risk Assessment)</w:t>
      </w:r>
    </w:p>
    <w:p w14:paraId="01EB0F34" w14:textId="77777777" w:rsidR="000E2458"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بعد تحديد المخاطر، تأتي مرحلة تقييمها وتحليلها لتحديد مدى احتمالية حدوثها وتأثيرها على أهداف المؤسسة. وتُعد هذه المرحلة المحرك التحليلي الرئيس في نظام إدارة المخاطر، إذ يتم من خلالها ترتيب الأولويات واتخاذ القرارات المناسبة لتخصيص الموارد</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ويشير طاهر وعبدالنبي</w:t>
      </w:r>
      <w:r w:rsidRPr="00FB0BF1">
        <w:rPr>
          <w:rFonts w:ascii="Sakkal Majalla" w:hAnsi="Sakkal Majalla" w:cs="Sakkal Majalla"/>
          <w:color w:val="000000" w:themeColor="text1"/>
          <w:sz w:val="28"/>
          <w:szCs w:val="28"/>
        </w:rPr>
        <w:t xml:space="preserve"> (2020) </w:t>
      </w:r>
      <w:r w:rsidRPr="00FB0BF1">
        <w:rPr>
          <w:rFonts w:ascii="Sakkal Majalla" w:hAnsi="Sakkal Majalla" w:cs="Sakkal Majalla"/>
          <w:color w:val="000000" w:themeColor="text1"/>
          <w:sz w:val="28"/>
          <w:szCs w:val="28"/>
          <w:rtl/>
        </w:rPr>
        <w:t>إلى أن تقييم المخاطر يُبنى على استخدام أدوات كمية ونوعية لقياس احتمالية وقوع الخطر ودرجة تأثيره، مثل مصفوفة الاحتمالية والتأثير، والتحليل الهرمي، وأساليب تحليل السيناريوهات. ويضيفان أن نجاح التقييم يعتمد على توافر بيانات دقيقة وتعاون جميع الإدارات في المؤسسة</w:t>
      </w:r>
      <w:r w:rsidR="000E2458" w:rsidRPr="00FB0BF1">
        <w:rPr>
          <w:rFonts w:ascii="Sakkal Majalla" w:hAnsi="Sakkal Majalla" w:cs="Sakkal Majalla"/>
          <w:color w:val="000000" w:themeColor="text1"/>
          <w:sz w:val="28"/>
          <w:szCs w:val="28"/>
        </w:rPr>
        <w:t>.</w:t>
      </w:r>
    </w:p>
    <w:p w14:paraId="7428AA39" w14:textId="5C8B0D25"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أما النحاس ودبا</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فقد ربطا تقييم المخاطر بالتحول الرقمي، موضحَين أن الأنظمة الذكية مثل الذكاء الاصطناعي والتحليل التنبئي تُمكّن المؤسسات من تطوير تقييم ديناميكي مستمر للمخاطر في الوقت الفعلي، ما يساعد على اتخاذ قرارات أسرع وأكثر دقة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كما يرى </w:t>
      </w:r>
      <w:r w:rsidRPr="00FB0BF1">
        <w:rPr>
          <w:rFonts w:ascii="Sakkal Majalla" w:hAnsi="Sakkal Majalla" w:cs="Sakkal Majalla"/>
          <w:color w:val="000000" w:themeColor="text1"/>
          <w:sz w:val="28"/>
          <w:szCs w:val="28"/>
        </w:rPr>
        <w:t xml:space="preserve">Kuzheleva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أن تقييم المخاطر ليس مجرد عملية حسابية بل هو آلية تنظيمية للتعلم المؤسسي، إذ يسمح للمؤسسات بتحديد أسباب الضعف في أنظمتها التشغيلية وتطوير خطط للتحسين المستمر</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ويخلص الباحث إلى أن تقييم المخاطر يمثل مرحلة تحليلية حاسمة تسعى إلى تحويل المعلومات إلى معرفة عملية، بما يُمكّن الإدارة من اتخاذ قرارات مستنيرة تُحقق التوازن بين درجة المخاطرة والعائد المتوقع، مع اعتماد النظم الذكية كوسيلة لرفع كفاءة التقييم ودقته</w:t>
      </w:r>
      <w:r w:rsidRPr="00FB0BF1">
        <w:rPr>
          <w:rFonts w:ascii="Sakkal Majalla" w:hAnsi="Sakkal Majalla" w:cs="Sakkal Majalla"/>
          <w:color w:val="000000" w:themeColor="text1"/>
          <w:sz w:val="28"/>
          <w:szCs w:val="28"/>
        </w:rPr>
        <w:t>.</w:t>
      </w:r>
    </w:p>
    <w:p w14:paraId="571735E8" w14:textId="77777777" w:rsidR="004A253D" w:rsidRPr="00FB0BF1" w:rsidRDefault="004A253D"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ثالثًا: استراتيجيات الاستجابة للمخاطر</w:t>
      </w:r>
      <w:r w:rsidRPr="00FB0BF1">
        <w:rPr>
          <w:rFonts w:ascii="Sakkal Majalla" w:hAnsi="Sakkal Majalla" w:cs="Sakkal Majalla"/>
          <w:b/>
          <w:bCs/>
          <w:color w:val="000000" w:themeColor="text1"/>
          <w:sz w:val="28"/>
          <w:szCs w:val="28"/>
        </w:rPr>
        <w:t xml:space="preserve"> (Risk Response Strategies)</w:t>
      </w:r>
    </w:p>
    <w:p w14:paraId="672CF121" w14:textId="77777777" w:rsidR="000E2458"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تُعد استراتيجيات الاستجابة للمخاطر المكوّن التنفيذي لإدارة المخاطر، إذ يتم فيها تحديد وتطبيق الإجراءات الملائمة للتعامل مع المخاطر المحددة والمُقيَّمة مسبقًا</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وتشمل هذه الاستراتيجيات — وفقًا للأدبيات — عدة بدائل مثل</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تجنّب الخطر، أو نقله، أو تخفيفه، أو القبول به، تبعًا لطبيعة الخطر ومستوى تأثيره على المؤسسة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ويشير باقر وآخرون</w:t>
      </w:r>
      <w:r w:rsidRPr="00FB0BF1">
        <w:rPr>
          <w:rFonts w:ascii="Sakkal Majalla" w:hAnsi="Sakkal Majalla" w:cs="Sakkal Majalla"/>
          <w:color w:val="000000" w:themeColor="text1"/>
          <w:sz w:val="28"/>
          <w:szCs w:val="28"/>
        </w:rPr>
        <w:t xml:space="preserve"> (2020) </w:t>
      </w:r>
      <w:r w:rsidRPr="00FB0BF1">
        <w:rPr>
          <w:rFonts w:ascii="Sakkal Majalla" w:hAnsi="Sakkal Majalla" w:cs="Sakkal Majalla"/>
          <w:color w:val="000000" w:themeColor="text1"/>
          <w:sz w:val="28"/>
          <w:szCs w:val="28"/>
          <w:rtl/>
        </w:rPr>
        <w:t>إلى أن الاستجابة الفاعلة للمخاطر تتطلب تصميم خطط تشغيلية محددة مسبقًا تتيح للإدارة التحرك بسرعة عند ظهور إشارات الخطر، مع تحديد المسؤوليات بدقة داخل الهيكل التنظيمي</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ويرى الطبال</w:t>
      </w:r>
      <w:r w:rsidRPr="00FB0BF1">
        <w:rPr>
          <w:rFonts w:ascii="Sakkal Majalla" w:hAnsi="Sakkal Majalla" w:cs="Sakkal Majalla"/>
          <w:color w:val="000000" w:themeColor="text1"/>
          <w:sz w:val="28"/>
          <w:szCs w:val="28"/>
        </w:rPr>
        <w:t xml:space="preserve"> (2025) </w:t>
      </w:r>
      <w:r w:rsidRPr="00FB0BF1">
        <w:rPr>
          <w:rFonts w:ascii="Sakkal Majalla" w:hAnsi="Sakkal Majalla" w:cs="Sakkal Majalla"/>
          <w:color w:val="000000" w:themeColor="text1"/>
          <w:sz w:val="28"/>
          <w:szCs w:val="28"/>
          <w:rtl/>
        </w:rPr>
        <w:t>أن اختيار استراتيجية الاستجابة المناسبة ينبغي أن يستند إلى تحليل اقتصادي يوازن بين تكلفة المعالجة وقيمة المخاطر المحتملة، بحيث يتم توجيه الموارد نحو الاستجابات ذات العائد الأعلى في تقليل الأضرار أو حماية الأصول</w:t>
      </w:r>
      <w:r w:rsidR="000E2458" w:rsidRPr="00FB0BF1">
        <w:rPr>
          <w:rFonts w:ascii="Sakkal Majalla" w:hAnsi="Sakkal Majalla" w:cs="Sakkal Majalla"/>
          <w:color w:val="000000" w:themeColor="text1"/>
          <w:sz w:val="28"/>
          <w:szCs w:val="28"/>
        </w:rPr>
        <w:t>.</w:t>
      </w:r>
    </w:p>
    <w:p w14:paraId="1B4DF862" w14:textId="46854E8B"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أما </w:t>
      </w:r>
      <w:r w:rsidRPr="00FB0BF1">
        <w:rPr>
          <w:rFonts w:ascii="Sakkal Majalla" w:hAnsi="Sakkal Majalla" w:cs="Sakkal Majalla"/>
          <w:color w:val="000000" w:themeColor="text1"/>
          <w:sz w:val="28"/>
          <w:szCs w:val="28"/>
        </w:rPr>
        <w:t xml:space="preserve">Bochkovskyi (2020) </w:t>
      </w:r>
      <w:r w:rsidRPr="00FB0BF1">
        <w:rPr>
          <w:rFonts w:ascii="Sakkal Majalla" w:hAnsi="Sakkal Majalla" w:cs="Sakkal Majalla"/>
          <w:color w:val="000000" w:themeColor="text1"/>
          <w:sz w:val="28"/>
          <w:szCs w:val="28"/>
          <w:rtl/>
        </w:rPr>
        <w:t>فيؤكد أن فعالية استراتيجيات الاستجابة ترتبط بمرونتها الزمنية والتنظيمية، إذ يجب أن تكون الخطط قابلة للتحديث المستمر تبعًا لتغير طبيعة المخاطر وظروف البيئة المحيطة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ويشير </w:t>
      </w:r>
      <w:r w:rsidRPr="00FB0BF1">
        <w:rPr>
          <w:rFonts w:ascii="Sakkal Majalla" w:hAnsi="Sakkal Majalla" w:cs="Sakkal Majalla"/>
          <w:color w:val="000000" w:themeColor="text1"/>
          <w:sz w:val="28"/>
          <w:szCs w:val="28"/>
        </w:rPr>
        <w:t xml:space="preserve">Adeyemo (2024) </w:t>
      </w:r>
      <w:r w:rsidRPr="00FB0BF1">
        <w:rPr>
          <w:rFonts w:ascii="Sakkal Majalla" w:hAnsi="Sakkal Majalla" w:cs="Sakkal Majalla"/>
          <w:color w:val="000000" w:themeColor="text1"/>
          <w:sz w:val="28"/>
          <w:szCs w:val="28"/>
          <w:rtl/>
        </w:rPr>
        <w:t>إلى أن التطورات التكنولوجية أسهمت في توسيع مفهوم الاستجابة للمخاطر لتشمل استخدام الأنظمة الذكية والمستشعرات الرقمية في اتخاذ قرارات فورية لتقليل الآثار التشغيلية في مواقع العمل، خاصة في الصناعات عالية الخطورة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ويرى الباحث أن استراتيجيات الاستجابة للمخاطر تُعد جوهر إدارة المخاطر الفاعلة، فهي التي تُترجم التحليل إلى فعل، وتحوّل المعرفة إلى سياسات تنفيذية. ومن ثم، فإن الاستجابة المثلى هي تلك التي تتسم بالمرونة، والتكامل، والتحديث المستمر، وتعتمد على الذكاء التنظيمي والبياني في بيئة العمل</w:t>
      </w:r>
      <w:r w:rsidRPr="00FB0BF1">
        <w:rPr>
          <w:rFonts w:ascii="Sakkal Majalla" w:hAnsi="Sakkal Majalla" w:cs="Sakkal Majalla"/>
          <w:color w:val="000000" w:themeColor="text1"/>
          <w:sz w:val="28"/>
          <w:szCs w:val="28"/>
        </w:rPr>
        <w:t>.</w:t>
      </w:r>
    </w:p>
    <w:p w14:paraId="193E95E8" w14:textId="77777777" w:rsidR="004A253D" w:rsidRPr="00FB0BF1" w:rsidRDefault="004A253D"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رابعًا: مراقبة ومتابعة المخاطر</w:t>
      </w:r>
      <w:r w:rsidRPr="00FB0BF1">
        <w:rPr>
          <w:rFonts w:ascii="Sakkal Majalla" w:hAnsi="Sakkal Majalla" w:cs="Sakkal Majalla"/>
          <w:b/>
          <w:bCs/>
          <w:color w:val="000000" w:themeColor="text1"/>
          <w:sz w:val="28"/>
          <w:szCs w:val="28"/>
        </w:rPr>
        <w:t xml:space="preserve"> (Risk Monitoring and Review)</w:t>
      </w:r>
    </w:p>
    <w:p w14:paraId="27E2279E" w14:textId="77777777" w:rsidR="000E2458"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تمثل مرحلة المراقبة والمتابعة البُعد الأخير في دورة إدارة المخاطر، وهي المرحلة التي تُعنى بمراجعة فعالية الإجراءات السابقة وتحديث تقييمات المخاطر بما يتناسب مع التغيرات التي تطرأ على البيئة الداخلية والخارجية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ويشير </w:t>
      </w:r>
      <w:proofErr w:type="spellStart"/>
      <w:r w:rsidRPr="00FB0BF1">
        <w:rPr>
          <w:rFonts w:ascii="Sakkal Majalla" w:hAnsi="Sakkal Majalla" w:cs="Sakkal Majalla"/>
          <w:color w:val="000000" w:themeColor="text1"/>
          <w:sz w:val="28"/>
          <w:szCs w:val="28"/>
          <w:rtl/>
        </w:rPr>
        <w:t>الرزني</w:t>
      </w:r>
      <w:proofErr w:type="spellEnd"/>
      <w:r w:rsidRPr="00FB0BF1">
        <w:rPr>
          <w:rFonts w:ascii="Sakkal Majalla" w:hAnsi="Sakkal Majalla" w:cs="Sakkal Majalla"/>
          <w:color w:val="000000" w:themeColor="text1"/>
          <w:sz w:val="28"/>
          <w:szCs w:val="28"/>
          <w:rtl/>
        </w:rPr>
        <w:t xml:space="preserve"> </w:t>
      </w:r>
      <w:proofErr w:type="spellStart"/>
      <w:r w:rsidRPr="00FB0BF1">
        <w:rPr>
          <w:rFonts w:ascii="Sakkal Majalla" w:hAnsi="Sakkal Majalla" w:cs="Sakkal Majalla"/>
          <w:color w:val="000000" w:themeColor="text1"/>
          <w:sz w:val="28"/>
          <w:szCs w:val="28"/>
          <w:rtl/>
        </w:rPr>
        <w:t>والزغول</w:t>
      </w:r>
      <w:proofErr w:type="spellEnd"/>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إلى أن المتابعة المستمرة تُعد شرطًا جوهريًا لاستدامة نظام إدارة المخاطر، إذ تضمن مواءمة الخطط الموضوعة مع الواقع العملي، وتمكّن المؤسسة من اكتشاف نقاط الضعف في مراحل التنفيذ</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أما </w:t>
      </w:r>
      <w:r w:rsidRPr="00FB0BF1">
        <w:rPr>
          <w:rFonts w:ascii="Sakkal Majalla" w:hAnsi="Sakkal Majalla" w:cs="Sakkal Majalla"/>
          <w:color w:val="000000" w:themeColor="text1"/>
          <w:sz w:val="28"/>
          <w:szCs w:val="28"/>
        </w:rPr>
        <w:t xml:space="preserve">Bazaluk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فيوضحون أن مراقبة المخاطر في بيئات العمل الذكية تعتمد على أنظمة مراقبة لحظية تستخدم مؤشرات أداء ومؤشرات خطر رئيسة</w:t>
      </w:r>
      <w:r w:rsidRPr="00FB0BF1">
        <w:rPr>
          <w:rFonts w:ascii="Sakkal Majalla" w:hAnsi="Sakkal Majalla" w:cs="Sakkal Majalla"/>
          <w:color w:val="000000" w:themeColor="text1"/>
          <w:sz w:val="28"/>
          <w:szCs w:val="28"/>
        </w:rPr>
        <w:t xml:space="preserve"> (KPIs </w:t>
      </w:r>
      <w:r w:rsidRPr="00FB0BF1">
        <w:rPr>
          <w:rFonts w:ascii="Sakkal Majalla" w:hAnsi="Sakkal Majalla" w:cs="Sakkal Majalla"/>
          <w:color w:val="000000" w:themeColor="text1"/>
          <w:sz w:val="28"/>
          <w:szCs w:val="28"/>
          <w:rtl/>
        </w:rPr>
        <w:t>و</w:t>
      </w:r>
      <w:r w:rsidRPr="00FB0BF1">
        <w:rPr>
          <w:rFonts w:ascii="Sakkal Majalla" w:hAnsi="Sakkal Majalla" w:cs="Sakkal Majalla"/>
          <w:color w:val="000000" w:themeColor="text1"/>
          <w:sz w:val="28"/>
          <w:szCs w:val="28"/>
        </w:rPr>
        <w:t xml:space="preserve">KRIs) </w:t>
      </w:r>
      <w:r w:rsidRPr="00FB0BF1">
        <w:rPr>
          <w:rFonts w:ascii="Sakkal Majalla" w:hAnsi="Sakkal Majalla" w:cs="Sakkal Majalla"/>
          <w:color w:val="000000" w:themeColor="text1"/>
          <w:sz w:val="28"/>
          <w:szCs w:val="28"/>
          <w:rtl/>
        </w:rPr>
        <w:t>تُحدث تلقائيًا وفق تدفق البيانات التشغيلية</w:t>
      </w:r>
      <w:r w:rsidR="000E2458" w:rsidRPr="00FB0BF1">
        <w:rPr>
          <w:rFonts w:ascii="Sakkal Majalla" w:hAnsi="Sakkal Majalla" w:cs="Sakkal Majalla"/>
          <w:color w:val="000000" w:themeColor="text1"/>
          <w:sz w:val="28"/>
          <w:szCs w:val="28"/>
        </w:rPr>
        <w:t>.</w:t>
      </w:r>
    </w:p>
    <w:p w14:paraId="25DB8BAB" w14:textId="77777777" w:rsidR="000E2458"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ويضيف </w:t>
      </w:r>
      <w:r w:rsidRPr="00FB0BF1">
        <w:rPr>
          <w:rFonts w:ascii="Sakkal Majalla" w:hAnsi="Sakkal Majalla" w:cs="Sakkal Majalla"/>
          <w:color w:val="000000" w:themeColor="text1"/>
          <w:sz w:val="28"/>
          <w:szCs w:val="28"/>
        </w:rPr>
        <w:t xml:space="preserve">Bochkovskyi (2020) </w:t>
      </w:r>
      <w:r w:rsidRPr="00FB0BF1">
        <w:rPr>
          <w:rFonts w:ascii="Sakkal Majalla" w:hAnsi="Sakkal Majalla" w:cs="Sakkal Majalla"/>
          <w:color w:val="000000" w:themeColor="text1"/>
          <w:sz w:val="28"/>
          <w:szCs w:val="28"/>
          <w:rtl/>
        </w:rPr>
        <w:t>أن المتابعة الدورية تمثل عملية تقييم مستمر للسياسات والإجراءات المتخذة، بما يتيح تطوير خطط بديلة وتحسينات مستمرة ضمن إطار إدارة الجودة الشاملة</w:t>
      </w:r>
      <w:r w:rsidR="000E2458" w:rsidRPr="00FB0BF1">
        <w:rPr>
          <w:rFonts w:ascii="Sakkal Majalla" w:hAnsi="Sakkal Majalla" w:cs="Sakkal Majalla"/>
          <w:color w:val="000000" w:themeColor="text1"/>
          <w:sz w:val="28"/>
          <w:szCs w:val="28"/>
        </w:rPr>
        <w:t>.</w:t>
      </w:r>
    </w:p>
    <w:p w14:paraId="110991A4" w14:textId="7289DDD5"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كما يشير </w:t>
      </w:r>
      <w:r w:rsidRPr="00FB0BF1">
        <w:rPr>
          <w:rFonts w:ascii="Sakkal Majalla" w:hAnsi="Sakkal Majalla" w:cs="Sakkal Majalla"/>
          <w:color w:val="000000" w:themeColor="text1"/>
          <w:sz w:val="28"/>
          <w:szCs w:val="28"/>
        </w:rPr>
        <w:t xml:space="preserve">Park </w:t>
      </w:r>
      <w:r w:rsidRPr="00FB0BF1">
        <w:rPr>
          <w:rFonts w:ascii="Sakkal Majalla" w:hAnsi="Sakkal Majalla" w:cs="Sakkal Majalla"/>
          <w:color w:val="000000" w:themeColor="text1"/>
          <w:sz w:val="28"/>
          <w:szCs w:val="28"/>
          <w:rtl/>
        </w:rPr>
        <w:t>و</w:t>
      </w:r>
      <w:r w:rsidRPr="00FB0BF1">
        <w:rPr>
          <w:rFonts w:ascii="Sakkal Majalla" w:hAnsi="Sakkal Majalla" w:cs="Sakkal Majalla"/>
          <w:color w:val="000000" w:themeColor="text1"/>
          <w:sz w:val="28"/>
          <w:szCs w:val="28"/>
        </w:rPr>
        <w:t xml:space="preserve">Kang (2024) </w:t>
      </w:r>
      <w:r w:rsidRPr="00FB0BF1">
        <w:rPr>
          <w:rFonts w:ascii="Sakkal Majalla" w:hAnsi="Sakkal Majalla" w:cs="Sakkal Majalla"/>
          <w:color w:val="000000" w:themeColor="text1"/>
          <w:sz w:val="28"/>
          <w:szCs w:val="28"/>
          <w:rtl/>
        </w:rPr>
        <w:t>إلى أن المراقبة الذكية للمخاطر تُعد أحد مظاهر التحول في أنظمة السلامة المهنية، إذ تستخدم المؤسسات الحديثة الذكاء الاصطناعي وإنترنت الأشياء لرصد المخاطر التشغيلية بشكل فوري وإصدار تنبيهات استباقية تقلل من احتمالات الحوادث</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ويرى الباحث أن المراقبة والمتابعة تشكل الحلقة الختامية في دورة إدارة المخاطر، وهي الأداة التي تُبقي النظام ديناميكيًا ومتجددًا، إذ تضمن التعلّم المستمر من التجارب السابقة وتصحيح الانحرافات فورًا، مما يعزز من فعالية المنظومة ويضمن توافقها مع أهداف السلامة المهنية في المنشآت الحديثة</w:t>
      </w:r>
      <w:r w:rsidRPr="00FB0BF1">
        <w:rPr>
          <w:rFonts w:ascii="Sakkal Majalla" w:hAnsi="Sakkal Majalla" w:cs="Sakkal Majalla"/>
          <w:color w:val="000000" w:themeColor="text1"/>
          <w:sz w:val="28"/>
          <w:szCs w:val="28"/>
        </w:rPr>
        <w:t>.</w:t>
      </w:r>
    </w:p>
    <w:p w14:paraId="5EF86CBA" w14:textId="1A3405B9" w:rsidR="004A253D" w:rsidRPr="00FB0BF1" w:rsidRDefault="004A253D" w:rsidP="00914BE7">
      <w:pPr>
        <w:spacing w:before="100" w:beforeAutospacing="1" w:after="100" w:afterAutospacing="1" w:line="360" w:lineRule="auto"/>
        <w:jc w:val="both"/>
        <w:rPr>
          <w:rFonts w:ascii="Sakkal Majalla" w:hAnsi="Sakkal Majalla" w:cs="Sakkal Majalla"/>
          <w:color w:val="000000" w:themeColor="text1"/>
          <w:sz w:val="28"/>
          <w:szCs w:val="28"/>
        </w:rPr>
      </w:pPr>
    </w:p>
    <w:p w14:paraId="3EEEE79A" w14:textId="77777777" w:rsidR="000E2458" w:rsidRPr="00FB0BF1" w:rsidRDefault="000E2458">
      <w:pPr>
        <w:bidi w:val="0"/>
        <w:rPr>
          <w:rFonts w:ascii="Sakkal Majalla" w:hAnsi="Sakkal Majalla" w:cs="Sakkal Majalla"/>
          <w:color w:val="000000" w:themeColor="text1"/>
          <w:sz w:val="28"/>
          <w:szCs w:val="28"/>
          <w:rtl/>
          <w:lang w:bidi="ar-EG"/>
        </w:rPr>
      </w:pPr>
      <w:r w:rsidRPr="00FB0BF1">
        <w:rPr>
          <w:rFonts w:ascii="Sakkal Majalla" w:hAnsi="Sakkal Majalla" w:cs="Sakkal Majalla"/>
          <w:color w:val="000000" w:themeColor="text1"/>
          <w:sz w:val="28"/>
          <w:szCs w:val="28"/>
          <w:rtl/>
          <w:lang w:bidi="ar-EG"/>
        </w:rPr>
        <w:br w:type="page"/>
      </w:r>
    </w:p>
    <w:p w14:paraId="5DE5226D" w14:textId="2E1035DB" w:rsidR="004A253D" w:rsidRPr="00FB0BF1" w:rsidRDefault="004A253D" w:rsidP="000E245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1" w:name="_Toc214439520"/>
      <w:r w:rsidRPr="00FB0BF1">
        <w:rPr>
          <w:rFonts w:ascii="Sakkal Majalla" w:hAnsi="Sakkal Majalla" w:cs="Sakkal Majalla"/>
          <w:b/>
          <w:bCs/>
          <w:color w:val="000000" w:themeColor="text1"/>
          <w:sz w:val="36"/>
          <w:szCs w:val="36"/>
          <w:rtl/>
        </w:rPr>
        <w:t>المبحث الثاني: تعزيز السلامة المهنية من خلال تطبيق التقنيات الذكية في المنشآت الحديثة</w:t>
      </w:r>
      <w:bookmarkEnd w:id="31"/>
    </w:p>
    <w:p w14:paraId="3A66A6E2" w14:textId="2C55163A" w:rsidR="004A253D" w:rsidRPr="00FB0BF1" w:rsidRDefault="000E2458" w:rsidP="000E24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439521"/>
      <w:r w:rsidRPr="00FB0BF1">
        <w:rPr>
          <w:rFonts w:ascii="Sakkal Majalla" w:hAnsi="Sakkal Majalla" w:cs="Sakkal Majalla" w:hint="cs"/>
          <w:b/>
          <w:bCs/>
          <w:color w:val="000000" w:themeColor="text1"/>
          <w:sz w:val="32"/>
          <w:szCs w:val="32"/>
          <w:rtl/>
        </w:rPr>
        <w:t xml:space="preserve">1.2.2 </w:t>
      </w:r>
      <w:r w:rsidR="004A253D" w:rsidRPr="00FB0BF1">
        <w:rPr>
          <w:rFonts w:ascii="Sakkal Majalla" w:hAnsi="Sakkal Majalla" w:cs="Sakkal Majalla"/>
          <w:b/>
          <w:bCs/>
          <w:color w:val="000000" w:themeColor="text1"/>
          <w:sz w:val="32"/>
          <w:szCs w:val="32"/>
          <w:rtl/>
        </w:rPr>
        <w:t>تمهيد</w:t>
      </w:r>
      <w:bookmarkEnd w:id="32"/>
    </w:p>
    <w:p w14:paraId="0F1D0C8A"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أصبحت السلامة المهنية في العصر الحديث محورًا رئيسًا لاهتمام المؤسسات، نظرًا لما تشهده بيئات العمل من تحولات جذرية بفعل التطورات التكنولوجية المتسارعة، والاعتماد المتزايد على الأنظمة الذكية والتحكم الرقمي. فلم تعد السلامة المهنية مجرد مجموعة من الإجراءات الوقائية التقليدية، بل أصبحت نظامًا متكاملًا يعتمد على التقنيات الذكية لتوقّع المخاطر وتحليل أسبابها في الوقت الفعلي، بهدف حماية العنصر البشري وتحسين الأداء المؤسسي في آنٍ واحد</w:t>
      </w:r>
      <w:r w:rsidRPr="00FB0BF1">
        <w:rPr>
          <w:rFonts w:ascii="Sakkal Majalla" w:hAnsi="Sakkal Majalla" w:cs="Sakkal Majalla"/>
          <w:color w:val="000000" w:themeColor="text1"/>
          <w:sz w:val="28"/>
          <w:szCs w:val="28"/>
        </w:rPr>
        <w:t>.</w:t>
      </w:r>
    </w:p>
    <w:p w14:paraId="6876B4D7"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وقد أدّت التحولات الرقمية ضمن رؤية المملكة العربية السعودية 2030 إلى تعزيز توظيف التقنيات الحديثة في مختلف القطاعات، بما في ذلك مجال السلامة والصحة المهنية. فالمؤسسات الحديثة باتت مطالبة بتبنّي أنظمة ذكية تُسهم في خفض معدلات الحوادث وتحسين بيئة العمل وضمان استمرارية العمليات التشغيلية بأعلى درجات الأمان. وتشير الأدبيات الحديثة إلى أن دمج الذكاء الاصطناعي، وإنترنت الأشياء، والتحليل </w:t>
      </w:r>
      <w:proofErr w:type="spellStart"/>
      <w:r w:rsidRPr="00FB0BF1">
        <w:rPr>
          <w:rFonts w:ascii="Sakkal Majalla" w:hAnsi="Sakkal Majalla" w:cs="Sakkal Majalla"/>
          <w:color w:val="000000" w:themeColor="text1"/>
          <w:sz w:val="28"/>
          <w:szCs w:val="28"/>
          <w:rtl/>
        </w:rPr>
        <w:t>التنبؤي</w:t>
      </w:r>
      <w:proofErr w:type="spellEnd"/>
      <w:r w:rsidRPr="00FB0BF1">
        <w:rPr>
          <w:rFonts w:ascii="Sakkal Majalla" w:hAnsi="Sakkal Majalla" w:cs="Sakkal Majalla"/>
          <w:color w:val="000000" w:themeColor="text1"/>
          <w:sz w:val="28"/>
          <w:szCs w:val="28"/>
          <w:rtl/>
        </w:rPr>
        <w:t xml:space="preserve"> للبيانات في منظومة السلامة المهنية أصبح اتجاهًا عالميًا لتعزيز الكفاءة التشغيلية وتحقيق بيئة عمل أكثر أمانًا واستدامة</w:t>
      </w:r>
      <w:r w:rsidRPr="00FB0BF1">
        <w:rPr>
          <w:rFonts w:ascii="Sakkal Majalla" w:hAnsi="Sakkal Majalla" w:cs="Sakkal Majalla"/>
          <w:color w:val="000000" w:themeColor="text1"/>
          <w:sz w:val="28"/>
          <w:szCs w:val="28"/>
        </w:rPr>
        <w:t xml:space="preserve"> (Park &amp; Kang, 2024).</w:t>
      </w:r>
    </w:p>
    <w:p w14:paraId="22413327" w14:textId="2694B2C8"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وفي هذا الإطار، لم يعد مفهوم السلامة المهنية مقتصرًا على حماية العاملين من الأخطار الفيزيائية، بل تطور ليشمل السلامة الرقمية والنفسية والتنظيمية، في ظل تزايد التحديات التقنية المرتبطة بتشغيل الأنظمة الذكية. ومن ثم، تبرز أهمية هذا المبحث في تحليل مفهوم السلامة المهنية في ضوء هذا التحول، واستعراض كيفية إسهام التقنيات الذكية في تطويرها وتعزيزها في المنشآت الحديثة</w:t>
      </w:r>
      <w:r w:rsidRPr="00FB0BF1">
        <w:rPr>
          <w:rFonts w:ascii="Sakkal Majalla" w:hAnsi="Sakkal Majalla" w:cs="Sakkal Majalla"/>
          <w:color w:val="000000" w:themeColor="text1"/>
          <w:sz w:val="28"/>
          <w:szCs w:val="28"/>
        </w:rPr>
        <w:t>.</w:t>
      </w:r>
    </w:p>
    <w:p w14:paraId="3A5427ED" w14:textId="407D4477" w:rsidR="004A253D" w:rsidRPr="00FB0BF1" w:rsidRDefault="000E2458" w:rsidP="000E24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439522"/>
      <w:r w:rsidRPr="00FB0BF1">
        <w:rPr>
          <w:rFonts w:ascii="Sakkal Majalla" w:hAnsi="Sakkal Majalla" w:cs="Sakkal Majalla" w:hint="cs"/>
          <w:b/>
          <w:bCs/>
          <w:color w:val="000000" w:themeColor="text1"/>
          <w:sz w:val="32"/>
          <w:szCs w:val="32"/>
          <w:rtl/>
        </w:rPr>
        <w:t>2.2.2</w:t>
      </w:r>
      <w:r w:rsidR="004A253D" w:rsidRPr="00FB0BF1">
        <w:rPr>
          <w:rFonts w:ascii="Sakkal Majalla" w:hAnsi="Sakkal Majalla" w:cs="Sakkal Majalla"/>
          <w:b/>
          <w:bCs/>
          <w:color w:val="000000" w:themeColor="text1"/>
          <w:sz w:val="32"/>
          <w:szCs w:val="32"/>
          <w:rtl/>
        </w:rPr>
        <w:t xml:space="preserve"> مفهوم السلامة المهنية</w:t>
      </w:r>
      <w:bookmarkEnd w:id="33"/>
    </w:p>
    <w:p w14:paraId="498C70E2"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تُعد السلامة المهنية من المفاهيم المحورية في العلوم الإدارية والهندسية، إذ تُعنى بحماية الموارد البشرية والمادية من الأخطار المحتملة التي قد تؤثر على الأداء والإنتاجية. وقد تعددت تعريفات الباحثين لهذا المفهوم تبعًا لاختلاف مجالات التطبيق ووجهات النظر الأكاديمية</w:t>
      </w:r>
      <w:r w:rsidRPr="00FB0BF1">
        <w:rPr>
          <w:rFonts w:ascii="Sakkal Majalla" w:hAnsi="Sakkal Majalla" w:cs="Sakkal Majalla"/>
          <w:color w:val="000000" w:themeColor="text1"/>
          <w:sz w:val="28"/>
          <w:szCs w:val="28"/>
        </w:rPr>
        <w:t>.</w:t>
      </w:r>
    </w:p>
    <w:p w14:paraId="2BD37A60"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فقد عرّف حامدي </w:t>
      </w:r>
      <w:proofErr w:type="spellStart"/>
      <w:r w:rsidRPr="00FB0BF1">
        <w:rPr>
          <w:rFonts w:ascii="Sakkal Majalla" w:hAnsi="Sakkal Majalla" w:cs="Sakkal Majalla"/>
          <w:color w:val="000000" w:themeColor="text1"/>
          <w:sz w:val="28"/>
          <w:szCs w:val="28"/>
          <w:rtl/>
        </w:rPr>
        <w:t>وبولقواس</w:t>
      </w:r>
      <w:proofErr w:type="spellEnd"/>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السلامة المهنية بأنها "مجموعة من الإجراءات والأنشطة التي تهدف إلى حماية العاملين من الأخطار المحتملة أثناء أداء مهامهم، من خلال تطبيق معايير وقواعد تنظيمية وتقنية تسهم في الحد من وقوع الحوادث وتحقيق بيئة عمل آمنة ومستقرة"، وهو تعريف يُبرز البُعد التنظيمي والتشريعي للمفهوم</w:t>
      </w:r>
      <w:r w:rsidRPr="00FB0BF1">
        <w:rPr>
          <w:rFonts w:ascii="Sakkal Majalla" w:hAnsi="Sakkal Majalla" w:cs="Sakkal Majalla"/>
          <w:color w:val="000000" w:themeColor="text1"/>
          <w:sz w:val="28"/>
          <w:szCs w:val="28"/>
        </w:rPr>
        <w:t>.</w:t>
      </w:r>
    </w:p>
    <w:p w14:paraId="6B0A7A68"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بينما يرى ناعم والمسعود</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أن السلامة المهنية "مجموعة الممارسات الوقائية التي تهدف إلى الحفاظ على صحة العاملين وتقليل حوادث العمل، عبر تحليل بيئة العمل وتحديد مصادر الخطر وتطبيق التدابير الملائمة"، وهو تعريف يركّز على الجانب الوقائي والتحليلي للسلامة</w:t>
      </w:r>
      <w:r w:rsidRPr="00FB0BF1">
        <w:rPr>
          <w:rFonts w:ascii="Sakkal Majalla" w:hAnsi="Sakkal Majalla" w:cs="Sakkal Majalla"/>
          <w:color w:val="000000" w:themeColor="text1"/>
          <w:sz w:val="28"/>
          <w:szCs w:val="28"/>
        </w:rPr>
        <w:t>.</w:t>
      </w:r>
    </w:p>
    <w:p w14:paraId="0C06D734"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أما عاشوري</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فيتناول المفهوم من زاوية ثقافية وسلوكية، فيرى أن السلامة المهنية تمثل "ثقافة مؤسسية تسعى إلى غرس قيم الانضباط والمسؤولية لدى العاملين للحد من أخطار العمل وتعزيز الالتزام بالإجراءات الوقائية"، ما يوضح أن تحقيق السلامة لا يقتصر على الجوانب التقنية، بل يرتبط أيضًا بسلوك الأفراد ووعيهم التنظيمي</w:t>
      </w:r>
      <w:r w:rsidRPr="00FB0BF1">
        <w:rPr>
          <w:rFonts w:ascii="Sakkal Majalla" w:hAnsi="Sakkal Majalla" w:cs="Sakkal Majalla"/>
          <w:color w:val="000000" w:themeColor="text1"/>
          <w:sz w:val="28"/>
          <w:szCs w:val="28"/>
        </w:rPr>
        <w:t>.</w:t>
      </w:r>
    </w:p>
    <w:p w14:paraId="7D7A9D42"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ويضيف آل زمانان وجفري</w:t>
      </w:r>
      <w:r w:rsidRPr="00FB0BF1">
        <w:rPr>
          <w:rFonts w:ascii="Sakkal Majalla" w:hAnsi="Sakkal Majalla" w:cs="Sakkal Majalla"/>
          <w:color w:val="000000" w:themeColor="text1"/>
          <w:sz w:val="28"/>
          <w:szCs w:val="28"/>
        </w:rPr>
        <w:t xml:space="preserve"> (2023) </w:t>
      </w:r>
      <w:r w:rsidRPr="00FB0BF1">
        <w:rPr>
          <w:rFonts w:ascii="Sakkal Majalla" w:hAnsi="Sakkal Majalla" w:cs="Sakkal Majalla"/>
          <w:color w:val="000000" w:themeColor="text1"/>
          <w:sz w:val="28"/>
          <w:szCs w:val="28"/>
          <w:rtl/>
        </w:rPr>
        <w:t>بُعدًا إداريًا مهمًا في تعريفهما، إذ يريان أن السلامة المهنية "نظام إداري شامل يسعى إلى حماية العاملين والممتلكات من خلال تطبيق معايير الصحة والسلامة في بيئة العمل، لما لذلك من أثر مباشر في تحسين الأداء الوظيفي ورفع الإنتاجية". وهذا التعريف يُظهر التكامل بين السلامة المهنية والأداء المؤسسي في المؤسسات الحديثة</w:t>
      </w:r>
      <w:r w:rsidRPr="00FB0BF1">
        <w:rPr>
          <w:rFonts w:ascii="Sakkal Majalla" w:hAnsi="Sakkal Majalla" w:cs="Sakkal Majalla"/>
          <w:color w:val="000000" w:themeColor="text1"/>
          <w:sz w:val="28"/>
          <w:szCs w:val="28"/>
        </w:rPr>
        <w:t>.</w:t>
      </w:r>
    </w:p>
    <w:p w14:paraId="63EFF618" w14:textId="24BB4EE9"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 يشير </w:t>
      </w:r>
      <w:proofErr w:type="spellStart"/>
      <w:r w:rsidRPr="00FB0BF1">
        <w:rPr>
          <w:rFonts w:ascii="Sakkal Majalla" w:hAnsi="Sakkal Majalla" w:cs="Sakkal Majalla"/>
          <w:color w:val="000000" w:themeColor="text1"/>
          <w:sz w:val="28"/>
          <w:szCs w:val="28"/>
          <w:rtl/>
        </w:rPr>
        <w:t>اليوبي</w:t>
      </w:r>
      <w:proofErr w:type="spellEnd"/>
      <w:r w:rsidRPr="00FB0BF1">
        <w:rPr>
          <w:rFonts w:ascii="Sakkal Majalla" w:hAnsi="Sakkal Majalla" w:cs="Sakkal Majalla"/>
          <w:color w:val="000000" w:themeColor="text1"/>
          <w:sz w:val="28"/>
          <w:szCs w:val="28"/>
        </w:rPr>
        <w:t xml:space="preserve"> (2023) </w:t>
      </w:r>
      <w:r w:rsidRPr="00FB0BF1">
        <w:rPr>
          <w:rFonts w:ascii="Sakkal Majalla" w:hAnsi="Sakkal Majalla" w:cs="Sakkal Majalla"/>
          <w:color w:val="000000" w:themeColor="text1"/>
          <w:sz w:val="28"/>
          <w:szCs w:val="28"/>
          <w:rtl/>
        </w:rPr>
        <w:t>إلى أن السلامة المهنية تمثل "نظامًا قانونيًا وإداريًا متكاملًا يهدف إلى حماية العمال من أخطار الشغل والأمراض المهنية، وضمان حقوقهم الصحية في كل من القطاعين العام والخاص"، وهو تعريف يُبرز البعد الحقوقي والتشريعي للمفهوم</w:t>
      </w:r>
      <w:r w:rsidRPr="00FB0BF1">
        <w:rPr>
          <w:rFonts w:ascii="Sakkal Majalla" w:hAnsi="Sakkal Majalla" w:cs="Sakkal Majalla"/>
          <w:color w:val="000000" w:themeColor="text1"/>
          <w:sz w:val="28"/>
          <w:szCs w:val="28"/>
        </w:rPr>
        <w:t>.</w:t>
      </w:r>
    </w:p>
    <w:p w14:paraId="07C0E026"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وفي المقابل، يؤكد بخيت</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 xml:space="preserve">على أن السلامة المهنية في بيئة العمل الحديثة أصبحت تعتمد على التحليل العلمي </w:t>
      </w:r>
      <w:proofErr w:type="spellStart"/>
      <w:r w:rsidRPr="00FB0BF1">
        <w:rPr>
          <w:rFonts w:ascii="Sakkal Majalla" w:hAnsi="Sakkal Majalla" w:cs="Sakkal Majalla"/>
          <w:color w:val="000000" w:themeColor="text1"/>
          <w:sz w:val="28"/>
          <w:szCs w:val="28"/>
          <w:rtl/>
        </w:rPr>
        <w:t>والرقمنة</w:t>
      </w:r>
      <w:proofErr w:type="spellEnd"/>
      <w:r w:rsidRPr="00FB0BF1">
        <w:rPr>
          <w:rFonts w:ascii="Sakkal Majalla" w:hAnsi="Sakkal Majalla" w:cs="Sakkal Majalla"/>
          <w:color w:val="000000" w:themeColor="text1"/>
          <w:sz w:val="28"/>
          <w:szCs w:val="28"/>
          <w:rtl/>
        </w:rPr>
        <w:t>، إذ يُنظر إليها بوصفها "عملية مستمرة تُعنى بتحديد مصادر الخطر وتحليلها باستخدام أدوات تقنية متقدمة، بما في ذلك أنظمة الاستشعار والتحليل اللحظي للبيانات</w:t>
      </w:r>
      <w:r w:rsidRPr="00FB0BF1">
        <w:rPr>
          <w:rFonts w:ascii="Sakkal Majalla" w:hAnsi="Sakkal Majalla" w:cs="Sakkal Majalla"/>
          <w:color w:val="000000" w:themeColor="text1"/>
          <w:sz w:val="28"/>
          <w:szCs w:val="28"/>
        </w:rPr>
        <w:t>".</w:t>
      </w:r>
    </w:p>
    <w:p w14:paraId="0D63B4BA" w14:textId="62B3CA2D"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 يعرّف </w:t>
      </w:r>
      <w:r w:rsidRPr="00FB0BF1">
        <w:rPr>
          <w:rFonts w:ascii="Sakkal Majalla" w:hAnsi="Sakkal Majalla" w:cs="Sakkal Majalla"/>
          <w:color w:val="000000" w:themeColor="text1"/>
          <w:sz w:val="28"/>
          <w:szCs w:val="28"/>
        </w:rPr>
        <w:t xml:space="preserve">Purwoto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 xml:space="preserve">السلامة المهنية بأنها "تطبيق للتقنيات الذكية والذكاء الاصطناعي من أجل مراقبة بيئة العمل وتحليل البيانات التشغيلية لتقليل الحوادث والإصابات في مواقع العمل"، وهو تعريف يجمع بين الجانب التقني والإداري. كما يضيف </w:t>
      </w:r>
      <w:r w:rsidRPr="00FB0BF1">
        <w:rPr>
          <w:rFonts w:ascii="Sakkal Majalla" w:hAnsi="Sakkal Majalla" w:cs="Sakkal Majalla"/>
          <w:color w:val="000000" w:themeColor="text1"/>
          <w:sz w:val="28"/>
          <w:szCs w:val="28"/>
        </w:rPr>
        <w:t xml:space="preserve">Bazaluk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أن السلامة المهنية "نظام متكامل لإدارة المخاطر الصحية والمهنية يعتمد على التحليل الإحصائي والأنظمة الذكية لتحسين مستوى الأمان في المؤسسات الإنتاجية</w:t>
      </w:r>
      <w:r w:rsidRPr="00FB0BF1">
        <w:rPr>
          <w:rFonts w:ascii="Sakkal Majalla" w:hAnsi="Sakkal Majalla" w:cs="Sakkal Majalla"/>
          <w:color w:val="000000" w:themeColor="text1"/>
          <w:sz w:val="28"/>
          <w:szCs w:val="28"/>
        </w:rPr>
        <w:t>".</w:t>
      </w:r>
    </w:p>
    <w:p w14:paraId="67BF3091"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ويرى الباحث أن السلامة المهنية يمكن تعريفها بأنها</w:t>
      </w:r>
      <w:r w:rsidRPr="00FB0BF1">
        <w:rPr>
          <w:rFonts w:ascii="Sakkal Majalla" w:hAnsi="Sakkal Majalla" w:cs="Sakkal Majalla"/>
          <w:color w:val="000000" w:themeColor="text1"/>
          <w:sz w:val="28"/>
          <w:szCs w:val="28"/>
        </w:rPr>
        <w:t>:</w:t>
      </w:r>
    </w:p>
    <w:p w14:paraId="2CB71932"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tl/>
        </w:rPr>
        <w:t xml:space="preserve">منظومة إدارية وتقنية متكاملة تُعنى بتطبيق استراتيجيات وقائية واستباقية، تهدف إلى حماية العنصر البشري والمادي من المخاطر المحتملة، من خلال توظيف التقنيات الذكية والتحليل </w:t>
      </w:r>
      <w:proofErr w:type="spellStart"/>
      <w:r w:rsidRPr="00FB0BF1">
        <w:rPr>
          <w:rFonts w:ascii="Sakkal Majalla" w:hAnsi="Sakkal Majalla" w:cs="Sakkal Majalla"/>
          <w:color w:val="000000" w:themeColor="text1"/>
          <w:sz w:val="28"/>
          <w:szCs w:val="28"/>
          <w:rtl/>
        </w:rPr>
        <w:t>التنبؤي</w:t>
      </w:r>
      <w:proofErr w:type="spellEnd"/>
      <w:r w:rsidRPr="00FB0BF1">
        <w:rPr>
          <w:rFonts w:ascii="Sakkal Majalla" w:hAnsi="Sakkal Majalla" w:cs="Sakkal Majalla"/>
          <w:color w:val="000000" w:themeColor="text1"/>
          <w:sz w:val="28"/>
          <w:szCs w:val="28"/>
          <w:rtl/>
        </w:rPr>
        <w:t xml:space="preserve"> للبيانات، بما يعزز الكفاءة التشغيلية والاستدامة في بيئة العمل الحديثة</w:t>
      </w:r>
    </w:p>
    <w:p w14:paraId="507EF8BC" w14:textId="1324092A" w:rsidR="004A253D" w:rsidRPr="00FB0BF1" w:rsidRDefault="000E2458" w:rsidP="000E24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439523"/>
      <w:r w:rsidRPr="00FB0BF1">
        <w:rPr>
          <w:rFonts w:ascii="Sakkal Majalla" w:hAnsi="Sakkal Majalla" w:cs="Sakkal Majalla" w:hint="cs"/>
          <w:b/>
          <w:bCs/>
          <w:color w:val="000000" w:themeColor="text1"/>
          <w:sz w:val="32"/>
          <w:szCs w:val="32"/>
          <w:rtl/>
        </w:rPr>
        <w:t xml:space="preserve">3.2.2 </w:t>
      </w:r>
      <w:r w:rsidR="004A253D" w:rsidRPr="00FB0BF1">
        <w:rPr>
          <w:rFonts w:ascii="Sakkal Majalla" w:hAnsi="Sakkal Majalla" w:cs="Sakkal Majalla"/>
          <w:b/>
          <w:bCs/>
          <w:color w:val="000000" w:themeColor="text1"/>
          <w:sz w:val="32"/>
          <w:szCs w:val="32"/>
          <w:rtl/>
        </w:rPr>
        <w:t xml:space="preserve"> أهمية السلامة المهنية</w:t>
      </w:r>
      <w:bookmarkEnd w:id="34"/>
    </w:p>
    <w:p w14:paraId="3219239B"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تُعَدّ السلامة المهنية من الركائز الأساسية التي تقوم عليها استدامة المؤسسات الحديثة، إذ تمثل الإطار الذي يضمن حماية العنصر البشري — وهو أهم موارد المنظمة — من الأخطار والحوادث التي قد تؤثر على أدائه وإنتاجيته. وقد أصبحت السلامة المهنية في ظل التطورات التكنولوجية الراهنة مكونًا رئيسًا في منظومات التحول المؤسسي الذكي، نظرًا لما توفره من استقرار تنظيمي، ووقاية صحية، وكفاءة تشغيلية</w:t>
      </w: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Pr>
        <w:br/>
      </w:r>
      <w:r w:rsidRPr="00FB0BF1">
        <w:rPr>
          <w:rFonts w:ascii="Sakkal Majalla" w:hAnsi="Sakkal Majalla" w:cs="Sakkal Majalla"/>
          <w:color w:val="000000" w:themeColor="text1"/>
          <w:sz w:val="28"/>
          <w:szCs w:val="28"/>
          <w:rtl/>
        </w:rPr>
        <w:t xml:space="preserve">وفي بيئة الأعمال السعودية التي تتجه نحو </w:t>
      </w:r>
      <w:proofErr w:type="spellStart"/>
      <w:r w:rsidRPr="00FB0BF1">
        <w:rPr>
          <w:rFonts w:ascii="Sakkal Majalla" w:hAnsi="Sakkal Majalla" w:cs="Sakkal Majalla"/>
          <w:color w:val="000000" w:themeColor="text1"/>
          <w:sz w:val="28"/>
          <w:szCs w:val="28"/>
          <w:rtl/>
        </w:rPr>
        <w:t>الأتمتة</w:t>
      </w:r>
      <w:proofErr w:type="spellEnd"/>
      <w:r w:rsidRPr="00FB0BF1">
        <w:rPr>
          <w:rFonts w:ascii="Sakkal Majalla" w:hAnsi="Sakkal Majalla" w:cs="Sakkal Majalla"/>
          <w:color w:val="000000" w:themeColor="text1"/>
          <w:sz w:val="28"/>
          <w:szCs w:val="28"/>
          <w:rtl/>
        </w:rPr>
        <w:t xml:space="preserve"> والتحول الرقمي في إطار رؤية 2030، تزايدت أهمية بناء أنظمة سلامة مهنية قائمة على التقنيات الذكية القادرة على المراقبة المستمرة، والتنبؤ بالمخاطر، وضمان الاستجابة السريعة للحوادث</w:t>
      </w:r>
      <w:r w:rsidRPr="00FB0BF1">
        <w:rPr>
          <w:rFonts w:ascii="Sakkal Majalla" w:hAnsi="Sakkal Majalla" w:cs="Sakkal Majalla"/>
          <w:color w:val="000000" w:themeColor="text1"/>
          <w:sz w:val="28"/>
          <w:szCs w:val="28"/>
        </w:rPr>
        <w:t>.</w:t>
      </w:r>
    </w:p>
    <w:p w14:paraId="0977CCF3"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ويشير حامدي </w:t>
      </w:r>
      <w:proofErr w:type="spellStart"/>
      <w:r w:rsidRPr="00FB0BF1">
        <w:rPr>
          <w:rFonts w:ascii="Sakkal Majalla" w:hAnsi="Sakkal Majalla" w:cs="Sakkal Majalla"/>
          <w:color w:val="000000" w:themeColor="text1"/>
          <w:sz w:val="28"/>
          <w:szCs w:val="28"/>
          <w:rtl/>
        </w:rPr>
        <w:t>وبولقواس</w:t>
      </w:r>
      <w:proofErr w:type="spellEnd"/>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إلى أن أهمية السلامة المهنية تنبع من دورها في حماية رأس المال البشري وضمان استمرارية العمليات الإنتاجية، إذ إن الحفاظ على صحة العاملين وسلامتهم يمثل أحد أعمدة الاستدامة الاقتصادية والاجتماعية للمؤسسات. وتبرز هذه الأهمية لديهم في ثلاثة أبعاد</w:t>
      </w:r>
      <w:r w:rsidRPr="00FB0BF1">
        <w:rPr>
          <w:rFonts w:ascii="Sakkal Majalla" w:hAnsi="Sakkal Majalla" w:cs="Sakkal Majalla"/>
          <w:color w:val="000000" w:themeColor="text1"/>
          <w:sz w:val="28"/>
          <w:szCs w:val="28"/>
        </w:rPr>
        <w:t>:</w:t>
      </w:r>
    </w:p>
    <w:p w14:paraId="53FE3F5F" w14:textId="77777777" w:rsidR="004A253D" w:rsidRPr="00FB0BF1" w:rsidRDefault="004A253D" w:rsidP="000E24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البعد الوقائي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من خلال تقليل احتمالات وقوع الحوادث والإصابات أثناء العمل عبر الالتزام الصارم بإجراءات السلامة</w:t>
      </w:r>
      <w:r w:rsidRPr="00FB0BF1">
        <w:rPr>
          <w:rFonts w:ascii="Sakkal Majalla" w:hAnsi="Sakkal Majalla" w:cs="Sakkal Majalla"/>
          <w:color w:val="000000" w:themeColor="text1"/>
          <w:sz w:val="28"/>
          <w:szCs w:val="28"/>
        </w:rPr>
        <w:t>.</w:t>
      </w:r>
    </w:p>
    <w:p w14:paraId="5BD20916" w14:textId="77777777" w:rsidR="004A253D" w:rsidRPr="00FB0BF1" w:rsidRDefault="004A253D" w:rsidP="000E24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البعد الإنساني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حيث تسهم السلامة في الحفاظ على حياة العاملين وكرامتهم، ما يعزز انتماءهم للمؤسسة ويزيد من دافعيتهم</w:t>
      </w:r>
      <w:r w:rsidRPr="00FB0BF1">
        <w:rPr>
          <w:rFonts w:ascii="Sakkal Majalla" w:hAnsi="Sakkal Majalla" w:cs="Sakkal Majalla"/>
          <w:color w:val="000000" w:themeColor="text1"/>
          <w:sz w:val="28"/>
          <w:szCs w:val="28"/>
        </w:rPr>
        <w:t>.</w:t>
      </w:r>
    </w:p>
    <w:p w14:paraId="23B36836" w14:textId="77777777" w:rsidR="004A253D" w:rsidRPr="00FB0BF1" w:rsidRDefault="004A253D" w:rsidP="000E245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البعد الإنتاجي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إذ تؤدي بيئة العمل الآمنة إلى رفع كفاءة الأداء وتقليل الفاقد الناتج عن التوقفات أو الإصابات</w:t>
      </w:r>
      <w:r w:rsidRPr="00FB0BF1">
        <w:rPr>
          <w:rFonts w:ascii="Sakkal Majalla" w:hAnsi="Sakkal Majalla" w:cs="Sakkal Majalla"/>
          <w:color w:val="000000" w:themeColor="text1"/>
          <w:sz w:val="28"/>
          <w:szCs w:val="28"/>
        </w:rPr>
        <w:t>.</w:t>
      </w:r>
    </w:p>
    <w:p w14:paraId="34B1A394"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ويرى عاشوري</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أن أهمية السلامة المهنية تتجاوز الجانب الوقائي لتشمل تكوين ثقافة تنظيمية قائمة على الوعي والالتزام، معتبرًا أن بناء ثقافة السلامة هو الخطوة الأولى في تحقيق الأمان المؤسسي. وتبرز أهمية السلامة لديه في</w:t>
      </w:r>
      <w:r w:rsidRPr="00FB0BF1">
        <w:rPr>
          <w:rFonts w:ascii="Sakkal Majalla" w:hAnsi="Sakkal Majalla" w:cs="Sakkal Majalla"/>
          <w:color w:val="000000" w:themeColor="text1"/>
          <w:sz w:val="28"/>
          <w:szCs w:val="28"/>
        </w:rPr>
        <w:t>:</w:t>
      </w:r>
    </w:p>
    <w:p w14:paraId="1DDD34F1" w14:textId="77777777" w:rsidR="004A253D" w:rsidRPr="00FB0BF1" w:rsidRDefault="004A253D" w:rsidP="000E24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تعزيز ثقافة الانضباط والمسؤولية الفردية داخل بيئة العمل</w:t>
      </w:r>
      <w:r w:rsidRPr="00FB0BF1">
        <w:rPr>
          <w:rFonts w:ascii="Sakkal Majalla" w:hAnsi="Sakkal Majalla" w:cs="Sakkal Majalla"/>
          <w:color w:val="000000" w:themeColor="text1"/>
          <w:sz w:val="28"/>
          <w:szCs w:val="28"/>
        </w:rPr>
        <w:t>.</w:t>
      </w:r>
    </w:p>
    <w:p w14:paraId="4A44C2AA" w14:textId="77777777" w:rsidR="004A253D" w:rsidRPr="00FB0BF1" w:rsidRDefault="004A253D" w:rsidP="000E24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تحفيز العاملين على تبني السلوك الوقائي بوصفه جزءًا من قيم المؤسسة</w:t>
      </w:r>
      <w:r w:rsidRPr="00FB0BF1">
        <w:rPr>
          <w:rFonts w:ascii="Sakkal Majalla" w:hAnsi="Sakkal Majalla" w:cs="Sakkal Majalla"/>
          <w:color w:val="000000" w:themeColor="text1"/>
          <w:sz w:val="28"/>
          <w:szCs w:val="28"/>
        </w:rPr>
        <w:t>.</w:t>
      </w:r>
    </w:p>
    <w:p w14:paraId="4AECC7AD" w14:textId="77777777" w:rsidR="004A253D" w:rsidRPr="00FB0BF1" w:rsidRDefault="004A253D" w:rsidP="000E245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تحقيق التوازن بين الإنتاجية والأمان بما يضمن استدامة الأداء دون المساس بسلامة العنصر البشري</w:t>
      </w:r>
      <w:r w:rsidRPr="00FB0BF1">
        <w:rPr>
          <w:rFonts w:ascii="Sakkal Majalla" w:hAnsi="Sakkal Majalla" w:cs="Sakkal Majalla"/>
          <w:color w:val="000000" w:themeColor="text1"/>
          <w:sz w:val="28"/>
          <w:szCs w:val="28"/>
        </w:rPr>
        <w:t>.</w:t>
      </w:r>
    </w:p>
    <w:p w14:paraId="78B52278"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أما سيف الدين وخليل</w:t>
      </w:r>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فيؤكدان أن السلامة المهنية تمثل عاملًا أساسيًا في تحقيق الرضا الوظيفي والاستقرار النفسي للعاملين، مما ينعكس إيجابيًا على أدائهم وإنتاجيتهم. وتتمثل أهمية السلامة في هذا السياق في</w:t>
      </w:r>
      <w:r w:rsidRPr="00FB0BF1">
        <w:rPr>
          <w:rFonts w:ascii="Sakkal Majalla" w:hAnsi="Sakkal Majalla" w:cs="Sakkal Majalla"/>
          <w:color w:val="000000" w:themeColor="text1"/>
          <w:sz w:val="28"/>
          <w:szCs w:val="28"/>
        </w:rPr>
        <w:t>:</w:t>
      </w:r>
    </w:p>
    <w:p w14:paraId="57F841A4" w14:textId="77777777" w:rsidR="004A253D" w:rsidRPr="00FB0BF1" w:rsidRDefault="004A253D" w:rsidP="000E245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توفير بيئة عمل آمنة ومستقرة نفسيًا تقلل من الضغوط والتوتر</w:t>
      </w:r>
      <w:r w:rsidRPr="00FB0BF1">
        <w:rPr>
          <w:rFonts w:ascii="Sakkal Majalla" w:hAnsi="Sakkal Majalla" w:cs="Sakkal Majalla"/>
          <w:color w:val="000000" w:themeColor="text1"/>
          <w:sz w:val="28"/>
          <w:szCs w:val="28"/>
        </w:rPr>
        <w:t>.</w:t>
      </w:r>
    </w:p>
    <w:p w14:paraId="69FB07B8" w14:textId="77777777" w:rsidR="004A253D" w:rsidRPr="00FB0BF1" w:rsidRDefault="004A253D" w:rsidP="000E245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تعزيز ثقة العاملين في الإدارة من خلال الالتزام بمبادئ الحماية والرعاية</w:t>
      </w:r>
      <w:r w:rsidRPr="00FB0BF1">
        <w:rPr>
          <w:rFonts w:ascii="Sakkal Majalla" w:hAnsi="Sakkal Majalla" w:cs="Sakkal Majalla"/>
          <w:color w:val="000000" w:themeColor="text1"/>
          <w:sz w:val="28"/>
          <w:szCs w:val="28"/>
        </w:rPr>
        <w:t>.</w:t>
      </w:r>
    </w:p>
    <w:p w14:paraId="5E640132" w14:textId="77777777" w:rsidR="004A253D" w:rsidRPr="00FB0BF1" w:rsidRDefault="004A253D" w:rsidP="000E245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تحسين العلاقات المهنية بين الإدارة والعاملين نتيجة تبني قيم الأمان والمسؤولية المشتركة</w:t>
      </w:r>
      <w:r w:rsidRPr="00FB0BF1">
        <w:rPr>
          <w:rFonts w:ascii="Sakkal Majalla" w:hAnsi="Sakkal Majalla" w:cs="Sakkal Majalla"/>
          <w:color w:val="000000" w:themeColor="text1"/>
          <w:sz w:val="28"/>
          <w:szCs w:val="28"/>
        </w:rPr>
        <w:t>.</w:t>
      </w:r>
    </w:p>
    <w:p w14:paraId="0125FE17"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يشير المغاربة والشبلي</w:t>
      </w:r>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إلى أن أهمية السلامة المهنية في المؤسسات الصناعية ترتبط ارتباطًا وثيقًا بـ الأمن الصناعي والاستقرار الإنتاجي، حيث تسهم في تقليل الخسائر المادية الناتجة عن الحوادث. وتبرز الأهمية في</w:t>
      </w:r>
      <w:r w:rsidRPr="00FB0BF1">
        <w:rPr>
          <w:rFonts w:ascii="Sakkal Majalla" w:hAnsi="Sakkal Majalla" w:cs="Sakkal Majalla"/>
          <w:color w:val="000000" w:themeColor="text1"/>
          <w:sz w:val="28"/>
          <w:szCs w:val="28"/>
        </w:rPr>
        <w:t>:</w:t>
      </w:r>
    </w:p>
    <w:p w14:paraId="299172A7" w14:textId="77777777" w:rsidR="004A253D" w:rsidRPr="00FB0BF1" w:rsidRDefault="004A253D" w:rsidP="000E245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حماية المعدات والأصول الإنتاجية من الأضرار الناتجة عن الاستخدام غير الآمن</w:t>
      </w:r>
      <w:r w:rsidRPr="00FB0BF1">
        <w:rPr>
          <w:rFonts w:ascii="Sakkal Majalla" w:hAnsi="Sakkal Majalla" w:cs="Sakkal Majalla"/>
          <w:color w:val="000000" w:themeColor="text1"/>
          <w:sz w:val="28"/>
          <w:szCs w:val="28"/>
        </w:rPr>
        <w:t>.</w:t>
      </w:r>
    </w:p>
    <w:p w14:paraId="4BE83048" w14:textId="77777777" w:rsidR="004A253D" w:rsidRPr="00FB0BF1" w:rsidRDefault="004A253D" w:rsidP="000E245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ضمان استمرارية خطوط الإنتاج دون توقفات مفاجئة</w:t>
      </w:r>
      <w:r w:rsidRPr="00FB0BF1">
        <w:rPr>
          <w:rFonts w:ascii="Sakkal Majalla" w:hAnsi="Sakkal Majalla" w:cs="Sakkal Majalla"/>
          <w:color w:val="000000" w:themeColor="text1"/>
          <w:sz w:val="28"/>
          <w:szCs w:val="28"/>
        </w:rPr>
        <w:t>.</w:t>
      </w:r>
    </w:p>
    <w:p w14:paraId="259127AA" w14:textId="77777777" w:rsidR="004A253D" w:rsidRPr="00FB0BF1" w:rsidRDefault="004A253D" w:rsidP="000E245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تحقيق الكفاءة التشغيلية الشاملة من خلال التحكم في مصادر الخطر الصناعي</w:t>
      </w:r>
      <w:r w:rsidRPr="00FB0BF1">
        <w:rPr>
          <w:rFonts w:ascii="Sakkal Majalla" w:hAnsi="Sakkal Majalla" w:cs="Sakkal Majalla"/>
          <w:color w:val="000000" w:themeColor="text1"/>
          <w:sz w:val="28"/>
          <w:szCs w:val="28"/>
        </w:rPr>
        <w:t>.</w:t>
      </w:r>
    </w:p>
    <w:p w14:paraId="4CAB7D53" w14:textId="77777777" w:rsidR="004A253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أما مجيد وخضير</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فيريان أن أهمية السلامة المهنية تنبع من دورها في تحقيق أداء مؤسسي مستدام من خلال التركيز على عوامل نجاح السلامة مثل المعرفة والتدريب والتواصل الداخلي. وتتمثل أهمية السلامة لديهم في</w:t>
      </w:r>
      <w:r w:rsidRPr="00FB0BF1">
        <w:rPr>
          <w:rFonts w:ascii="Sakkal Majalla" w:hAnsi="Sakkal Majalla" w:cs="Sakkal Majalla"/>
          <w:color w:val="000000" w:themeColor="text1"/>
          <w:sz w:val="28"/>
          <w:szCs w:val="28"/>
        </w:rPr>
        <w:t>:</w:t>
      </w:r>
    </w:p>
    <w:p w14:paraId="69F3A773" w14:textId="77777777" w:rsidR="004A253D" w:rsidRPr="00FB0BF1" w:rsidRDefault="004A253D" w:rsidP="000E245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تعزيز المعرفة التنظيمية بالسلامة عبر التدريب والتوعية المستمرة</w:t>
      </w:r>
      <w:r w:rsidRPr="00FB0BF1">
        <w:rPr>
          <w:rFonts w:ascii="Sakkal Majalla" w:hAnsi="Sakkal Majalla" w:cs="Sakkal Majalla"/>
          <w:color w:val="000000" w:themeColor="text1"/>
          <w:sz w:val="28"/>
          <w:szCs w:val="28"/>
        </w:rPr>
        <w:t>.</w:t>
      </w:r>
    </w:p>
    <w:p w14:paraId="436BDFDD" w14:textId="77777777" w:rsidR="004A253D" w:rsidRPr="00FB0BF1" w:rsidRDefault="004A253D" w:rsidP="000E245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تطوير قنوات تواصل فعالة بين مستويات الإدارة والعاملين بشأن إجراءات الأمان</w:t>
      </w:r>
      <w:r w:rsidRPr="00FB0BF1">
        <w:rPr>
          <w:rFonts w:ascii="Sakkal Majalla" w:hAnsi="Sakkal Majalla" w:cs="Sakkal Majalla"/>
          <w:color w:val="000000" w:themeColor="text1"/>
          <w:sz w:val="28"/>
          <w:szCs w:val="28"/>
        </w:rPr>
        <w:t>.</w:t>
      </w:r>
    </w:p>
    <w:p w14:paraId="1C77E925" w14:textId="77777777" w:rsidR="004A253D" w:rsidRPr="00FB0BF1" w:rsidRDefault="004A253D" w:rsidP="000E245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إرساء بيئة مؤسسية قائمة على التحسين المستمر في ممارسات السلامة</w:t>
      </w:r>
      <w:r w:rsidRPr="00FB0BF1">
        <w:rPr>
          <w:rFonts w:ascii="Sakkal Majalla" w:hAnsi="Sakkal Majalla" w:cs="Sakkal Majalla"/>
          <w:color w:val="000000" w:themeColor="text1"/>
          <w:sz w:val="28"/>
          <w:szCs w:val="28"/>
        </w:rPr>
        <w:t>.</w:t>
      </w:r>
    </w:p>
    <w:p w14:paraId="76894A4A" w14:textId="2988828D" w:rsidR="00F75CCD" w:rsidRPr="00FB0BF1" w:rsidRDefault="004A253D"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ويرى الباحث أن أهمية السلامة المهنية في المنشآت الحديثة تتجاوز كونها التزامًا تشريعيًا لتصبح مفهومًا استراتيجيًا يهدف إلى تحقيق التوازن بين حماية الإنسان وتعزيز الأداء المؤسسي. فهي أداة وقائية واستباقية في آنٍ واحد، تُمكّن المؤسسات من تحقيق استدامة الموارد البشرية، وتحسين الكفاءة التشغيلية، وبناء ثقافة عمل آمنة قائمة على المعرفة والتقنية، بما ينسجم مع متطلبات التحول الذكي في بيئة العمل السعودية الحديثة.</w:t>
      </w:r>
    </w:p>
    <w:p w14:paraId="453AAA4C" w14:textId="4FECA005" w:rsidR="00E32006" w:rsidRPr="00FB0BF1" w:rsidRDefault="000E2458" w:rsidP="000E24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439524"/>
      <w:r w:rsidRPr="00FB0BF1">
        <w:rPr>
          <w:rFonts w:ascii="Sakkal Majalla" w:hAnsi="Sakkal Majalla" w:cs="Sakkal Majalla" w:hint="cs"/>
          <w:b/>
          <w:bCs/>
          <w:color w:val="000000" w:themeColor="text1"/>
          <w:sz w:val="32"/>
          <w:szCs w:val="32"/>
          <w:rtl/>
        </w:rPr>
        <w:t>4.2.2</w:t>
      </w:r>
      <w:r w:rsidR="00E32006" w:rsidRPr="00FB0BF1">
        <w:rPr>
          <w:rFonts w:ascii="Sakkal Majalla" w:hAnsi="Sakkal Majalla" w:cs="Sakkal Majalla"/>
          <w:b/>
          <w:bCs/>
          <w:color w:val="000000" w:themeColor="text1"/>
          <w:sz w:val="32"/>
          <w:szCs w:val="32"/>
          <w:rtl/>
        </w:rPr>
        <w:t xml:space="preserve"> مكونات نظام السلامة المهنية في بيئة العمل الذكية</w:t>
      </w:r>
      <w:bookmarkEnd w:id="35"/>
    </w:p>
    <w:p w14:paraId="68DC6FDB" w14:textId="77777777"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تُعدّ بيئة العمل الذكية من أبرز مظاهر التطور الصناعي والتقني في القرن الحادي والعشرين، إذ باتت تعتمد على أنظمة رقمية مترابطة تجمع بين الإنسان والآلة في إطار واحد من التفاعل الفوري والتحكم الدقيق. ومع هذا التحول، تطورت أيضًا منظومات السلامة المهنية من إجراءات تقليدية قائمة على الملاحظة اليدوية إلى أنظمة متكاملة تعتمد على الذكاء الاصطناعي، وإنترنت الأشياء، والتحليل </w:t>
      </w:r>
      <w:proofErr w:type="spellStart"/>
      <w:r w:rsidRPr="00FB0BF1">
        <w:rPr>
          <w:rFonts w:ascii="Sakkal Majalla" w:hAnsi="Sakkal Majalla" w:cs="Sakkal Majalla"/>
          <w:color w:val="000000" w:themeColor="text1"/>
          <w:sz w:val="28"/>
          <w:szCs w:val="28"/>
          <w:rtl/>
        </w:rPr>
        <w:t>التنبؤي</w:t>
      </w:r>
      <w:proofErr w:type="spellEnd"/>
      <w:r w:rsidRPr="00FB0BF1">
        <w:rPr>
          <w:rFonts w:ascii="Sakkal Majalla" w:hAnsi="Sakkal Majalla" w:cs="Sakkal Majalla"/>
          <w:color w:val="000000" w:themeColor="text1"/>
          <w:sz w:val="28"/>
          <w:szCs w:val="28"/>
          <w:rtl/>
        </w:rPr>
        <w:t xml:space="preserve"> للبيانات، بهدف الوقاية من المخاطر قبل وقوعها</w:t>
      </w:r>
      <w:r w:rsidR="000E2458" w:rsidRPr="00FB0BF1">
        <w:rPr>
          <w:rFonts w:ascii="Sakkal Majalla" w:hAnsi="Sakkal Majalla" w:cs="Sakkal Majalla"/>
          <w:color w:val="000000" w:themeColor="text1"/>
          <w:sz w:val="28"/>
          <w:szCs w:val="28"/>
        </w:rPr>
        <w:t>.</w:t>
      </w:r>
    </w:p>
    <w:p w14:paraId="0B9D1B30" w14:textId="0F0A4722"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ويرى </w:t>
      </w:r>
      <w:r w:rsidRPr="00FB0BF1">
        <w:rPr>
          <w:rFonts w:ascii="Sakkal Majalla" w:hAnsi="Sakkal Majalla" w:cs="Sakkal Majalla"/>
          <w:color w:val="000000" w:themeColor="text1"/>
          <w:sz w:val="28"/>
          <w:szCs w:val="28"/>
        </w:rPr>
        <w:t xml:space="preserve">Purwoto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أن هذا التحول التقني أدى إلى إعادة تعريف مكونات السلامة المهنية لتصبح مجموعة من الأنظمة التفاعلية التي تُراقب وتُحلل وتُوجّه الأداء البشري في بيئة العمل بشكل لحظي</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استنادًا إلى الأدبيات الحديثة</w:t>
      </w:r>
      <w:r w:rsidRPr="00FB0BF1">
        <w:rPr>
          <w:rFonts w:ascii="Sakkal Majalla" w:hAnsi="Sakkal Majalla" w:cs="Sakkal Majalla"/>
          <w:color w:val="000000" w:themeColor="text1"/>
          <w:sz w:val="28"/>
          <w:szCs w:val="28"/>
        </w:rPr>
        <w:t xml:space="preserve"> (Park &amp; Kang, 2024</w:t>
      </w:r>
      <w:r w:rsidRPr="00FB0BF1">
        <w:rPr>
          <w:rFonts w:ascii="Sakkal Majalla" w:hAnsi="Sakkal Majalla" w:cs="Sakkal Majalla"/>
          <w:color w:val="000000" w:themeColor="text1"/>
          <w:sz w:val="28"/>
          <w:szCs w:val="28"/>
          <w:rtl/>
        </w:rPr>
        <w:t>؛</w:t>
      </w:r>
      <w:r w:rsidRPr="00FB0BF1">
        <w:rPr>
          <w:rFonts w:ascii="Sakkal Majalla" w:hAnsi="Sakkal Majalla" w:cs="Sakkal Majalla"/>
          <w:color w:val="000000" w:themeColor="text1"/>
          <w:sz w:val="28"/>
          <w:szCs w:val="28"/>
        </w:rPr>
        <w:t xml:space="preserve"> Bazaluk </w:t>
      </w:r>
      <w:r w:rsidRPr="00FB0BF1">
        <w:rPr>
          <w:rFonts w:ascii="Sakkal Majalla" w:hAnsi="Sakkal Majalla" w:cs="Sakkal Majalla"/>
          <w:color w:val="000000" w:themeColor="text1"/>
          <w:sz w:val="28"/>
          <w:szCs w:val="28"/>
          <w:rtl/>
        </w:rPr>
        <w:t>وآخرون، 2024؛ بخيت، 2024؛ المغاربة والشبلي، 2021؛ ناعم والمسعود، 2022)، يمكن تحديد المكونات الأساسية لنظام السلامة المهنية في بيئة العمل الذكية على النحو الآتي</w:t>
      </w:r>
      <w:r w:rsidRPr="00FB0BF1">
        <w:rPr>
          <w:rFonts w:ascii="Sakkal Majalla" w:hAnsi="Sakkal Majalla" w:cs="Sakkal Majalla"/>
          <w:color w:val="000000" w:themeColor="text1"/>
          <w:sz w:val="28"/>
          <w:szCs w:val="28"/>
        </w:rPr>
        <w:t>:</w:t>
      </w:r>
    </w:p>
    <w:p w14:paraId="2528B052" w14:textId="77777777" w:rsidR="00E32006" w:rsidRPr="00FB0BF1" w:rsidRDefault="00E32006"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أولًا: المكون التقني</w:t>
      </w:r>
      <w:r w:rsidRPr="00FB0BF1">
        <w:rPr>
          <w:rFonts w:ascii="Sakkal Majalla" w:hAnsi="Sakkal Majalla" w:cs="Sakkal Majalla"/>
          <w:b/>
          <w:bCs/>
          <w:color w:val="000000" w:themeColor="text1"/>
          <w:sz w:val="28"/>
          <w:szCs w:val="28"/>
        </w:rPr>
        <w:t xml:space="preserve"> (Technical Component)</w:t>
      </w:r>
    </w:p>
    <w:p w14:paraId="187C19F6" w14:textId="77777777"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يُعد المكون التقني القلب النابض لنظام السلامة المهنية في البيئات الذكية، إذ يعتمد على توظيف الأدوات الرقمية والأنظمة الآلية في كشف المخاطر، ومراقبة سلوك الآلات والعاملين، وتوفير بيانات آنية تسهم في اتخاذ قرارات فورية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ويشير </w:t>
      </w:r>
      <w:r w:rsidRPr="00FB0BF1">
        <w:rPr>
          <w:rFonts w:ascii="Sakkal Majalla" w:hAnsi="Sakkal Majalla" w:cs="Sakkal Majalla"/>
          <w:color w:val="000000" w:themeColor="text1"/>
          <w:sz w:val="28"/>
          <w:szCs w:val="28"/>
        </w:rPr>
        <w:t xml:space="preserve">Bazaluk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إلى أن الأنظمة الذكية الحديثة تستخدم مستشعرات دقيقة لجمع البيانات البيئية (كالحرارة، والضغط، ومستويات الضوضاء) وربطها ببرامج تحليلية قادرة على التنبؤ بالحوادث قبل وقوعها. كما توضح الأدبيات أن إنترنت الأشياء</w:t>
      </w:r>
      <w:r w:rsidRPr="00FB0BF1">
        <w:rPr>
          <w:rFonts w:ascii="Sakkal Majalla" w:hAnsi="Sakkal Majalla" w:cs="Sakkal Majalla"/>
          <w:color w:val="000000" w:themeColor="text1"/>
          <w:sz w:val="28"/>
          <w:szCs w:val="28"/>
        </w:rPr>
        <w:t xml:space="preserve"> (IoT) </w:t>
      </w:r>
      <w:r w:rsidRPr="00FB0BF1">
        <w:rPr>
          <w:rFonts w:ascii="Sakkal Majalla" w:hAnsi="Sakkal Majalla" w:cs="Sakkal Majalla"/>
          <w:color w:val="000000" w:themeColor="text1"/>
          <w:sz w:val="28"/>
          <w:szCs w:val="28"/>
          <w:rtl/>
        </w:rPr>
        <w:t>أصبح أداة رئيسة في بناء منظومات السلامة الذكية، حيث تُربط أجهزة الاستشعار بالمعدات والعاملين لإرسال إشارات تنبيه فوري إلى مراكز المراقبة عند ظهور أي خلل</w:t>
      </w:r>
      <w:r w:rsidR="000E2458" w:rsidRPr="00FB0BF1">
        <w:rPr>
          <w:rFonts w:ascii="Sakkal Majalla" w:hAnsi="Sakkal Majalla" w:cs="Sakkal Majalla"/>
          <w:color w:val="000000" w:themeColor="text1"/>
          <w:sz w:val="28"/>
          <w:szCs w:val="28"/>
        </w:rPr>
        <w:t>.</w:t>
      </w:r>
    </w:p>
    <w:p w14:paraId="2FFFB6DA" w14:textId="0E44A2DB"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ويرى </w:t>
      </w:r>
      <w:r w:rsidRPr="00FB0BF1">
        <w:rPr>
          <w:rFonts w:ascii="Sakkal Majalla" w:hAnsi="Sakkal Majalla" w:cs="Sakkal Majalla"/>
          <w:color w:val="000000" w:themeColor="text1"/>
          <w:sz w:val="28"/>
          <w:szCs w:val="28"/>
        </w:rPr>
        <w:t xml:space="preserve">Adeyemo (2024) </w:t>
      </w:r>
      <w:r w:rsidRPr="00FB0BF1">
        <w:rPr>
          <w:rFonts w:ascii="Sakkal Majalla" w:hAnsi="Sakkal Majalla" w:cs="Sakkal Majalla"/>
          <w:color w:val="000000" w:themeColor="text1"/>
          <w:sz w:val="28"/>
          <w:szCs w:val="28"/>
          <w:rtl/>
        </w:rPr>
        <w:t>أن هذا المكون التقني لا يقتصر على الرصد فقط، بل يشمل التحكم الذاتي في بيئة العمل، مثل إيقاف الآلات تلقائيًا عند رصد خطر، أو إعادة ضبط الأنظمة وفق معايير الأمان المبرمجة مسبقًا</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ويضيف بخيت</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أن البنية التقنية لنظام السلامة يجب أن تكون متكاملة مع البنية التشغيلية للمؤسسة، بحيث تضمن الانسيابية في تبادل البيانات بين النظامين دون تعارض أو تأخير</w:t>
      </w: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Pr>
        <w:br/>
      </w:r>
      <w:r w:rsidRPr="00FB0BF1">
        <w:rPr>
          <w:rFonts w:ascii="Sakkal Majalla" w:hAnsi="Sakkal Majalla" w:cs="Sakkal Majalla"/>
          <w:color w:val="000000" w:themeColor="text1"/>
          <w:sz w:val="28"/>
          <w:szCs w:val="28"/>
          <w:rtl/>
        </w:rPr>
        <w:t>ومن ثمّ، يُمكن القول إن المكون التقني يمثل البنية التحتية الذكية للسلامة المهنية، التي تُترجم مفهوم “الوقاية الاستباقية” إلى واقع تشغيلي ملموس</w:t>
      </w:r>
      <w:r w:rsidRPr="00FB0BF1">
        <w:rPr>
          <w:rFonts w:ascii="Sakkal Majalla" w:hAnsi="Sakkal Majalla" w:cs="Sakkal Majalla"/>
          <w:color w:val="000000" w:themeColor="text1"/>
          <w:sz w:val="28"/>
          <w:szCs w:val="28"/>
        </w:rPr>
        <w:t>.</w:t>
      </w:r>
    </w:p>
    <w:p w14:paraId="00168571" w14:textId="77777777" w:rsidR="00E32006" w:rsidRPr="00FB0BF1" w:rsidRDefault="00E32006"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ثانيًا: المكون الإداري والتنظيمي</w:t>
      </w:r>
      <w:r w:rsidRPr="00FB0BF1">
        <w:rPr>
          <w:rFonts w:ascii="Sakkal Majalla" w:hAnsi="Sakkal Majalla" w:cs="Sakkal Majalla"/>
          <w:b/>
          <w:bCs/>
          <w:color w:val="000000" w:themeColor="text1"/>
          <w:sz w:val="28"/>
          <w:szCs w:val="28"/>
        </w:rPr>
        <w:t xml:space="preserve"> (Administrative Component)</w:t>
      </w:r>
    </w:p>
    <w:p w14:paraId="3363C628" w14:textId="77777777"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يتعلق هذا المكون بالبنية الإدارية التي تُنظّم عمليات التخطيط، والتنفيذ، والمتابعة في نظام السلامة المهنية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ويشير المغاربة والشبلي</w:t>
      </w:r>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إلى أن الإدارة الفعالة للسلامة المهنية تعتمد على إنشاء نظام إداري متكامل يُحدد المسؤوليات، ويراقب الأداء، ويضمن الالتزام بالمعايير الدولية مثل</w:t>
      </w:r>
      <w:r w:rsidRPr="00FB0BF1">
        <w:rPr>
          <w:rFonts w:ascii="Sakkal Majalla" w:hAnsi="Sakkal Majalla" w:cs="Sakkal Majalla"/>
          <w:color w:val="000000" w:themeColor="text1"/>
          <w:sz w:val="28"/>
          <w:szCs w:val="28"/>
        </w:rPr>
        <w:t xml:space="preserve"> ISO 45001. </w:t>
      </w:r>
      <w:r w:rsidRPr="00FB0BF1">
        <w:rPr>
          <w:rFonts w:ascii="Sakkal Majalla" w:hAnsi="Sakkal Majalla" w:cs="Sakkal Majalla"/>
          <w:color w:val="000000" w:themeColor="text1"/>
          <w:sz w:val="28"/>
          <w:szCs w:val="28"/>
          <w:rtl/>
        </w:rPr>
        <w:t>ويُضيف أن هذا المكون يشمل وضع السياسات والإجراءات وتحديد صلاحيات فرق العمل والمسؤولين عن تطبيقها</w:t>
      </w:r>
      <w:r w:rsidR="000E2458" w:rsidRPr="00FB0BF1">
        <w:rPr>
          <w:rFonts w:ascii="Sakkal Majalla" w:hAnsi="Sakkal Majalla" w:cs="Sakkal Majalla"/>
          <w:color w:val="000000" w:themeColor="text1"/>
          <w:sz w:val="28"/>
          <w:szCs w:val="28"/>
        </w:rPr>
        <w:t>.</w:t>
      </w:r>
    </w:p>
    <w:p w14:paraId="4809D121" w14:textId="21054A59"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كما يؤكد </w:t>
      </w:r>
      <w:proofErr w:type="spellStart"/>
      <w:r w:rsidRPr="00FB0BF1">
        <w:rPr>
          <w:rFonts w:ascii="Sakkal Majalla" w:hAnsi="Sakkal Majalla" w:cs="Sakkal Majalla"/>
          <w:color w:val="000000" w:themeColor="text1"/>
          <w:sz w:val="28"/>
          <w:szCs w:val="28"/>
          <w:rtl/>
        </w:rPr>
        <w:t>اليوبي</w:t>
      </w:r>
      <w:proofErr w:type="spellEnd"/>
      <w:r w:rsidRPr="00FB0BF1">
        <w:rPr>
          <w:rFonts w:ascii="Sakkal Majalla" w:hAnsi="Sakkal Majalla" w:cs="Sakkal Majalla"/>
          <w:color w:val="000000" w:themeColor="text1"/>
          <w:sz w:val="28"/>
          <w:szCs w:val="28"/>
        </w:rPr>
        <w:t xml:space="preserve"> (2023) </w:t>
      </w:r>
      <w:r w:rsidRPr="00FB0BF1">
        <w:rPr>
          <w:rFonts w:ascii="Sakkal Majalla" w:hAnsi="Sakkal Majalla" w:cs="Sakkal Majalla"/>
          <w:color w:val="000000" w:themeColor="text1"/>
          <w:sz w:val="28"/>
          <w:szCs w:val="28"/>
          <w:rtl/>
        </w:rPr>
        <w:t>على أن المكون الإداري يتضمن عنصرين أساسيين</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الضبط المؤسسي والرقابة القانونية، إذ إن تطبيق السلامة المهنية يتطلب وجود هيكل إداري وا</w:t>
      </w:r>
      <w:r w:rsidR="000E2458" w:rsidRPr="00FB0BF1">
        <w:rPr>
          <w:rFonts w:ascii="Sakkal Majalla" w:hAnsi="Sakkal Majalla" w:cs="Sakkal Majalla"/>
          <w:color w:val="000000" w:themeColor="text1"/>
          <w:sz w:val="28"/>
          <w:szCs w:val="28"/>
          <w:rtl/>
        </w:rPr>
        <w:t>ضح يضمن المتابعة المستمرة</w:t>
      </w:r>
      <w:r w:rsidR="000E2458" w:rsidRPr="00FB0BF1">
        <w:rPr>
          <w:rFonts w:ascii="Sakkal Majalla" w:hAnsi="Sakkal Majalla" w:cs="Sakkal Majalla" w:hint="cs"/>
          <w:color w:val="000000" w:themeColor="text1"/>
          <w:sz w:val="28"/>
          <w:szCs w:val="28"/>
          <w:rtl/>
        </w:rPr>
        <w:t xml:space="preserve"> </w:t>
      </w:r>
      <w:r w:rsidRPr="00FB0BF1">
        <w:rPr>
          <w:rFonts w:ascii="Sakkal Majalla" w:hAnsi="Sakkal Majalla" w:cs="Sakkal Majalla"/>
          <w:color w:val="000000" w:themeColor="text1"/>
          <w:sz w:val="28"/>
          <w:szCs w:val="28"/>
          <w:rtl/>
        </w:rPr>
        <w:t>ويُسهم في الامتثال للأنظمة الوطنية الخاصة بالصحة والسلامة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ويرى </w:t>
      </w:r>
      <w:proofErr w:type="spellStart"/>
      <w:r w:rsidRPr="00FB0BF1">
        <w:rPr>
          <w:rFonts w:ascii="Sakkal Majalla" w:hAnsi="Sakkal Majalla" w:cs="Sakkal Majalla"/>
          <w:color w:val="000000" w:themeColor="text1"/>
          <w:sz w:val="28"/>
          <w:szCs w:val="28"/>
          <w:rtl/>
        </w:rPr>
        <w:t>تكسيد</w:t>
      </w:r>
      <w:proofErr w:type="spellEnd"/>
      <w:r w:rsidRPr="00FB0BF1">
        <w:rPr>
          <w:rFonts w:ascii="Sakkal Majalla" w:hAnsi="Sakkal Majalla" w:cs="Sakkal Majalla"/>
          <w:color w:val="000000" w:themeColor="text1"/>
          <w:sz w:val="28"/>
          <w:szCs w:val="28"/>
          <w:rtl/>
        </w:rPr>
        <w:t xml:space="preserve"> </w:t>
      </w:r>
      <w:proofErr w:type="spellStart"/>
      <w:r w:rsidRPr="00FB0BF1">
        <w:rPr>
          <w:rFonts w:ascii="Sakkal Majalla" w:hAnsi="Sakkal Majalla" w:cs="Sakkal Majalla"/>
          <w:color w:val="000000" w:themeColor="text1"/>
          <w:sz w:val="28"/>
          <w:szCs w:val="28"/>
          <w:rtl/>
        </w:rPr>
        <w:t>وبوزكري</w:t>
      </w:r>
      <w:proofErr w:type="spellEnd"/>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أن فعالية هذا المكون ترتبط بمدى تبني المؤسسة لمفهوم المسؤولية الاجتماعية، بحيث تصبح حماية العامل جزءًا من رسالتها المؤسسية وليست مجرد التزام تشريعي</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ومن ثمّ، فإن المكون الإداري يمثل الإطار التنظيمي الذي يضمن استدامة النظام التقني للسلامة ويحوّل الإجراءات الوقائية إلى ممارسة مؤسسية يومية</w:t>
      </w:r>
      <w:r w:rsidRPr="00FB0BF1">
        <w:rPr>
          <w:rFonts w:ascii="Sakkal Majalla" w:hAnsi="Sakkal Majalla" w:cs="Sakkal Majalla"/>
          <w:color w:val="000000" w:themeColor="text1"/>
          <w:sz w:val="28"/>
          <w:szCs w:val="28"/>
        </w:rPr>
        <w:t>.</w:t>
      </w:r>
    </w:p>
    <w:p w14:paraId="3BA8C078" w14:textId="77777777" w:rsidR="00E32006" w:rsidRPr="00FB0BF1" w:rsidRDefault="00E32006"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ثالثًا: المكون البشري والسلوكي</w:t>
      </w:r>
      <w:r w:rsidRPr="00FB0BF1">
        <w:rPr>
          <w:rFonts w:ascii="Sakkal Majalla" w:hAnsi="Sakkal Majalla" w:cs="Sakkal Majalla"/>
          <w:b/>
          <w:bCs/>
          <w:color w:val="000000" w:themeColor="text1"/>
          <w:sz w:val="28"/>
          <w:szCs w:val="28"/>
        </w:rPr>
        <w:t xml:space="preserve"> (Human and Behavioral Component)</w:t>
      </w:r>
    </w:p>
    <w:p w14:paraId="11FEB486" w14:textId="77777777"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يُعتبر العامل البشري المحور الأهم في أي نظام للسلامة المهنية، إذ إن معظم الحوادث في بيئة العمل ترتبط بسلوك الأفراد أو ضعف الوعي بالإجراءات الوقائية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ويشير عاشوري</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إلى أن المكون السلوكي يقوم على بناء ثقافة السلامة داخل المؤسسة، من خلال التدريب المستمر والتوعية وتعزيز الانضباط الذاتي للعاملين</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ويُضيف سيف الدين وخليل</w:t>
      </w:r>
      <w:r w:rsidRPr="00FB0BF1">
        <w:rPr>
          <w:rFonts w:ascii="Sakkal Majalla" w:hAnsi="Sakkal Majalla" w:cs="Sakkal Majalla"/>
          <w:color w:val="000000" w:themeColor="text1"/>
          <w:sz w:val="28"/>
          <w:szCs w:val="28"/>
        </w:rPr>
        <w:t xml:space="preserve"> (2021) </w:t>
      </w:r>
      <w:r w:rsidRPr="00FB0BF1">
        <w:rPr>
          <w:rFonts w:ascii="Sakkal Majalla" w:hAnsi="Sakkal Majalla" w:cs="Sakkal Majalla"/>
          <w:color w:val="000000" w:themeColor="text1"/>
          <w:sz w:val="28"/>
          <w:szCs w:val="28"/>
          <w:rtl/>
        </w:rPr>
        <w:t>أن هذا المكون يُسهم في تحقيق الرضا المهني والاستقرار النفسي للعاملين، ما ينعكس على التزامهم بتعليمات الأمان</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كما يرى مجيد وخضير</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 xml:space="preserve">أن من أهم خصائص المكون البشري هو نقل المعرفة الوقائية عبر برامج التدريب </w:t>
      </w:r>
      <w:proofErr w:type="spellStart"/>
      <w:r w:rsidRPr="00FB0BF1">
        <w:rPr>
          <w:rFonts w:ascii="Sakkal Majalla" w:hAnsi="Sakkal Majalla" w:cs="Sakkal Majalla"/>
          <w:color w:val="000000" w:themeColor="text1"/>
          <w:sz w:val="28"/>
          <w:szCs w:val="28"/>
          <w:rtl/>
        </w:rPr>
        <w:t>الممنهجة</w:t>
      </w:r>
      <w:proofErr w:type="spellEnd"/>
      <w:r w:rsidRPr="00FB0BF1">
        <w:rPr>
          <w:rFonts w:ascii="Sakkal Majalla" w:hAnsi="Sakkal Majalla" w:cs="Sakkal Majalla"/>
          <w:color w:val="000000" w:themeColor="text1"/>
          <w:sz w:val="28"/>
          <w:szCs w:val="28"/>
          <w:rtl/>
        </w:rPr>
        <w:t xml:space="preserve"> التي تُسهم في رفع الكفاءة السلوكية والذهنية للعاملين تجاه الأخطار المحتملة</w:t>
      </w:r>
      <w:r w:rsidR="000E2458" w:rsidRPr="00FB0BF1">
        <w:rPr>
          <w:rFonts w:ascii="Sakkal Majalla" w:hAnsi="Sakkal Majalla" w:cs="Sakkal Majalla"/>
          <w:color w:val="000000" w:themeColor="text1"/>
          <w:sz w:val="28"/>
          <w:szCs w:val="28"/>
        </w:rPr>
        <w:t>.</w:t>
      </w:r>
    </w:p>
    <w:p w14:paraId="37FC602D" w14:textId="6C85A555"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وفي إطار بيئات العمل الذكية، يشير </w:t>
      </w:r>
      <w:r w:rsidRPr="00FB0BF1">
        <w:rPr>
          <w:rFonts w:ascii="Sakkal Majalla" w:hAnsi="Sakkal Majalla" w:cs="Sakkal Majalla"/>
          <w:color w:val="000000" w:themeColor="text1"/>
          <w:sz w:val="28"/>
          <w:szCs w:val="28"/>
        </w:rPr>
        <w:t xml:space="preserve">Park </w:t>
      </w:r>
      <w:r w:rsidRPr="00FB0BF1">
        <w:rPr>
          <w:rFonts w:ascii="Sakkal Majalla" w:hAnsi="Sakkal Majalla" w:cs="Sakkal Majalla"/>
          <w:color w:val="000000" w:themeColor="text1"/>
          <w:sz w:val="28"/>
          <w:szCs w:val="28"/>
          <w:rtl/>
        </w:rPr>
        <w:t>و</w:t>
      </w:r>
      <w:r w:rsidRPr="00FB0BF1">
        <w:rPr>
          <w:rFonts w:ascii="Sakkal Majalla" w:hAnsi="Sakkal Majalla" w:cs="Sakkal Majalla"/>
          <w:color w:val="000000" w:themeColor="text1"/>
          <w:sz w:val="28"/>
          <w:szCs w:val="28"/>
        </w:rPr>
        <w:t xml:space="preserve">Kang (2024) </w:t>
      </w:r>
      <w:r w:rsidRPr="00FB0BF1">
        <w:rPr>
          <w:rFonts w:ascii="Sakkal Majalla" w:hAnsi="Sakkal Majalla" w:cs="Sakkal Majalla"/>
          <w:color w:val="000000" w:themeColor="text1"/>
          <w:sz w:val="28"/>
          <w:szCs w:val="28"/>
          <w:rtl/>
        </w:rPr>
        <w:t>إلى أن هذا المكون أصبح أكثر تطورًا بفضل استخدام أدوات الواقع الافتراضي والذكاء الاصطناعي في التدريب على المواقف الطارئة، مما يزيد من قدرة العاملين على اتخاذ قرارات صحيحة في اللحظات الحرجة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لذلك، فإن المكون البشري يشكّل العنصر الحيوي الذي يربط بين التكنولوجيا والتنظيم، ويحول نظام السلامة من هيكل تقني إلى ثقافة عمل مؤسسية راسخة</w:t>
      </w:r>
      <w:r w:rsidRPr="00FB0BF1">
        <w:rPr>
          <w:rFonts w:ascii="Sakkal Majalla" w:hAnsi="Sakkal Majalla" w:cs="Sakkal Majalla"/>
          <w:color w:val="000000" w:themeColor="text1"/>
          <w:sz w:val="28"/>
          <w:szCs w:val="28"/>
        </w:rPr>
        <w:t>.</w:t>
      </w:r>
    </w:p>
    <w:p w14:paraId="68026C6C" w14:textId="77777777" w:rsidR="00E32006" w:rsidRPr="00FB0BF1" w:rsidRDefault="00E32006"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رابعًا: المكون الوقائي والرقابي</w:t>
      </w:r>
      <w:r w:rsidRPr="00FB0BF1">
        <w:rPr>
          <w:rFonts w:ascii="Sakkal Majalla" w:hAnsi="Sakkal Majalla" w:cs="Sakkal Majalla"/>
          <w:b/>
          <w:bCs/>
          <w:color w:val="000000" w:themeColor="text1"/>
          <w:sz w:val="28"/>
          <w:szCs w:val="28"/>
        </w:rPr>
        <w:t xml:space="preserve"> (Preventive and Monitoring Component)</w:t>
      </w:r>
    </w:p>
    <w:p w14:paraId="122A1A92" w14:textId="77777777"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يُعنى هذا المكون بتطبيق آليات التحكم المستمر والتنبؤ بالمخاطر قبل وقوعها، وهو ما يميز بيئة العمل الذكية عن التقليدية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ويشير </w:t>
      </w:r>
      <w:r w:rsidRPr="00FB0BF1">
        <w:rPr>
          <w:rFonts w:ascii="Sakkal Majalla" w:hAnsi="Sakkal Majalla" w:cs="Sakkal Majalla"/>
          <w:color w:val="000000" w:themeColor="text1"/>
          <w:sz w:val="28"/>
          <w:szCs w:val="28"/>
        </w:rPr>
        <w:t xml:space="preserve">Bazaluk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إلى أن هذا المكون يعتمد على جمع وتحليل البيانات بشكل مستمر من أجهزة الاستشعار والأنظمة الرقمية لاستخراج مؤشرات خطر فورية</w:t>
      </w:r>
      <w:r w:rsidRPr="00FB0BF1">
        <w:rPr>
          <w:rFonts w:ascii="Sakkal Majalla" w:hAnsi="Sakkal Majalla" w:cs="Sakkal Majalla"/>
          <w:color w:val="000000" w:themeColor="text1"/>
          <w:sz w:val="28"/>
          <w:szCs w:val="28"/>
        </w:rPr>
        <w:t xml:space="preserve"> (KRIs) </w:t>
      </w:r>
      <w:r w:rsidRPr="00FB0BF1">
        <w:rPr>
          <w:rFonts w:ascii="Sakkal Majalla" w:hAnsi="Sakkal Majalla" w:cs="Sakkal Majalla"/>
          <w:color w:val="000000" w:themeColor="text1"/>
          <w:sz w:val="28"/>
          <w:szCs w:val="28"/>
          <w:rtl/>
        </w:rPr>
        <w:t>تُستخدم لتفعيل الإنذار المبكر</w:t>
      </w:r>
      <w:r w:rsidR="000E2458" w:rsidRPr="00FB0BF1">
        <w:rPr>
          <w:rFonts w:ascii="Sakkal Majalla" w:hAnsi="Sakkal Majalla" w:cs="Sakkal Majalla"/>
          <w:color w:val="000000" w:themeColor="text1"/>
          <w:sz w:val="28"/>
          <w:szCs w:val="28"/>
        </w:rPr>
        <w:t>.</w:t>
      </w:r>
    </w:p>
    <w:p w14:paraId="4D2169BA" w14:textId="233B8257"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 xml:space="preserve">ويُضيف </w:t>
      </w:r>
      <w:r w:rsidRPr="00FB0BF1">
        <w:rPr>
          <w:rFonts w:ascii="Sakkal Majalla" w:hAnsi="Sakkal Majalla" w:cs="Sakkal Majalla"/>
          <w:color w:val="000000" w:themeColor="text1"/>
          <w:sz w:val="28"/>
          <w:szCs w:val="28"/>
        </w:rPr>
        <w:t xml:space="preserve">Bochkovskyi (2020) </w:t>
      </w:r>
      <w:r w:rsidRPr="00FB0BF1">
        <w:rPr>
          <w:rFonts w:ascii="Sakkal Majalla" w:hAnsi="Sakkal Majalla" w:cs="Sakkal Majalla"/>
          <w:color w:val="000000" w:themeColor="text1"/>
          <w:sz w:val="28"/>
          <w:szCs w:val="28"/>
          <w:rtl/>
        </w:rPr>
        <w:t>أن الرقابة الفعالة في أنظمة السلامة الذكية يجب أن تكون تفاعلية وديناميكية، بحيث يتم تعديل خطط الوقاية تلقائيًا بناءً على التغيرات التي تطرأ في بيئة العمل</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ويرى </w:t>
      </w:r>
      <w:r w:rsidRPr="00FB0BF1">
        <w:rPr>
          <w:rFonts w:ascii="Sakkal Majalla" w:hAnsi="Sakkal Majalla" w:cs="Sakkal Majalla"/>
          <w:color w:val="000000" w:themeColor="text1"/>
          <w:sz w:val="28"/>
          <w:szCs w:val="28"/>
        </w:rPr>
        <w:t xml:space="preserve">Purwoto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 xml:space="preserve">أن هذا المكون يجسّد مفهوم السلامة </w:t>
      </w:r>
      <w:proofErr w:type="spellStart"/>
      <w:r w:rsidRPr="00FB0BF1">
        <w:rPr>
          <w:rFonts w:ascii="Sakkal Majalla" w:hAnsi="Sakkal Majalla" w:cs="Sakkal Majalla"/>
          <w:color w:val="000000" w:themeColor="text1"/>
          <w:sz w:val="28"/>
          <w:szCs w:val="28"/>
          <w:rtl/>
        </w:rPr>
        <w:t>التنبؤية</w:t>
      </w:r>
      <w:proofErr w:type="spellEnd"/>
      <w:r w:rsidRPr="00FB0BF1">
        <w:rPr>
          <w:rFonts w:ascii="Sakkal Majalla" w:hAnsi="Sakkal Majalla" w:cs="Sakkal Majalla"/>
          <w:color w:val="000000" w:themeColor="text1"/>
          <w:sz w:val="28"/>
          <w:szCs w:val="28"/>
          <w:rtl/>
        </w:rPr>
        <w:t>، إذ يتيح استخدام الخوارزميات الذكية لتحليل سلوك الآلات والعمال والتنبؤ بالحوادث المحتملة قبل حدوثها</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كما يؤكد </w:t>
      </w:r>
      <w:r w:rsidRPr="00FB0BF1">
        <w:rPr>
          <w:rFonts w:ascii="Sakkal Majalla" w:hAnsi="Sakkal Majalla" w:cs="Sakkal Majalla"/>
          <w:color w:val="000000" w:themeColor="text1"/>
          <w:sz w:val="28"/>
          <w:szCs w:val="28"/>
        </w:rPr>
        <w:t xml:space="preserve">Adeyemo (2024) </w:t>
      </w:r>
      <w:r w:rsidRPr="00FB0BF1">
        <w:rPr>
          <w:rFonts w:ascii="Sakkal Majalla" w:hAnsi="Sakkal Majalla" w:cs="Sakkal Majalla"/>
          <w:color w:val="000000" w:themeColor="text1"/>
          <w:sz w:val="28"/>
          <w:szCs w:val="28"/>
          <w:rtl/>
        </w:rPr>
        <w:t>أن المكون الوقائي لا يقتصر على الرصد، بل يشمل كذلك التحسين المستمر من خلال مراجعة البيانات التشغيلية وتطوير السياسات تبعًا للنتائج</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ومن ثمّ، يمثل هذا المكون حلقة الوصل بين الرصد التقني والإدارة التنظيمية، ويُعدّ الضمان الحقيقي لاستمرارية بيئة عمل آمنة ومتكيفة مع التغيرات</w:t>
      </w:r>
      <w:r w:rsidRPr="00FB0BF1">
        <w:rPr>
          <w:rFonts w:ascii="Sakkal Majalla" w:hAnsi="Sakkal Majalla" w:cs="Sakkal Majalla"/>
          <w:color w:val="000000" w:themeColor="text1"/>
          <w:sz w:val="28"/>
          <w:szCs w:val="28"/>
        </w:rPr>
        <w:t>.</w:t>
      </w:r>
    </w:p>
    <w:p w14:paraId="15E1E4B5" w14:textId="77777777" w:rsidR="00E32006" w:rsidRPr="00FB0BF1" w:rsidRDefault="00E32006"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خامسًا: المكون المعرفي والتدريبي</w:t>
      </w:r>
      <w:r w:rsidRPr="00FB0BF1">
        <w:rPr>
          <w:rFonts w:ascii="Sakkal Majalla" w:hAnsi="Sakkal Majalla" w:cs="Sakkal Majalla"/>
          <w:b/>
          <w:bCs/>
          <w:color w:val="000000" w:themeColor="text1"/>
          <w:sz w:val="28"/>
          <w:szCs w:val="28"/>
        </w:rPr>
        <w:t xml:space="preserve"> (Knowledge and Training Component)</w:t>
      </w:r>
    </w:p>
    <w:p w14:paraId="6B962CBF" w14:textId="77777777"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يرتبط هذا المكون بتوفير المعرفة الفنية والسلوكية اللازمة للعاملين والإداريين لتطبيق نظام السلامة بكفاءة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ويشير مجيد وخضير</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إلى أن التدريب المستمر يُعدّ أداة استراتيجية لبناء مهارات وقائية متجددة لدى العاملين، تُسهم في تقليل الأخطاء البشرية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كما يرى ناعم والمسعود</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أن بناء المعرفة الوقائية داخل المؤسسة يُحوّل السلامة المهنية من مهمة إدارية إلى سلوك جماعي يُمارس تلقائيًا دون إشراف مباشر</w:t>
      </w:r>
      <w:r w:rsidR="000E2458" w:rsidRPr="00FB0BF1">
        <w:rPr>
          <w:rFonts w:ascii="Sakkal Majalla" w:hAnsi="Sakkal Majalla" w:cs="Sakkal Majalla"/>
          <w:color w:val="000000" w:themeColor="text1"/>
          <w:sz w:val="28"/>
          <w:szCs w:val="28"/>
        </w:rPr>
        <w:t>.</w:t>
      </w:r>
    </w:p>
    <w:p w14:paraId="160FA8F5" w14:textId="563A7D50"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أما </w:t>
      </w:r>
      <w:r w:rsidRPr="00FB0BF1">
        <w:rPr>
          <w:rFonts w:ascii="Sakkal Majalla" w:hAnsi="Sakkal Majalla" w:cs="Sakkal Majalla"/>
          <w:color w:val="000000" w:themeColor="text1"/>
          <w:sz w:val="28"/>
          <w:szCs w:val="28"/>
        </w:rPr>
        <w:t xml:space="preserve">Park </w:t>
      </w:r>
      <w:r w:rsidRPr="00FB0BF1">
        <w:rPr>
          <w:rFonts w:ascii="Sakkal Majalla" w:hAnsi="Sakkal Majalla" w:cs="Sakkal Majalla"/>
          <w:color w:val="000000" w:themeColor="text1"/>
          <w:sz w:val="28"/>
          <w:szCs w:val="28"/>
          <w:rtl/>
        </w:rPr>
        <w:t>و</w:t>
      </w:r>
      <w:r w:rsidRPr="00FB0BF1">
        <w:rPr>
          <w:rFonts w:ascii="Sakkal Majalla" w:hAnsi="Sakkal Majalla" w:cs="Sakkal Majalla"/>
          <w:color w:val="000000" w:themeColor="text1"/>
          <w:sz w:val="28"/>
          <w:szCs w:val="28"/>
        </w:rPr>
        <w:t xml:space="preserve">Kang (2024) </w:t>
      </w:r>
      <w:r w:rsidRPr="00FB0BF1">
        <w:rPr>
          <w:rFonts w:ascii="Sakkal Majalla" w:hAnsi="Sakkal Majalla" w:cs="Sakkal Majalla"/>
          <w:color w:val="000000" w:themeColor="text1"/>
          <w:sz w:val="28"/>
          <w:szCs w:val="28"/>
          <w:rtl/>
        </w:rPr>
        <w:t>فيؤكدان أن استخدام تقنيات المحاكاة والواقع المعزز في التدريب العملي للعمال أصبح من أهم أدوات نقل المعرفة في بيئات العمل الذكية، إذ يتيح للعامل اكتساب الخبرة في بيئة افتراضية آمنة قبل التطبيق الميداني</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ومن ثم، فإن هذا المكون يمثل الركيزة الفكرية التي تدعم النظام بأكمله، إذ يربط بين المعرفة والسلوك، وبين التقنية والتطبيق</w:t>
      </w:r>
      <w:r w:rsidRPr="00FB0BF1">
        <w:rPr>
          <w:rFonts w:ascii="Sakkal Majalla" w:hAnsi="Sakkal Majalla" w:cs="Sakkal Majalla"/>
          <w:color w:val="000000" w:themeColor="text1"/>
          <w:sz w:val="28"/>
          <w:szCs w:val="28"/>
        </w:rPr>
        <w:t>.</w:t>
      </w:r>
    </w:p>
    <w:p w14:paraId="7E9F99C4" w14:textId="62A6656E" w:rsidR="00E32006" w:rsidRPr="00FB0BF1" w:rsidRDefault="000E2458" w:rsidP="000E24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439525"/>
      <w:r w:rsidRPr="00FB0BF1">
        <w:rPr>
          <w:rFonts w:ascii="Sakkal Majalla" w:hAnsi="Sakkal Majalla" w:cs="Sakkal Majalla"/>
          <w:b/>
          <w:bCs/>
          <w:color w:val="000000" w:themeColor="text1"/>
          <w:sz w:val="32"/>
          <w:szCs w:val="32"/>
        </w:rPr>
        <w:t xml:space="preserve">5.2.2 </w:t>
      </w:r>
      <w:r w:rsidR="00E32006" w:rsidRPr="00FB0BF1">
        <w:rPr>
          <w:rFonts w:ascii="Sakkal Majalla" w:hAnsi="Sakkal Majalla" w:cs="Sakkal Majalla"/>
          <w:b/>
          <w:bCs/>
          <w:color w:val="000000" w:themeColor="text1"/>
          <w:sz w:val="32"/>
          <w:szCs w:val="32"/>
          <w:rtl/>
        </w:rPr>
        <w:t xml:space="preserve"> العلاقة بين التقنيات الذكية والسلامة المهنية</w:t>
      </w:r>
      <w:bookmarkEnd w:id="36"/>
    </w:p>
    <w:p w14:paraId="2B603A33" w14:textId="1F1FDC31"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أحدثت التقنيات الذكية نقلة نوعية في مفهوم السلامة المهنية، إذ تحولت من كونها عملية وقائية تقليدية تعتمد على الملاحظة البشرية إلى نظام ذكي متكامل يقوم على جمع البيانات وتحليلها في الزمن الحقيقي لتوقع الأخطار قبل وقوعها، والتعامل مع الحوادث عند نشوئها بصورة آلية ودقيقة. وقد أدى هذا التحول إلى نشوء علاقة تفاعلية متبادلة بين التكنولوجيا والسلامة المهنية، تُسهم فيها الأنظمة الذكية في تعزيز كفاءة الوقاية والتحكم، وتحسين جودة بيئة العمل، بما يتماشى مع أهداف التحول الرقمي في المنشآت الحديثة بالمملكة العربية السعودية</w:t>
      </w:r>
      <w:r w:rsidRPr="00FB0BF1">
        <w:rPr>
          <w:rFonts w:ascii="Sakkal Majalla" w:hAnsi="Sakkal Majalla" w:cs="Sakkal Majalla"/>
          <w:color w:val="000000" w:themeColor="text1"/>
          <w:sz w:val="28"/>
          <w:szCs w:val="28"/>
        </w:rPr>
        <w:t>.</w:t>
      </w:r>
    </w:p>
    <w:p w14:paraId="25A587C0" w14:textId="77777777" w:rsidR="00E32006" w:rsidRPr="00FB0BF1" w:rsidRDefault="00E32006"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أولًا: العلاقة التكاملية بين الأنظمة الذكية وممارسات السلامة المهنية</w:t>
      </w:r>
    </w:p>
    <w:p w14:paraId="72EFB13B" w14:textId="77777777"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تشير الأدبيات الحديثة إلى أن العلاقة بين التقنيات الذكية والسلامة المهنية ليست علاقة إحلال أو بديل، بل علاقة تكامل وظيفي تسعى إلى تعزيز قدرات الإنسان في اكتشاف الأخطار وإدارتها</w:t>
      </w: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Pr>
        <w:br/>
      </w:r>
      <w:r w:rsidRPr="00FB0BF1">
        <w:rPr>
          <w:rFonts w:ascii="Sakkal Majalla" w:hAnsi="Sakkal Majalla" w:cs="Sakkal Majalla"/>
          <w:color w:val="000000" w:themeColor="text1"/>
          <w:sz w:val="28"/>
          <w:szCs w:val="28"/>
          <w:rtl/>
        </w:rPr>
        <w:t xml:space="preserve">فقد أوضح </w:t>
      </w:r>
      <w:r w:rsidRPr="00FB0BF1">
        <w:rPr>
          <w:rFonts w:ascii="Sakkal Majalla" w:hAnsi="Sakkal Majalla" w:cs="Sakkal Majalla"/>
          <w:color w:val="000000" w:themeColor="text1"/>
          <w:sz w:val="28"/>
          <w:szCs w:val="28"/>
        </w:rPr>
        <w:t xml:space="preserve">Purwoto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أن توظيف الذكاء الاصطناعي في أنظمة السلامة المهنية أتاح للمؤسسات إمكانية تحليل البيانات التشغيلية من أجهزة الاستشعار والكاميرات والمعدات في الوقت الفعلي، مما يساعد على التنبؤ بالمخاطر وتحديد أماكنها بدقة عالية. وبيّن أن هذه الأنظمة لا تلغي دور العامل البشري، بل تعزز كفاءته عبر تقديم معلومات دقيقة تدعم اتخاذ القرار السليم في اللحظة المناسبة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ويؤكد </w:t>
      </w:r>
      <w:r w:rsidRPr="00FB0BF1">
        <w:rPr>
          <w:rFonts w:ascii="Sakkal Majalla" w:hAnsi="Sakkal Majalla" w:cs="Sakkal Majalla"/>
          <w:color w:val="000000" w:themeColor="text1"/>
          <w:sz w:val="28"/>
          <w:szCs w:val="28"/>
        </w:rPr>
        <w:t xml:space="preserve">Park </w:t>
      </w:r>
      <w:r w:rsidRPr="00FB0BF1">
        <w:rPr>
          <w:rFonts w:ascii="Sakkal Majalla" w:hAnsi="Sakkal Majalla" w:cs="Sakkal Majalla"/>
          <w:color w:val="000000" w:themeColor="text1"/>
          <w:sz w:val="28"/>
          <w:szCs w:val="28"/>
          <w:rtl/>
        </w:rPr>
        <w:t>و</w:t>
      </w:r>
      <w:r w:rsidRPr="00FB0BF1">
        <w:rPr>
          <w:rFonts w:ascii="Sakkal Majalla" w:hAnsi="Sakkal Majalla" w:cs="Sakkal Majalla"/>
          <w:color w:val="000000" w:themeColor="text1"/>
          <w:sz w:val="28"/>
          <w:szCs w:val="28"/>
        </w:rPr>
        <w:t xml:space="preserve">Kang (2024) </w:t>
      </w:r>
      <w:r w:rsidRPr="00FB0BF1">
        <w:rPr>
          <w:rFonts w:ascii="Sakkal Majalla" w:hAnsi="Sakkal Majalla" w:cs="Sakkal Majalla"/>
          <w:color w:val="000000" w:themeColor="text1"/>
          <w:sz w:val="28"/>
          <w:szCs w:val="28"/>
          <w:rtl/>
        </w:rPr>
        <w:t>أن التكامل بين الإنسان والتقنية يمثل جوهر العلاقة بين الطرفين، إذ أصبحت منظومات الذكاء الاصطناعي وإنترنت الأشياء أدوات تفاعلية تشاركية تمكّن المؤسسات من بناء بيئة سلامة ديناميكية قادرة على التكيف مع الظروف التشغيلية المتغيرة</w:t>
      </w:r>
      <w:r w:rsidR="000E2458" w:rsidRPr="00FB0BF1">
        <w:rPr>
          <w:rFonts w:ascii="Sakkal Majalla" w:hAnsi="Sakkal Majalla" w:cs="Sakkal Majalla"/>
          <w:color w:val="000000" w:themeColor="text1"/>
          <w:sz w:val="28"/>
          <w:szCs w:val="28"/>
        </w:rPr>
        <w:t>.</w:t>
      </w:r>
    </w:p>
    <w:p w14:paraId="5A55A6B1" w14:textId="706F1F8A"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ومن هذا المنطلق، فإن العلاقة التكاملية تتجسد في ثلاث مستويات أساسية</w:t>
      </w:r>
      <w:r w:rsidRPr="00FB0BF1">
        <w:rPr>
          <w:rFonts w:ascii="Sakkal Majalla" w:hAnsi="Sakkal Majalla" w:cs="Sakkal Majalla"/>
          <w:color w:val="000000" w:themeColor="text1"/>
          <w:sz w:val="28"/>
          <w:szCs w:val="28"/>
        </w:rPr>
        <w:t>:</w:t>
      </w:r>
    </w:p>
    <w:p w14:paraId="22E8BB41" w14:textId="77777777" w:rsidR="00E32006" w:rsidRPr="00FB0BF1" w:rsidRDefault="00E32006" w:rsidP="000E2458">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المستوى الوقائي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عبر توفير الإنذار المبكر ومراقبة المتغيرات البيئية باستمرار</w:t>
      </w:r>
      <w:r w:rsidRPr="00FB0BF1">
        <w:rPr>
          <w:rFonts w:ascii="Sakkal Majalla" w:hAnsi="Sakkal Majalla" w:cs="Sakkal Majalla"/>
          <w:color w:val="000000" w:themeColor="text1"/>
          <w:sz w:val="28"/>
          <w:szCs w:val="28"/>
        </w:rPr>
        <w:t>.</w:t>
      </w:r>
    </w:p>
    <w:p w14:paraId="5564761E" w14:textId="77777777" w:rsidR="00E32006" w:rsidRPr="00FB0BF1" w:rsidRDefault="00E32006" w:rsidP="000E2458">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المستوى التشغيلي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من خلال </w:t>
      </w:r>
      <w:proofErr w:type="spellStart"/>
      <w:r w:rsidRPr="00FB0BF1">
        <w:rPr>
          <w:rFonts w:ascii="Sakkal Majalla" w:hAnsi="Sakkal Majalla" w:cs="Sakkal Majalla"/>
          <w:color w:val="000000" w:themeColor="text1"/>
          <w:sz w:val="28"/>
          <w:szCs w:val="28"/>
          <w:rtl/>
        </w:rPr>
        <w:t>الأتمتة</w:t>
      </w:r>
      <w:proofErr w:type="spellEnd"/>
      <w:r w:rsidRPr="00FB0BF1">
        <w:rPr>
          <w:rFonts w:ascii="Sakkal Majalla" w:hAnsi="Sakkal Majalla" w:cs="Sakkal Majalla"/>
          <w:color w:val="000000" w:themeColor="text1"/>
          <w:sz w:val="28"/>
          <w:szCs w:val="28"/>
          <w:rtl/>
        </w:rPr>
        <w:t xml:space="preserve"> والتحكم الذاتي في الأنظمة والمعدات</w:t>
      </w:r>
      <w:r w:rsidRPr="00FB0BF1">
        <w:rPr>
          <w:rFonts w:ascii="Sakkal Majalla" w:hAnsi="Sakkal Majalla" w:cs="Sakkal Majalla"/>
          <w:color w:val="000000" w:themeColor="text1"/>
          <w:sz w:val="28"/>
          <w:szCs w:val="28"/>
        </w:rPr>
        <w:t>.</w:t>
      </w:r>
    </w:p>
    <w:p w14:paraId="459B95CA" w14:textId="6AC122F6" w:rsidR="00E32006" w:rsidRPr="00FB0BF1" w:rsidRDefault="00E32006" w:rsidP="000E2458">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t>المستوى التحليلي</w:t>
      </w:r>
      <w:r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بتحليل البيانات التاريخية لاستنباط أنماط الخطر وتطوير سياسات وقائية طويلة المدى</w:t>
      </w:r>
      <w:r w:rsidRPr="00FB0BF1">
        <w:rPr>
          <w:rFonts w:ascii="Sakkal Majalla" w:hAnsi="Sakkal Majalla" w:cs="Sakkal Majalla"/>
          <w:color w:val="000000" w:themeColor="text1"/>
          <w:sz w:val="28"/>
          <w:szCs w:val="28"/>
        </w:rPr>
        <w:t>.</w:t>
      </w:r>
    </w:p>
    <w:p w14:paraId="7CCE2FA9" w14:textId="77777777" w:rsidR="00E32006" w:rsidRPr="00FB0BF1" w:rsidRDefault="00E32006"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ثانيًا: العلاقة السببية بين التحول الرقمي وتحسين مؤشرات السلامة</w:t>
      </w:r>
    </w:p>
    <w:p w14:paraId="1BEAFC94" w14:textId="5B0B0A9F"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يرى </w:t>
      </w:r>
      <w:r w:rsidRPr="00FB0BF1">
        <w:rPr>
          <w:rFonts w:ascii="Sakkal Majalla" w:hAnsi="Sakkal Majalla" w:cs="Sakkal Majalla"/>
          <w:color w:val="000000" w:themeColor="text1"/>
          <w:sz w:val="28"/>
          <w:szCs w:val="28"/>
        </w:rPr>
        <w:t xml:space="preserve">Adeyemo (2024) </w:t>
      </w:r>
      <w:r w:rsidRPr="00FB0BF1">
        <w:rPr>
          <w:rFonts w:ascii="Sakkal Majalla" w:hAnsi="Sakkal Majalla" w:cs="Sakkal Majalla"/>
          <w:color w:val="000000" w:themeColor="text1"/>
          <w:sz w:val="28"/>
          <w:szCs w:val="28"/>
          <w:rtl/>
        </w:rPr>
        <w:t>أن استخدام التقنيات الذكية في مواقع العمل، لا سيما في قطاعي الصناعة والإنشاءات، أدى إلى تحسين مباشر في مؤشرات السلامة المهنية مثل انخفاض معدل الحوادث، وزيادة سرعة الاستجابة للطوارئ، وتقليل زمن التعطل. وأوضح أن هذه العلاقة السببية تقوم على قدرة الأنظمة الذكية على معالجة كميات ضخمة من البيانات التشغيلية بسرعة تفوق القدرات البشرية، ما يجعلها قادرة على اكتشاف المخاطر قبل أن تتحول إلى حوادث فعلية</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كما أشار </w:t>
      </w:r>
      <w:r w:rsidRPr="00FB0BF1">
        <w:rPr>
          <w:rFonts w:ascii="Sakkal Majalla" w:hAnsi="Sakkal Majalla" w:cs="Sakkal Majalla"/>
          <w:color w:val="000000" w:themeColor="text1"/>
          <w:sz w:val="28"/>
          <w:szCs w:val="28"/>
        </w:rPr>
        <w:t xml:space="preserve">Bazaluk </w:t>
      </w:r>
      <w:r w:rsidRPr="00FB0BF1">
        <w:rPr>
          <w:rFonts w:ascii="Sakkal Majalla" w:hAnsi="Sakkal Majalla" w:cs="Sakkal Majalla"/>
          <w:color w:val="000000" w:themeColor="text1"/>
          <w:sz w:val="28"/>
          <w:szCs w:val="28"/>
          <w:rtl/>
        </w:rPr>
        <w:t>وآخرون</w:t>
      </w:r>
      <w:r w:rsidRPr="00FB0BF1">
        <w:rPr>
          <w:rFonts w:ascii="Sakkal Majalla" w:hAnsi="Sakkal Majalla" w:cs="Sakkal Majalla"/>
          <w:color w:val="000000" w:themeColor="text1"/>
          <w:sz w:val="28"/>
          <w:szCs w:val="28"/>
        </w:rPr>
        <w:t xml:space="preserve"> (2024) </w:t>
      </w:r>
      <w:r w:rsidRPr="00FB0BF1">
        <w:rPr>
          <w:rFonts w:ascii="Sakkal Majalla" w:hAnsi="Sakkal Majalla" w:cs="Sakkal Majalla"/>
          <w:color w:val="000000" w:themeColor="text1"/>
          <w:sz w:val="28"/>
          <w:szCs w:val="28"/>
          <w:rtl/>
        </w:rPr>
        <w:t xml:space="preserve">إلى أن </w:t>
      </w:r>
      <w:proofErr w:type="spellStart"/>
      <w:r w:rsidRPr="00FB0BF1">
        <w:rPr>
          <w:rFonts w:ascii="Sakkal Majalla" w:hAnsi="Sakkal Majalla" w:cs="Sakkal Majalla"/>
          <w:color w:val="000000" w:themeColor="text1"/>
          <w:sz w:val="28"/>
          <w:szCs w:val="28"/>
          <w:rtl/>
        </w:rPr>
        <w:t>الرقمنة</w:t>
      </w:r>
      <w:proofErr w:type="spellEnd"/>
      <w:r w:rsidRPr="00FB0BF1">
        <w:rPr>
          <w:rFonts w:ascii="Sakkal Majalla" w:hAnsi="Sakkal Majalla" w:cs="Sakkal Majalla"/>
          <w:color w:val="000000" w:themeColor="text1"/>
          <w:sz w:val="28"/>
          <w:szCs w:val="28"/>
          <w:rtl/>
        </w:rPr>
        <w:t xml:space="preserve"> تُسهم في بناء نظام متكامل لإدارة المخاطر المهنية يعتمد على تحليل البيانات الضخمة</w:t>
      </w:r>
      <w:r w:rsidRPr="00FB0BF1">
        <w:rPr>
          <w:rFonts w:ascii="Sakkal Majalla" w:hAnsi="Sakkal Majalla" w:cs="Sakkal Majalla"/>
          <w:color w:val="000000" w:themeColor="text1"/>
          <w:sz w:val="28"/>
          <w:szCs w:val="28"/>
        </w:rPr>
        <w:t xml:space="preserve"> (Big Data Analytics) </w:t>
      </w:r>
      <w:r w:rsidRPr="00FB0BF1">
        <w:rPr>
          <w:rFonts w:ascii="Sakkal Majalla" w:hAnsi="Sakkal Majalla" w:cs="Sakkal Majalla"/>
          <w:color w:val="000000" w:themeColor="text1"/>
          <w:sz w:val="28"/>
          <w:szCs w:val="28"/>
          <w:rtl/>
        </w:rPr>
        <w:t>لتحديد الأنماط المتكررة للحوادث، ومن ثم تحسين إجراءات الوقاية المستقبلية</w:t>
      </w:r>
      <w:r w:rsidR="000E2458" w:rsidRPr="00FB0BF1">
        <w:rPr>
          <w:rFonts w:ascii="Sakkal Majalla" w:hAnsi="Sakkal Majalla" w:cs="Sakkal Majalla"/>
          <w:color w:val="000000" w:themeColor="text1"/>
          <w:sz w:val="28"/>
          <w:szCs w:val="28"/>
        </w:rPr>
        <w:t>.</w:t>
      </w:r>
    </w:p>
    <w:p w14:paraId="6DECA4DD" w14:textId="032E61BB"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 xml:space="preserve">وتتجلى هذه العلاقة السببية أيضًا في تطور نظم المراقبة الذكية التي تستخدم الكاميرات الحرارية والمستشعرات الصوتية لمتابعة بيئة العمل وتحديد الانحرافات الخطرة. فكلما زاد مستوى </w:t>
      </w:r>
      <w:proofErr w:type="spellStart"/>
      <w:r w:rsidRPr="00FB0BF1">
        <w:rPr>
          <w:rFonts w:ascii="Sakkal Majalla" w:hAnsi="Sakkal Majalla" w:cs="Sakkal Majalla"/>
          <w:color w:val="000000" w:themeColor="text1"/>
          <w:sz w:val="28"/>
          <w:szCs w:val="28"/>
          <w:rtl/>
        </w:rPr>
        <w:t>الرقمنة</w:t>
      </w:r>
      <w:proofErr w:type="spellEnd"/>
      <w:r w:rsidRPr="00FB0BF1">
        <w:rPr>
          <w:rFonts w:ascii="Sakkal Majalla" w:hAnsi="Sakkal Majalla" w:cs="Sakkal Majalla"/>
          <w:color w:val="000000" w:themeColor="text1"/>
          <w:sz w:val="28"/>
          <w:szCs w:val="28"/>
          <w:rtl/>
        </w:rPr>
        <w:t xml:space="preserve"> والاعتماد على البيانات </w:t>
      </w:r>
      <w:proofErr w:type="spellStart"/>
      <w:r w:rsidRPr="00FB0BF1">
        <w:rPr>
          <w:rFonts w:ascii="Sakkal Majalla" w:hAnsi="Sakkal Majalla" w:cs="Sakkal Majalla"/>
          <w:color w:val="000000" w:themeColor="text1"/>
          <w:sz w:val="28"/>
          <w:szCs w:val="28"/>
          <w:rtl/>
        </w:rPr>
        <w:t>التنبؤية</w:t>
      </w:r>
      <w:proofErr w:type="spellEnd"/>
      <w:r w:rsidRPr="00FB0BF1">
        <w:rPr>
          <w:rFonts w:ascii="Sakkal Majalla" w:hAnsi="Sakkal Majalla" w:cs="Sakkal Majalla"/>
          <w:color w:val="000000" w:themeColor="text1"/>
          <w:sz w:val="28"/>
          <w:szCs w:val="28"/>
          <w:rtl/>
        </w:rPr>
        <w:t>، ارتفع مستوى الأمان في بيئة العمل</w:t>
      </w:r>
      <w:r w:rsidRPr="00FB0BF1">
        <w:rPr>
          <w:rFonts w:ascii="Sakkal Majalla" w:hAnsi="Sakkal Majalla" w:cs="Sakkal Majalla"/>
          <w:color w:val="000000" w:themeColor="text1"/>
          <w:sz w:val="28"/>
          <w:szCs w:val="28"/>
        </w:rPr>
        <w:t>.</w:t>
      </w:r>
    </w:p>
    <w:p w14:paraId="2A7DA7C6" w14:textId="77777777" w:rsidR="00E32006" w:rsidRPr="00FB0BF1" w:rsidRDefault="00E32006" w:rsidP="00914BE7">
      <w:pPr>
        <w:spacing w:before="100" w:beforeAutospacing="1" w:after="100" w:afterAutospacing="1" w:line="360" w:lineRule="auto"/>
        <w:jc w:val="both"/>
        <w:rPr>
          <w:rFonts w:ascii="Sakkal Majalla" w:hAnsi="Sakkal Majalla" w:cs="Sakkal Majalla"/>
          <w:b/>
          <w:bCs/>
          <w:color w:val="000000" w:themeColor="text1"/>
          <w:sz w:val="28"/>
          <w:szCs w:val="28"/>
        </w:rPr>
      </w:pPr>
      <w:r w:rsidRPr="00FB0BF1">
        <w:rPr>
          <w:rFonts w:ascii="Sakkal Majalla" w:hAnsi="Sakkal Majalla" w:cs="Sakkal Majalla"/>
          <w:b/>
          <w:bCs/>
          <w:color w:val="000000" w:themeColor="text1"/>
          <w:sz w:val="28"/>
          <w:szCs w:val="28"/>
          <w:rtl/>
        </w:rPr>
        <w:t>ثالثًا: العلاقة المعرفية بين التقنيات الذكية وبناء ثقافة السلامة</w:t>
      </w:r>
    </w:p>
    <w:p w14:paraId="26EA5040" w14:textId="77777777" w:rsidR="000E2458"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تُظهر الدراسات الحديثة أن التقنيات الذكية لا تقتصر على كونها أدوات مراقبة أو تحكم، بل تُسهم في بناء ثقافة سلامة جديدة داخل المؤسسات تقوم على المعرفة الرقمية والتعلم التنظيمي المستمر</w:t>
      </w:r>
      <w:r w:rsidRPr="00FB0BF1">
        <w:rPr>
          <w:rFonts w:ascii="Sakkal Majalla" w:hAnsi="Sakkal Majalla" w:cs="Sakkal Majalla"/>
          <w:color w:val="000000" w:themeColor="text1"/>
          <w:sz w:val="28"/>
          <w:szCs w:val="28"/>
        </w:rPr>
        <w:t>.</w:t>
      </w:r>
      <w:r w:rsidRPr="00FB0BF1">
        <w:rPr>
          <w:rFonts w:ascii="Sakkal Majalla" w:hAnsi="Sakkal Majalla" w:cs="Sakkal Majalla"/>
          <w:color w:val="000000" w:themeColor="text1"/>
          <w:sz w:val="28"/>
          <w:szCs w:val="28"/>
        </w:rPr>
        <w:br/>
      </w:r>
      <w:r w:rsidRPr="00FB0BF1">
        <w:rPr>
          <w:rFonts w:ascii="Sakkal Majalla" w:hAnsi="Sakkal Majalla" w:cs="Sakkal Majalla"/>
          <w:color w:val="000000" w:themeColor="text1"/>
          <w:sz w:val="28"/>
          <w:szCs w:val="28"/>
          <w:rtl/>
        </w:rPr>
        <w:t>ويشير مجيد وخضير</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إلى أن دمج الأنظمة الذكية في التدريب المهني مكّن المؤسسات من تطوير برامج تعليمية تفاعلية تُحاكي المواقف الخطرة باستخدام تقنيات الواقع الافتراضي، مما يعزز الوعي الوقائي لدى العاملين</w:t>
      </w:r>
      <w:r w:rsidR="000E2458" w:rsidRPr="00FB0BF1">
        <w:rPr>
          <w:rFonts w:ascii="Sakkal Majalla" w:hAnsi="Sakkal Majalla" w:cs="Sakkal Majalla"/>
          <w:color w:val="000000" w:themeColor="text1"/>
          <w:sz w:val="28"/>
          <w:szCs w:val="28"/>
        </w:rPr>
        <w:t>.</w:t>
      </w:r>
    </w:p>
    <w:p w14:paraId="319A2994" w14:textId="68A1F157" w:rsidR="00E32006" w:rsidRPr="00FB0BF1" w:rsidRDefault="00E32006" w:rsidP="000E245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B0BF1">
        <w:rPr>
          <w:rFonts w:ascii="Sakkal Majalla" w:hAnsi="Sakkal Majalla" w:cs="Sakkal Majalla"/>
          <w:color w:val="000000" w:themeColor="text1"/>
          <w:sz w:val="28"/>
          <w:szCs w:val="28"/>
          <w:rtl/>
        </w:rPr>
        <w:t>كما يرى عاشوري</w:t>
      </w:r>
      <w:r w:rsidRPr="00FB0BF1">
        <w:rPr>
          <w:rFonts w:ascii="Sakkal Majalla" w:hAnsi="Sakkal Majalla" w:cs="Sakkal Majalla"/>
          <w:color w:val="000000" w:themeColor="text1"/>
          <w:sz w:val="28"/>
          <w:szCs w:val="28"/>
        </w:rPr>
        <w:t xml:space="preserve"> (2022) </w:t>
      </w:r>
      <w:r w:rsidRPr="00FB0BF1">
        <w:rPr>
          <w:rFonts w:ascii="Sakkal Majalla" w:hAnsi="Sakkal Majalla" w:cs="Sakkal Majalla"/>
          <w:color w:val="000000" w:themeColor="text1"/>
          <w:sz w:val="28"/>
          <w:szCs w:val="28"/>
          <w:rtl/>
        </w:rPr>
        <w:t>أن التقنيات الحديثة تُسهم في ترسيخ ثقافة وقائية تعتمد على الاستباقية والانضباط الذاتي بدلًا من رد الفعل بعد الحوادث، حيث أصبحت أنظمة الإنذار الذكي تذكّر العاملين بشكل دوري بالإجراءات الواجب اتباعها</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 xml:space="preserve">ويضيف </w:t>
      </w:r>
      <w:r w:rsidRPr="00FB0BF1">
        <w:rPr>
          <w:rFonts w:ascii="Sakkal Majalla" w:hAnsi="Sakkal Majalla" w:cs="Sakkal Majalla"/>
          <w:color w:val="000000" w:themeColor="text1"/>
          <w:sz w:val="28"/>
          <w:szCs w:val="28"/>
        </w:rPr>
        <w:t xml:space="preserve">Park </w:t>
      </w:r>
      <w:r w:rsidRPr="00FB0BF1">
        <w:rPr>
          <w:rFonts w:ascii="Sakkal Majalla" w:hAnsi="Sakkal Majalla" w:cs="Sakkal Majalla"/>
          <w:color w:val="000000" w:themeColor="text1"/>
          <w:sz w:val="28"/>
          <w:szCs w:val="28"/>
          <w:rtl/>
        </w:rPr>
        <w:t>و</w:t>
      </w:r>
      <w:r w:rsidRPr="00FB0BF1">
        <w:rPr>
          <w:rFonts w:ascii="Sakkal Majalla" w:hAnsi="Sakkal Majalla" w:cs="Sakkal Majalla"/>
          <w:color w:val="000000" w:themeColor="text1"/>
          <w:sz w:val="28"/>
          <w:szCs w:val="28"/>
        </w:rPr>
        <w:t xml:space="preserve">Kang (2024) </w:t>
      </w:r>
      <w:r w:rsidRPr="00FB0BF1">
        <w:rPr>
          <w:rFonts w:ascii="Sakkal Majalla" w:hAnsi="Sakkal Majalla" w:cs="Sakkal Majalla"/>
          <w:color w:val="000000" w:themeColor="text1"/>
          <w:sz w:val="28"/>
          <w:szCs w:val="28"/>
          <w:rtl/>
        </w:rPr>
        <w:t>أن استخدام أدوات الذكاء الاصطناعي في تحليل سلوك العاملين أثناء التدريب العملي يُساعد على تحديد الثغرات السلوكية وتصحيحها فورًا، ما يخلق بيئة تعلم متطورة ترتكز على التحسين المستمر</w:t>
      </w:r>
      <w:r w:rsidR="000E2458" w:rsidRPr="00FB0BF1">
        <w:rPr>
          <w:rFonts w:ascii="Sakkal Majalla" w:hAnsi="Sakkal Majalla" w:cs="Sakkal Majalla"/>
          <w:color w:val="000000" w:themeColor="text1"/>
          <w:sz w:val="28"/>
          <w:szCs w:val="28"/>
        </w:rPr>
        <w:t xml:space="preserve">. </w:t>
      </w:r>
      <w:r w:rsidRPr="00FB0BF1">
        <w:rPr>
          <w:rFonts w:ascii="Sakkal Majalla" w:hAnsi="Sakkal Majalla" w:cs="Sakkal Majalla"/>
          <w:color w:val="000000" w:themeColor="text1"/>
          <w:sz w:val="28"/>
          <w:szCs w:val="28"/>
          <w:rtl/>
        </w:rPr>
        <w:t>وبذلك، فإن العلاقة المعرفية بين التقنيات الذكية والسلامة المهنية تقوم على تمكين العاملين من فهم الأخطار بطريقة تحليلية تفاعلية، مما يرفع من مستوى النضج التنظيمي في ممارسات السلامة</w:t>
      </w:r>
      <w:r w:rsidRPr="00FB0BF1">
        <w:rPr>
          <w:rFonts w:ascii="Sakkal Majalla" w:hAnsi="Sakkal Majalla" w:cs="Sakkal Majalla"/>
          <w:color w:val="000000" w:themeColor="text1"/>
          <w:sz w:val="28"/>
          <w:szCs w:val="28"/>
        </w:rPr>
        <w:t>.</w:t>
      </w:r>
    </w:p>
    <w:p w14:paraId="5294FCB4" w14:textId="77777777" w:rsidR="000E2458" w:rsidRPr="00FB0BF1" w:rsidRDefault="000E2458">
      <w:pPr>
        <w:bidi w:val="0"/>
        <w:rPr>
          <w:rFonts w:ascii="Sakkal Majalla" w:hAnsi="Sakkal Majalla" w:cs="Sakkal Majalla"/>
          <w:color w:val="000000" w:themeColor="text1"/>
          <w:sz w:val="28"/>
          <w:szCs w:val="28"/>
          <w:rtl/>
        </w:rPr>
      </w:pPr>
      <w:r w:rsidRPr="00FB0BF1">
        <w:rPr>
          <w:rFonts w:ascii="Sakkal Majalla" w:hAnsi="Sakkal Majalla" w:cs="Sakkal Majalla"/>
          <w:color w:val="000000" w:themeColor="text1"/>
          <w:sz w:val="28"/>
          <w:szCs w:val="28"/>
          <w:rtl/>
        </w:rPr>
        <w:br w:type="page"/>
      </w:r>
    </w:p>
    <w:bookmarkEnd w:id="23"/>
    <w:p w14:paraId="2855EE1B" w14:textId="2AFA2ACB" w:rsidR="00FB0BF1" w:rsidRPr="00FB0BF1" w:rsidRDefault="00FB0BF1" w:rsidP="008E1D92">
      <w:pPr>
        <w:spacing w:before="100" w:beforeAutospacing="1" w:after="100" w:afterAutospacing="1" w:line="360" w:lineRule="auto"/>
        <w:ind w:left="720"/>
        <w:jc w:val="center"/>
        <w:rPr>
          <w:rFonts w:cs="Sakkal Majalla"/>
          <w:b/>
          <w:bCs/>
          <w:color w:val="000000" w:themeColor="text1"/>
          <w:sz w:val="24"/>
          <w:szCs w:val="32"/>
        </w:rPr>
        <w:sectPr w:rsidR="00FB0BF1" w:rsidRPr="00FB0BF1" w:rsidSect="00914BE7">
          <w:footerReference w:type="default" r:id="rId9"/>
          <w:pgSz w:w="11906" w:h="16838" w:code="9"/>
          <w:pgMar w:top="1440" w:right="1985" w:bottom="1440" w:left="1418" w:header="720" w:footer="720" w:gutter="567"/>
          <w:pgNumType w:start="1"/>
          <w:cols w:space="708"/>
          <w:bidi/>
          <w:rtlGutter/>
          <w:docGrid w:linePitch="360"/>
        </w:sectPr>
      </w:pPr>
    </w:p>
    <w:p w14:paraId="29D4231B" w14:textId="0629ED56" w:rsidR="0081623B" w:rsidRPr="00FB0BF1" w:rsidRDefault="0081623B" w:rsidP="00FB0BF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B0BF1">
        <w:rPr>
          <w:rFonts w:ascii="Sakkal Majalla" w:hAnsi="Sakkal Majalla" w:cs="Sakkal Majalla"/>
          <w:b/>
          <w:bCs/>
          <w:noProof/>
          <w:color w:val="000000" w:themeColor="text1"/>
          <w:sz w:val="32"/>
          <w:szCs w:val="32"/>
        </w:rPr>
        <w:drawing>
          <wp:anchor distT="0" distB="0" distL="114300" distR="114300" simplePos="0" relativeHeight="251660288" behindDoc="1" locked="0" layoutInCell="1" allowOverlap="1" wp14:anchorId="10B9448C" wp14:editId="003F4778">
            <wp:simplePos x="0" y="0"/>
            <wp:positionH relativeFrom="margin">
              <wp:align>right</wp:align>
            </wp:positionH>
            <wp:positionV relativeFrom="paragraph">
              <wp:posOffset>0</wp:posOffset>
            </wp:positionV>
            <wp:extent cx="1750695" cy="1621155"/>
            <wp:effectExtent l="0" t="0" r="1905" b="0"/>
            <wp:wrapTight wrapText="bothSides">
              <wp:wrapPolygon edited="0">
                <wp:start x="0" y="0"/>
                <wp:lineTo x="0" y="21321"/>
                <wp:lineTo x="21388" y="21321"/>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621155"/>
                    </a:xfrm>
                    <a:prstGeom prst="rect">
                      <a:avLst/>
                    </a:prstGeom>
                    <a:noFill/>
                  </pic:spPr>
                </pic:pic>
              </a:graphicData>
            </a:graphic>
            <wp14:sizeRelH relativeFrom="margin">
              <wp14:pctWidth>0</wp14:pctWidth>
            </wp14:sizeRelH>
            <wp14:sizeRelV relativeFrom="margin">
              <wp14:pctHeight>0</wp14:pctHeight>
            </wp14:sizeRelV>
          </wp:anchor>
        </w:drawing>
      </w:r>
      <w:r w:rsidRPr="00FB0BF1">
        <w:rPr>
          <w:rFonts w:ascii="Sakkal Majalla" w:eastAsia="Calibri" w:hAnsi="Sakkal Majalla" w:cs="Sakkal Majalla"/>
          <w:b/>
          <w:bCs/>
          <w:color w:val="000000" w:themeColor="text1"/>
          <w:kern w:val="0"/>
          <w:sz w:val="32"/>
          <w:szCs w:val="32"/>
          <w:lang w:bidi="ar-EG"/>
          <w14:ligatures w14:val="none"/>
        </w:rPr>
        <w:t>Mid</w:t>
      </w:r>
      <w:r w:rsidR="000D353F" w:rsidRPr="00FB0BF1">
        <w:rPr>
          <w:rFonts w:ascii="Sakkal Majalla" w:eastAsia="Calibri" w:hAnsi="Sakkal Majalla" w:cs="Sakkal Majalla"/>
          <w:b/>
          <w:bCs/>
          <w:color w:val="000000" w:themeColor="text1"/>
          <w:kern w:val="0"/>
          <w:sz w:val="32"/>
          <w:szCs w:val="32"/>
          <w:lang w:bidi="ar-EG"/>
          <w14:ligatures w14:val="none"/>
        </w:rPr>
        <w:t xml:space="preserve"> </w:t>
      </w:r>
      <w:r w:rsidRPr="00FB0BF1">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FB0BF1" w:rsidRDefault="0081623B" w:rsidP="00914BE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B0BF1">
        <w:rPr>
          <w:rFonts w:ascii="Sakkal Majalla" w:eastAsia="Calibri" w:hAnsi="Sakkal Majalla" w:cs="Sakkal Majalla"/>
          <w:b/>
          <w:bCs/>
          <w:color w:val="000000" w:themeColor="text1"/>
          <w:kern w:val="0"/>
          <w:sz w:val="32"/>
          <w:szCs w:val="32"/>
          <w:lang w:bidi="ar-EG"/>
          <w14:ligatures w14:val="none"/>
        </w:rPr>
        <w:t>College of Management</w:t>
      </w:r>
    </w:p>
    <w:p w14:paraId="17372067" w14:textId="765038F2" w:rsidR="00534DA5" w:rsidRPr="00FB0BF1" w:rsidRDefault="008B24C1" w:rsidP="00914BE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FB0BF1">
        <w:rPr>
          <w:rFonts w:ascii="Sakkal Majalla" w:eastAsia="Calibri" w:hAnsi="Sakkal Majalla" w:cs="Sakkal Majalla"/>
          <w:b/>
          <w:bCs/>
          <w:color w:val="000000" w:themeColor="text1"/>
          <w:kern w:val="0"/>
          <w:sz w:val="32"/>
          <w:szCs w:val="32"/>
          <w:lang w:bidi="ar-EG"/>
          <w14:ligatures w14:val="none"/>
        </w:rPr>
        <w:t>Master of Risk Management</w:t>
      </w:r>
    </w:p>
    <w:p w14:paraId="0BF106EF" w14:textId="77777777" w:rsidR="008B24C1" w:rsidRPr="00FB0BF1" w:rsidRDefault="008B24C1" w:rsidP="00FB0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B0BF1">
        <w:rPr>
          <w:rFonts w:ascii="Sakkal Majalla" w:eastAsia="Calibri" w:hAnsi="Sakkal Majalla" w:cs="Sakkal Majalla"/>
          <w:b/>
          <w:bCs/>
          <w:color w:val="000000" w:themeColor="text1"/>
          <w:kern w:val="0"/>
          <w:sz w:val="40"/>
          <w:szCs w:val="40"/>
          <w:lang w:bidi="ar-EG"/>
          <w14:ligatures w14:val="none"/>
        </w:rPr>
        <w:t>Risk Management’s Role in Enhancing Occupational Safety Through the Application of Smart Technologies in Modern Facilities in the Kingdom of Saudi Arabia</w:t>
      </w:r>
    </w:p>
    <w:p w14:paraId="24532F5F" w14:textId="69F8E188" w:rsidR="000D353F" w:rsidRPr="00FB0BF1" w:rsidRDefault="000D353F" w:rsidP="00FB0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B0BF1">
        <w:rPr>
          <w:rFonts w:ascii="Sakkal Majalla" w:eastAsia="Calibri" w:hAnsi="Sakkal Majalla" w:cs="Sakkal Majalla"/>
          <w:b/>
          <w:bCs/>
          <w:color w:val="000000" w:themeColor="text1"/>
          <w:kern w:val="0"/>
          <w:sz w:val="36"/>
          <w:szCs w:val="36"/>
          <w:lang w:bidi="ar-EG"/>
          <w14:ligatures w14:val="none"/>
        </w:rPr>
        <w:t>Prepared by:</w:t>
      </w:r>
    </w:p>
    <w:p w14:paraId="5C0F6871" w14:textId="78D1F6CE" w:rsidR="00B226CF" w:rsidRPr="00FB0BF1" w:rsidRDefault="0022407B" w:rsidP="00FB0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ABDULRAHMAN AHMED HADI</w:t>
      </w:r>
    </w:p>
    <w:p w14:paraId="7BC8D513" w14:textId="29F6407D" w:rsidR="00892E22" w:rsidRPr="00FB0BF1" w:rsidRDefault="0022407B" w:rsidP="00FB0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251000223</w:t>
      </w:r>
    </w:p>
    <w:p w14:paraId="11FA3077" w14:textId="76000796" w:rsidR="0081623B" w:rsidRPr="00FB0BF1" w:rsidRDefault="0081623B" w:rsidP="00FB0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B0BF1">
        <w:rPr>
          <w:rFonts w:ascii="Sakkal Majalla" w:eastAsia="Calibri" w:hAnsi="Sakkal Majalla" w:cs="Sakkal Majalla"/>
          <w:b/>
          <w:bCs/>
          <w:color w:val="000000" w:themeColor="text1"/>
          <w:kern w:val="0"/>
          <w:sz w:val="36"/>
          <w:szCs w:val="36"/>
          <w:lang w:bidi="ar-EG"/>
          <w14:ligatures w14:val="none"/>
        </w:rPr>
        <w:t>Supervision:</w:t>
      </w:r>
    </w:p>
    <w:p w14:paraId="2193DAD0" w14:textId="056F572D" w:rsidR="0081623B" w:rsidRPr="00FB0BF1" w:rsidRDefault="00BA5817" w:rsidP="0022407B">
      <w:pPr>
        <w:bidi w:val="0"/>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lang w:bidi="ar-EG"/>
          <w14:ligatures w14:val="none"/>
        </w:rPr>
      </w:pPr>
      <w:r w:rsidRPr="00FB0BF1">
        <w:rPr>
          <w:rFonts w:ascii="Sakkal Majalla" w:eastAsia="Calibri" w:hAnsi="Sakkal Majalla" w:cs="Sakkal Majalla"/>
          <w:b/>
          <w:bCs/>
          <w:color w:val="000000" w:themeColor="text1"/>
          <w:kern w:val="0"/>
          <w:sz w:val="36"/>
          <w:szCs w:val="36"/>
          <w:lang w:bidi="ar-EG"/>
          <w14:ligatures w14:val="none"/>
        </w:rPr>
        <w:t xml:space="preserve">Dr. Al-Faisal Abdelhamid Mohamed </w:t>
      </w:r>
    </w:p>
    <w:p w14:paraId="3ED536AF" w14:textId="0AC79DD0" w:rsidR="000A06E6" w:rsidRPr="00FB0BF1" w:rsidRDefault="000A06E6" w:rsidP="00FB0BF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B0BF1">
        <w:rPr>
          <w:rFonts w:ascii="Sakkal Majalla" w:eastAsia="Calibri" w:hAnsi="Sakkal Majalla" w:cs="Sakkal Majalla"/>
          <w:b/>
          <w:bCs/>
          <w:color w:val="000000" w:themeColor="text1"/>
          <w:kern w:val="0"/>
          <w:sz w:val="36"/>
          <w:szCs w:val="36"/>
          <w:lang w:bidi="ar-EG"/>
          <w14:ligatures w14:val="none"/>
        </w:rPr>
        <w:t>Dr. Fayez Jarad</w:t>
      </w:r>
    </w:p>
    <w:p w14:paraId="6E52896B" w14:textId="751D822F" w:rsidR="009125CE" w:rsidRPr="00FB0BF1" w:rsidRDefault="0081623B" w:rsidP="00FB0BF1">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FB0BF1">
        <w:rPr>
          <w:rFonts w:ascii="Sakkal Majalla" w:eastAsia="Calibri" w:hAnsi="Sakkal Majalla" w:cs="Sakkal Majalla"/>
          <w:b/>
          <w:bCs/>
          <w:color w:val="000000" w:themeColor="text1"/>
          <w:kern w:val="0"/>
          <w:sz w:val="36"/>
          <w:szCs w:val="36"/>
          <w:lang w:bidi="ar-EG"/>
          <w14:ligatures w14:val="none"/>
        </w:rPr>
        <w:t>144</w:t>
      </w:r>
      <w:r w:rsidR="008C300E" w:rsidRPr="00FB0BF1">
        <w:rPr>
          <w:rFonts w:ascii="Sakkal Majalla" w:eastAsia="Calibri" w:hAnsi="Sakkal Majalla" w:cs="Sakkal Majalla"/>
          <w:b/>
          <w:bCs/>
          <w:color w:val="000000" w:themeColor="text1"/>
          <w:kern w:val="0"/>
          <w:sz w:val="36"/>
          <w:szCs w:val="36"/>
          <w:lang w:bidi="ar-EG"/>
          <w14:ligatures w14:val="none"/>
        </w:rPr>
        <w:t>7</w:t>
      </w:r>
      <w:r w:rsidRPr="00FB0BF1">
        <w:rPr>
          <w:rFonts w:ascii="Sakkal Majalla" w:eastAsia="Calibri" w:hAnsi="Sakkal Majalla" w:cs="Sakkal Majalla"/>
          <w:b/>
          <w:bCs/>
          <w:color w:val="000000" w:themeColor="text1"/>
          <w:kern w:val="0"/>
          <w:sz w:val="36"/>
          <w:szCs w:val="36"/>
          <w:lang w:bidi="ar-EG"/>
          <w14:ligatures w14:val="none"/>
        </w:rPr>
        <w:t>-202</w:t>
      </w:r>
      <w:r w:rsidR="00CA6DC7" w:rsidRPr="00FB0BF1">
        <w:rPr>
          <w:rFonts w:ascii="Sakkal Majalla" w:eastAsia="Calibri" w:hAnsi="Sakkal Majalla" w:cs="Sakkal Majalla"/>
          <w:b/>
          <w:bCs/>
          <w:color w:val="000000" w:themeColor="text1"/>
          <w:kern w:val="0"/>
          <w:sz w:val="36"/>
          <w:szCs w:val="36"/>
          <w:lang w:bidi="ar-EG"/>
          <w14:ligatures w14:val="none"/>
        </w:rPr>
        <w:t>5</w:t>
      </w:r>
    </w:p>
    <w:sectPr w:rsidR="009125CE" w:rsidRPr="00FB0BF1" w:rsidSect="00914BE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C27F5" w14:textId="77777777" w:rsidR="0068268C" w:rsidRDefault="0068268C" w:rsidP="009125CE">
      <w:pPr>
        <w:spacing w:after="0" w:line="240" w:lineRule="auto"/>
      </w:pPr>
      <w:r>
        <w:separator/>
      </w:r>
    </w:p>
  </w:endnote>
  <w:endnote w:type="continuationSeparator" w:id="0">
    <w:p w14:paraId="74C9EB2E" w14:textId="77777777" w:rsidR="0068268C" w:rsidRDefault="006826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75606867"/>
      <w:docPartObj>
        <w:docPartGallery w:val="Page Numbers (Bottom of Page)"/>
        <w:docPartUnique/>
      </w:docPartObj>
    </w:sdtPr>
    <w:sdtEndPr/>
    <w:sdtContent>
      <w:p w14:paraId="3D7F4229" w14:textId="77777777" w:rsidR="00723C80" w:rsidRDefault="00723C80">
        <w:pPr>
          <w:pStyle w:val="a4"/>
        </w:pPr>
        <w:r>
          <w:rPr>
            <w:noProof/>
          </w:rPr>
          <mc:AlternateContent>
            <mc:Choice Requires="wps">
              <w:drawing>
                <wp:anchor distT="0" distB="0" distL="114300" distR="114300" simplePos="0" relativeHeight="251666432" behindDoc="0" locked="0" layoutInCell="1" allowOverlap="1" wp14:anchorId="5619F7AF" wp14:editId="3D3FD7C8">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B051839" w14:textId="77777777" w:rsidR="00723C80" w:rsidRPr="00914BE7" w:rsidRDefault="00723C80">
                              <w:pPr>
                                <w:jc w:val="center"/>
                                <w:rPr>
                                  <w:rFonts w:ascii="Sakkal Majalla" w:hAnsi="Sakkal Majalla" w:cs="Sakkal Majalla"/>
                                  <w:b/>
                                  <w:bCs/>
                                  <w:sz w:val="24"/>
                                  <w:szCs w:val="24"/>
                                </w:rPr>
                              </w:pPr>
                              <w:r w:rsidRPr="00914BE7">
                                <w:rPr>
                                  <w:rFonts w:ascii="Sakkal Majalla" w:hAnsi="Sakkal Majalla" w:cs="Sakkal Majalla"/>
                                  <w:b/>
                                  <w:bCs/>
                                  <w:sz w:val="24"/>
                                  <w:szCs w:val="24"/>
                                </w:rPr>
                                <w:fldChar w:fldCharType="begin"/>
                              </w:r>
                              <w:r w:rsidRPr="00914BE7">
                                <w:rPr>
                                  <w:rFonts w:ascii="Sakkal Majalla" w:hAnsi="Sakkal Majalla" w:cs="Sakkal Majalla"/>
                                  <w:b/>
                                  <w:bCs/>
                                  <w:sz w:val="24"/>
                                  <w:szCs w:val="24"/>
                                </w:rPr>
                                <w:instrText xml:space="preserve"> PAGE    \* MERGEFORMAT </w:instrText>
                              </w:r>
                              <w:r w:rsidRPr="00914BE7">
                                <w:rPr>
                                  <w:rFonts w:ascii="Sakkal Majalla" w:hAnsi="Sakkal Majalla" w:cs="Sakkal Majalla"/>
                                  <w:b/>
                                  <w:bCs/>
                                  <w:sz w:val="24"/>
                                  <w:szCs w:val="24"/>
                                </w:rPr>
                                <w:fldChar w:fldCharType="separate"/>
                              </w:r>
                              <w:r w:rsidR="008E1D92">
                                <w:rPr>
                                  <w:rFonts w:ascii="Sakkal Majalla" w:hAnsi="Sakkal Majalla" w:cs="Sakkal Majalla"/>
                                  <w:b/>
                                  <w:bCs/>
                                  <w:noProof/>
                                  <w:sz w:val="24"/>
                                  <w:szCs w:val="24"/>
                                  <w:rtl/>
                                </w:rPr>
                                <w:t>42</w:t>
                              </w:r>
                              <w:r w:rsidRPr="00914BE7">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619F7A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6B051839" w14:textId="77777777" w:rsidR="00723C80" w:rsidRPr="00914BE7" w:rsidRDefault="00723C80">
                        <w:pPr>
                          <w:jc w:val="center"/>
                          <w:rPr>
                            <w:rFonts w:ascii="Sakkal Majalla" w:hAnsi="Sakkal Majalla" w:cs="Sakkal Majalla"/>
                            <w:b/>
                            <w:bCs/>
                            <w:sz w:val="24"/>
                            <w:szCs w:val="24"/>
                          </w:rPr>
                        </w:pPr>
                        <w:r w:rsidRPr="00914BE7">
                          <w:rPr>
                            <w:rFonts w:ascii="Sakkal Majalla" w:hAnsi="Sakkal Majalla" w:cs="Sakkal Majalla"/>
                            <w:b/>
                            <w:bCs/>
                            <w:sz w:val="24"/>
                            <w:szCs w:val="24"/>
                          </w:rPr>
                          <w:fldChar w:fldCharType="begin"/>
                        </w:r>
                        <w:r w:rsidRPr="00914BE7">
                          <w:rPr>
                            <w:rFonts w:ascii="Sakkal Majalla" w:hAnsi="Sakkal Majalla" w:cs="Sakkal Majalla"/>
                            <w:b/>
                            <w:bCs/>
                            <w:sz w:val="24"/>
                            <w:szCs w:val="24"/>
                          </w:rPr>
                          <w:instrText xml:space="preserve"> PAGE    \* MERGEFORMAT </w:instrText>
                        </w:r>
                        <w:r w:rsidRPr="00914BE7">
                          <w:rPr>
                            <w:rFonts w:ascii="Sakkal Majalla" w:hAnsi="Sakkal Majalla" w:cs="Sakkal Majalla"/>
                            <w:b/>
                            <w:bCs/>
                            <w:sz w:val="24"/>
                            <w:szCs w:val="24"/>
                          </w:rPr>
                          <w:fldChar w:fldCharType="separate"/>
                        </w:r>
                        <w:r w:rsidR="008E1D92">
                          <w:rPr>
                            <w:rFonts w:ascii="Sakkal Majalla" w:hAnsi="Sakkal Majalla" w:cs="Sakkal Majalla"/>
                            <w:b/>
                            <w:bCs/>
                            <w:noProof/>
                            <w:sz w:val="24"/>
                            <w:szCs w:val="24"/>
                            <w:rtl/>
                          </w:rPr>
                          <w:t>42</w:t>
                        </w:r>
                        <w:r w:rsidRPr="00914BE7">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545DA03" wp14:editId="73C9946E">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A39B8AA"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CCDAE" w14:textId="789B30E6" w:rsidR="00FB0BF1" w:rsidRDefault="00FB0B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228FA" w14:textId="77777777" w:rsidR="0068268C" w:rsidRDefault="0068268C" w:rsidP="009125CE">
      <w:pPr>
        <w:spacing w:after="0" w:line="240" w:lineRule="auto"/>
      </w:pPr>
      <w:r>
        <w:separator/>
      </w:r>
    </w:p>
  </w:footnote>
  <w:footnote w:type="continuationSeparator" w:id="0">
    <w:p w14:paraId="2A7F63F1" w14:textId="77777777" w:rsidR="0068268C" w:rsidRDefault="006826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pt;height:11.45pt" o:bullet="t">
        <v:imagedata r:id="rId1" o:title="mso2FBF"/>
      </v:shape>
    </w:pict>
  </w:numPicBullet>
  <w:abstractNum w:abstractNumId="0" w15:restartNumberingAfterBreak="0">
    <w:nsid w:val="03BF7729"/>
    <w:multiLevelType w:val="multilevel"/>
    <w:tmpl w:val="522A7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3020E"/>
    <w:multiLevelType w:val="multilevel"/>
    <w:tmpl w:val="FA66C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93A2C"/>
    <w:multiLevelType w:val="multilevel"/>
    <w:tmpl w:val="CF5ED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F42E4"/>
    <w:multiLevelType w:val="multilevel"/>
    <w:tmpl w:val="E0163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635BF2"/>
    <w:multiLevelType w:val="multilevel"/>
    <w:tmpl w:val="1FEE3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6332A9"/>
    <w:multiLevelType w:val="hybridMultilevel"/>
    <w:tmpl w:val="5AA279EC"/>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F0FA9"/>
    <w:multiLevelType w:val="multilevel"/>
    <w:tmpl w:val="E5CEC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702CE9"/>
    <w:multiLevelType w:val="multilevel"/>
    <w:tmpl w:val="3B22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2B35C0"/>
    <w:multiLevelType w:val="multilevel"/>
    <w:tmpl w:val="A3185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435BA0"/>
    <w:multiLevelType w:val="multilevel"/>
    <w:tmpl w:val="91B2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435EC6"/>
    <w:multiLevelType w:val="multilevel"/>
    <w:tmpl w:val="1C762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8B2765"/>
    <w:multiLevelType w:val="multilevel"/>
    <w:tmpl w:val="0DF00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0D5106"/>
    <w:multiLevelType w:val="multilevel"/>
    <w:tmpl w:val="2438C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9D6ED1"/>
    <w:multiLevelType w:val="hybridMultilevel"/>
    <w:tmpl w:val="4478246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539778A"/>
    <w:multiLevelType w:val="hybridMultilevel"/>
    <w:tmpl w:val="8C869C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535F4B"/>
    <w:multiLevelType w:val="multilevel"/>
    <w:tmpl w:val="FEDE0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0366A7"/>
    <w:multiLevelType w:val="multilevel"/>
    <w:tmpl w:val="B7D60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273CA0"/>
    <w:multiLevelType w:val="multilevel"/>
    <w:tmpl w:val="0BE25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BD332B"/>
    <w:multiLevelType w:val="multilevel"/>
    <w:tmpl w:val="4CE68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1D228E"/>
    <w:multiLevelType w:val="hybridMultilevel"/>
    <w:tmpl w:val="A1A0E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A932A5"/>
    <w:multiLevelType w:val="hybridMultilevel"/>
    <w:tmpl w:val="3DD43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F51DB3"/>
    <w:multiLevelType w:val="hybridMultilevel"/>
    <w:tmpl w:val="20A6D5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0F7132"/>
    <w:multiLevelType w:val="hybridMultilevel"/>
    <w:tmpl w:val="DCE49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646C68"/>
    <w:multiLevelType w:val="multilevel"/>
    <w:tmpl w:val="4AA88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667F7A"/>
    <w:multiLevelType w:val="multilevel"/>
    <w:tmpl w:val="88245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D16D69"/>
    <w:multiLevelType w:val="hybridMultilevel"/>
    <w:tmpl w:val="4FF041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C74070"/>
    <w:multiLevelType w:val="hybridMultilevel"/>
    <w:tmpl w:val="9AF09A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4826FDA"/>
    <w:multiLevelType w:val="hybridMultilevel"/>
    <w:tmpl w:val="B93473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D170F7"/>
    <w:multiLevelType w:val="multilevel"/>
    <w:tmpl w:val="288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2974AF"/>
    <w:multiLevelType w:val="multilevel"/>
    <w:tmpl w:val="3A1CA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BD29F5"/>
    <w:multiLevelType w:val="multilevel"/>
    <w:tmpl w:val="8CD2B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6392266">
    <w:abstractNumId w:val="17"/>
  </w:num>
  <w:num w:numId="2" w16cid:durableId="1976183087">
    <w:abstractNumId w:val="30"/>
  </w:num>
  <w:num w:numId="3" w16cid:durableId="109863202">
    <w:abstractNumId w:val="34"/>
  </w:num>
  <w:num w:numId="4" w16cid:durableId="148256266">
    <w:abstractNumId w:val="25"/>
  </w:num>
  <w:num w:numId="5" w16cid:durableId="1003554885">
    <w:abstractNumId w:val="6"/>
  </w:num>
  <w:num w:numId="6" w16cid:durableId="1704017178">
    <w:abstractNumId w:val="33"/>
  </w:num>
  <w:num w:numId="7" w16cid:durableId="121507841">
    <w:abstractNumId w:val="10"/>
  </w:num>
  <w:num w:numId="8" w16cid:durableId="1585147560">
    <w:abstractNumId w:val="22"/>
  </w:num>
  <w:num w:numId="9" w16cid:durableId="1488324253">
    <w:abstractNumId w:val="13"/>
  </w:num>
  <w:num w:numId="10" w16cid:durableId="1091320954">
    <w:abstractNumId w:val="26"/>
  </w:num>
  <w:num w:numId="11" w16cid:durableId="1334992275">
    <w:abstractNumId w:val="7"/>
  </w:num>
  <w:num w:numId="12" w16cid:durableId="196967544">
    <w:abstractNumId w:val="11"/>
  </w:num>
  <w:num w:numId="13" w16cid:durableId="1707633595">
    <w:abstractNumId w:val="41"/>
  </w:num>
  <w:num w:numId="14" w16cid:durableId="326369947">
    <w:abstractNumId w:val="8"/>
  </w:num>
  <w:num w:numId="15" w16cid:durableId="1194535607">
    <w:abstractNumId w:val="23"/>
  </w:num>
  <w:num w:numId="16" w16cid:durableId="1058751197">
    <w:abstractNumId w:val="35"/>
  </w:num>
  <w:num w:numId="17" w16cid:durableId="651063875">
    <w:abstractNumId w:val="21"/>
  </w:num>
  <w:num w:numId="18" w16cid:durableId="1605457937">
    <w:abstractNumId w:val="20"/>
  </w:num>
  <w:num w:numId="19" w16cid:durableId="170416424">
    <w:abstractNumId w:val="39"/>
  </w:num>
  <w:num w:numId="20" w16cid:durableId="181552400">
    <w:abstractNumId w:val="3"/>
  </w:num>
  <w:num w:numId="21" w16cid:durableId="75787869">
    <w:abstractNumId w:val="15"/>
  </w:num>
  <w:num w:numId="22" w16cid:durableId="291522210">
    <w:abstractNumId w:val="12"/>
  </w:num>
  <w:num w:numId="23" w16cid:durableId="1489244457">
    <w:abstractNumId w:val="16"/>
  </w:num>
  <w:num w:numId="24" w16cid:durableId="1870021976">
    <w:abstractNumId w:val="4"/>
  </w:num>
  <w:num w:numId="25" w16cid:durableId="1423800374">
    <w:abstractNumId w:val="31"/>
  </w:num>
  <w:num w:numId="26" w16cid:durableId="965544913">
    <w:abstractNumId w:val="2"/>
  </w:num>
  <w:num w:numId="27" w16cid:durableId="867908727">
    <w:abstractNumId w:val="24"/>
  </w:num>
  <w:num w:numId="28" w16cid:durableId="1830513038">
    <w:abstractNumId w:val="9"/>
  </w:num>
  <w:num w:numId="29" w16cid:durableId="1708479987">
    <w:abstractNumId w:val="40"/>
  </w:num>
  <w:num w:numId="30" w16cid:durableId="1632519877">
    <w:abstractNumId w:val="0"/>
  </w:num>
  <w:num w:numId="31" w16cid:durableId="1017850518">
    <w:abstractNumId w:val="1"/>
  </w:num>
  <w:num w:numId="32" w16cid:durableId="1281837161">
    <w:abstractNumId w:val="14"/>
  </w:num>
  <w:num w:numId="33" w16cid:durableId="1848599225">
    <w:abstractNumId w:val="32"/>
  </w:num>
  <w:num w:numId="34" w16cid:durableId="592131529">
    <w:abstractNumId w:val="27"/>
  </w:num>
  <w:num w:numId="35" w16cid:durableId="1092775204">
    <w:abstractNumId w:val="29"/>
  </w:num>
  <w:num w:numId="36" w16cid:durableId="641737961">
    <w:abstractNumId w:val="36"/>
  </w:num>
  <w:num w:numId="37" w16cid:durableId="1615288868">
    <w:abstractNumId w:val="5"/>
  </w:num>
  <w:num w:numId="38" w16cid:durableId="975648199">
    <w:abstractNumId w:val="18"/>
  </w:num>
  <w:num w:numId="39" w16cid:durableId="1561673518">
    <w:abstractNumId w:val="38"/>
  </w:num>
  <w:num w:numId="40" w16cid:durableId="890771787">
    <w:abstractNumId w:val="28"/>
  </w:num>
  <w:num w:numId="41" w16cid:durableId="1229457445">
    <w:abstractNumId w:val="19"/>
  </w:num>
  <w:num w:numId="42" w16cid:durableId="61292455">
    <w:abstractNumId w:val="3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7F2"/>
    <w:rsid w:val="000146E6"/>
    <w:rsid w:val="000204A8"/>
    <w:rsid w:val="00020F7B"/>
    <w:rsid w:val="00022B3A"/>
    <w:rsid w:val="00030200"/>
    <w:rsid w:val="000318AB"/>
    <w:rsid w:val="0004554E"/>
    <w:rsid w:val="00052AB0"/>
    <w:rsid w:val="00053122"/>
    <w:rsid w:val="000543EF"/>
    <w:rsid w:val="00054F7F"/>
    <w:rsid w:val="000602CA"/>
    <w:rsid w:val="000610C9"/>
    <w:rsid w:val="00061FA2"/>
    <w:rsid w:val="00062D0A"/>
    <w:rsid w:val="00064FF1"/>
    <w:rsid w:val="00067938"/>
    <w:rsid w:val="00071146"/>
    <w:rsid w:val="0007370A"/>
    <w:rsid w:val="000769E1"/>
    <w:rsid w:val="000842EB"/>
    <w:rsid w:val="00093973"/>
    <w:rsid w:val="00094E98"/>
    <w:rsid w:val="000A06E6"/>
    <w:rsid w:val="000A2ED4"/>
    <w:rsid w:val="000A4AC3"/>
    <w:rsid w:val="000A4D31"/>
    <w:rsid w:val="000A4DAE"/>
    <w:rsid w:val="000A6930"/>
    <w:rsid w:val="000B3098"/>
    <w:rsid w:val="000C4130"/>
    <w:rsid w:val="000C46EE"/>
    <w:rsid w:val="000C5F74"/>
    <w:rsid w:val="000C6F6B"/>
    <w:rsid w:val="000D03ED"/>
    <w:rsid w:val="000D2E22"/>
    <w:rsid w:val="000D353F"/>
    <w:rsid w:val="000D7A52"/>
    <w:rsid w:val="000D7D9D"/>
    <w:rsid w:val="000E0212"/>
    <w:rsid w:val="000E2458"/>
    <w:rsid w:val="000E2A00"/>
    <w:rsid w:val="000E3680"/>
    <w:rsid w:val="000E503B"/>
    <w:rsid w:val="000E7F13"/>
    <w:rsid w:val="000F0F6B"/>
    <w:rsid w:val="000F44B4"/>
    <w:rsid w:val="001041CD"/>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D10"/>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D731B"/>
    <w:rsid w:val="001E7B16"/>
    <w:rsid w:val="001F0034"/>
    <w:rsid w:val="001F159D"/>
    <w:rsid w:val="001F46A5"/>
    <w:rsid w:val="00210FD2"/>
    <w:rsid w:val="00211082"/>
    <w:rsid w:val="002133A6"/>
    <w:rsid w:val="0021390B"/>
    <w:rsid w:val="00214898"/>
    <w:rsid w:val="0021718D"/>
    <w:rsid w:val="00217ADA"/>
    <w:rsid w:val="00220735"/>
    <w:rsid w:val="00220A88"/>
    <w:rsid w:val="00223AE0"/>
    <w:rsid w:val="0022407B"/>
    <w:rsid w:val="002304C2"/>
    <w:rsid w:val="00234450"/>
    <w:rsid w:val="00236E03"/>
    <w:rsid w:val="002435E3"/>
    <w:rsid w:val="00250D99"/>
    <w:rsid w:val="00251BCA"/>
    <w:rsid w:val="0025561C"/>
    <w:rsid w:val="00260558"/>
    <w:rsid w:val="002605AC"/>
    <w:rsid w:val="00261B03"/>
    <w:rsid w:val="00261C3D"/>
    <w:rsid w:val="0026283D"/>
    <w:rsid w:val="00270FB5"/>
    <w:rsid w:val="002740A5"/>
    <w:rsid w:val="00274BDE"/>
    <w:rsid w:val="002766BC"/>
    <w:rsid w:val="00280068"/>
    <w:rsid w:val="00281211"/>
    <w:rsid w:val="002828EF"/>
    <w:rsid w:val="00286958"/>
    <w:rsid w:val="00295BBE"/>
    <w:rsid w:val="0029680E"/>
    <w:rsid w:val="002A32D6"/>
    <w:rsid w:val="002A365A"/>
    <w:rsid w:val="002A471C"/>
    <w:rsid w:val="002A76B5"/>
    <w:rsid w:val="002B1274"/>
    <w:rsid w:val="002B38F6"/>
    <w:rsid w:val="002C205F"/>
    <w:rsid w:val="002C21BB"/>
    <w:rsid w:val="002C5EE0"/>
    <w:rsid w:val="002C71A6"/>
    <w:rsid w:val="002D0190"/>
    <w:rsid w:val="002D30A7"/>
    <w:rsid w:val="002D3120"/>
    <w:rsid w:val="002D5C0C"/>
    <w:rsid w:val="002E36BC"/>
    <w:rsid w:val="002E4629"/>
    <w:rsid w:val="002F5FA3"/>
    <w:rsid w:val="00301731"/>
    <w:rsid w:val="00303BF8"/>
    <w:rsid w:val="00304304"/>
    <w:rsid w:val="0031075C"/>
    <w:rsid w:val="00310B47"/>
    <w:rsid w:val="00310DD8"/>
    <w:rsid w:val="00311651"/>
    <w:rsid w:val="003128F5"/>
    <w:rsid w:val="00313441"/>
    <w:rsid w:val="00323FD3"/>
    <w:rsid w:val="003301D4"/>
    <w:rsid w:val="00333A26"/>
    <w:rsid w:val="0033775D"/>
    <w:rsid w:val="00341565"/>
    <w:rsid w:val="0034173E"/>
    <w:rsid w:val="00341900"/>
    <w:rsid w:val="00343113"/>
    <w:rsid w:val="00343EE8"/>
    <w:rsid w:val="0035257D"/>
    <w:rsid w:val="003555C8"/>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C3132"/>
    <w:rsid w:val="003C4B23"/>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24C"/>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A253D"/>
    <w:rsid w:val="004B1EF3"/>
    <w:rsid w:val="004B352F"/>
    <w:rsid w:val="004C0303"/>
    <w:rsid w:val="004C3BAD"/>
    <w:rsid w:val="004C4331"/>
    <w:rsid w:val="004C6D78"/>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25C2"/>
    <w:rsid w:val="0054421E"/>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50D"/>
    <w:rsid w:val="005F2722"/>
    <w:rsid w:val="005F7706"/>
    <w:rsid w:val="006020A6"/>
    <w:rsid w:val="006044AD"/>
    <w:rsid w:val="006068BC"/>
    <w:rsid w:val="00606C93"/>
    <w:rsid w:val="006112DD"/>
    <w:rsid w:val="0061146E"/>
    <w:rsid w:val="00617C5B"/>
    <w:rsid w:val="00625CAD"/>
    <w:rsid w:val="0062761F"/>
    <w:rsid w:val="00630398"/>
    <w:rsid w:val="00633F50"/>
    <w:rsid w:val="006344B4"/>
    <w:rsid w:val="00642229"/>
    <w:rsid w:val="006450DB"/>
    <w:rsid w:val="00647482"/>
    <w:rsid w:val="0065530A"/>
    <w:rsid w:val="0066191A"/>
    <w:rsid w:val="00663FD3"/>
    <w:rsid w:val="00666183"/>
    <w:rsid w:val="00667140"/>
    <w:rsid w:val="006716C2"/>
    <w:rsid w:val="00680F37"/>
    <w:rsid w:val="00681671"/>
    <w:rsid w:val="00681F47"/>
    <w:rsid w:val="0068268C"/>
    <w:rsid w:val="00686D49"/>
    <w:rsid w:val="006904F6"/>
    <w:rsid w:val="0069074D"/>
    <w:rsid w:val="006910C9"/>
    <w:rsid w:val="00692145"/>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3C4A"/>
    <w:rsid w:val="00705AF7"/>
    <w:rsid w:val="0070610A"/>
    <w:rsid w:val="0070651B"/>
    <w:rsid w:val="00706E7F"/>
    <w:rsid w:val="0071504C"/>
    <w:rsid w:val="007178EE"/>
    <w:rsid w:val="00723C80"/>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32F9"/>
    <w:rsid w:val="00784937"/>
    <w:rsid w:val="007874FA"/>
    <w:rsid w:val="0079013B"/>
    <w:rsid w:val="00791E1F"/>
    <w:rsid w:val="00792A28"/>
    <w:rsid w:val="007A7A94"/>
    <w:rsid w:val="007B0E54"/>
    <w:rsid w:val="007B2139"/>
    <w:rsid w:val="007B51D9"/>
    <w:rsid w:val="007B71E9"/>
    <w:rsid w:val="007C06CD"/>
    <w:rsid w:val="007C170D"/>
    <w:rsid w:val="007C3859"/>
    <w:rsid w:val="007C3D97"/>
    <w:rsid w:val="007C6908"/>
    <w:rsid w:val="007D2C05"/>
    <w:rsid w:val="007D443E"/>
    <w:rsid w:val="007E0AD8"/>
    <w:rsid w:val="007E1EBB"/>
    <w:rsid w:val="007E3A20"/>
    <w:rsid w:val="007E45D5"/>
    <w:rsid w:val="007E6564"/>
    <w:rsid w:val="007F1674"/>
    <w:rsid w:val="007F1855"/>
    <w:rsid w:val="007F2AAC"/>
    <w:rsid w:val="007F6F3A"/>
    <w:rsid w:val="008000CF"/>
    <w:rsid w:val="00806716"/>
    <w:rsid w:val="00807477"/>
    <w:rsid w:val="00811E32"/>
    <w:rsid w:val="008156EA"/>
    <w:rsid w:val="0081623B"/>
    <w:rsid w:val="00821534"/>
    <w:rsid w:val="0082793B"/>
    <w:rsid w:val="0083081C"/>
    <w:rsid w:val="00831F14"/>
    <w:rsid w:val="00832AD8"/>
    <w:rsid w:val="008332E4"/>
    <w:rsid w:val="00835621"/>
    <w:rsid w:val="0083662A"/>
    <w:rsid w:val="0084024D"/>
    <w:rsid w:val="00847721"/>
    <w:rsid w:val="00850760"/>
    <w:rsid w:val="00851CB2"/>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972B1"/>
    <w:rsid w:val="008A0A06"/>
    <w:rsid w:val="008A2196"/>
    <w:rsid w:val="008A248D"/>
    <w:rsid w:val="008A425D"/>
    <w:rsid w:val="008A6CE7"/>
    <w:rsid w:val="008B0662"/>
    <w:rsid w:val="008B2333"/>
    <w:rsid w:val="008B24C1"/>
    <w:rsid w:val="008B3965"/>
    <w:rsid w:val="008B41AE"/>
    <w:rsid w:val="008B6EE6"/>
    <w:rsid w:val="008C1ABE"/>
    <w:rsid w:val="008C300E"/>
    <w:rsid w:val="008C42C1"/>
    <w:rsid w:val="008C4A35"/>
    <w:rsid w:val="008C7BB4"/>
    <w:rsid w:val="008D15AF"/>
    <w:rsid w:val="008D1829"/>
    <w:rsid w:val="008E1B7E"/>
    <w:rsid w:val="008E1D92"/>
    <w:rsid w:val="008E5C19"/>
    <w:rsid w:val="008E686A"/>
    <w:rsid w:val="008E7314"/>
    <w:rsid w:val="008F1EAE"/>
    <w:rsid w:val="008F6829"/>
    <w:rsid w:val="008F6B36"/>
    <w:rsid w:val="0090105B"/>
    <w:rsid w:val="00903E7F"/>
    <w:rsid w:val="0090438F"/>
    <w:rsid w:val="00905FD8"/>
    <w:rsid w:val="009125CE"/>
    <w:rsid w:val="00912EDE"/>
    <w:rsid w:val="00914BE7"/>
    <w:rsid w:val="00914D5B"/>
    <w:rsid w:val="0092088B"/>
    <w:rsid w:val="009216A4"/>
    <w:rsid w:val="00924834"/>
    <w:rsid w:val="00926B7C"/>
    <w:rsid w:val="00927901"/>
    <w:rsid w:val="009307B0"/>
    <w:rsid w:val="00930A79"/>
    <w:rsid w:val="00932A89"/>
    <w:rsid w:val="00937CA3"/>
    <w:rsid w:val="00951F48"/>
    <w:rsid w:val="00956AAB"/>
    <w:rsid w:val="0096062D"/>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894"/>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475C"/>
    <w:rsid w:val="00A55EF3"/>
    <w:rsid w:val="00A57461"/>
    <w:rsid w:val="00A60AAE"/>
    <w:rsid w:val="00A7075F"/>
    <w:rsid w:val="00A71BCE"/>
    <w:rsid w:val="00A74F76"/>
    <w:rsid w:val="00A81B3B"/>
    <w:rsid w:val="00A829D7"/>
    <w:rsid w:val="00A840CF"/>
    <w:rsid w:val="00A86E11"/>
    <w:rsid w:val="00A97576"/>
    <w:rsid w:val="00AA005F"/>
    <w:rsid w:val="00AA1981"/>
    <w:rsid w:val="00AA79E9"/>
    <w:rsid w:val="00AB0A70"/>
    <w:rsid w:val="00AB0C62"/>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94FE1"/>
    <w:rsid w:val="00BA0772"/>
    <w:rsid w:val="00BA0E1B"/>
    <w:rsid w:val="00BA1572"/>
    <w:rsid w:val="00BA3D6A"/>
    <w:rsid w:val="00BA5817"/>
    <w:rsid w:val="00BB1144"/>
    <w:rsid w:val="00BB3514"/>
    <w:rsid w:val="00BB7121"/>
    <w:rsid w:val="00BC24EE"/>
    <w:rsid w:val="00BC454D"/>
    <w:rsid w:val="00BD03D1"/>
    <w:rsid w:val="00BD4F8C"/>
    <w:rsid w:val="00BD590D"/>
    <w:rsid w:val="00BE03ED"/>
    <w:rsid w:val="00BE2024"/>
    <w:rsid w:val="00BF35D5"/>
    <w:rsid w:val="00BF3F1B"/>
    <w:rsid w:val="00C012D5"/>
    <w:rsid w:val="00C01C2B"/>
    <w:rsid w:val="00C1175F"/>
    <w:rsid w:val="00C16713"/>
    <w:rsid w:val="00C16D65"/>
    <w:rsid w:val="00C20A1C"/>
    <w:rsid w:val="00C23616"/>
    <w:rsid w:val="00C23A70"/>
    <w:rsid w:val="00C32E49"/>
    <w:rsid w:val="00C3302B"/>
    <w:rsid w:val="00C33B4B"/>
    <w:rsid w:val="00C35B07"/>
    <w:rsid w:val="00C35BBA"/>
    <w:rsid w:val="00C41980"/>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479D"/>
    <w:rsid w:val="00C87CB3"/>
    <w:rsid w:val="00C9427A"/>
    <w:rsid w:val="00C9490A"/>
    <w:rsid w:val="00C9690C"/>
    <w:rsid w:val="00C96BB5"/>
    <w:rsid w:val="00CA0736"/>
    <w:rsid w:val="00CA24A2"/>
    <w:rsid w:val="00CA3126"/>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179DD"/>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84D07"/>
    <w:rsid w:val="00D92BC0"/>
    <w:rsid w:val="00D92F77"/>
    <w:rsid w:val="00D95A7E"/>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2006"/>
    <w:rsid w:val="00E373EB"/>
    <w:rsid w:val="00E43E62"/>
    <w:rsid w:val="00E452A2"/>
    <w:rsid w:val="00E47B7D"/>
    <w:rsid w:val="00E50B03"/>
    <w:rsid w:val="00E53564"/>
    <w:rsid w:val="00E552BA"/>
    <w:rsid w:val="00E640C5"/>
    <w:rsid w:val="00E64188"/>
    <w:rsid w:val="00E6570B"/>
    <w:rsid w:val="00E65AEC"/>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0CD9"/>
    <w:rsid w:val="00EC10F6"/>
    <w:rsid w:val="00EC5DCF"/>
    <w:rsid w:val="00ED1918"/>
    <w:rsid w:val="00ED24E8"/>
    <w:rsid w:val="00ED2B59"/>
    <w:rsid w:val="00ED2F10"/>
    <w:rsid w:val="00ED5DB0"/>
    <w:rsid w:val="00EE0BB8"/>
    <w:rsid w:val="00EE0BD0"/>
    <w:rsid w:val="00EE7B86"/>
    <w:rsid w:val="00EF118F"/>
    <w:rsid w:val="00EF5F43"/>
    <w:rsid w:val="00F00FB8"/>
    <w:rsid w:val="00F03610"/>
    <w:rsid w:val="00F10C89"/>
    <w:rsid w:val="00F11345"/>
    <w:rsid w:val="00F12EEC"/>
    <w:rsid w:val="00F1646F"/>
    <w:rsid w:val="00F30BD7"/>
    <w:rsid w:val="00F310F2"/>
    <w:rsid w:val="00F33937"/>
    <w:rsid w:val="00F3442D"/>
    <w:rsid w:val="00F42163"/>
    <w:rsid w:val="00F450D5"/>
    <w:rsid w:val="00F47895"/>
    <w:rsid w:val="00F540A1"/>
    <w:rsid w:val="00F546CE"/>
    <w:rsid w:val="00F550B3"/>
    <w:rsid w:val="00F563E2"/>
    <w:rsid w:val="00F61DDE"/>
    <w:rsid w:val="00F65DD5"/>
    <w:rsid w:val="00F66109"/>
    <w:rsid w:val="00F67418"/>
    <w:rsid w:val="00F72CBB"/>
    <w:rsid w:val="00F733B2"/>
    <w:rsid w:val="00F75CCD"/>
    <w:rsid w:val="00F80FCF"/>
    <w:rsid w:val="00F817B5"/>
    <w:rsid w:val="00F91846"/>
    <w:rsid w:val="00F95872"/>
    <w:rsid w:val="00FA02C7"/>
    <w:rsid w:val="00FA0A03"/>
    <w:rsid w:val="00FA24AF"/>
    <w:rsid w:val="00FA4282"/>
    <w:rsid w:val="00FA44AF"/>
    <w:rsid w:val="00FB0BF1"/>
    <w:rsid w:val="00FB11CC"/>
    <w:rsid w:val="00FB22B3"/>
    <w:rsid w:val="00FB4F4E"/>
    <w:rsid w:val="00FB61DF"/>
    <w:rsid w:val="00FB7A83"/>
    <w:rsid w:val="00FC20BB"/>
    <w:rsid w:val="00FC31E7"/>
    <w:rsid w:val="00FC4E54"/>
    <w:rsid w:val="00FC65CC"/>
    <w:rsid w:val="00FD152D"/>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EE55C"/>
  <w15:docId w15:val="{0594732C-EE4A-476D-9889-FDE17C3A4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table" w:styleId="6-3">
    <w:name w:val="Grid Table 6 Colorful Accent 3"/>
    <w:basedOn w:val="a1"/>
    <w:uiPriority w:val="51"/>
    <w:rsid w:val="00914BE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2">
    <w:name w:val="Grid Table 1 Light Accent 2"/>
    <w:basedOn w:val="a1"/>
    <w:uiPriority w:val="46"/>
    <w:rsid w:val="00914BE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58166">
      <w:bodyDiv w:val="1"/>
      <w:marLeft w:val="0"/>
      <w:marRight w:val="0"/>
      <w:marTop w:val="0"/>
      <w:marBottom w:val="0"/>
      <w:divBdr>
        <w:top w:val="none" w:sz="0" w:space="0" w:color="auto"/>
        <w:left w:val="none" w:sz="0" w:space="0" w:color="auto"/>
        <w:bottom w:val="none" w:sz="0" w:space="0" w:color="auto"/>
        <w:right w:val="none" w:sz="0" w:space="0" w:color="auto"/>
      </w:divBdr>
      <w:divsChild>
        <w:div w:id="1343583556">
          <w:blockQuote w:val="1"/>
          <w:marLeft w:val="720"/>
          <w:marRight w:val="720"/>
          <w:marTop w:val="100"/>
          <w:marBottom w:val="100"/>
          <w:divBdr>
            <w:top w:val="none" w:sz="0" w:space="0" w:color="auto"/>
            <w:left w:val="none" w:sz="0" w:space="0" w:color="auto"/>
            <w:bottom w:val="none" w:sz="0" w:space="0" w:color="auto"/>
            <w:right w:val="none" w:sz="0" w:space="0" w:color="auto"/>
          </w:divBdr>
        </w:div>
        <w:div w:id="1488549416">
          <w:marLeft w:val="0"/>
          <w:marRight w:val="0"/>
          <w:marTop w:val="0"/>
          <w:marBottom w:val="0"/>
          <w:divBdr>
            <w:top w:val="none" w:sz="0" w:space="0" w:color="auto"/>
            <w:left w:val="none" w:sz="0" w:space="0" w:color="auto"/>
            <w:bottom w:val="none" w:sz="0" w:space="0" w:color="auto"/>
            <w:right w:val="none" w:sz="0" w:space="0" w:color="auto"/>
          </w:divBdr>
          <w:divsChild>
            <w:div w:id="130195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3920609">
      <w:bodyDiv w:val="1"/>
      <w:marLeft w:val="0"/>
      <w:marRight w:val="0"/>
      <w:marTop w:val="0"/>
      <w:marBottom w:val="0"/>
      <w:divBdr>
        <w:top w:val="none" w:sz="0" w:space="0" w:color="auto"/>
        <w:left w:val="none" w:sz="0" w:space="0" w:color="auto"/>
        <w:bottom w:val="none" w:sz="0" w:space="0" w:color="auto"/>
        <w:right w:val="none" w:sz="0" w:space="0" w:color="auto"/>
      </w:divBdr>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5586158">
      <w:bodyDiv w:val="1"/>
      <w:marLeft w:val="0"/>
      <w:marRight w:val="0"/>
      <w:marTop w:val="0"/>
      <w:marBottom w:val="0"/>
      <w:divBdr>
        <w:top w:val="none" w:sz="0" w:space="0" w:color="auto"/>
        <w:left w:val="none" w:sz="0" w:space="0" w:color="auto"/>
        <w:bottom w:val="none" w:sz="0" w:space="0" w:color="auto"/>
        <w:right w:val="none" w:sz="0" w:space="0" w:color="auto"/>
      </w:divBdr>
      <w:divsChild>
        <w:div w:id="1275090830">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9874771">
      <w:bodyDiv w:val="1"/>
      <w:marLeft w:val="0"/>
      <w:marRight w:val="0"/>
      <w:marTop w:val="0"/>
      <w:marBottom w:val="0"/>
      <w:divBdr>
        <w:top w:val="none" w:sz="0" w:space="0" w:color="auto"/>
        <w:left w:val="none" w:sz="0" w:space="0" w:color="auto"/>
        <w:bottom w:val="none" w:sz="0" w:space="0" w:color="auto"/>
        <w:right w:val="none" w:sz="0" w:space="0" w:color="auto"/>
      </w:divBdr>
      <w:divsChild>
        <w:div w:id="1551574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768255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896219">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365038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840945">
      <w:bodyDiv w:val="1"/>
      <w:marLeft w:val="0"/>
      <w:marRight w:val="0"/>
      <w:marTop w:val="0"/>
      <w:marBottom w:val="0"/>
      <w:divBdr>
        <w:top w:val="none" w:sz="0" w:space="0" w:color="auto"/>
        <w:left w:val="none" w:sz="0" w:space="0" w:color="auto"/>
        <w:bottom w:val="none" w:sz="0" w:space="0" w:color="auto"/>
        <w:right w:val="none" w:sz="0" w:space="0" w:color="auto"/>
      </w:divBdr>
    </w:div>
    <w:div w:id="369190786">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7558765">
      <w:bodyDiv w:val="1"/>
      <w:marLeft w:val="0"/>
      <w:marRight w:val="0"/>
      <w:marTop w:val="0"/>
      <w:marBottom w:val="0"/>
      <w:divBdr>
        <w:top w:val="none" w:sz="0" w:space="0" w:color="auto"/>
        <w:left w:val="none" w:sz="0" w:space="0" w:color="auto"/>
        <w:bottom w:val="none" w:sz="0" w:space="0" w:color="auto"/>
        <w:right w:val="none" w:sz="0" w:space="0" w:color="auto"/>
      </w:divBdr>
      <w:divsChild>
        <w:div w:id="1070151194">
          <w:marLeft w:val="0"/>
          <w:marRight w:val="0"/>
          <w:marTop w:val="0"/>
          <w:marBottom w:val="0"/>
          <w:divBdr>
            <w:top w:val="none" w:sz="0" w:space="0" w:color="auto"/>
            <w:left w:val="none" w:sz="0" w:space="0" w:color="auto"/>
            <w:bottom w:val="none" w:sz="0" w:space="0" w:color="auto"/>
            <w:right w:val="none" w:sz="0" w:space="0" w:color="auto"/>
          </w:divBdr>
        </w:div>
      </w:divsChild>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03268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5872483">
      <w:bodyDiv w:val="1"/>
      <w:marLeft w:val="0"/>
      <w:marRight w:val="0"/>
      <w:marTop w:val="0"/>
      <w:marBottom w:val="0"/>
      <w:divBdr>
        <w:top w:val="none" w:sz="0" w:space="0" w:color="auto"/>
        <w:left w:val="none" w:sz="0" w:space="0" w:color="auto"/>
        <w:bottom w:val="none" w:sz="0" w:space="0" w:color="auto"/>
        <w:right w:val="none" w:sz="0" w:space="0" w:color="auto"/>
      </w:divBdr>
      <w:divsChild>
        <w:div w:id="1149981623">
          <w:blockQuote w:val="1"/>
          <w:marLeft w:val="720"/>
          <w:marRight w:val="720"/>
          <w:marTop w:val="100"/>
          <w:marBottom w:val="100"/>
          <w:divBdr>
            <w:top w:val="none" w:sz="0" w:space="0" w:color="auto"/>
            <w:left w:val="none" w:sz="0" w:space="0" w:color="auto"/>
            <w:bottom w:val="none" w:sz="0" w:space="0" w:color="auto"/>
            <w:right w:val="none" w:sz="0" w:space="0" w:color="auto"/>
          </w:divBdr>
        </w:div>
        <w:div w:id="77754560">
          <w:marLeft w:val="0"/>
          <w:marRight w:val="0"/>
          <w:marTop w:val="0"/>
          <w:marBottom w:val="0"/>
          <w:divBdr>
            <w:top w:val="none" w:sz="0" w:space="0" w:color="auto"/>
            <w:left w:val="none" w:sz="0" w:space="0" w:color="auto"/>
            <w:bottom w:val="none" w:sz="0" w:space="0" w:color="auto"/>
            <w:right w:val="none" w:sz="0" w:space="0" w:color="auto"/>
          </w:divBdr>
          <w:divsChild>
            <w:div w:id="183090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8614833">
      <w:bodyDiv w:val="1"/>
      <w:marLeft w:val="0"/>
      <w:marRight w:val="0"/>
      <w:marTop w:val="0"/>
      <w:marBottom w:val="0"/>
      <w:divBdr>
        <w:top w:val="none" w:sz="0" w:space="0" w:color="auto"/>
        <w:left w:val="none" w:sz="0" w:space="0" w:color="auto"/>
        <w:bottom w:val="none" w:sz="0" w:space="0" w:color="auto"/>
        <w:right w:val="none" w:sz="0" w:space="0" w:color="auto"/>
      </w:divBdr>
      <w:divsChild>
        <w:div w:id="36662063">
          <w:marLeft w:val="0"/>
          <w:marRight w:val="0"/>
          <w:marTop w:val="0"/>
          <w:marBottom w:val="0"/>
          <w:divBdr>
            <w:top w:val="none" w:sz="0" w:space="0" w:color="auto"/>
            <w:left w:val="none" w:sz="0" w:space="0" w:color="auto"/>
            <w:bottom w:val="none" w:sz="0" w:space="0" w:color="auto"/>
            <w:right w:val="none" w:sz="0" w:space="0" w:color="auto"/>
          </w:divBdr>
        </w:div>
      </w:divsChild>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356128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6207192">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6184867">
      <w:bodyDiv w:val="1"/>
      <w:marLeft w:val="0"/>
      <w:marRight w:val="0"/>
      <w:marTop w:val="0"/>
      <w:marBottom w:val="0"/>
      <w:divBdr>
        <w:top w:val="none" w:sz="0" w:space="0" w:color="auto"/>
        <w:left w:val="none" w:sz="0" w:space="0" w:color="auto"/>
        <w:bottom w:val="none" w:sz="0" w:space="0" w:color="auto"/>
        <w:right w:val="none" w:sz="0" w:space="0" w:color="auto"/>
      </w:divBdr>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3103154">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3170533">
      <w:bodyDiv w:val="1"/>
      <w:marLeft w:val="0"/>
      <w:marRight w:val="0"/>
      <w:marTop w:val="0"/>
      <w:marBottom w:val="0"/>
      <w:divBdr>
        <w:top w:val="none" w:sz="0" w:space="0" w:color="auto"/>
        <w:left w:val="none" w:sz="0" w:space="0" w:color="auto"/>
        <w:bottom w:val="none" w:sz="0" w:space="0" w:color="auto"/>
        <w:right w:val="none" w:sz="0" w:space="0" w:color="auto"/>
      </w:divBdr>
      <w:divsChild>
        <w:div w:id="1541160982">
          <w:marLeft w:val="0"/>
          <w:marRight w:val="0"/>
          <w:marTop w:val="0"/>
          <w:marBottom w:val="0"/>
          <w:divBdr>
            <w:top w:val="none" w:sz="0" w:space="0" w:color="auto"/>
            <w:left w:val="none" w:sz="0" w:space="0" w:color="auto"/>
            <w:bottom w:val="none" w:sz="0" w:space="0" w:color="auto"/>
            <w:right w:val="none" w:sz="0" w:space="0" w:color="auto"/>
          </w:divBdr>
          <w:divsChild>
            <w:div w:id="205843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153564">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7949799">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5074394">
      <w:bodyDiv w:val="1"/>
      <w:marLeft w:val="0"/>
      <w:marRight w:val="0"/>
      <w:marTop w:val="0"/>
      <w:marBottom w:val="0"/>
      <w:divBdr>
        <w:top w:val="none" w:sz="0" w:space="0" w:color="auto"/>
        <w:left w:val="none" w:sz="0" w:space="0" w:color="auto"/>
        <w:bottom w:val="none" w:sz="0" w:space="0" w:color="auto"/>
        <w:right w:val="none" w:sz="0" w:space="0" w:color="auto"/>
      </w:divBdr>
      <w:divsChild>
        <w:div w:id="19873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1573437">
      <w:bodyDiv w:val="1"/>
      <w:marLeft w:val="0"/>
      <w:marRight w:val="0"/>
      <w:marTop w:val="0"/>
      <w:marBottom w:val="0"/>
      <w:divBdr>
        <w:top w:val="none" w:sz="0" w:space="0" w:color="auto"/>
        <w:left w:val="none" w:sz="0" w:space="0" w:color="auto"/>
        <w:bottom w:val="none" w:sz="0" w:space="0" w:color="auto"/>
        <w:right w:val="none" w:sz="0" w:space="0" w:color="auto"/>
      </w:divBdr>
      <w:divsChild>
        <w:div w:id="2084909331">
          <w:marLeft w:val="0"/>
          <w:marRight w:val="0"/>
          <w:marTop w:val="0"/>
          <w:marBottom w:val="0"/>
          <w:divBdr>
            <w:top w:val="none" w:sz="0" w:space="0" w:color="auto"/>
            <w:left w:val="none" w:sz="0" w:space="0" w:color="auto"/>
            <w:bottom w:val="none" w:sz="0" w:space="0" w:color="auto"/>
            <w:right w:val="none" w:sz="0" w:space="0" w:color="auto"/>
          </w:divBdr>
          <w:divsChild>
            <w:div w:id="183568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1012441">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2092463">
      <w:bodyDiv w:val="1"/>
      <w:marLeft w:val="0"/>
      <w:marRight w:val="0"/>
      <w:marTop w:val="0"/>
      <w:marBottom w:val="0"/>
      <w:divBdr>
        <w:top w:val="none" w:sz="0" w:space="0" w:color="auto"/>
        <w:left w:val="none" w:sz="0" w:space="0" w:color="auto"/>
        <w:bottom w:val="none" w:sz="0" w:space="0" w:color="auto"/>
        <w:right w:val="none" w:sz="0" w:space="0" w:color="auto"/>
      </w:divBdr>
      <w:divsChild>
        <w:div w:id="888765907">
          <w:marLeft w:val="0"/>
          <w:marRight w:val="0"/>
          <w:marTop w:val="0"/>
          <w:marBottom w:val="0"/>
          <w:divBdr>
            <w:top w:val="none" w:sz="0" w:space="0" w:color="auto"/>
            <w:left w:val="none" w:sz="0" w:space="0" w:color="auto"/>
            <w:bottom w:val="none" w:sz="0" w:space="0" w:color="auto"/>
            <w:right w:val="none" w:sz="0" w:space="0" w:color="auto"/>
          </w:divBdr>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8259250">
      <w:bodyDiv w:val="1"/>
      <w:marLeft w:val="0"/>
      <w:marRight w:val="0"/>
      <w:marTop w:val="0"/>
      <w:marBottom w:val="0"/>
      <w:divBdr>
        <w:top w:val="none" w:sz="0" w:space="0" w:color="auto"/>
        <w:left w:val="none" w:sz="0" w:space="0" w:color="auto"/>
        <w:bottom w:val="none" w:sz="0" w:space="0" w:color="auto"/>
        <w:right w:val="none" w:sz="0" w:space="0" w:color="auto"/>
      </w:divBdr>
      <w:divsChild>
        <w:div w:id="1611081069">
          <w:marLeft w:val="0"/>
          <w:marRight w:val="0"/>
          <w:marTop w:val="0"/>
          <w:marBottom w:val="0"/>
          <w:divBdr>
            <w:top w:val="none" w:sz="0" w:space="0" w:color="auto"/>
            <w:left w:val="none" w:sz="0" w:space="0" w:color="auto"/>
            <w:bottom w:val="none" w:sz="0" w:space="0" w:color="auto"/>
            <w:right w:val="none" w:sz="0" w:space="0" w:color="auto"/>
          </w:divBdr>
          <w:divsChild>
            <w:div w:id="1946307548">
              <w:marLeft w:val="0"/>
              <w:marRight w:val="0"/>
              <w:marTop w:val="0"/>
              <w:marBottom w:val="0"/>
              <w:divBdr>
                <w:top w:val="none" w:sz="0" w:space="0" w:color="auto"/>
                <w:left w:val="none" w:sz="0" w:space="0" w:color="auto"/>
                <w:bottom w:val="none" w:sz="0" w:space="0" w:color="auto"/>
                <w:right w:val="none" w:sz="0" w:space="0" w:color="auto"/>
              </w:divBdr>
            </w:div>
          </w:divsChild>
        </w:div>
        <w:div w:id="497578984">
          <w:marLeft w:val="0"/>
          <w:marRight w:val="0"/>
          <w:marTop w:val="0"/>
          <w:marBottom w:val="0"/>
          <w:divBdr>
            <w:top w:val="none" w:sz="0" w:space="0" w:color="auto"/>
            <w:left w:val="none" w:sz="0" w:space="0" w:color="auto"/>
            <w:bottom w:val="none" w:sz="0" w:space="0" w:color="auto"/>
            <w:right w:val="none" w:sz="0" w:space="0" w:color="auto"/>
          </w:divBdr>
          <w:divsChild>
            <w:div w:id="1403329445">
              <w:marLeft w:val="0"/>
              <w:marRight w:val="0"/>
              <w:marTop w:val="0"/>
              <w:marBottom w:val="0"/>
              <w:divBdr>
                <w:top w:val="none" w:sz="0" w:space="0" w:color="auto"/>
                <w:left w:val="none" w:sz="0" w:space="0" w:color="auto"/>
                <w:bottom w:val="none" w:sz="0" w:space="0" w:color="auto"/>
                <w:right w:val="none" w:sz="0" w:space="0" w:color="auto"/>
              </w:divBdr>
            </w:div>
          </w:divsChild>
        </w:div>
        <w:div w:id="1012604846">
          <w:marLeft w:val="0"/>
          <w:marRight w:val="0"/>
          <w:marTop w:val="0"/>
          <w:marBottom w:val="0"/>
          <w:divBdr>
            <w:top w:val="none" w:sz="0" w:space="0" w:color="auto"/>
            <w:left w:val="none" w:sz="0" w:space="0" w:color="auto"/>
            <w:bottom w:val="none" w:sz="0" w:space="0" w:color="auto"/>
            <w:right w:val="none" w:sz="0" w:space="0" w:color="auto"/>
          </w:divBdr>
          <w:divsChild>
            <w:div w:id="16388909">
              <w:marLeft w:val="0"/>
              <w:marRight w:val="0"/>
              <w:marTop w:val="0"/>
              <w:marBottom w:val="0"/>
              <w:divBdr>
                <w:top w:val="none" w:sz="0" w:space="0" w:color="auto"/>
                <w:left w:val="none" w:sz="0" w:space="0" w:color="auto"/>
                <w:bottom w:val="none" w:sz="0" w:space="0" w:color="auto"/>
                <w:right w:val="none" w:sz="0" w:space="0" w:color="auto"/>
              </w:divBdr>
            </w:div>
          </w:divsChild>
        </w:div>
        <w:div w:id="782918381">
          <w:marLeft w:val="0"/>
          <w:marRight w:val="0"/>
          <w:marTop w:val="0"/>
          <w:marBottom w:val="0"/>
          <w:divBdr>
            <w:top w:val="none" w:sz="0" w:space="0" w:color="auto"/>
            <w:left w:val="none" w:sz="0" w:space="0" w:color="auto"/>
            <w:bottom w:val="none" w:sz="0" w:space="0" w:color="auto"/>
            <w:right w:val="none" w:sz="0" w:space="0" w:color="auto"/>
          </w:divBdr>
          <w:divsChild>
            <w:div w:id="167891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7922">
      <w:bodyDiv w:val="1"/>
      <w:marLeft w:val="0"/>
      <w:marRight w:val="0"/>
      <w:marTop w:val="0"/>
      <w:marBottom w:val="0"/>
      <w:divBdr>
        <w:top w:val="none" w:sz="0" w:space="0" w:color="auto"/>
        <w:left w:val="none" w:sz="0" w:space="0" w:color="auto"/>
        <w:bottom w:val="none" w:sz="0" w:space="0" w:color="auto"/>
        <w:right w:val="none" w:sz="0" w:space="0" w:color="auto"/>
      </w:divBdr>
      <w:divsChild>
        <w:div w:id="659817911">
          <w:marLeft w:val="0"/>
          <w:marRight w:val="0"/>
          <w:marTop w:val="0"/>
          <w:marBottom w:val="0"/>
          <w:divBdr>
            <w:top w:val="none" w:sz="0" w:space="0" w:color="auto"/>
            <w:left w:val="none" w:sz="0" w:space="0" w:color="auto"/>
            <w:bottom w:val="none" w:sz="0" w:space="0" w:color="auto"/>
            <w:right w:val="none" w:sz="0" w:space="0" w:color="auto"/>
          </w:divBdr>
        </w:div>
      </w:divsChild>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06382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9621623">
      <w:bodyDiv w:val="1"/>
      <w:marLeft w:val="0"/>
      <w:marRight w:val="0"/>
      <w:marTop w:val="0"/>
      <w:marBottom w:val="0"/>
      <w:divBdr>
        <w:top w:val="none" w:sz="0" w:space="0" w:color="auto"/>
        <w:left w:val="none" w:sz="0" w:space="0" w:color="auto"/>
        <w:bottom w:val="none" w:sz="0" w:space="0" w:color="auto"/>
        <w:right w:val="none" w:sz="0" w:space="0" w:color="auto"/>
      </w:divBdr>
      <w:divsChild>
        <w:div w:id="1600798836">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7167331">
      <w:bodyDiv w:val="1"/>
      <w:marLeft w:val="0"/>
      <w:marRight w:val="0"/>
      <w:marTop w:val="0"/>
      <w:marBottom w:val="0"/>
      <w:divBdr>
        <w:top w:val="none" w:sz="0" w:space="0" w:color="auto"/>
        <w:left w:val="none" w:sz="0" w:space="0" w:color="auto"/>
        <w:bottom w:val="none" w:sz="0" w:space="0" w:color="auto"/>
        <w:right w:val="none" w:sz="0" w:space="0" w:color="auto"/>
      </w:divBdr>
      <w:divsChild>
        <w:div w:id="596789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1890191">
          <w:marLeft w:val="0"/>
          <w:marRight w:val="0"/>
          <w:marTop w:val="0"/>
          <w:marBottom w:val="0"/>
          <w:divBdr>
            <w:top w:val="none" w:sz="0" w:space="0" w:color="auto"/>
            <w:left w:val="none" w:sz="0" w:space="0" w:color="auto"/>
            <w:bottom w:val="none" w:sz="0" w:space="0" w:color="auto"/>
            <w:right w:val="none" w:sz="0" w:space="0" w:color="auto"/>
          </w:divBdr>
          <w:divsChild>
            <w:div w:id="80184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3725440">
      <w:bodyDiv w:val="1"/>
      <w:marLeft w:val="0"/>
      <w:marRight w:val="0"/>
      <w:marTop w:val="0"/>
      <w:marBottom w:val="0"/>
      <w:divBdr>
        <w:top w:val="none" w:sz="0" w:space="0" w:color="auto"/>
        <w:left w:val="none" w:sz="0" w:space="0" w:color="auto"/>
        <w:bottom w:val="none" w:sz="0" w:space="0" w:color="auto"/>
        <w:right w:val="none" w:sz="0" w:space="0" w:color="auto"/>
      </w:divBdr>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0456577">
      <w:bodyDiv w:val="1"/>
      <w:marLeft w:val="0"/>
      <w:marRight w:val="0"/>
      <w:marTop w:val="0"/>
      <w:marBottom w:val="0"/>
      <w:divBdr>
        <w:top w:val="none" w:sz="0" w:space="0" w:color="auto"/>
        <w:left w:val="none" w:sz="0" w:space="0" w:color="auto"/>
        <w:bottom w:val="none" w:sz="0" w:space="0" w:color="auto"/>
        <w:right w:val="none" w:sz="0" w:space="0" w:color="auto"/>
      </w:divBdr>
      <w:divsChild>
        <w:div w:id="5999960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976615">
          <w:marLeft w:val="0"/>
          <w:marRight w:val="0"/>
          <w:marTop w:val="0"/>
          <w:marBottom w:val="0"/>
          <w:divBdr>
            <w:top w:val="none" w:sz="0" w:space="0" w:color="auto"/>
            <w:left w:val="none" w:sz="0" w:space="0" w:color="auto"/>
            <w:bottom w:val="none" w:sz="0" w:space="0" w:color="auto"/>
            <w:right w:val="none" w:sz="0" w:space="0" w:color="auto"/>
          </w:divBdr>
          <w:divsChild>
            <w:div w:id="211871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072357">
      <w:bodyDiv w:val="1"/>
      <w:marLeft w:val="0"/>
      <w:marRight w:val="0"/>
      <w:marTop w:val="0"/>
      <w:marBottom w:val="0"/>
      <w:divBdr>
        <w:top w:val="none" w:sz="0" w:space="0" w:color="auto"/>
        <w:left w:val="none" w:sz="0" w:space="0" w:color="auto"/>
        <w:bottom w:val="none" w:sz="0" w:space="0" w:color="auto"/>
        <w:right w:val="none" w:sz="0" w:space="0" w:color="auto"/>
      </w:divBdr>
      <w:divsChild>
        <w:div w:id="181070339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9666589">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39060518">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796748">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159868">
      <w:bodyDiv w:val="1"/>
      <w:marLeft w:val="0"/>
      <w:marRight w:val="0"/>
      <w:marTop w:val="0"/>
      <w:marBottom w:val="0"/>
      <w:divBdr>
        <w:top w:val="none" w:sz="0" w:space="0" w:color="auto"/>
        <w:left w:val="none" w:sz="0" w:space="0" w:color="auto"/>
        <w:bottom w:val="none" w:sz="0" w:space="0" w:color="auto"/>
        <w:right w:val="none" w:sz="0" w:space="0" w:color="auto"/>
      </w:divBdr>
      <w:divsChild>
        <w:div w:id="3530708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843859">
          <w:marLeft w:val="0"/>
          <w:marRight w:val="0"/>
          <w:marTop w:val="0"/>
          <w:marBottom w:val="0"/>
          <w:divBdr>
            <w:top w:val="none" w:sz="0" w:space="0" w:color="auto"/>
            <w:left w:val="none" w:sz="0" w:space="0" w:color="auto"/>
            <w:bottom w:val="none" w:sz="0" w:space="0" w:color="auto"/>
            <w:right w:val="none" w:sz="0" w:space="0" w:color="auto"/>
          </w:divBdr>
          <w:divsChild>
            <w:div w:id="204435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401581">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461193">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4619520">
      <w:bodyDiv w:val="1"/>
      <w:marLeft w:val="0"/>
      <w:marRight w:val="0"/>
      <w:marTop w:val="0"/>
      <w:marBottom w:val="0"/>
      <w:divBdr>
        <w:top w:val="none" w:sz="0" w:space="0" w:color="auto"/>
        <w:left w:val="none" w:sz="0" w:space="0" w:color="auto"/>
        <w:bottom w:val="none" w:sz="0" w:space="0" w:color="auto"/>
        <w:right w:val="none" w:sz="0" w:space="0" w:color="auto"/>
      </w:divBdr>
      <w:divsChild>
        <w:div w:id="1380275502">
          <w:marLeft w:val="0"/>
          <w:marRight w:val="0"/>
          <w:marTop w:val="0"/>
          <w:marBottom w:val="0"/>
          <w:divBdr>
            <w:top w:val="none" w:sz="0" w:space="0" w:color="auto"/>
            <w:left w:val="none" w:sz="0" w:space="0" w:color="auto"/>
            <w:bottom w:val="none" w:sz="0" w:space="0" w:color="auto"/>
            <w:right w:val="none" w:sz="0" w:space="0" w:color="auto"/>
          </w:divBdr>
          <w:divsChild>
            <w:div w:id="142627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19249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4130681">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6579843">
      <w:bodyDiv w:val="1"/>
      <w:marLeft w:val="0"/>
      <w:marRight w:val="0"/>
      <w:marTop w:val="0"/>
      <w:marBottom w:val="0"/>
      <w:divBdr>
        <w:top w:val="none" w:sz="0" w:space="0" w:color="auto"/>
        <w:left w:val="none" w:sz="0" w:space="0" w:color="auto"/>
        <w:bottom w:val="none" w:sz="0" w:space="0" w:color="auto"/>
        <w:right w:val="none" w:sz="0" w:space="0" w:color="auto"/>
      </w:divBdr>
      <w:divsChild>
        <w:div w:id="211886816">
          <w:marLeft w:val="0"/>
          <w:marRight w:val="0"/>
          <w:marTop w:val="0"/>
          <w:marBottom w:val="0"/>
          <w:divBdr>
            <w:top w:val="none" w:sz="0" w:space="0" w:color="auto"/>
            <w:left w:val="none" w:sz="0" w:space="0" w:color="auto"/>
            <w:bottom w:val="none" w:sz="0" w:space="0" w:color="auto"/>
            <w:right w:val="none" w:sz="0" w:space="0" w:color="auto"/>
          </w:divBdr>
          <w:divsChild>
            <w:div w:id="59929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527263">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0507961">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07641736">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0795871">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1905803">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355574">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1217253">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footer" Target="footer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9BA0CF-FABB-4A02-B2BA-D2688A33CFC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11027</Words>
  <Characters>62856</Characters>
  <Application>Microsoft Office Word</Application>
  <DocSecurity>0</DocSecurity>
  <Lines>523</Lines>
  <Paragraphs>147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2025-11-19T08:18:00Z</cp:lastPrinted>
  <dcterms:created xsi:type="dcterms:W3CDTF">2025-11-20T22:55:00Z</dcterms:created>
  <dcterms:modified xsi:type="dcterms:W3CDTF">2025-11-20T22:55:00Z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